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5D17601E" w14:textId="77777777" w:rsidR="00705604" w:rsidRPr="003E44C5" w:rsidRDefault="009B665E">
          <w:pPr>
            <w:rPr>
              <w:rFonts w:ascii="Myriad Pro" w:hAnsi="Myriad Pro"/>
              <w:i/>
              <w:color w:val="4F6228" w:themeColor="accent3" w:themeShade="80"/>
              <w:sz w:val="24"/>
              <w:szCs w:val="24"/>
            </w:rPr>
          </w:pPr>
          <w:r w:rsidRPr="003E44C5">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7216"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844F28" w:rsidRDefault="00844F28"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844F28" w:rsidRPr="00DC2CC1" w:rsidRDefault="00844F28">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844F28" w:rsidRDefault="00844F28">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margin-left:358.05pt;margin-top:0;width:245.15pt;height:11in;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844F28" w:rsidRDefault="00844F28"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844F28" w:rsidRPr="00DC2CC1" w:rsidRDefault="00844F28">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844F28" w:rsidRDefault="00844F28">
                            <w:pPr>
                              <w:pStyle w:val="af1"/>
                              <w:spacing w:line="360" w:lineRule="auto"/>
                              <w:rPr>
                                <w:color w:val="FFFFFF" w:themeColor="background1"/>
                              </w:rPr>
                            </w:pPr>
                          </w:p>
                        </w:txbxContent>
                      </v:textbox>
                    </v:rect>
                    <w10:wrap anchorx="page" anchory="page"/>
                  </v:group>
                </w:pict>
              </mc:Fallback>
            </mc:AlternateContent>
          </w:r>
          <w:r w:rsidR="00DC2CC1" w:rsidRPr="003E44C5">
            <w:rPr>
              <w:rFonts w:ascii="Myriad Pro" w:hAnsi="Myriad Pro"/>
              <w:i/>
              <w:noProof/>
              <w:color w:val="4F6228" w:themeColor="accent3" w:themeShade="80"/>
              <w:sz w:val="24"/>
              <w:szCs w:val="24"/>
              <w:lang w:eastAsia="ru-RU"/>
            </w:rPr>
            <w:drawing>
              <wp:inline distT="0" distB="0" distL="0" distR="0" wp14:anchorId="708F36EA" wp14:editId="413AA3E5">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3E44C5" w:rsidRDefault="00BB231F">
          <w:pPr>
            <w:rPr>
              <w:rFonts w:ascii="Myriad Pro" w:hAnsi="Myriad Pro"/>
              <w:i/>
              <w:color w:val="4F6228" w:themeColor="accent3" w:themeShade="80"/>
              <w:sz w:val="24"/>
              <w:szCs w:val="24"/>
            </w:rPr>
          </w:pPr>
          <w:r w:rsidRPr="003E44C5">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59264" behindDoc="0" locked="0" layoutInCell="0" allowOverlap="1" wp14:anchorId="01AE6FD2" wp14:editId="1C0486C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DE27125" w14:textId="77777777" w:rsidR="00844F28" w:rsidRPr="00C4252C" w:rsidRDefault="00844F28" w:rsidP="003D6593">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C4252C">
                                  <w:rPr>
                                    <w:rFonts w:ascii="Myriad Pro" w:hAnsi="Myriad Pro" w:cs="Times New Roman"/>
                                    <w:b/>
                                    <w:sz w:val="48"/>
                                    <w:szCs w:val="48"/>
                                    <w:shd w:val="clear" w:color="auto" w:fill="C4BC96" w:themeFill="background2" w:themeFillShade="BF"/>
                                  </w:rPr>
                                  <w:t>Отчет</w:t>
                                </w:r>
                              </w:p>
                              <w:p w14:paraId="131B5FA0" w14:textId="4584A759" w:rsidR="00844F28" w:rsidRDefault="00844F28" w:rsidP="003D659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по результатам анализа принятых регулирующим</w:t>
                                </w:r>
                                <w:r>
                                  <w:rPr>
                                    <w:rFonts w:ascii="Myriad Pro" w:hAnsi="Myriad Pro" w:cs="Times New Roman"/>
                                    <w:b/>
                                    <w:sz w:val="36"/>
                                    <w:szCs w:val="36"/>
                                    <w:shd w:val="clear" w:color="auto" w:fill="C4BC96" w:themeFill="background2" w:themeFillShade="BF"/>
                                  </w:rPr>
                                  <w:t>и</w:t>
                                </w:r>
                                <w:r w:rsidRPr="00C4252C">
                                  <w:rPr>
                                    <w:rFonts w:ascii="Myriad Pro" w:hAnsi="Myriad Pro" w:cs="Times New Roman"/>
                                    <w:b/>
                                    <w:sz w:val="36"/>
                                    <w:szCs w:val="36"/>
                                    <w:shd w:val="clear" w:color="auto" w:fill="C4BC96" w:themeFill="background2" w:themeFillShade="BF"/>
                                  </w:rPr>
                                  <w:t xml:space="preserve"> орган</w:t>
                                </w:r>
                                <w:r>
                                  <w:rPr>
                                    <w:rFonts w:ascii="Myriad Pro" w:hAnsi="Myriad Pro" w:cs="Times New Roman"/>
                                    <w:b/>
                                    <w:sz w:val="36"/>
                                    <w:szCs w:val="36"/>
                                    <w:shd w:val="clear" w:color="auto" w:fill="C4BC96" w:themeFill="background2" w:themeFillShade="BF"/>
                                  </w:rPr>
                                  <w:t>а</w:t>
                                </w:r>
                                <w:r w:rsidRPr="00C4252C">
                                  <w:rPr>
                                    <w:rFonts w:ascii="Myriad Pro" w:hAnsi="Myriad Pro" w:cs="Times New Roman"/>
                                    <w:b/>
                                    <w:sz w:val="36"/>
                                    <w:szCs w:val="36"/>
                                    <w:shd w:val="clear" w:color="auto" w:fill="C4BC96" w:themeFill="background2" w:themeFillShade="BF"/>
                                  </w:rPr>
                                  <w:t>м</w:t>
                                </w:r>
                                <w:r>
                                  <w:rPr>
                                    <w:rFonts w:ascii="Myriad Pro" w:hAnsi="Myriad Pro" w:cs="Times New Roman"/>
                                    <w:b/>
                                    <w:sz w:val="36"/>
                                    <w:szCs w:val="36"/>
                                    <w:shd w:val="clear" w:color="auto" w:fill="C4BC96" w:themeFill="background2" w:themeFillShade="BF"/>
                                  </w:rPr>
                                  <w:t>и</w:t>
                                </w:r>
                                <w:r w:rsidRPr="00C4252C">
                                  <w:rPr>
                                    <w:rFonts w:ascii="Myriad Pro" w:hAnsi="Myriad Pro" w:cs="Times New Roman"/>
                                    <w:b/>
                                    <w:sz w:val="36"/>
                                    <w:szCs w:val="36"/>
                                    <w:shd w:val="clear" w:color="auto" w:fill="C4BC96" w:themeFill="background2" w:themeFillShade="BF"/>
                                  </w:rPr>
                                  <w:t xml:space="preserve"> тарифно-балансовых решений за 201</w:t>
                                </w:r>
                                <w:r>
                                  <w:rPr>
                                    <w:rFonts w:ascii="Myriad Pro" w:hAnsi="Myriad Pro" w:cs="Times New Roman"/>
                                    <w:b/>
                                    <w:sz w:val="36"/>
                                    <w:szCs w:val="36"/>
                                    <w:shd w:val="clear" w:color="auto" w:fill="C4BC96" w:themeFill="background2" w:themeFillShade="BF"/>
                                  </w:rPr>
                                  <w:t>7 и 2018 гг.</w:t>
                                </w:r>
                                <w:r w:rsidRPr="00C4252C">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t>ПАО </w:t>
                                </w:r>
                                <w:r w:rsidRPr="00ED1867">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Россети </w:t>
                                </w:r>
                                <w:r w:rsidRPr="00ED1867">
                                  <w:rPr>
                                    <w:rFonts w:ascii="Myriad Pro" w:hAnsi="Myriad Pro" w:cs="Times New Roman"/>
                                    <w:b/>
                                    <w:sz w:val="36"/>
                                    <w:szCs w:val="36"/>
                                    <w:shd w:val="clear" w:color="auto" w:fill="C4BC96" w:themeFill="background2" w:themeFillShade="BF"/>
                                  </w:rPr>
                                  <w:t>Ленэнерго»</w:t>
                                </w:r>
                              </w:p>
                              <w:p w14:paraId="04EF3343" w14:textId="081D39C0" w:rsidR="00844F28" w:rsidRPr="00C4252C" w:rsidRDefault="00844F28" w:rsidP="003D659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1C304608" w14:textId="33128C37" w:rsidR="00844F28" w:rsidRPr="00C4252C" w:rsidRDefault="00844F28" w:rsidP="003D659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4252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C4252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C4252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br/>
                                </w:r>
                                <w:r w:rsidRPr="00C4252C">
                                  <w:rPr>
                                    <w:rFonts w:ascii="Myriad Pro" w:hAnsi="Myriad Pro" w:cs="Times New Roman"/>
                                    <w:b/>
                                    <w:sz w:val="28"/>
                                    <w:szCs w:val="28"/>
                                    <w:shd w:val="clear" w:color="auto" w:fill="C4BC96" w:themeFill="background2" w:themeFillShade="BF"/>
                                  </w:rPr>
                                  <w:t xml:space="preserve"> за период 2017-2019</w:t>
                                </w:r>
                                <w:r>
                                  <w:rPr>
                                    <w:rFonts w:ascii="Myriad Pro" w:hAnsi="Myriad Pro" w:cs="Times New Roman"/>
                                    <w:b/>
                                    <w:sz w:val="28"/>
                                    <w:szCs w:val="28"/>
                                    <w:shd w:val="clear" w:color="auto" w:fill="C4BC96" w:themeFill="background2" w:themeFillShade="BF"/>
                                  </w:rPr>
                                  <w:t xml:space="preserve"> </w:t>
                                </w:r>
                                <w:r w:rsidRPr="00C4252C">
                                  <w:rPr>
                                    <w:rFonts w:ascii="Myriad Pro" w:hAnsi="Myriad Pro" w:cs="Times New Roman"/>
                                    <w:b/>
                                    <w:sz w:val="28"/>
                                    <w:szCs w:val="28"/>
                                    <w:shd w:val="clear" w:color="auto" w:fill="C4BC96" w:themeFill="background2" w:themeFillShade="BF"/>
                                  </w:rPr>
                                  <w:t>гг.,</w:t>
                                </w:r>
                              </w:p>
                              <w:p w14:paraId="02FB70A2" w14:textId="5CE5C4BF" w:rsidR="00844F28" w:rsidRPr="00C4252C" w:rsidRDefault="00844F28" w:rsidP="003D659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ED1867">
                                  <w:rPr>
                                    <w:rFonts w:ascii="Myriad Pro" w:hAnsi="Myriad Pro" w:cs="Times New Roman"/>
                                    <w:b/>
                                    <w:sz w:val="28"/>
                                    <w:szCs w:val="28"/>
                                    <w:shd w:val="clear" w:color="auto" w:fill="C4BC96" w:themeFill="background2" w:themeFillShade="BF"/>
                                  </w:rPr>
                                  <w:t>20-902 от 29.01.2020 года</w:t>
                                </w:r>
                              </w:p>
                              <w:p w14:paraId="031CB486" w14:textId="09A722A5" w:rsidR="00844F28" w:rsidRPr="00C4252C" w:rsidRDefault="00844F28" w:rsidP="003D659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C4252C">
                                  <w:rPr>
                                    <w:rFonts w:ascii="Myriad Pro" w:hAnsi="Myriad Pro" w:cs="Times New Roman"/>
                                    <w:b/>
                                    <w:sz w:val="36"/>
                                    <w:szCs w:val="36"/>
                                    <w:shd w:val="clear" w:color="auto" w:fill="C4BC96" w:themeFill="background2" w:themeFillShade="BF"/>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29.95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1DE27125" w14:textId="77777777" w:rsidR="00844F28" w:rsidRPr="00C4252C" w:rsidRDefault="00844F28" w:rsidP="003D6593">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C4252C">
                            <w:rPr>
                              <w:rFonts w:ascii="Myriad Pro" w:hAnsi="Myriad Pro" w:cs="Times New Roman"/>
                              <w:b/>
                              <w:sz w:val="48"/>
                              <w:szCs w:val="48"/>
                              <w:shd w:val="clear" w:color="auto" w:fill="C4BC96" w:themeFill="background2" w:themeFillShade="BF"/>
                            </w:rPr>
                            <w:t>Отчет</w:t>
                          </w:r>
                        </w:p>
                        <w:p w14:paraId="131B5FA0" w14:textId="4584A759" w:rsidR="00844F28" w:rsidRDefault="00844F28" w:rsidP="003D659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по результатам анализа принятых регулирующим</w:t>
                          </w:r>
                          <w:r>
                            <w:rPr>
                              <w:rFonts w:ascii="Myriad Pro" w:hAnsi="Myriad Pro" w:cs="Times New Roman"/>
                              <w:b/>
                              <w:sz w:val="36"/>
                              <w:szCs w:val="36"/>
                              <w:shd w:val="clear" w:color="auto" w:fill="C4BC96" w:themeFill="background2" w:themeFillShade="BF"/>
                            </w:rPr>
                            <w:t>и</w:t>
                          </w:r>
                          <w:r w:rsidRPr="00C4252C">
                            <w:rPr>
                              <w:rFonts w:ascii="Myriad Pro" w:hAnsi="Myriad Pro" w:cs="Times New Roman"/>
                              <w:b/>
                              <w:sz w:val="36"/>
                              <w:szCs w:val="36"/>
                              <w:shd w:val="clear" w:color="auto" w:fill="C4BC96" w:themeFill="background2" w:themeFillShade="BF"/>
                            </w:rPr>
                            <w:t xml:space="preserve"> орган</w:t>
                          </w:r>
                          <w:r>
                            <w:rPr>
                              <w:rFonts w:ascii="Myriad Pro" w:hAnsi="Myriad Pro" w:cs="Times New Roman"/>
                              <w:b/>
                              <w:sz w:val="36"/>
                              <w:szCs w:val="36"/>
                              <w:shd w:val="clear" w:color="auto" w:fill="C4BC96" w:themeFill="background2" w:themeFillShade="BF"/>
                            </w:rPr>
                            <w:t>а</w:t>
                          </w:r>
                          <w:r w:rsidRPr="00C4252C">
                            <w:rPr>
                              <w:rFonts w:ascii="Myriad Pro" w:hAnsi="Myriad Pro" w:cs="Times New Roman"/>
                              <w:b/>
                              <w:sz w:val="36"/>
                              <w:szCs w:val="36"/>
                              <w:shd w:val="clear" w:color="auto" w:fill="C4BC96" w:themeFill="background2" w:themeFillShade="BF"/>
                            </w:rPr>
                            <w:t>м</w:t>
                          </w:r>
                          <w:r>
                            <w:rPr>
                              <w:rFonts w:ascii="Myriad Pro" w:hAnsi="Myriad Pro" w:cs="Times New Roman"/>
                              <w:b/>
                              <w:sz w:val="36"/>
                              <w:szCs w:val="36"/>
                              <w:shd w:val="clear" w:color="auto" w:fill="C4BC96" w:themeFill="background2" w:themeFillShade="BF"/>
                            </w:rPr>
                            <w:t>и</w:t>
                          </w:r>
                          <w:r w:rsidRPr="00C4252C">
                            <w:rPr>
                              <w:rFonts w:ascii="Myriad Pro" w:hAnsi="Myriad Pro" w:cs="Times New Roman"/>
                              <w:b/>
                              <w:sz w:val="36"/>
                              <w:szCs w:val="36"/>
                              <w:shd w:val="clear" w:color="auto" w:fill="C4BC96" w:themeFill="background2" w:themeFillShade="BF"/>
                            </w:rPr>
                            <w:t xml:space="preserve"> тарифно-балансовых решений за 201</w:t>
                          </w:r>
                          <w:r>
                            <w:rPr>
                              <w:rFonts w:ascii="Myriad Pro" w:hAnsi="Myriad Pro" w:cs="Times New Roman"/>
                              <w:b/>
                              <w:sz w:val="36"/>
                              <w:szCs w:val="36"/>
                              <w:shd w:val="clear" w:color="auto" w:fill="C4BC96" w:themeFill="background2" w:themeFillShade="BF"/>
                            </w:rPr>
                            <w:t>7 и 2018 гг.</w:t>
                          </w:r>
                          <w:r w:rsidRPr="00C4252C">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t>ПАО </w:t>
                          </w:r>
                          <w:r w:rsidRPr="00ED1867">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Россети </w:t>
                          </w:r>
                          <w:r w:rsidRPr="00ED1867">
                            <w:rPr>
                              <w:rFonts w:ascii="Myriad Pro" w:hAnsi="Myriad Pro" w:cs="Times New Roman"/>
                              <w:b/>
                              <w:sz w:val="36"/>
                              <w:szCs w:val="36"/>
                              <w:shd w:val="clear" w:color="auto" w:fill="C4BC96" w:themeFill="background2" w:themeFillShade="BF"/>
                            </w:rPr>
                            <w:t>Ленэнерго»</w:t>
                          </w:r>
                        </w:p>
                        <w:p w14:paraId="04EF3343" w14:textId="081D39C0" w:rsidR="00844F28" w:rsidRPr="00C4252C" w:rsidRDefault="00844F28" w:rsidP="003D659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1C304608" w14:textId="33128C37" w:rsidR="00844F28" w:rsidRPr="00C4252C" w:rsidRDefault="00844F28" w:rsidP="003D659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4252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C4252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C4252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br/>
                          </w:r>
                          <w:r w:rsidRPr="00C4252C">
                            <w:rPr>
                              <w:rFonts w:ascii="Myriad Pro" w:hAnsi="Myriad Pro" w:cs="Times New Roman"/>
                              <w:b/>
                              <w:sz w:val="28"/>
                              <w:szCs w:val="28"/>
                              <w:shd w:val="clear" w:color="auto" w:fill="C4BC96" w:themeFill="background2" w:themeFillShade="BF"/>
                            </w:rPr>
                            <w:t xml:space="preserve"> за период 2017-2019</w:t>
                          </w:r>
                          <w:r>
                            <w:rPr>
                              <w:rFonts w:ascii="Myriad Pro" w:hAnsi="Myriad Pro" w:cs="Times New Roman"/>
                              <w:b/>
                              <w:sz w:val="28"/>
                              <w:szCs w:val="28"/>
                              <w:shd w:val="clear" w:color="auto" w:fill="C4BC96" w:themeFill="background2" w:themeFillShade="BF"/>
                            </w:rPr>
                            <w:t xml:space="preserve"> </w:t>
                          </w:r>
                          <w:r w:rsidRPr="00C4252C">
                            <w:rPr>
                              <w:rFonts w:ascii="Myriad Pro" w:hAnsi="Myriad Pro" w:cs="Times New Roman"/>
                              <w:b/>
                              <w:sz w:val="28"/>
                              <w:szCs w:val="28"/>
                              <w:shd w:val="clear" w:color="auto" w:fill="C4BC96" w:themeFill="background2" w:themeFillShade="BF"/>
                            </w:rPr>
                            <w:t>гг.,</w:t>
                          </w:r>
                        </w:p>
                        <w:p w14:paraId="02FB70A2" w14:textId="5CE5C4BF" w:rsidR="00844F28" w:rsidRPr="00C4252C" w:rsidRDefault="00844F28" w:rsidP="003D6593">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ED1867">
                            <w:rPr>
                              <w:rFonts w:ascii="Myriad Pro" w:hAnsi="Myriad Pro" w:cs="Times New Roman"/>
                              <w:b/>
                              <w:sz w:val="28"/>
                              <w:szCs w:val="28"/>
                              <w:shd w:val="clear" w:color="auto" w:fill="C4BC96" w:themeFill="background2" w:themeFillShade="BF"/>
                            </w:rPr>
                            <w:t>20-902 от 29.01.2020 года</w:t>
                          </w:r>
                        </w:p>
                        <w:p w14:paraId="031CB486" w14:textId="09A722A5" w:rsidR="00844F28" w:rsidRPr="00C4252C" w:rsidRDefault="00844F28" w:rsidP="003D6593">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C4252C">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C4252C">
                            <w:rPr>
                              <w:rFonts w:ascii="Myriad Pro" w:hAnsi="Myriad Pro" w:cs="Times New Roman"/>
                              <w:b/>
                              <w:sz w:val="36"/>
                              <w:szCs w:val="36"/>
                              <w:shd w:val="clear" w:color="auto" w:fill="C4BC96" w:themeFill="background2" w:themeFillShade="BF"/>
                            </w:rPr>
                            <w:t>.1.1</w:t>
                          </w:r>
                        </w:p>
                      </w:txbxContent>
                    </v:textbox>
                    <w10:wrap anchorx="page" anchory="page"/>
                  </v:rect>
                </w:pict>
              </mc:Fallback>
            </mc:AlternateContent>
          </w:r>
          <w:r w:rsidR="00705604" w:rsidRPr="003E44C5">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7F27A0A7" w14:textId="77777777" w:rsidR="0029734F" w:rsidRPr="003E44C5" w:rsidRDefault="0029734F">
          <w:pPr>
            <w:pStyle w:val="ac"/>
            <w:rPr>
              <w:rFonts w:ascii="Myriad Pro" w:hAnsi="Myriad Pro"/>
              <w:i/>
              <w:color w:val="4F6228" w:themeColor="accent3" w:themeShade="80"/>
              <w:sz w:val="24"/>
              <w:szCs w:val="24"/>
            </w:rPr>
          </w:pPr>
          <w:r w:rsidRPr="003E44C5">
            <w:rPr>
              <w:rFonts w:ascii="Myriad Pro" w:hAnsi="Myriad Pro"/>
              <w:i/>
              <w:color w:val="4F6228" w:themeColor="accent3" w:themeShade="80"/>
              <w:sz w:val="24"/>
              <w:szCs w:val="24"/>
            </w:rPr>
            <w:t>Оглавление</w:t>
          </w:r>
        </w:p>
        <w:p w14:paraId="37AC1FB3" w14:textId="0F4F2D39" w:rsidR="003E44C5" w:rsidRPr="003D6593" w:rsidRDefault="0029734F" w:rsidP="003D6593">
          <w:pPr>
            <w:pStyle w:val="32"/>
            <w:tabs>
              <w:tab w:val="left" w:pos="709"/>
              <w:tab w:val="right" w:leader="dot" w:pos="9345"/>
            </w:tabs>
            <w:ind w:left="0"/>
            <w:jc w:val="both"/>
            <w:rPr>
              <w:rFonts w:ascii="Myriad Pro" w:eastAsiaTheme="minorEastAsia" w:hAnsi="Myriad Pro"/>
              <w:b/>
              <w:bCs/>
              <w:noProof/>
              <w:lang w:eastAsia="ru-RU"/>
            </w:rPr>
          </w:pPr>
          <w:r w:rsidRPr="003E44C5">
            <w:rPr>
              <w:rFonts w:ascii="Myriad Pro" w:hAnsi="Myriad Pro"/>
              <w:i/>
              <w:color w:val="4F6228" w:themeColor="accent3" w:themeShade="80"/>
            </w:rPr>
            <w:fldChar w:fldCharType="begin"/>
          </w:r>
          <w:r w:rsidRPr="003E44C5">
            <w:rPr>
              <w:rFonts w:ascii="Myriad Pro" w:hAnsi="Myriad Pro"/>
              <w:i/>
              <w:color w:val="4F6228" w:themeColor="accent3" w:themeShade="80"/>
            </w:rPr>
            <w:instrText xml:space="preserve"> TOC \o "1-3" \h \z \u </w:instrText>
          </w:r>
          <w:r w:rsidRPr="003E44C5">
            <w:rPr>
              <w:rFonts w:ascii="Myriad Pro" w:hAnsi="Myriad Pro"/>
              <w:i/>
              <w:color w:val="4F6228" w:themeColor="accent3" w:themeShade="80"/>
            </w:rPr>
            <w:fldChar w:fldCharType="separate"/>
          </w:r>
          <w:hyperlink w:anchor="_Toc59705452" w:history="1">
            <w:r w:rsidR="003E44C5" w:rsidRPr="003D6593">
              <w:rPr>
                <w:rStyle w:val="aa"/>
                <w:rFonts w:ascii="Myriad Pro" w:hAnsi="Myriad Pro"/>
                <w:b/>
                <w:bCs/>
                <w:noProof/>
              </w:rPr>
              <w:t>1.</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Вводная часть</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_Toc59705452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sidR="00844F28">
              <w:rPr>
                <w:rFonts w:ascii="Myriad Pro" w:hAnsi="Myriad Pro"/>
                <w:b/>
                <w:bCs/>
                <w:noProof/>
                <w:webHidden/>
              </w:rPr>
              <w:t>6</w:t>
            </w:r>
            <w:r w:rsidR="003E44C5" w:rsidRPr="003D6593">
              <w:rPr>
                <w:rFonts w:ascii="Myriad Pro" w:hAnsi="Myriad Pro"/>
                <w:b/>
                <w:bCs/>
                <w:noProof/>
                <w:webHidden/>
              </w:rPr>
              <w:fldChar w:fldCharType="end"/>
            </w:r>
          </w:hyperlink>
        </w:p>
        <w:p w14:paraId="6148E29A" w14:textId="65867D47"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53" w:history="1">
            <w:r w:rsidR="003E44C5" w:rsidRPr="003D6593">
              <w:rPr>
                <w:rStyle w:val="aa"/>
                <w:rFonts w:ascii="Myriad Pro" w:hAnsi="Myriad Pro"/>
                <w:b/>
                <w:bCs/>
                <w:noProof/>
              </w:rPr>
              <w:t>1.1.</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Сведения о Заказчике</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_Toc59705453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6</w:t>
            </w:r>
            <w:r w:rsidR="003E44C5" w:rsidRPr="003D6593">
              <w:rPr>
                <w:rFonts w:ascii="Myriad Pro" w:hAnsi="Myriad Pro"/>
                <w:b/>
                <w:bCs/>
                <w:noProof/>
                <w:webHidden/>
              </w:rPr>
              <w:fldChar w:fldCharType="end"/>
            </w:r>
          </w:hyperlink>
        </w:p>
        <w:p w14:paraId="442A2036" w14:textId="35B1C8C8"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54" w:history="1">
            <w:r w:rsidR="003E44C5" w:rsidRPr="003D6593">
              <w:rPr>
                <w:rStyle w:val="aa"/>
                <w:rFonts w:ascii="Myriad Pro" w:hAnsi="Myriad Pro"/>
                <w:b/>
                <w:bCs/>
                <w:noProof/>
              </w:rPr>
              <w:t>1.2.</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Сведения об Исполнителе</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_Toc59705454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6</w:t>
            </w:r>
            <w:r w:rsidR="003E44C5" w:rsidRPr="003D6593">
              <w:rPr>
                <w:rFonts w:ascii="Myriad Pro" w:hAnsi="Myriad Pro"/>
                <w:b/>
                <w:bCs/>
                <w:noProof/>
                <w:webHidden/>
              </w:rPr>
              <w:fldChar w:fldCharType="end"/>
            </w:r>
          </w:hyperlink>
        </w:p>
        <w:p w14:paraId="1F229189" w14:textId="71F65B66"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55" w:history="1">
            <w:r w:rsidR="003E44C5" w:rsidRPr="003D6593">
              <w:rPr>
                <w:rStyle w:val="aa"/>
                <w:rFonts w:ascii="Myriad Pro" w:hAnsi="Myriad Pro"/>
                <w:b/>
                <w:bCs/>
                <w:noProof/>
              </w:rPr>
              <w:t>1.3.</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Основание для оказания услуг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_Toc59705455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7</w:t>
            </w:r>
            <w:r w:rsidR="003E44C5" w:rsidRPr="003D6593">
              <w:rPr>
                <w:rFonts w:ascii="Myriad Pro" w:hAnsi="Myriad Pro"/>
                <w:b/>
                <w:bCs/>
                <w:noProof/>
                <w:webHidden/>
              </w:rPr>
              <w:fldChar w:fldCharType="end"/>
            </w:r>
          </w:hyperlink>
        </w:p>
        <w:p w14:paraId="0C35E70D" w14:textId="650C9913"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56" w:history="1">
            <w:r w:rsidR="003E44C5" w:rsidRPr="003D6593">
              <w:rPr>
                <w:rStyle w:val="aa"/>
                <w:rFonts w:ascii="Myriad Pro" w:hAnsi="Myriad Pro"/>
                <w:b/>
                <w:bCs/>
                <w:noProof/>
              </w:rPr>
              <w:t>1.4.</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Цель оказания услуг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_Toc59705456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7</w:t>
            </w:r>
            <w:r w:rsidR="003E44C5" w:rsidRPr="003D6593">
              <w:rPr>
                <w:rFonts w:ascii="Myriad Pro" w:hAnsi="Myriad Pro"/>
                <w:b/>
                <w:bCs/>
                <w:noProof/>
                <w:webHidden/>
              </w:rPr>
              <w:fldChar w:fldCharType="end"/>
            </w:r>
          </w:hyperlink>
        </w:p>
        <w:p w14:paraId="0AED8CA2" w14:textId="12669011"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57" w:history="1">
            <w:r w:rsidR="003E44C5" w:rsidRPr="003D6593">
              <w:rPr>
                <w:rStyle w:val="aa"/>
                <w:rFonts w:ascii="Myriad Pro" w:hAnsi="Myriad Pro"/>
                <w:b/>
                <w:bCs/>
                <w:noProof/>
              </w:rPr>
              <w:t>1.5.</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Нормативно-правовая база</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_Toc59705457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9</w:t>
            </w:r>
            <w:r w:rsidR="003E44C5" w:rsidRPr="003D6593">
              <w:rPr>
                <w:rFonts w:ascii="Myriad Pro" w:hAnsi="Myriad Pro"/>
                <w:b/>
                <w:bCs/>
                <w:noProof/>
                <w:webHidden/>
              </w:rPr>
              <w:fldChar w:fldCharType="end"/>
            </w:r>
          </w:hyperlink>
        </w:p>
        <w:p w14:paraId="5638CB16" w14:textId="4C513D51"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58" w:history="1">
            <w:r w:rsidR="003E44C5" w:rsidRPr="003D6593">
              <w:rPr>
                <w:rStyle w:val="aa"/>
                <w:rFonts w:ascii="Myriad Pro" w:hAnsi="Myriad Pro"/>
                <w:b/>
                <w:bCs/>
                <w:noProof/>
              </w:rPr>
              <w:t>1.6.</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Общая информация об организации</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_Toc59705458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12</w:t>
            </w:r>
            <w:r w:rsidR="003E44C5" w:rsidRPr="003D6593">
              <w:rPr>
                <w:rFonts w:ascii="Myriad Pro" w:hAnsi="Myriad Pro"/>
                <w:b/>
                <w:bCs/>
                <w:noProof/>
                <w:webHidden/>
              </w:rPr>
              <w:fldChar w:fldCharType="end"/>
            </w:r>
          </w:hyperlink>
        </w:p>
        <w:p w14:paraId="5BD3F996" w14:textId="1114F5AE" w:rsidR="003E44C5" w:rsidRPr="003D6593" w:rsidRDefault="00844F28" w:rsidP="003D6593">
          <w:pPr>
            <w:pStyle w:val="32"/>
            <w:tabs>
              <w:tab w:val="left" w:pos="709"/>
              <w:tab w:val="right" w:leader="dot" w:pos="9345"/>
            </w:tabs>
            <w:ind w:left="0"/>
            <w:jc w:val="both"/>
            <w:rPr>
              <w:rFonts w:ascii="Myriad Pro" w:eastAsiaTheme="minorEastAsia" w:hAnsi="Myriad Pro"/>
              <w:b/>
              <w:bCs/>
              <w:noProof/>
              <w:lang w:eastAsia="ru-RU"/>
            </w:rPr>
          </w:pPr>
          <w:hyperlink w:anchor="_Toc59705459" w:history="1">
            <w:r w:rsidR="003E44C5" w:rsidRPr="003D6593">
              <w:rPr>
                <w:rStyle w:val="aa"/>
                <w:rFonts w:ascii="Myriad Pro" w:eastAsiaTheme="majorEastAsia" w:hAnsi="Myriad Pro" w:cstheme="majorBidi"/>
                <w:b/>
                <w:bCs/>
                <w:noProof/>
              </w:rPr>
              <w:t>2.</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Анализ документов, предоставленных </w:t>
            </w:r>
            <w:r w:rsidR="003D6593">
              <w:rPr>
                <w:rStyle w:val="aa"/>
                <w:rFonts w:ascii="Myriad Pro" w:eastAsiaTheme="majorEastAsia" w:hAnsi="Myriad Pro" w:cstheme="majorBidi"/>
                <w:b/>
                <w:bCs/>
                <w:noProof/>
              </w:rPr>
              <w:t>ПАО </w:t>
            </w:r>
            <w:r w:rsidR="003E44C5" w:rsidRPr="003D6593">
              <w:rPr>
                <w:rStyle w:val="aa"/>
                <w:rFonts w:ascii="Myriad Pro" w:eastAsiaTheme="majorEastAsia" w:hAnsi="Myriad Pro" w:cstheme="majorBidi"/>
                <w:b/>
                <w:bCs/>
                <w:noProof/>
              </w:rPr>
              <w:t>«Ленэнерго» в Комитет по тарифам и ценовой политике Ленинградской области в рамках рассмотрения дел об установлении тарифов на 2017 и 2018 гг., на основании которых Комитетом по тарифам и ценовой политике Ленинградской области были приняты соответствующие тарифно-балансовые решения.</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_Toc59705459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16</w:t>
            </w:r>
            <w:r w:rsidR="003E44C5" w:rsidRPr="003D6593">
              <w:rPr>
                <w:rFonts w:ascii="Myriad Pro" w:hAnsi="Myriad Pro"/>
                <w:b/>
                <w:bCs/>
                <w:noProof/>
                <w:webHidden/>
              </w:rPr>
              <w:fldChar w:fldCharType="end"/>
            </w:r>
          </w:hyperlink>
        </w:p>
        <w:p w14:paraId="6E1ACD3A" w14:textId="6938429D"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60" w:history="1">
            <w:r w:rsidR="003E44C5" w:rsidRPr="003D6593">
              <w:rPr>
                <w:rStyle w:val="aa"/>
                <w:rFonts w:ascii="Myriad Pro" w:eastAsiaTheme="majorEastAsia" w:hAnsi="Myriad Pro" w:cstheme="majorBidi"/>
                <w:b/>
                <w:bCs/>
                <w:noProof/>
              </w:rPr>
              <w:t>2.1.</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Анализ принятых тарифно-балансовых решений </w:t>
            </w:r>
            <w:r w:rsidR="003E44C5" w:rsidRPr="003D6593">
              <w:rPr>
                <w:rStyle w:val="aa"/>
                <w:rFonts w:ascii="Myriad Pro" w:hAnsi="Myriad Pro"/>
                <w:b/>
                <w:bCs/>
                <w:noProof/>
              </w:rPr>
              <w:t>Комитета по тарифам и ценовой политике Ленинградской области</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_Toc59705460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16</w:t>
            </w:r>
            <w:r w:rsidR="003E44C5" w:rsidRPr="003D6593">
              <w:rPr>
                <w:rFonts w:ascii="Myriad Pro" w:hAnsi="Myriad Pro"/>
                <w:b/>
                <w:bCs/>
                <w:noProof/>
                <w:webHidden/>
              </w:rPr>
              <w:fldChar w:fldCharType="end"/>
            </w:r>
          </w:hyperlink>
        </w:p>
        <w:p w14:paraId="15400CD4" w14:textId="43D57AAA"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61" w:history="1">
            <w:r w:rsidR="003E44C5" w:rsidRPr="003D6593">
              <w:rPr>
                <w:rStyle w:val="aa"/>
                <w:rFonts w:ascii="Myriad Pro" w:eastAsiaTheme="majorEastAsia" w:hAnsi="Myriad Pro" w:cstheme="majorBidi"/>
                <w:b/>
                <w:bCs/>
                <w:noProof/>
              </w:rPr>
              <w:t>2.2</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Анализ документов, предоставленных </w:t>
            </w:r>
            <w:r w:rsidR="003D6593">
              <w:rPr>
                <w:rStyle w:val="aa"/>
                <w:rFonts w:ascii="Myriad Pro" w:eastAsiaTheme="majorEastAsia" w:hAnsi="Myriad Pro" w:cstheme="majorBidi"/>
                <w:b/>
                <w:bCs/>
                <w:noProof/>
              </w:rPr>
              <w:t>ПАО </w:t>
            </w:r>
            <w:r w:rsidR="003E44C5" w:rsidRPr="003D6593">
              <w:rPr>
                <w:rStyle w:val="aa"/>
                <w:rFonts w:ascii="Myriad Pro" w:eastAsiaTheme="majorEastAsia" w:hAnsi="Myriad Pro" w:cstheme="majorBidi"/>
                <w:b/>
                <w:bCs/>
                <w:noProof/>
              </w:rPr>
              <w:t>«Ленэнерго» в Комитет по тарифам и ценовой политике Ленинградской области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2017 и 2018 гг.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_Toc59705461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22</w:t>
            </w:r>
            <w:r w:rsidR="003E44C5" w:rsidRPr="003D6593">
              <w:rPr>
                <w:rFonts w:ascii="Myriad Pro" w:hAnsi="Myriad Pro"/>
                <w:b/>
                <w:bCs/>
                <w:noProof/>
                <w:webHidden/>
              </w:rPr>
              <w:fldChar w:fldCharType="end"/>
            </w:r>
          </w:hyperlink>
        </w:p>
        <w:p w14:paraId="5538E413" w14:textId="0C7DEB58" w:rsidR="003E44C5" w:rsidRPr="003D6593" w:rsidRDefault="00844F28" w:rsidP="003D6593">
          <w:pPr>
            <w:pStyle w:val="32"/>
            <w:tabs>
              <w:tab w:val="left" w:pos="709"/>
              <w:tab w:val="right" w:leader="dot" w:pos="9345"/>
            </w:tabs>
            <w:ind w:left="0"/>
            <w:jc w:val="both"/>
            <w:rPr>
              <w:rFonts w:ascii="Myriad Pro" w:eastAsiaTheme="minorEastAsia" w:hAnsi="Myriad Pro"/>
              <w:b/>
              <w:bCs/>
              <w:noProof/>
              <w:lang w:eastAsia="ru-RU"/>
            </w:rPr>
          </w:pPr>
          <w:hyperlink w:anchor="_Toc59705462" w:history="1">
            <w:r w:rsidR="003E44C5" w:rsidRPr="003D6593">
              <w:rPr>
                <w:rStyle w:val="aa"/>
                <w:rFonts w:ascii="Myriad Pro" w:eastAsiaTheme="majorEastAsia" w:hAnsi="Myriad Pro" w:cstheme="majorBidi"/>
                <w:b/>
                <w:bCs/>
                <w:noProof/>
              </w:rPr>
              <w:t>3.</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Экспертиза обоснованности принятых </w:t>
            </w:r>
            <w:r w:rsidR="003E44C5" w:rsidRPr="003D6593">
              <w:rPr>
                <w:rStyle w:val="aa"/>
                <w:rFonts w:ascii="Myriad Pro" w:hAnsi="Myriad Pro"/>
                <w:b/>
                <w:bCs/>
                <w:noProof/>
              </w:rPr>
              <w:t>Комитетом по тарифам и ценовой политике Ленинградской области</w:t>
            </w:r>
            <w:r w:rsidR="003E44C5" w:rsidRPr="003D6593">
              <w:rPr>
                <w:rStyle w:val="aa"/>
                <w:rFonts w:ascii="Myriad Pro" w:eastAsiaTheme="majorEastAsia" w:hAnsi="Myriad Pro" w:cstheme="majorBidi"/>
                <w:b/>
                <w:bCs/>
                <w:noProof/>
              </w:rPr>
              <w:t xml:space="preserve">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_Toc59705462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36</w:t>
            </w:r>
            <w:r w:rsidR="003E44C5" w:rsidRPr="003D6593">
              <w:rPr>
                <w:rFonts w:ascii="Myriad Pro" w:hAnsi="Myriad Pro"/>
                <w:b/>
                <w:bCs/>
                <w:noProof/>
                <w:webHidden/>
              </w:rPr>
              <w:fldChar w:fldCharType="end"/>
            </w:r>
          </w:hyperlink>
        </w:p>
        <w:p w14:paraId="02929C8D" w14:textId="6509E74B" w:rsidR="003E44C5" w:rsidRPr="003D6593" w:rsidRDefault="00844F28" w:rsidP="003D6593">
          <w:pPr>
            <w:pStyle w:val="32"/>
            <w:tabs>
              <w:tab w:val="left" w:pos="709"/>
              <w:tab w:val="right" w:leader="dot" w:pos="9345"/>
            </w:tabs>
            <w:ind w:left="0"/>
            <w:jc w:val="both"/>
            <w:rPr>
              <w:rFonts w:ascii="Myriad Pro" w:eastAsiaTheme="minorEastAsia" w:hAnsi="Myriad Pro"/>
              <w:b/>
              <w:bCs/>
              <w:noProof/>
              <w:lang w:eastAsia="ru-RU"/>
            </w:rPr>
          </w:pPr>
          <w:hyperlink w:anchor="_Toc59705463" w:history="1">
            <w:r w:rsidR="003E44C5" w:rsidRPr="003D6593">
              <w:rPr>
                <w:rStyle w:val="aa"/>
                <w:rFonts w:ascii="Myriad Pro" w:eastAsiaTheme="majorEastAsia" w:hAnsi="Myriad Pro" w:cstheme="majorBidi"/>
                <w:b/>
                <w:bCs/>
                <w:noProof/>
              </w:rPr>
              <w:t>4.</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Экспертиза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2017 и 2018 гг., являющиеся первым годом долгосрочного периода регулирования.</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_Toc59705463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54</w:t>
            </w:r>
            <w:r w:rsidR="003E44C5" w:rsidRPr="003D6593">
              <w:rPr>
                <w:rFonts w:ascii="Myriad Pro" w:hAnsi="Myriad Pro"/>
                <w:b/>
                <w:bCs/>
                <w:noProof/>
                <w:webHidden/>
              </w:rPr>
              <w:fldChar w:fldCharType="end"/>
            </w:r>
          </w:hyperlink>
        </w:p>
        <w:p w14:paraId="4D8C7310" w14:textId="04608E19"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64" w:history="1">
            <w:r w:rsidR="003E44C5" w:rsidRPr="003D6593">
              <w:rPr>
                <w:rStyle w:val="aa"/>
                <w:rFonts w:ascii="Myriad Pro" w:eastAsiaTheme="majorEastAsia" w:hAnsi="Myriad Pro" w:cstheme="majorBidi"/>
                <w:b/>
                <w:bCs/>
                <w:noProof/>
              </w:rPr>
              <w:t>4.1.</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Экспертиза экономической обоснованности базового уровня операционных (подконтрольных), учтенного </w:t>
            </w:r>
            <w:r w:rsidR="003E44C5" w:rsidRPr="003D6593">
              <w:rPr>
                <w:rStyle w:val="aa"/>
                <w:rFonts w:ascii="Myriad Pro" w:hAnsi="Myriad Pro"/>
                <w:b/>
                <w:bCs/>
                <w:noProof/>
              </w:rPr>
              <w:t>Комитетом по тарифам и ценовой политике Ленинградской области</w:t>
            </w:r>
            <w:r w:rsidR="003E44C5" w:rsidRPr="003D6593">
              <w:rPr>
                <w:rStyle w:val="aa"/>
                <w:rFonts w:ascii="Myriad Pro" w:eastAsiaTheme="majorEastAsia" w:hAnsi="Myriad Pro" w:cstheme="majorBidi"/>
                <w:b/>
                <w:bCs/>
                <w:noProof/>
              </w:rPr>
              <w:t xml:space="preserve"> в необходимой валовой выручке при установлении тарифов на 2017 и 2018 гг.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_Toc59705464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55</w:t>
            </w:r>
            <w:r w:rsidR="003E44C5" w:rsidRPr="003D6593">
              <w:rPr>
                <w:rFonts w:ascii="Myriad Pro" w:hAnsi="Myriad Pro"/>
                <w:b/>
                <w:bCs/>
                <w:noProof/>
                <w:webHidden/>
              </w:rPr>
              <w:fldChar w:fldCharType="end"/>
            </w:r>
          </w:hyperlink>
        </w:p>
        <w:p w14:paraId="2026FC3E" w14:textId="0BE6A50A"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65" w:history="1">
            <w:r w:rsidR="003E44C5" w:rsidRPr="003D6593">
              <w:rPr>
                <w:rStyle w:val="aa"/>
                <w:rFonts w:ascii="Myriad Pro" w:hAnsi="Myriad Pro"/>
                <w:b/>
                <w:bCs/>
                <w:noProof/>
              </w:rPr>
              <w:t>4.2.</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Экспертиза экономической обоснованности 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2017 и 2018 гг.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_Toc59705465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69</w:t>
            </w:r>
            <w:r w:rsidR="003E44C5" w:rsidRPr="003D6593">
              <w:rPr>
                <w:rFonts w:ascii="Myriad Pro" w:hAnsi="Myriad Pro"/>
                <w:b/>
                <w:bCs/>
                <w:noProof/>
                <w:webHidden/>
              </w:rPr>
              <w:fldChar w:fldCharType="end"/>
            </w:r>
          </w:hyperlink>
        </w:p>
        <w:p w14:paraId="12A78F52" w14:textId="44C86273" w:rsidR="003E44C5" w:rsidRPr="003D6593" w:rsidRDefault="00844F28" w:rsidP="003D6593">
          <w:pPr>
            <w:pStyle w:val="32"/>
            <w:tabs>
              <w:tab w:val="left" w:pos="709"/>
              <w:tab w:val="right" w:leader="dot" w:pos="9345"/>
            </w:tabs>
            <w:ind w:left="0"/>
            <w:jc w:val="both"/>
            <w:rPr>
              <w:rFonts w:ascii="Myriad Pro" w:eastAsiaTheme="minorEastAsia" w:hAnsi="Myriad Pro"/>
              <w:b/>
              <w:bCs/>
              <w:noProof/>
              <w:lang w:eastAsia="ru-RU"/>
            </w:rPr>
          </w:pPr>
          <w:hyperlink w:anchor="_Toc59705466" w:history="1">
            <w:r w:rsidR="003E44C5" w:rsidRPr="003D6593">
              <w:rPr>
                <w:rStyle w:val="aa"/>
                <w:rFonts w:ascii="Myriad Pro" w:hAnsi="Myriad Pro"/>
                <w:b/>
                <w:bCs/>
                <w:noProof/>
              </w:rPr>
              <w:t>5.</w:t>
            </w:r>
            <w:r w:rsidR="003E44C5" w:rsidRPr="003D6593">
              <w:rPr>
                <w:rFonts w:ascii="Myriad Pro" w:eastAsiaTheme="minorEastAsia" w:hAnsi="Myriad Pro"/>
                <w:b/>
                <w:bCs/>
                <w:noProof/>
                <w:lang w:eastAsia="ru-RU"/>
              </w:rPr>
              <w:tab/>
            </w:r>
            <w:r w:rsidR="003E44C5" w:rsidRPr="003D6593">
              <w:rPr>
                <w:rStyle w:val="aa"/>
                <w:rFonts w:ascii="Myriad Pro" w:hAnsi="Myriad Pro"/>
                <w:b/>
                <w:bCs/>
                <w:noProof/>
              </w:rPr>
              <w:t>Экспертиза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на 2019 год, не являющиеся первым годом долгосрочного периода регулирования</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_Toc59705466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143</w:t>
            </w:r>
            <w:r w:rsidR="003E44C5" w:rsidRPr="003D6593">
              <w:rPr>
                <w:rFonts w:ascii="Myriad Pro" w:hAnsi="Myriad Pro"/>
                <w:b/>
                <w:bCs/>
                <w:noProof/>
                <w:webHidden/>
              </w:rPr>
              <w:fldChar w:fldCharType="end"/>
            </w:r>
          </w:hyperlink>
        </w:p>
        <w:p w14:paraId="41320A7D" w14:textId="7AB41F84" w:rsidR="003E44C5" w:rsidRPr="003D6593" w:rsidRDefault="00844F28" w:rsidP="003D6593">
          <w:pPr>
            <w:pStyle w:val="32"/>
            <w:tabs>
              <w:tab w:val="left" w:pos="709"/>
              <w:tab w:val="right" w:leader="dot" w:pos="9345"/>
            </w:tabs>
            <w:ind w:left="0"/>
            <w:jc w:val="both"/>
            <w:rPr>
              <w:rFonts w:ascii="Myriad Pro" w:eastAsiaTheme="minorEastAsia" w:hAnsi="Myriad Pro"/>
              <w:b/>
              <w:bCs/>
              <w:noProof/>
              <w:lang w:eastAsia="ru-RU"/>
            </w:rPr>
          </w:pPr>
          <w:hyperlink w:anchor="_Toc59705467" w:history="1">
            <w:r w:rsidR="003E44C5" w:rsidRPr="003D6593">
              <w:rPr>
                <w:rStyle w:val="aa"/>
                <w:rFonts w:ascii="Myriad Pro" w:eastAsiaTheme="majorEastAsia" w:hAnsi="Myriad Pro" w:cstheme="majorBidi"/>
                <w:b/>
                <w:bCs/>
                <w:noProof/>
              </w:rPr>
              <w:t>6.</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Анализ расчетов и обоснованности принятых </w:t>
            </w:r>
            <w:r w:rsidR="003E44C5" w:rsidRPr="003D6593">
              <w:rPr>
                <w:rStyle w:val="aa"/>
                <w:rFonts w:ascii="Myriad Pro" w:hAnsi="Myriad Pro"/>
                <w:b/>
                <w:bCs/>
                <w:noProof/>
              </w:rPr>
              <w:t>Комитетом по тарифам и ценовой политике Ленинградской области</w:t>
            </w:r>
            <w:r w:rsidR="003E44C5" w:rsidRPr="003D6593">
              <w:rPr>
                <w:rStyle w:val="aa"/>
                <w:rFonts w:ascii="Myriad Pro" w:eastAsiaTheme="majorEastAsia" w:hAnsi="Myriad Pro" w:cstheme="majorBidi"/>
                <w:b/>
                <w:bCs/>
                <w:noProof/>
              </w:rPr>
              <w:t xml:space="preserve"> в расчет тарифов на 2017 и 2018 гг. долгосрочных параметров регулирования: индекса эффективности операционных расходов, уровня надежности и качества услуг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_Toc59705467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161</w:t>
            </w:r>
            <w:r w:rsidR="003E44C5" w:rsidRPr="003D6593">
              <w:rPr>
                <w:rFonts w:ascii="Myriad Pro" w:hAnsi="Myriad Pro"/>
                <w:b/>
                <w:bCs/>
                <w:noProof/>
                <w:webHidden/>
              </w:rPr>
              <w:fldChar w:fldCharType="end"/>
            </w:r>
          </w:hyperlink>
        </w:p>
        <w:p w14:paraId="37C9451D" w14:textId="47E684AC"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68" w:history="1">
            <w:r w:rsidR="003E44C5" w:rsidRPr="003D6593">
              <w:rPr>
                <w:rStyle w:val="aa"/>
                <w:rFonts w:ascii="Myriad Pro" w:eastAsiaTheme="majorEastAsia" w:hAnsi="Myriad Pro" w:cstheme="majorBidi"/>
                <w:b/>
                <w:bCs/>
                <w:noProof/>
              </w:rPr>
              <w:t>6.1.</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Индекс эффективности операционных расходов</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_Toc59705468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162</w:t>
            </w:r>
            <w:r w:rsidR="003E44C5" w:rsidRPr="003D6593">
              <w:rPr>
                <w:rFonts w:ascii="Myriad Pro" w:hAnsi="Myriad Pro"/>
                <w:b/>
                <w:bCs/>
                <w:noProof/>
                <w:webHidden/>
              </w:rPr>
              <w:fldChar w:fldCharType="end"/>
            </w:r>
          </w:hyperlink>
        </w:p>
        <w:p w14:paraId="3F6D2BFF" w14:textId="5569ADC5" w:rsidR="003E44C5" w:rsidRPr="003D6593" w:rsidRDefault="00844F28" w:rsidP="003D6593">
          <w:pPr>
            <w:pStyle w:val="32"/>
            <w:tabs>
              <w:tab w:val="left" w:pos="709"/>
              <w:tab w:val="left" w:pos="1100"/>
              <w:tab w:val="right" w:leader="dot" w:pos="9345"/>
            </w:tabs>
            <w:ind w:left="0"/>
            <w:jc w:val="both"/>
            <w:rPr>
              <w:rFonts w:ascii="Myriad Pro" w:eastAsiaTheme="minorEastAsia" w:hAnsi="Myriad Pro"/>
              <w:b/>
              <w:bCs/>
              <w:noProof/>
              <w:lang w:eastAsia="ru-RU"/>
            </w:rPr>
          </w:pPr>
          <w:hyperlink w:anchor="_Toc59705469" w:history="1">
            <w:r w:rsidR="003E44C5" w:rsidRPr="003D6593">
              <w:rPr>
                <w:rStyle w:val="aa"/>
                <w:rFonts w:ascii="Myriad Pro" w:hAnsi="Myriad Pro"/>
                <w:b/>
                <w:bCs/>
                <w:noProof/>
              </w:rPr>
              <w:t>6.2.</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Показатели уровня надежности и качества</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_Toc59705469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168</w:t>
            </w:r>
            <w:r w:rsidR="003E44C5" w:rsidRPr="003D6593">
              <w:rPr>
                <w:rFonts w:ascii="Myriad Pro" w:hAnsi="Myriad Pro"/>
                <w:b/>
                <w:bCs/>
                <w:noProof/>
                <w:webHidden/>
              </w:rPr>
              <w:fldChar w:fldCharType="end"/>
            </w:r>
          </w:hyperlink>
        </w:p>
        <w:p w14:paraId="5A3DB3E5" w14:textId="6B583EEF" w:rsidR="003E44C5" w:rsidRPr="003D6593" w:rsidRDefault="00844F28" w:rsidP="003D6593">
          <w:pPr>
            <w:pStyle w:val="32"/>
            <w:tabs>
              <w:tab w:val="left" w:pos="709"/>
              <w:tab w:val="right" w:leader="dot" w:pos="9345"/>
            </w:tabs>
            <w:ind w:left="0"/>
            <w:jc w:val="both"/>
            <w:rPr>
              <w:rFonts w:ascii="Myriad Pro" w:eastAsiaTheme="minorEastAsia" w:hAnsi="Myriad Pro"/>
              <w:b/>
              <w:bCs/>
              <w:noProof/>
              <w:lang w:eastAsia="ru-RU"/>
            </w:rPr>
          </w:pPr>
          <w:hyperlink w:anchor="_Toc59705470" w:history="1">
            <w:r w:rsidR="003E44C5" w:rsidRPr="003D6593">
              <w:rPr>
                <w:rStyle w:val="aa"/>
                <w:rFonts w:ascii="Myriad Pro" w:eastAsiaTheme="majorEastAsia" w:hAnsi="Myriad Pro" w:cstheme="majorBidi"/>
                <w:b/>
                <w:bCs/>
                <w:noProof/>
              </w:rPr>
              <w:t>7.</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Экспертиза расчета величин возврата инвестированного капитала и дохода на инвестированный капитал, учтенных Комитетом по тарифам и ценовой политике Ленинградской области в расчетах необходимой валовой выручки на 2017 и 2018 гг.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_Toc59705470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178</w:t>
            </w:r>
            <w:r w:rsidR="003E44C5" w:rsidRPr="003D6593">
              <w:rPr>
                <w:rFonts w:ascii="Myriad Pro" w:hAnsi="Myriad Pro"/>
                <w:b/>
                <w:bCs/>
                <w:noProof/>
                <w:webHidden/>
              </w:rPr>
              <w:fldChar w:fldCharType="end"/>
            </w:r>
          </w:hyperlink>
        </w:p>
        <w:p w14:paraId="0C2B455E" w14:textId="6854D684" w:rsidR="003E44C5" w:rsidRPr="003E44C5" w:rsidRDefault="00844F28" w:rsidP="003D6593">
          <w:pPr>
            <w:pStyle w:val="32"/>
            <w:tabs>
              <w:tab w:val="left" w:pos="709"/>
              <w:tab w:val="right" w:leader="dot" w:pos="9345"/>
            </w:tabs>
            <w:ind w:left="0"/>
            <w:jc w:val="both"/>
            <w:rPr>
              <w:rFonts w:ascii="Myriad Pro" w:eastAsiaTheme="minorEastAsia" w:hAnsi="Myriad Pro"/>
              <w:noProof/>
              <w:lang w:eastAsia="ru-RU"/>
            </w:rPr>
          </w:pPr>
          <w:hyperlink w:anchor="_Toc59705471" w:history="1">
            <w:r w:rsidR="003E44C5" w:rsidRPr="003D6593">
              <w:rPr>
                <w:rStyle w:val="aa"/>
                <w:rFonts w:ascii="Myriad Pro" w:eastAsiaTheme="majorEastAsia" w:hAnsi="Myriad Pro" w:cstheme="majorBidi"/>
                <w:b/>
                <w:bCs/>
                <w:noProof/>
              </w:rPr>
              <w:t>8.</w:t>
            </w:r>
            <w:r w:rsidR="003E44C5" w:rsidRPr="003D6593">
              <w:rPr>
                <w:rFonts w:ascii="Myriad Pro" w:eastAsiaTheme="minorEastAsia" w:hAnsi="Myriad Pro"/>
                <w:b/>
                <w:bCs/>
                <w:noProof/>
                <w:lang w:eastAsia="ru-RU"/>
              </w:rPr>
              <w:tab/>
            </w:r>
            <w:r w:rsidR="003E44C5" w:rsidRPr="003D6593">
              <w:rPr>
                <w:rStyle w:val="aa"/>
                <w:rFonts w:ascii="Myriad Pro" w:eastAsiaTheme="majorEastAsia" w:hAnsi="Myriad Pro" w:cstheme="majorBidi"/>
                <w:b/>
                <w:bCs/>
                <w:noProof/>
              </w:rPr>
              <w:t xml:space="preserve">Экспертиза обоснованности расчета расходов на компенсацию потерь, учтенных Комитетом по тарифам и ценовой политике Ленинградской области в необходимой валовой выручке </w:t>
            </w:r>
            <w:r w:rsidR="003D6593">
              <w:rPr>
                <w:rStyle w:val="aa"/>
                <w:rFonts w:ascii="Myriad Pro" w:eastAsiaTheme="majorEastAsia" w:hAnsi="Myriad Pro" w:cstheme="majorBidi"/>
                <w:b/>
                <w:bCs/>
                <w:noProof/>
              </w:rPr>
              <w:t>ПАО </w:t>
            </w:r>
            <w:r w:rsidR="003E44C5" w:rsidRPr="003D6593">
              <w:rPr>
                <w:rStyle w:val="aa"/>
                <w:rFonts w:ascii="Myriad Pro" w:eastAsiaTheme="majorEastAsia" w:hAnsi="Myriad Pro" w:cstheme="majorBidi"/>
                <w:b/>
                <w:bCs/>
                <w:noProof/>
              </w:rPr>
              <w:t>«Ленэнерго» на 2017 и 2018 гг.</w:t>
            </w:r>
            <w:r w:rsidR="003E44C5" w:rsidRPr="003D6593">
              <w:rPr>
                <w:rFonts w:ascii="Myriad Pro" w:hAnsi="Myriad Pro"/>
                <w:b/>
                <w:bCs/>
                <w:noProof/>
                <w:webHidden/>
              </w:rPr>
              <w:tab/>
            </w:r>
            <w:r w:rsidR="003E44C5" w:rsidRPr="003D6593">
              <w:rPr>
                <w:rFonts w:ascii="Myriad Pro" w:hAnsi="Myriad Pro"/>
                <w:b/>
                <w:bCs/>
                <w:noProof/>
                <w:webHidden/>
              </w:rPr>
              <w:fldChar w:fldCharType="begin"/>
            </w:r>
            <w:r w:rsidR="003E44C5" w:rsidRPr="003D6593">
              <w:rPr>
                <w:rFonts w:ascii="Myriad Pro" w:hAnsi="Myriad Pro"/>
                <w:b/>
                <w:bCs/>
                <w:noProof/>
                <w:webHidden/>
              </w:rPr>
              <w:instrText xml:space="preserve"> PAGEREF _Toc59705471 \h </w:instrText>
            </w:r>
            <w:r w:rsidR="003E44C5" w:rsidRPr="003D6593">
              <w:rPr>
                <w:rFonts w:ascii="Myriad Pro" w:hAnsi="Myriad Pro"/>
                <w:b/>
                <w:bCs/>
                <w:noProof/>
                <w:webHidden/>
              </w:rPr>
            </w:r>
            <w:r w:rsidR="003E44C5" w:rsidRPr="003D6593">
              <w:rPr>
                <w:rFonts w:ascii="Myriad Pro" w:hAnsi="Myriad Pro"/>
                <w:b/>
                <w:bCs/>
                <w:noProof/>
                <w:webHidden/>
              </w:rPr>
              <w:fldChar w:fldCharType="separate"/>
            </w:r>
            <w:r>
              <w:rPr>
                <w:rFonts w:ascii="Myriad Pro" w:hAnsi="Myriad Pro"/>
                <w:b/>
                <w:bCs/>
                <w:noProof/>
                <w:webHidden/>
              </w:rPr>
              <w:t>200</w:t>
            </w:r>
            <w:r w:rsidR="003E44C5" w:rsidRPr="003D6593">
              <w:rPr>
                <w:rFonts w:ascii="Myriad Pro" w:hAnsi="Myriad Pro"/>
                <w:b/>
                <w:bCs/>
                <w:noProof/>
                <w:webHidden/>
              </w:rPr>
              <w:fldChar w:fldCharType="end"/>
            </w:r>
          </w:hyperlink>
        </w:p>
        <w:p w14:paraId="1AE8BA5B" w14:textId="7310CD36" w:rsidR="0029734F" w:rsidRPr="003E44C5" w:rsidRDefault="0029734F" w:rsidP="003E44C5">
          <w:pPr>
            <w:pStyle w:val="32"/>
            <w:tabs>
              <w:tab w:val="left" w:pos="1100"/>
              <w:tab w:val="right" w:leader="dot" w:pos="9338"/>
            </w:tabs>
            <w:ind w:left="0"/>
            <w:jc w:val="both"/>
            <w:rPr>
              <w:rFonts w:ascii="Myriad Pro" w:hAnsi="Myriad Pro"/>
              <w:bCs/>
              <w:i/>
              <w:color w:val="4F6228" w:themeColor="accent3" w:themeShade="80"/>
            </w:rPr>
          </w:pPr>
          <w:r w:rsidRPr="003E44C5">
            <w:rPr>
              <w:rFonts w:ascii="Myriad Pro" w:hAnsi="Myriad Pro"/>
              <w:bCs/>
              <w:i/>
              <w:color w:val="4F6228" w:themeColor="accent3" w:themeShade="80"/>
            </w:rPr>
            <w:fldChar w:fldCharType="end"/>
          </w:r>
        </w:p>
      </w:sdtContent>
    </w:sdt>
    <w:p w14:paraId="6D41EA08" w14:textId="77777777" w:rsidR="0029734F" w:rsidRPr="003E44C5" w:rsidRDefault="0029734F" w:rsidP="0089184D">
      <w:pPr>
        <w:spacing w:line="360" w:lineRule="auto"/>
        <w:rPr>
          <w:rFonts w:ascii="Myriad Pro" w:hAnsi="Myriad Pro"/>
          <w:b/>
          <w:color w:val="4F6228" w:themeColor="accent3" w:themeShade="80"/>
          <w:sz w:val="28"/>
          <w:szCs w:val="28"/>
        </w:rPr>
      </w:pPr>
      <w:r w:rsidRPr="003E44C5">
        <w:rPr>
          <w:rFonts w:ascii="Myriad Pro" w:hAnsi="Myriad Pro"/>
          <w:b/>
          <w:color w:val="4F6228" w:themeColor="accent3" w:themeShade="80"/>
          <w:sz w:val="28"/>
          <w:szCs w:val="28"/>
        </w:rPr>
        <w:br w:type="page"/>
      </w:r>
    </w:p>
    <w:p w14:paraId="588B8D6C" w14:textId="2DBA8652" w:rsidR="00C4252C" w:rsidRPr="003E44C5" w:rsidRDefault="00C4252C" w:rsidP="00C4252C">
      <w:pPr>
        <w:shd w:val="clear" w:color="auto" w:fill="FFFFFF"/>
        <w:spacing w:after="0" w:line="360" w:lineRule="auto"/>
        <w:ind w:firstLine="567"/>
        <w:contextualSpacing/>
        <w:jc w:val="both"/>
        <w:rPr>
          <w:rFonts w:ascii="Myriad Pro" w:hAnsi="Myriad Pro"/>
          <w:sz w:val="26"/>
          <w:szCs w:val="26"/>
        </w:rPr>
      </w:pPr>
      <w:r w:rsidRPr="003E44C5">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w:t>
      </w:r>
      <w:r w:rsidR="00611F03" w:rsidRPr="003E44C5">
        <w:rPr>
          <w:rFonts w:ascii="Myriad Pro" w:hAnsi="Myriad Pro"/>
          <w:sz w:val="26"/>
          <w:szCs w:val="26"/>
        </w:rPr>
        <w:t>за 2017 и 2018 гг.</w:t>
      </w:r>
      <w:r w:rsidRPr="003E44C5">
        <w:rPr>
          <w:rFonts w:ascii="Myriad Pro" w:hAnsi="Myriad Pro"/>
          <w:sz w:val="26"/>
          <w:szCs w:val="26"/>
        </w:rPr>
        <w:t xml:space="preserve"> в отношении </w:t>
      </w:r>
      <w:r w:rsidR="003D6593">
        <w:rPr>
          <w:rFonts w:ascii="Myriad Pro" w:hAnsi="Myriad Pro"/>
          <w:sz w:val="26"/>
          <w:szCs w:val="26"/>
        </w:rPr>
        <w:t>ПАО </w:t>
      </w:r>
      <w:r w:rsidRPr="003E44C5">
        <w:rPr>
          <w:rFonts w:ascii="Myriad Pro" w:hAnsi="Myriad Pro"/>
          <w:sz w:val="26"/>
          <w:szCs w:val="26"/>
        </w:rPr>
        <w:t>«</w:t>
      </w:r>
      <w:r w:rsidR="00E00F13" w:rsidRPr="003E44C5">
        <w:rPr>
          <w:rFonts w:ascii="Myriad Pro" w:hAnsi="Myriad Pro"/>
          <w:sz w:val="26"/>
          <w:szCs w:val="26"/>
        </w:rPr>
        <w:t xml:space="preserve">Россети </w:t>
      </w:r>
      <w:r w:rsidRPr="003E44C5">
        <w:rPr>
          <w:rFonts w:ascii="Myriad Pro" w:hAnsi="Myriad Pro"/>
          <w:sz w:val="26"/>
          <w:szCs w:val="26"/>
        </w:rPr>
        <w:t xml:space="preserve">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003D6593">
        <w:rPr>
          <w:rFonts w:ascii="Myriad Pro" w:hAnsi="Myriad Pro"/>
          <w:sz w:val="26"/>
          <w:szCs w:val="26"/>
        </w:rPr>
        <w:t>ПАО </w:t>
      </w:r>
      <w:r w:rsidRPr="003E44C5">
        <w:rPr>
          <w:rFonts w:ascii="Myriad Pro" w:hAnsi="Myriad Pro"/>
          <w:sz w:val="26"/>
          <w:szCs w:val="26"/>
        </w:rPr>
        <w:t>«Ленэнерго» (далее – регулируемая организация) при установлении регулируемых тарифов на услуги по передаче электрической энергии</w:t>
      </w:r>
      <w:r w:rsidR="004A0959" w:rsidRPr="003E44C5">
        <w:rPr>
          <w:rFonts w:ascii="Myriad Pro" w:hAnsi="Myriad Pro"/>
          <w:sz w:val="26"/>
          <w:szCs w:val="26"/>
        </w:rPr>
        <w:t xml:space="preserve"> с применением</w:t>
      </w:r>
      <w:r w:rsidRPr="003E44C5">
        <w:rPr>
          <w:rFonts w:ascii="Myriad Pro" w:hAnsi="Myriad Pro"/>
          <w:sz w:val="26"/>
          <w:szCs w:val="26"/>
        </w:rPr>
        <w:t xml:space="preserve"> метод</w:t>
      </w:r>
      <w:r w:rsidR="004A0959" w:rsidRPr="003E44C5">
        <w:rPr>
          <w:rFonts w:ascii="Myriad Pro" w:hAnsi="Myriad Pro"/>
          <w:sz w:val="26"/>
          <w:szCs w:val="26"/>
        </w:rPr>
        <w:t>а</w:t>
      </w:r>
      <w:r w:rsidRPr="003E44C5">
        <w:rPr>
          <w:rFonts w:ascii="Myriad Pro" w:hAnsi="Myriad Pro"/>
          <w:sz w:val="26"/>
          <w:szCs w:val="26"/>
        </w:rPr>
        <w:t xml:space="preserve"> доходности инвестированного капитала на </w:t>
      </w:r>
      <w:r w:rsidR="00611F03" w:rsidRPr="003E44C5">
        <w:rPr>
          <w:rFonts w:ascii="Myriad Pro" w:hAnsi="Myriad Pro"/>
          <w:sz w:val="26"/>
          <w:szCs w:val="26"/>
        </w:rPr>
        <w:t xml:space="preserve">2017 и 2018 гг. </w:t>
      </w:r>
      <w:r w:rsidRPr="003E44C5">
        <w:rPr>
          <w:rFonts w:ascii="Myriad Pro" w:hAnsi="Myriad Pro"/>
          <w:sz w:val="26"/>
          <w:szCs w:val="26"/>
        </w:rPr>
        <w:t xml:space="preserve">на территории Ленинградской области, экспертизы обосновывающих материалов, предоставленных </w:t>
      </w:r>
      <w:r w:rsidR="003D6593">
        <w:rPr>
          <w:rFonts w:ascii="Myriad Pro" w:hAnsi="Myriad Pro"/>
          <w:sz w:val="26"/>
          <w:szCs w:val="26"/>
        </w:rPr>
        <w:t>ПАО </w:t>
      </w:r>
      <w:r w:rsidRPr="003E44C5">
        <w:rPr>
          <w:rFonts w:ascii="Myriad Pro" w:hAnsi="Myriad Pro"/>
          <w:sz w:val="26"/>
          <w:szCs w:val="26"/>
        </w:rPr>
        <w:t>«</w:t>
      </w:r>
      <w:r w:rsidR="00E00F13" w:rsidRPr="003E44C5">
        <w:rPr>
          <w:rFonts w:ascii="Myriad Pro" w:hAnsi="Myriad Pro"/>
          <w:sz w:val="26"/>
          <w:szCs w:val="26"/>
        </w:rPr>
        <w:t xml:space="preserve">Россети </w:t>
      </w:r>
      <w:r w:rsidRPr="003E44C5">
        <w:rPr>
          <w:rFonts w:ascii="Myriad Pro" w:hAnsi="Myriad Pro"/>
          <w:sz w:val="26"/>
          <w:szCs w:val="26"/>
        </w:rPr>
        <w:t xml:space="preserve">Ленэнерго» в регулирующий орган – в Комитет по тарифам и ценовой политике Ленинградской области </w:t>
      </w:r>
      <w:r w:rsidR="004A0959" w:rsidRPr="003E44C5">
        <w:rPr>
          <w:rFonts w:ascii="Myriad Pro" w:hAnsi="Myriad Pro"/>
          <w:sz w:val="26"/>
          <w:szCs w:val="26"/>
        </w:rPr>
        <w:t xml:space="preserve">(далее – регулирующий орган, Комитет, ЛенРТК) </w:t>
      </w:r>
      <w:r w:rsidRPr="003E44C5">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003D6593">
        <w:rPr>
          <w:rFonts w:ascii="Myriad Pro" w:hAnsi="Myriad Pro"/>
          <w:sz w:val="26"/>
          <w:szCs w:val="26"/>
        </w:rPr>
        <w:t>ПАО </w:t>
      </w:r>
      <w:r w:rsidRPr="003E44C5">
        <w:rPr>
          <w:rFonts w:ascii="Myriad Pro" w:hAnsi="Myriad Pro"/>
          <w:sz w:val="26"/>
          <w:szCs w:val="26"/>
        </w:rPr>
        <w:t>«</w:t>
      </w:r>
      <w:r w:rsidR="00E00F13" w:rsidRPr="003E44C5">
        <w:rPr>
          <w:rFonts w:ascii="Myriad Pro" w:hAnsi="Myriad Pro"/>
          <w:sz w:val="26"/>
          <w:szCs w:val="26"/>
        </w:rPr>
        <w:t xml:space="preserve">Россети </w:t>
      </w:r>
      <w:r w:rsidRPr="003E44C5">
        <w:rPr>
          <w:rFonts w:ascii="Myriad Pro" w:hAnsi="Myriad Pro"/>
          <w:sz w:val="26"/>
          <w:szCs w:val="26"/>
        </w:rPr>
        <w:t>Ленэнерго» при установлении тарифов на услуги по передаче электрической энергии, а именно:</w:t>
      </w:r>
    </w:p>
    <w:p w14:paraId="7CBD3F73" w14:textId="421F5E96"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t xml:space="preserve">Анализа документов, предоставленных </w:t>
      </w:r>
      <w:r w:rsidR="003D6593">
        <w:rPr>
          <w:rFonts w:ascii="Myriad Pro" w:eastAsia="Times New Roman" w:hAnsi="Myriad Pro"/>
          <w:sz w:val="26"/>
          <w:szCs w:val="26"/>
        </w:rPr>
        <w:t>ПАО </w:t>
      </w:r>
      <w:r w:rsidRPr="003E44C5">
        <w:rPr>
          <w:rFonts w:ascii="Myriad Pro" w:eastAsia="Times New Roman" w:hAnsi="Myriad Pro"/>
          <w:sz w:val="26"/>
          <w:szCs w:val="26"/>
        </w:rPr>
        <w:t xml:space="preserve">«Ленэнерго» в Комитет по тарифам и ценовой политике Ленинградской области в рамках рассмотрения дела об установлении тарифов </w:t>
      </w:r>
      <w:r w:rsidR="00611F03" w:rsidRPr="003E44C5">
        <w:rPr>
          <w:rFonts w:ascii="Myriad Pro" w:eastAsia="Times New Roman" w:hAnsi="Myriad Pro"/>
          <w:sz w:val="26"/>
          <w:szCs w:val="26"/>
        </w:rPr>
        <w:t xml:space="preserve">на 2017 и 2018 гг., </w:t>
      </w:r>
      <w:r w:rsidRPr="003E44C5">
        <w:rPr>
          <w:rFonts w:ascii="Myriad Pro" w:eastAsia="Times New Roman" w:hAnsi="Myriad Pro"/>
          <w:sz w:val="26"/>
          <w:szCs w:val="26"/>
        </w:rPr>
        <w:t>на основании которых Комитетом по тарифам и ценовой политике Ленинградской области были приняты соответствующие тарифно-балансовые решения.</w:t>
      </w:r>
    </w:p>
    <w:p w14:paraId="0338091B" w14:textId="7846E016"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t xml:space="preserve">Экспертизы обоснованности принятых Комитетом по тарифам и ценовой политике Ленинградской области в расчет тарифов на </w:t>
      </w:r>
      <w:r w:rsidR="00611F03" w:rsidRPr="003E44C5">
        <w:rPr>
          <w:rFonts w:ascii="Myriad Pro" w:eastAsia="Times New Roman" w:hAnsi="Myriad Pro"/>
          <w:sz w:val="26"/>
          <w:szCs w:val="26"/>
        </w:rPr>
        <w:t xml:space="preserve">2017 и 2018 гг. </w:t>
      </w:r>
      <w:r w:rsidRPr="003E44C5">
        <w:rPr>
          <w:rFonts w:ascii="Myriad Pro" w:eastAsia="Times New Roman" w:hAnsi="Myriad Pro"/>
          <w:sz w:val="26"/>
          <w:szCs w:val="26"/>
        </w:rPr>
        <w:t>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7C1FAB2" w14:textId="250BFDEF"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t xml:space="preserve">Экспертизы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w:t>
      </w:r>
      <w:r w:rsidR="00611F03" w:rsidRPr="003E44C5">
        <w:rPr>
          <w:rFonts w:ascii="Myriad Pro" w:eastAsia="Times New Roman" w:hAnsi="Myriad Pro"/>
          <w:sz w:val="26"/>
          <w:szCs w:val="26"/>
        </w:rPr>
        <w:t>2017 и 2018 гг.</w:t>
      </w:r>
      <w:r w:rsidRPr="003E44C5">
        <w:rPr>
          <w:rFonts w:ascii="Myriad Pro" w:eastAsia="Times New Roman" w:hAnsi="Myriad Pro"/>
          <w:sz w:val="26"/>
          <w:szCs w:val="26"/>
        </w:rPr>
        <w:t>, являющи</w:t>
      </w:r>
      <w:r w:rsidR="00611F03" w:rsidRPr="003E44C5">
        <w:rPr>
          <w:rFonts w:ascii="Myriad Pro" w:eastAsia="Times New Roman" w:hAnsi="Myriad Pro"/>
          <w:sz w:val="26"/>
          <w:szCs w:val="26"/>
        </w:rPr>
        <w:t>е</w:t>
      </w:r>
      <w:r w:rsidRPr="003E44C5">
        <w:rPr>
          <w:rFonts w:ascii="Myriad Pro" w:eastAsia="Times New Roman" w:hAnsi="Myriad Pro"/>
          <w:sz w:val="26"/>
          <w:szCs w:val="26"/>
        </w:rPr>
        <w:t>ся первым годом долгосрочного периода регулирования.</w:t>
      </w:r>
    </w:p>
    <w:p w14:paraId="07BB46C0" w14:textId="66E06B0C"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lastRenderedPageBreak/>
        <w:t xml:space="preserve">Экспертизы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w:t>
      </w:r>
      <w:r w:rsidR="00611F03" w:rsidRPr="003E44C5">
        <w:rPr>
          <w:rFonts w:ascii="Myriad Pro" w:eastAsia="Times New Roman" w:hAnsi="Myriad Pro"/>
          <w:sz w:val="26"/>
          <w:szCs w:val="26"/>
        </w:rPr>
        <w:t>на 2017 и 2018 гг.</w:t>
      </w:r>
      <w:r w:rsidRPr="003E44C5">
        <w:rPr>
          <w:rFonts w:ascii="Myriad Pro" w:eastAsia="Times New Roman" w:hAnsi="Myriad Pro"/>
          <w:sz w:val="26"/>
          <w:szCs w:val="26"/>
        </w:rPr>
        <w:t>, не являющи</w:t>
      </w:r>
      <w:r w:rsidR="00611F03" w:rsidRPr="003E44C5">
        <w:rPr>
          <w:rFonts w:ascii="Myriad Pro" w:eastAsia="Times New Roman" w:hAnsi="Myriad Pro"/>
          <w:sz w:val="26"/>
          <w:szCs w:val="26"/>
        </w:rPr>
        <w:t>е</w:t>
      </w:r>
      <w:r w:rsidRPr="003E44C5">
        <w:rPr>
          <w:rFonts w:ascii="Myriad Pro" w:eastAsia="Times New Roman" w:hAnsi="Myriad Pro"/>
          <w:sz w:val="26"/>
          <w:szCs w:val="26"/>
        </w:rPr>
        <w:t>ся первым годом долгосрочного периода регулирования.</w:t>
      </w:r>
    </w:p>
    <w:p w14:paraId="3695F430" w14:textId="6B065B91"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t xml:space="preserve">Анализа расчетов и обоснованности принятых Комитетом по тарифам и ценовой политике Ленинградской области в расчет тарифов на </w:t>
      </w:r>
      <w:r w:rsidR="00611F03" w:rsidRPr="003E44C5">
        <w:rPr>
          <w:rFonts w:ascii="Myriad Pro" w:eastAsia="Times New Roman" w:hAnsi="Myriad Pro"/>
          <w:sz w:val="26"/>
          <w:szCs w:val="26"/>
        </w:rPr>
        <w:t>2017 и 2018 гг.</w:t>
      </w:r>
      <w:r w:rsidRPr="003E44C5">
        <w:rPr>
          <w:rFonts w:ascii="Myriad Pro" w:eastAsia="Times New Roman" w:hAnsi="Myriad Pro"/>
          <w:sz w:val="26"/>
          <w:szCs w:val="26"/>
        </w:rPr>
        <w:t>, являющи</w:t>
      </w:r>
      <w:r w:rsidR="00611F03" w:rsidRPr="003E44C5">
        <w:rPr>
          <w:rFonts w:ascii="Myriad Pro" w:eastAsia="Times New Roman" w:hAnsi="Myriad Pro"/>
          <w:sz w:val="26"/>
          <w:szCs w:val="26"/>
        </w:rPr>
        <w:t>е</w:t>
      </w:r>
      <w:r w:rsidRPr="003E44C5">
        <w:rPr>
          <w:rFonts w:ascii="Myriad Pro" w:eastAsia="Times New Roman" w:hAnsi="Myriad Pro"/>
          <w:sz w:val="26"/>
          <w:szCs w:val="26"/>
        </w:rPr>
        <w:t>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31C5B75F" w14:textId="5E91A120"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t xml:space="preserve">Экспертизы расчета величин возврата инвестированного капитала и дохода на инвестированный капитал, учтенных Комитетом по тарифам и ценовой политике Ленинградской области в расчетах необходимой валовой выручки </w:t>
      </w:r>
      <w:r w:rsidR="00611F03" w:rsidRPr="003E44C5">
        <w:rPr>
          <w:rFonts w:ascii="Myriad Pro" w:eastAsia="Times New Roman" w:hAnsi="Myriad Pro"/>
          <w:sz w:val="26"/>
          <w:szCs w:val="26"/>
        </w:rPr>
        <w:t>на 2017 и 2018 гг</w:t>
      </w:r>
      <w:r w:rsidRPr="003E44C5">
        <w:rPr>
          <w:rFonts w:ascii="Myriad Pro" w:eastAsia="Times New Roman" w:hAnsi="Myriad Pro"/>
          <w:sz w:val="26"/>
          <w:szCs w:val="26"/>
        </w:rPr>
        <w:t>.</w:t>
      </w:r>
    </w:p>
    <w:p w14:paraId="09187A80" w14:textId="494ED5B5" w:rsidR="00C4252C" w:rsidRPr="003E44C5" w:rsidRDefault="00C4252C" w:rsidP="00C4252C">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3E44C5">
        <w:rPr>
          <w:rFonts w:ascii="Myriad Pro" w:eastAsia="Times New Roman" w:hAnsi="Myriad Pro"/>
          <w:sz w:val="26"/>
          <w:szCs w:val="26"/>
        </w:rPr>
        <w:t xml:space="preserve">Экспертизы обоснованности расчета расходов на компенсацию потерь, учтенных Комитетом по тарифам и ценовой политике Ленинградской области в необходимой валовой выручке </w:t>
      </w:r>
      <w:r w:rsidR="00611F03" w:rsidRPr="003E44C5">
        <w:rPr>
          <w:rFonts w:ascii="Myriad Pro" w:eastAsia="Times New Roman" w:hAnsi="Myriad Pro"/>
          <w:sz w:val="26"/>
          <w:szCs w:val="26"/>
        </w:rPr>
        <w:t>на 2017 и 2018 гг</w:t>
      </w:r>
      <w:r w:rsidRPr="003E44C5">
        <w:rPr>
          <w:rFonts w:ascii="Myriad Pro" w:eastAsia="Times New Roman" w:hAnsi="Myriad Pro"/>
          <w:sz w:val="26"/>
          <w:szCs w:val="26"/>
        </w:rPr>
        <w:t>.</w:t>
      </w:r>
    </w:p>
    <w:p w14:paraId="0B2042D1" w14:textId="77777777" w:rsidR="00C4252C" w:rsidRPr="003E44C5" w:rsidRDefault="00C4252C" w:rsidP="00C4252C">
      <w:pPr>
        <w:shd w:val="clear" w:color="auto" w:fill="FFFFFF"/>
        <w:spacing w:after="0" w:line="360" w:lineRule="auto"/>
        <w:ind w:firstLine="567"/>
        <w:jc w:val="both"/>
        <w:rPr>
          <w:rFonts w:ascii="Myriad Pro" w:hAnsi="Myriad Pro"/>
          <w:sz w:val="26"/>
          <w:szCs w:val="26"/>
        </w:rPr>
      </w:pPr>
      <w:r w:rsidRPr="003E44C5">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и ценовой политике Ленинградской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FAFF5E2" w14:textId="77777777" w:rsidR="00C4252C" w:rsidRPr="003E44C5" w:rsidRDefault="00C4252C" w:rsidP="00C4252C">
      <w:pPr>
        <w:shd w:val="clear" w:color="auto" w:fill="FFFFFF"/>
        <w:spacing w:before="100" w:beforeAutospacing="1" w:after="100" w:afterAutospacing="1" w:line="360" w:lineRule="auto"/>
        <w:jc w:val="both"/>
        <w:rPr>
          <w:rFonts w:ascii="Myriad Pro" w:hAnsi="Myriad Pro"/>
          <w:sz w:val="26"/>
          <w:szCs w:val="26"/>
        </w:rPr>
      </w:pPr>
    </w:p>
    <w:p w14:paraId="4C78D484" w14:textId="34C0C3D8" w:rsidR="00C4252C" w:rsidRPr="003E44C5" w:rsidRDefault="00C4252C" w:rsidP="00026C7F">
      <w:pPr>
        <w:shd w:val="clear" w:color="auto" w:fill="FFFFFF"/>
        <w:spacing w:before="100" w:beforeAutospacing="1" w:after="100" w:afterAutospacing="1" w:line="360" w:lineRule="auto"/>
        <w:jc w:val="both"/>
        <w:rPr>
          <w:rFonts w:ascii="Myriad Pro" w:hAnsi="Myriad Pro"/>
          <w:sz w:val="26"/>
          <w:szCs w:val="26"/>
        </w:rPr>
      </w:pPr>
      <w:r w:rsidRPr="003E44C5">
        <w:rPr>
          <w:rFonts w:ascii="Myriad Pro" w:hAnsi="Myriad Pro"/>
          <w:sz w:val="26"/>
          <w:szCs w:val="26"/>
        </w:rPr>
        <w:t>Генеральный директор ООО «ЭК ЭПАР»</w:t>
      </w:r>
      <w:r w:rsidRPr="003E44C5">
        <w:rPr>
          <w:rFonts w:ascii="Myriad Pro" w:hAnsi="Myriad Pro"/>
          <w:sz w:val="26"/>
          <w:szCs w:val="26"/>
        </w:rPr>
        <w:tab/>
      </w:r>
      <w:r w:rsidR="00026C7F" w:rsidRPr="003E44C5">
        <w:rPr>
          <w:rFonts w:ascii="Myriad Pro" w:hAnsi="Myriad Pro"/>
          <w:sz w:val="26"/>
          <w:szCs w:val="26"/>
        </w:rPr>
        <w:t xml:space="preserve"> </w:t>
      </w:r>
      <w:r w:rsidRPr="003E44C5">
        <w:rPr>
          <w:rFonts w:ascii="Myriad Pro" w:hAnsi="Myriad Pro"/>
          <w:sz w:val="26"/>
          <w:szCs w:val="26"/>
        </w:rPr>
        <w:t>_______________</w:t>
      </w:r>
      <w:r w:rsidR="00026C7F" w:rsidRPr="003E44C5">
        <w:rPr>
          <w:rFonts w:ascii="Myriad Pro" w:hAnsi="Myriad Pro"/>
          <w:sz w:val="26"/>
          <w:szCs w:val="26"/>
        </w:rPr>
        <w:t xml:space="preserve">                </w:t>
      </w:r>
      <w:r w:rsidRPr="003E44C5">
        <w:rPr>
          <w:rFonts w:ascii="Myriad Pro" w:hAnsi="Myriad Pro"/>
          <w:sz w:val="26"/>
          <w:szCs w:val="26"/>
        </w:rPr>
        <w:t>В. Н. Логинов</w:t>
      </w:r>
    </w:p>
    <w:p w14:paraId="6092F4D0" w14:textId="77777777" w:rsidR="00282B4C" w:rsidRPr="003E44C5" w:rsidRDefault="00282B4C" w:rsidP="00282B4C">
      <w:pPr>
        <w:shd w:val="clear" w:color="auto" w:fill="FFFFFF"/>
        <w:spacing w:before="100" w:beforeAutospacing="1" w:after="100" w:afterAutospacing="1" w:line="360" w:lineRule="auto"/>
        <w:jc w:val="both"/>
        <w:rPr>
          <w:rFonts w:ascii="Myriad Pro" w:hAnsi="Myriad Pro"/>
          <w:sz w:val="25"/>
          <w:szCs w:val="25"/>
        </w:rPr>
      </w:pPr>
      <w:r w:rsidRPr="003E44C5">
        <w:rPr>
          <w:rFonts w:ascii="Myriad Pro" w:hAnsi="Myriad Pro"/>
          <w:sz w:val="25"/>
          <w:szCs w:val="25"/>
        </w:rPr>
        <w:br w:type="page"/>
      </w:r>
    </w:p>
    <w:p w14:paraId="00C6C5F4" w14:textId="77777777" w:rsidR="0089184D" w:rsidRPr="003E44C5"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0" w:name="_Toc59705452"/>
      <w:r w:rsidRPr="003E44C5">
        <w:rPr>
          <w:rFonts w:ascii="Myriad Pro" w:hAnsi="Myriad Pro"/>
          <w:b/>
          <w:color w:val="4F6228" w:themeColor="accent3" w:themeShade="80"/>
          <w:sz w:val="28"/>
          <w:szCs w:val="28"/>
        </w:rPr>
        <w:lastRenderedPageBreak/>
        <w:t>Вводная часть</w:t>
      </w:r>
      <w:bookmarkEnd w:id="0"/>
    </w:p>
    <w:p w14:paraId="2CAEC74F" w14:textId="77777777" w:rsidR="002F3BC0" w:rsidRPr="003E44C5" w:rsidRDefault="002F3BC0" w:rsidP="002F3BC0">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 w:name="_Toc248812124"/>
      <w:bookmarkStart w:id="2" w:name="_Toc251080790"/>
      <w:bookmarkStart w:id="3" w:name="_Toc251081231"/>
      <w:bookmarkStart w:id="4" w:name="_Toc254262910"/>
      <w:bookmarkStart w:id="5" w:name="_Toc255981063"/>
      <w:bookmarkStart w:id="6" w:name="_Toc255983162"/>
      <w:bookmarkStart w:id="7" w:name="_Toc414542858"/>
      <w:bookmarkStart w:id="8" w:name="_Toc437621356"/>
      <w:bookmarkStart w:id="9" w:name="_Toc59705453"/>
      <w:bookmarkStart w:id="10" w:name="_Toc437621357"/>
      <w:r w:rsidRPr="003E44C5">
        <w:rPr>
          <w:rFonts w:ascii="Myriad Pro" w:hAnsi="Myriad Pro"/>
          <w:b/>
          <w:color w:val="4F6228" w:themeColor="accent3" w:themeShade="80"/>
          <w:sz w:val="28"/>
          <w:szCs w:val="28"/>
        </w:rPr>
        <w:t>Сведения о Заказчике</w:t>
      </w:r>
      <w:bookmarkEnd w:id="1"/>
      <w:bookmarkEnd w:id="2"/>
      <w:bookmarkEnd w:id="3"/>
      <w:bookmarkEnd w:id="4"/>
      <w:bookmarkEnd w:id="5"/>
      <w:bookmarkEnd w:id="6"/>
      <w:bookmarkEnd w:id="7"/>
      <w:bookmarkEnd w:id="8"/>
      <w:bookmarkEnd w:id="9"/>
    </w:p>
    <w:tbl>
      <w:tblPr>
        <w:tblStyle w:val="16"/>
        <w:tblW w:w="9242" w:type="dxa"/>
        <w:tblInd w:w="-5" w:type="dxa"/>
        <w:tblLayout w:type="fixed"/>
        <w:tblLook w:val="01E0" w:firstRow="1" w:lastRow="1" w:firstColumn="1" w:lastColumn="1" w:noHBand="0" w:noVBand="0"/>
      </w:tblPr>
      <w:tblGrid>
        <w:gridCol w:w="3402"/>
        <w:gridCol w:w="5840"/>
      </w:tblGrid>
      <w:tr w:rsidR="002F3BC0" w:rsidRPr="003E44C5" w14:paraId="0A875260" w14:textId="77777777" w:rsidTr="002F3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820E582" w14:textId="77777777" w:rsidR="002F3BC0" w:rsidRPr="003E44C5" w:rsidRDefault="002F3BC0" w:rsidP="002F3BC0">
            <w:pPr>
              <w:pStyle w:val="a8"/>
              <w:spacing w:line="360" w:lineRule="auto"/>
              <w:rPr>
                <w:rFonts w:ascii="Myriad Pro" w:hAnsi="Myriad Pro"/>
                <w:bCs/>
                <w:i w:val="0"/>
                <w:sz w:val="26"/>
                <w:szCs w:val="26"/>
              </w:rPr>
            </w:pPr>
            <w:r w:rsidRPr="003E44C5">
              <w:rPr>
                <w:rFonts w:ascii="Myriad Pro" w:hAnsi="Myriad Pro"/>
                <w:bCs/>
                <w:i w:val="0"/>
                <w:sz w:val="26"/>
                <w:szCs w:val="26"/>
              </w:rPr>
              <w:t>Наименование</w:t>
            </w:r>
          </w:p>
        </w:tc>
        <w:tc>
          <w:tcPr>
            <w:tcW w:w="5840" w:type="dxa"/>
          </w:tcPr>
          <w:p w14:paraId="311194D4" w14:textId="77777777" w:rsidR="002F3BC0" w:rsidRPr="003E44C5" w:rsidRDefault="002F3BC0" w:rsidP="002F3BC0">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3E44C5">
              <w:rPr>
                <w:rFonts w:ascii="Myriad Pro" w:hAnsi="Myriad Pro"/>
                <w:bCs/>
                <w:i w:val="0"/>
                <w:sz w:val="26"/>
                <w:szCs w:val="26"/>
              </w:rPr>
              <w:t>Информация</w:t>
            </w:r>
          </w:p>
        </w:tc>
      </w:tr>
      <w:tr w:rsidR="002F3BC0" w:rsidRPr="003E44C5" w14:paraId="38F95545"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046FD9B0"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Организационно-правовая форма и полное наименование Заказчика</w:t>
            </w:r>
          </w:p>
        </w:tc>
        <w:tc>
          <w:tcPr>
            <w:tcW w:w="5840" w:type="dxa"/>
          </w:tcPr>
          <w:p w14:paraId="51FED9E0" w14:textId="77756A54"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Публичное акционерное общество </w:t>
            </w:r>
            <w:r w:rsidR="00E45BE3" w:rsidRPr="003E44C5">
              <w:rPr>
                <w:rFonts w:ascii="Myriad Pro" w:hAnsi="Myriad Pro"/>
                <w:i w:val="0"/>
                <w:sz w:val="26"/>
                <w:szCs w:val="26"/>
              </w:rPr>
              <w:t>«</w:t>
            </w:r>
            <w:r w:rsidR="00E00F13" w:rsidRPr="003E44C5">
              <w:rPr>
                <w:rFonts w:ascii="Myriad Pro" w:hAnsi="Myriad Pro"/>
                <w:i w:val="0"/>
                <w:sz w:val="26"/>
                <w:szCs w:val="26"/>
              </w:rPr>
              <w:t xml:space="preserve">Россети </w:t>
            </w:r>
            <w:r w:rsidRPr="003E44C5">
              <w:rPr>
                <w:rFonts w:ascii="Myriad Pro" w:hAnsi="Myriad Pro"/>
                <w:i w:val="0"/>
                <w:sz w:val="26"/>
                <w:szCs w:val="26"/>
              </w:rPr>
              <w:t>Ленэнерго</w:t>
            </w:r>
            <w:r w:rsidR="00E45BE3" w:rsidRPr="003E44C5">
              <w:rPr>
                <w:rFonts w:ascii="Myriad Pro" w:hAnsi="Myriad Pro"/>
                <w:i w:val="0"/>
                <w:sz w:val="26"/>
                <w:szCs w:val="26"/>
              </w:rPr>
              <w:t>»</w:t>
            </w:r>
          </w:p>
        </w:tc>
      </w:tr>
      <w:tr w:rsidR="002F3BC0" w:rsidRPr="003E44C5" w14:paraId="4D4F7DA7"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50490B50"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Краткое наименование Заказчика</w:t>
            </w:r>
          </w:p>
        </w:tc>
        <w:tc>
          <w:tcPr>
            <w:tcW w:w="5840" w:type="dxa"/>
          </w:tcPr>
          <w:p w14:paraId="1D43CE56" w14:textId="6AF4FA78" w:rsidR="002F3BC0" w:rsidRPr="003E44C5" w:rsidRDefault="003D6593"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E45BE3" w:rsidRPr="003E44C5">
              <w:rPr>
                <w:rFonts w:ascii="Myriad Pro" w:hAnsi="Myriad Pro"/>
                <w:i w:val="0"/>
                <w:sz w:val="26"/>
                <w:szCs w:val="26"/>
              </w:rPr>
              <w:t>«</w:t>
            </w:r>
            <w:r w:rsidR="00E00F13" w:rsidRPr="003E44C5">
              <w:rPr>
                <w:rFonts w:ascii="Myriad Pro" w:hAnsi="Myriad Pro"/>
                <w:i w:val="0"/>
                <w:sz w:val="26"/>
                <w:szCs w:val="26"/>
              </w:rPr>
              <w:t xml:space="preserve">Россети </w:t>
            </w:r>
            <w:r w:rsidR="002F3BC0" w:rsidRPr="003E44C5">
              <w:rPr>
                <w:rFonts w:ascii="Myriad Pro" w:hAnsi="Myriad Pro"/>
                <w:i w:val="0"/>
                <w:sz w:val="26"/>
                <w:szCs w:val="26"/>
              </w:rPr>
              <w:t>Ленэнерго</w:t>
            </w:r>
            <w:r w:rsidR="00E45BE3" w:rsidRPr="003E44C5">
              <w:rPr>
                <w:rFonts w:ascii="Myriad Pro" w:hAnsi="Myriad Pro"/>
                <w:i w:val="0"/>
                <w:sz w:val="26"/>
                <w:szCs w:val="26"/>
              </w:rPr>
              <w:t>»</w:t>
            </w:r>
          </w:p>
        </w:tc>
      </w:tr>
      <w:tr w:rsidR="002F3BC0" w:rsidRPr="003E44C5" w14:paraId="0AB0E919"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D944349"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ОГРН</w:t>
            </w:r>
          </w:p>
        </w:tc>
        <w:tc>
          <w:tcPr>
            <w:tcW w:w="5840" w:type="dxa"/>
          </w:tcPr>
          <w:p w14:paraId="3BE63CA2"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3E44C5">
              <w:rPr>
                <w:rFonts w:ascii="Myriad Pro" w:hAnsi="Myriad Pro"/>
                <w:i w:val="0"/>
                <w:sz w:val="26"/>
                <w:szCs w:val="26"/>
              </w:rPr>
              <w:t>1027809170300</w:t>
            </w:r>
          </w:p>
        </w:tc>
      </w:tr>
      <w:tr w:rsidR="002F3BC0" w:rsidRPr="003E44C5" w14:paraId="08201954"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3FEB1A2E"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ИНН / КПП</w:t>
            </w:r>
          </w:p>
        </w:tc>
        <w:tc>
          <w:tcPr>
            <w:tcW w:w="5840" w:type="dxa"/>
          </w:tcPr>
          <w:p w14:paraId="39583618"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7803002209 / 781001001</w:t>
            </w:r>
          </w:p>
        </w:tc>
      </w:tr>
      <w:tr w:rsidR="002F3BC0" w:rsidRPr="003E44C5" w14:paraId="677AEE1D"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5278607D"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Юридический адрес Заказчика</w:t>
            </w:r>
          </w:p>
        </w:tc>
        <w:tc>
          <w:tcPr>
            <w:tcW w:w="5840" w:type="dxa"/>
          </w:tcPr>
          <w:p w14:paraId="6F1A855B"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196247, г. Санкт-Петербург, пл. Конституции, д. 1</w:t>
            </w:r>
          </w:p>
        </w:tc>
      </w:tr>
      <w:tr w:rsidR="002F3BC0" w:rsidRPr="003E44C5" w14:paraId="4176122C"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720DCAB0"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Место нахождения Заказчика</w:t>
            </w:r>
          </w:p>
        </w:tc>
        <w:tc>
          <w:tcPr>
            <w:tcW w:w="5840" w:type="dxa"/>
          </w:tcPr>
          <w:p w14:paraId="1625C152"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196247, г. Санкт-Петербург, пл. Конституции, д. 1</w:t>
            </w:r>
          </w:p>
        </w:tc>
      </w:tr>
      <w:tr w:rsidR="002F3BC0" w:rsidRPr="003E44C5" w14:paraId="6E45C834" w14:textId="77777777" w:rsidTr="002F3BC0">
        <w:tc>
          <w:tcPr>
            <w:cnfStyle w:val="001000000000" w:firstRow="0" w:lastRow="0" w:firstColumn="1" w:lastColumn="0" w:oddVBand="0" w:evenVBand="0" w:oddHBand="0" w:evenHBand="0" w:firstRowFirstColumn="0" w:firstRowLastColumn="0" w:lastRowFirstColumn="0" w:lastRowLastColumn="0"/>
            <w:tcW w:w="3402" w:type="dxa"/>
          </w:tcPr>
          <w:p w14:paraId="69A40257" w14:textId="77777777" w:rsidR="002F3BC0" w:rsidRPr="003E44C5" w:rsidRDefault="002F3BC0" w:rsidP="002F3BC0">
            <w:pPr>
              <w:pStyle w:val="a8"/>
              <w:spacing w:before="0" w:after="0"/>
              <w:contextualSpacing/>
              <w:rPr>
                <w:rFonts w:ascii="Myriad Pro" w:hAnsi="Myriad Pro"/>
                <w:i w:val="0"/>
                <w:sz w:val="26"/>
                <w:szCs w:val="26"/>
              </w:rPr>
            </w:pPr>
            <w:r w:rsidRPr="003E44C5">
              <w:rPr>
                <w:rFonts w:ascii="Myriad Pro" w:hAnsi="Myriad Pro"/>
                <w:i w:val="0"/>
                <w:sz w:val="26"/>
                <w:szCs w:val="26"/>
              </w:rPr>
              <w:t>Реквизиты Заказчика</w:t>
            </w:r>
          </w:p>
        </w:tc>
        <w:tc>
          <w:tcPr>
            <w:tcW w:w="5840" w:type="dxa"/>
          </w:tcPr>
          <w:p w14:paraId="53FAB412"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р/сч 40702810855000164957 </w:t>
            </w:r>
          </w:p>
          <w:p w14:paraId="53DB0907" w14:textId="6B3FC0CA"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в </w:t>
            </w:r>
            <w:r w:rsidR="00F337F4" w:rsidRPr="003E44C5">
              <w:rPr>
                <w:rFonts w:ascii="Myriad Pro" w:hAnsi="Myriad Pro"/>
                <w:i w:val="0"/>
                <w:sz w:val="26"/>
                <w:szCs w:val="26"/>
              </w:rPr>
              <w:t xml:space="preserve">СЕВЕРО-ЗАПАДНОМ БАНКЕ </w:t>
            </w:r>
            <w:r w:rsidR="003D6593">
              <w:rPr>
                <w:rFonts w:ascii="Myriad Pro" w:hAnsi="Myriad Pro"/>
                <w:i w:val="0"/>
                <w:sz w:val="26"/>
                <w:szCs w:val="26"/>
              </w:rPr>
              <w:t>ПАО </w:t>
            </w:r>
            <w:r w:rsidR="00F337F4" w:rsidRPr="003E44C5">
              <w:rPr>
                <w:rFonts w:ascii="Myriad Pro" w:hAnsi="Myriad Pro"/>
                <w:i w:val="0"/>
                <w:sz w:val="26"/>
                <w:szCs w:val="26"/>
              </w:rPr>
              <w:t>«</w:t>
            </w:r>
            <w:r w:rsidRPr="003E44C5">
              <w:rPr>
                <w:rFonts w:ascii="Myriad Pro" w:hAnsi="Myriad Pro"/>
                <w:i w:val="0"/>
                <w:sz w:val="26"/>
                <w:szCs w:val="26"/>
              </w:rPr>
              <w:t>Сбербанк</w:t>
            </w:r>
            <w:r w:rsidR="00F337F4" w:rsidRPr="003E44C5">
              <w:rPr>
                <w:rFonts w:ascii="Myriad Pro" w:hAnsi="Myriad Pro"/>
                <w:i w:val="0"/>
                <w:sz w:val="26"/>
                <w:szCs w:val="26"/>
              </w:rPr>
              <w:t>»</w:t>
            </w:r>
          </w:p>
          <w:p w14:paraId="14F6405D"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БИК 044030653 </w:t>
            </w:r>
          </w:p>
          <w:p w14:paraId="460FFC10" w14:textId="77777777" w:rsidR="002F3BC0" w:rsidRPr="003E44C5" w:rsidRDefault="002F3BC0" w:rsidP="002F3BC0">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к/с 30101810500000000653</w:t>
            </w:r>
          </w:p>
        </w:tc>
      </w:tr>
    </w:tbl>
    <w:p w14:paraId="1E21F288" w14:textId="77777777" w:rsidR="0089184D" w:rsidRPr="003E44C5"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59705454"/>
      <w:r w:rsidRPr="003E44C5">
        <w:rPr>
          <w:rFonts w:ascii="Myriad Pro" w:hAnsi="Myriad Pro"/>
          <w:b/>
          <w:color w:val="4F6228" w:themeColor="accent3" w:themeShade="80"/>
          <w:sz w:val="28"/>
          <w:szCs w:val="28"/>
        </w:rPr>
        <w:t>Сведения об Исполнителе</w:t>
      </w:r>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3E44C5" w14:paraId="3AEBADDB"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62076D" w14:textId="77777777" w:rsidR="0089184D" w:rsidRPr="003E44C5" w:rsidRDefault="0089184D" w:rsidP="0089184D">
            <w:pPr>
              <w:pStyle w:val="a8"/>
              <w:spacing w:line="360" w:lineRule="auto"/>
              <w:rPr>
                <w:rFonts w:ascii="Myriad Pro" w:hAnsi="Myriad Pro"/>
                <w:bCs/>
                <w:i w:val="0"/>
                <w:sz w:val="26"/>
                <w:szCs w:val="26"/>
              </w:rPr>
            </w:pPr>
            <w:r w:rsidRPr="003E44C5">
              <w:rPr>
                <w:rFonts w:ascii="Myriad Pro" w:hAnsi="Myriad Pro"/>
                <w:bCs/>
                <w:i w:val="0"/>
                <w:sz w:val="26"/>
                <w:szCs w:val="26"/>
              </w:rPr>
              <w:t>Наименование</w:t>
            </w:r>
          </w:p>
        </w:tc>
        <w:tc>
          <w:tcPr>
            <w:tcW w:w="5840" w:type="dxa"/>
          </w:tcPr>
          <w:p w14:paraId="26C3A708" w14:textId="77777777" w:rsidR="0089184D" w:rsidRPr="003E44C5"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3E44C5">
              <w:rPr>
                <w:rFonts w:ascii="Myriad Pro" w:hAnsi="Myriad Pro"/>
                <w:bCs/>
                <w:i w:val="0"/>
                <w:sz w:val="26"/>
                <w:szCs w:val="26"/>
              </w:rPr>
              <w:t>Информация</w:t>
            </w:r>
          </w:p>
        </w:tc>
      </w:tr>
      <w:tr w:rsidR="0089184D" w:rsidRPr="003E44C5" w14:paraId="5768AFA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E797D20"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Организационно-правовая форма и полное наименование Исполнителя</w:t>
            </w:r>
          </w:p>
        </w:tc>
        <w:tc>
          <w:tcPr>
            <w:tcW w:w="5840" w:type="dxa"/>
          </w:tcPr>
          <w:p w14:paraId="15C23B46" w14:textId="77777777"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Общество с ограниченной ответственностью </w:t>
            </w:r>
            <w:r w:rsidR="0040080B" w:rsidRPr="003E44C5">
              <w:rPr>
                <w:rFonts w:ascii="Myriad Pro" w:hAnsi="Myriad Pro"/>
                <w:i w:val="0"/>
                <w:sz w:val="26"/>
                <w:szCs w:val="26"/>
              </w:rPr>
              <w:t>«</w:t>
            </w:r>
            <w:r w:rsidR="000A5B47" w:rsidRPr="003E44C5">
              <w:rPr>
                <w:rFonts w:ascii="Myriad Pro" w:hAnsi="Myriad Pro"/>
                <w:i w:val="0"/>
                <w:sz w:val="26"/>
                <w:szCs w:val="26"/>
              </w:rPr>
              <w:t>Экспертная компания ЭПАР</w:t>
            </w:r>
            <w:r w:rsidR="0040080B" w:rsidRPr="003E44C5">
              <w:rPr>
                <w:rFonts w:ascii="Myriad Pro" w:hAnsi="Myriad Pro"/>
                <w:i w:val="0"/>
                <w:sz w:val="26"/>
                <w:szCs w:val="26"/>
              </w:rPr>
              <w:t>»</w:t>
            </w:r>
            <w:r w:rsidRPr="003E44C5">
              <w:rPr>
                <w:rFonts w:ascii="Myriad Pro" w:hAnsi="Myriad Pro"/>
                <w:i w:val="0"/>
                <w:sz w:val="26"/>
                <w:szCs w:val="26"/>
              </w:rPr>
              <w:t xml:space="preserve"> </w:t>
            </w:r>
          </w:p>
        </w:tc>
      </w:tr>
      <w:tr w:rsidR="0089184D" w:rsidRPr="003E44C5" w14:paraId="28F765B7"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626FDCB"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Краткое наименование Исполнителя</w:t>
            </w:r>
          </w:p>
        </w:tc>
        <w:tc>
          <w:tcPr>
            <w:tcW w:w="5840" w:type="dxa"/>
          </w:tcPr>
          <w:p w14:paraId="00E33F13" w14:textId="77777777"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ООО </w:t>
            </w:r>
            <w:r w:rsidR="0040080B" w:rsidRPr="003E44C5">
              <w:rPr>
                <w:rFonts w:ascii="Myriad Pro" w:hAnsi="Myriad Pro"/>
                <w:i w:val="0"/>
                <w:sz w:val="26"/>
                <w:szCs w:val="26"/>
              </w:rPr>
              <w:t>«</w:t>
            </w:r>
            <w:r w:rsidR="000A5B47" w:rsidRPr="003E44C5">
              <w:rPr>
                <w:rFonts w:ascii="Myriad Pro" w:hAnsi="Myriad Pro"/>
                <w:i w:val="0"/>
                <w:sz w:val="26"/>
                <w:szCs w:val="26"/>
              </w:rPr>
              <w:t>ЭК ЭПАР</w:t>
            </w:r>
            <w:r w:rsidR="0040080B" w:rsidRPr="003E44C5">
              <w:rPr>
                <w:rFonts w:ascii="Myriad Pro" w:hAnsi="Myriad Pro"/>
                <w:i w:val="0"/>
                <w:sz w:val="26"/>
                <w:szCs w:val="26"/>
              </w:rPr>
              <w:t>»</w:t>
            </w:r>
          </w:p>
        </w:tc>
      </w:tr>
      <w:tr w:rsidR="0089184D" w:rsidRPr="003E44C5" w14:paraId="233E027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605DE98"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ОГРН</w:t>
            </w:r>
          </w:p>
        </w:tc>
        <w:tc>
          <w:tcPr>
            <w:tcW w:w="5840" w:type="dxa"/>
          </w:tcPr>
          <w:p w14:paraId="1A394CA4" w14:textId="77777777"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1027700164304</w:t>
            </w:r>
          </w:p>
        </w:tc>
      </w:tr>
      <w:tr w:rsidR="0089184D" w:rsidRPr="003E44C5" w14:paraId="1236DFD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CF0CB93"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ИНН / КПП</w:t>
            </w:r>
          </w:p>
        </w:tc>
        <w:tc>
          <w:tcPr>
            <w:tcW w:w="5840" w:type="dxa"/>
          </w:tcPr>
          <w:p w14:paraId="5CBE790D" w14:textId="77777777"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7722184448 / 770401001</w:t>
            </w:r>
          </w:p>
        </w:tc>
      </w:tr>
      <w:tr w:rsidR="0089184D" w:rsidRPr="003E44C5" w14:paraId="7696155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E35CEBC"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Юридический адрес Исполнителя</w:t>
            </w:r>
          </w:p>
        </w:tc>
        <w:tc>
          <w:tcPr>
            <w:tcW w:w="5840" w:type="dxa"/>
          </w:tcPr>
          <w:p w14:paraId="5148F2C3" w14:textId="4FE04BDF" w:rsidR="0089184D" w:rsidRPr="003E44C5" w:rsidRDefault="00F337F4"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cs="Arial"/>
                <w:i w:val="0"/>
                <w:color w:val="000000"/>
                <w:sz w:val="26"/>
                <w:szCs w:val="26"/>
                <w:shd w:val="clear" w:color="auto" w:fill="FFFFFF"/>
                <w:lang w:eastAsia="ar-SA"/>
              </w:rPr>
              <w:t xml:space="preserve">119 121, г. Москва, 1-й пер. Тружеников, д. 14, </w:t>
            </w:r>
            <w:r w:rsidR="003D6593">
              <w:rPr>
                <w:rFonts w:ascii="Myriad Pro" w:hAnsi="Myriad Pro" w:cs="Arial"/>
                <w:i w:val="0"/>
                <w:color w:val="000000"/>
                <w:sz w:val="26"/>
                <w:szCs w:val="26"/>
                <w:shd w:val="clear" w:color="auto" w:fill="FFFFFF"/>
                <w:lang w:eastAsia="ar-SA"/>
              </w:rPr>
              <w:br/>
            </w:r>
            <w:r w:rsidRPr="003E44C5">
              <w:rPr>
                <w:rFonts w:ascii="Myriad Pro" w:hAnsi="Myriad Pro" w:cs="Arial"/>
                <w:i w:val="0"/>
                <w:color w:val="000000"/>
                <w:sz w:val="26"/>
                <w:szCs w:val="26"/>
                <w:shd w:val="clear" w:color="auto" w:fill="FFFFFF"/>
                <w:lang w:eastAsia="ar-SA"/>
              </w:rPr>
              <w:t xml:space="preserve">стр. 2, помещение </w:t>
            </w:r>
            <w:r w:rsidR="003D6593">
              <w:rPr>
                <w:rFonts w:ascii="Myriad Pro" w:hAnsi="Myriad Pro" w:cs="Arial"/>
                <w:i w:val="0"/>
                <w:color w:val="000000"/>
                <w:sz w:val="26"/>
                <w:szCs w:val="26"/>
                <w:shd w:val="clear" w:color="auto" w:fill="FFFFFF"/>
                <w:lang w:eastAsia="ar-SA"/>
              </w:rPr>
              <w:t>№ </w:t>
            </w:r>
            <w:r w:rsidRPr="003E44C5">
              <w:rPr>
                <w:rFonts w:ascii="Myriad Pro" w:hAnsi="Myriad Pro" w:cs="Arial"/>
                <w:i w:val="0"/>
                <w:color w:val="000000"/>
                <w:sz w:val="26"/>
                <w:szCs w:val="26"/>
                <w:shd w:val="clear" w:color="auto" w:fill="FFFFFF"/>
                <w:lang w:val="en-US" w:eastAsia="ar-SA"/>
              </w:rPr>
              <w:t>I</w:t>
            </w:r>
            <w:r w:rsidRPr="003E44C5">
              <w:rPr>
                <w:rFonts w:ascii="Myriad Pro" w:hAnsi="Myriad Pro" w:cs="Arial"/>
                <w:i w:val="0"/>
                <w:color w:val="000000"/>
                <w:sz w:val="26"/>
                <w:szCs w:val="26"/>
                <w:shd w:val="clear" w:color="auto" w:fill="FFFFFF"/>
                <w:lang w:eastAsia="ar-SA"/>
              </w:rPr>
              <w:t>, этаж – П, комната 8</w:t>
            </w:r>
          </w:p>
        </w:tc>
      </w:tr>
      <w:tr w:rsidR="0089184D" w:rsidRPr="003E44C5" w14:paraId="7D030DA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6BD2655"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Место нахождения Исполнителя</w:t>
            </w:r>
          </w:p>
        </w:tc>
        <w:tc>
          <w:tcPr>
            <w:tcW w:w="5840" w:type="dxa"/>
          </w:tcPr>
          <w:p w14:paraId="51747D98" w14:textId="77777777"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123557, г</w:t>
            </w:r>
            <w:r w:rsidR="000A5B47" w:rsidRPr="003E44C5">
              <w:rPr>
                <w:rFonts w:ascii="Myriad Pro" w:hAnsi="Myriad Pro"/>
                <w:i w:val="0"/>
                <w:sz w:val="26"/>
                <w:szCs w:val="26"/>
              </w:rPr>
              <w:t>.</w:t>
            </w:r>
            <w:r w:rsidRPr="003E44C5">
              <w:rPr>
                <w:rFonts w:ascii="Myriad Pro" w:hAnsi="Myriad Pro"/>
                <w:i w:val="0"/>
                <w:sz w:val="26"/>
                <w:szCs w:val="26"/>
              </w:rPr>
              <w:t xml:space="preserve"> Москва, Средний Тишинский переулок, д</w:t>
            </w:r>
            <w:r w:rsidR="000A5B47" w:rsidRPr="003E44C5">
              <w:rPr>
                <w:rFonts w:ascii="Myriad Pro" w:hAnsi="Myriad Pro"/>
                <w:i w:val="0"/>
                <w:sz w:val="26"/>
                <w:szCs w:val="26"/>
              </w:rPr>
              <w:t>.</w:t>
            </w:r>
            <w:r w:rsidRPr="003E44C5">
              <w:rPr>
                <w:rFonts w:ascii="Myriad Pro" w:hAnsi="Myriad Pro"/>
                <w:i w:val="0"/>
                <w:sz w:val="26"/>
                <w:szCs w:val="26"/>
              </w:rPr>
              <w:t xml:space="preserve"> 28</w:t>
            </w:r>
          </w:p>
        </w:tc>
      </w:tr>
      <w:tr w:rsidR="0089184D" w:rsidRPr="003E44C5" w14:paraId="34F3A34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92FACE9" w14:textId="77777777" w:rsidR="0089184D" w:rsidRPr="003E44C5" w:rsidRDefault="0089184D" w:rsidP="0015398B">
            <w:pPr>
              <w:pStyle w:val="a8"/>
              <w:spacing w:before="0" w:after="0"/>
              <w:contextualSpacing/>
              <w:rPr>
                <w:rFonts w:ascii="Myriad Pro" w:hAnsi="Myriad Pro"/>
                <w:i w:val="0"/>
                <w:sz w:val="26"/>
                <w:szCs w:val="26"/>
              </w:rPr>
            </w:pPr>
            <w:r w:rsidRPr="003E44C5">
              <w:rPr>
                <w:rFonts w:ascii="Myriad Pro" w:hAnsi="Myriad Pro"/>
                <w:i w:val="0"/>
                <w:sz w:val="26"/>
                <w:szCs w:val="26"/>
              </w:rPr>
              <w:t>Реквизиты</w:t>
            </w:r>
          </w:p>
        </w:tc>
        <w:tc>
          <w:tcPr>
            <w:tcW w:w="5840" w:type="dxa"/>
          </w:tcPr>
          <w:p w14:paraId="3509608E" w14:textId="0C8BC144"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р/с </w:t>
            </w:r>
            <w:r w:rsidRPr="003E44C5">
              <w:rPr>
                <w:rFonts w:ascii="Myriad Pro" w:hAnsi="Myriad Pro" w:cs="Arial"/>
                <w:i w:val="0"/>
                <w:color w:val="000000"/>
                <w:sz w:val="26"/>
                <w:szCs w:val="26"/>
                <w:shd w:val="clear" w:color="auto" w:fill="FFFFFF"/>
              </w:rPr>
              <w:t>40702810287060000071</w:t>
            </w:r>
            <w:r w:rsidRPr="003E44C5">
              <w:rPr>
                <w:rFonts w:ascii="Myriad Pro" w:hAnsi="Myriad Pro"/>
                <w:i w:val="0"/>
                <w:sz w:val="26"/>
                <w:szCs w:val="26"/>
              </w:rPr>
              <w:br/>
            </w:r>
            <w:r w:rsidR="003D6593">
              <w:rPr>
                <w:rFonts w:ascii="Myriad Pro" w:hAnsi="Myriad Pro"/>
                <w:i w:val="0"/>
                <w:sz w:val="26"/>
                <w:szCs w:val="26"/>
              </w:rPr>
              <w:t>ПАО </w:t>
            </w:r>
            <w:r w:rsidR="00DC6437" w:rsidRPr="003E44C5">
              <w:rPr>
                <w:rFonts w:ascii="Myriad Pro" w:hAnsi="Myriad Pro"/>
                <w:i w:val="0"/>
                <w:sz w:val="26"/>
                <w:szCs w:val="26"/>
              </w:rPr>
              <w:t>РОСБАНК</w:t>
            </w:r>
            <w:r w:rsidRPr="003E44C5">
              <w:rPr>
                <w:rFonts w:ascii="Myriad Pro" w:hAnsi="Myriad Pro"/>
                <w:i w:val="0"/>
                <w:sz w:val="26"/>
                <w:szCs w:val="26"/>
              </w:rPr>
              <w:br/>
              <w:t xml:space="preserve">к/с </w:t>
            </w:r>
            <w:r w:rsidR="00DC6437" w:rsidRPr="003E44C5">
              <w:rPr>
                <w:rFonts w:ascii="Myriad Pro" w:hAnsi="Myriad Pro"/>
                <w:i w:val="0"/>
                <w:sz w:val="26"/>
                <w:szCs w:val="26"/>
              </w:rPr>
              <w:t>30101810000000000256</w:t>
            </w:r>
          </w:p>
          <w:p w14:paraId="43C9EF71" w14:textId="77777777" w:rsidR="0089184D" w:rsidRPr="003E44C5"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3E44C5">
              <w:rPr>
                <w:rFonts w:ascii="Myriad Pro" w:hAnsi="Myriad Pro"/>
                <w:i w:val="0"/>
                <w:sz w:val="26"/>
                <w:szCs w:val="26"/>
              </w:rPr>
              <w:t xml:space="preserve">БИК </w:t>
            </w:r>
            <w:r w:rsidR="00DC6437" w:rsidRPr="003E44C5">
              <w:rPr>
                <w:rFonts w:ascii="Myriad Pro" w:hAnsi="Myriad Pro"/>
                <w:i w:val="0"/>
                <w:sz w:val="26"/>
                <w:szCs w:val="26"/>
              </w:rPr>
              <w:t>044525256</w:t>
            </w:r>
          </w:p>
        </w:tc>
      </w:tr>
    </w:tbl>
    <w:p w14:paraId="01CCDEB3" w14:textId="77777777" w:rsidR="001D4FFA" w:rsidRPr="003E44C5"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3E44C5" w:rsidSect="002205EA">
          <w:headerReference w:type="default" r:id="rId11"/>
          <w:footerReference w:type="default" r:id="rId12"/>
          <w:pgSz w:w="11906" w:h="16838"/>
          <w:pgMar w:top="1134" w:right="850" w:bottom="1134" w:left="1701" w:header="708" w:footer="708" w:gutter="0"/>
          <w:cols w:space="708"/>
          <w:titlePg/>
          <w:docGrid w:linePitch="360"/>
        </w:sectPr>
      </w:pPr>
      <w:bookmarkStart w:id="12" w:name="_Toc437621358"/>
    </w:p>
    <w:p w14:paraId="2B883A11" w14:textId="77777777" w:rsidR="0089184D" w:rsidRPr="003E44C5"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3" w:name="_Toc59705455"/>
      <w:r w:rsidRPr="003E44C5">
        <w:rPr>
          <w:rFonts w:ascii="Myriad Pro" w:hAnsi="Myriad Pro"/>
          <w:b/>
          <w:color w:val="4F6228" w:themeColor="accent3" w:themeShade="80"/>
          <w:sz w:val="28"/>
          <w:szCs w:val="28"/>
        </w:rPr>
        <w:lastRenderedPageBreak/>
        <w:t xml:space="preserve">Основание для </w:t>
      </w:r>
      <w:bookmarkEnd w:id="12"/>
      <w:r w:rsidR="001335E3" w:rsidRPr="003E44C5">
        <w:rPr>
          <w:rFonts w:ascii="Myriad Pro" w:hAnsi="Myriad Pro"/>
          <w:b/>
          <w:color w:val="4F6228" w:themeColor="accent3" w:themeShade="80"/>
          <w:sz w:val="28"/>
          <w:szCs w:val="28"/>
        </w:rPr>
        <w:t>оказания услуг</w:t>
      </w:r>
      <w:bookmarkEnd w:id="13"/>
    </w:p>
    <w:p w14:paraId="24286B22" w14:textId="4D165B2A" w:rsidR="009D071A" w:rsidRPr="003E44C5"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3E44C5">
        <w:rPr>
          <w:rFonts w:ascii="Myriad Pro" w:eastAsiaTheme="minorHAnsi" w:hAnsi="Myriad Pro"/>
          <w:b w:val="0"/>
          <w:i w:val="0"/>
          <w:color w:val="000000" w:themeColor="text1"/>
          <w:sz w:val="26"/>
          <w:szCs w:val="26"/>
          <w:lang w:eastAsia="en-US"/>
        </w:rPr>
        <w:t xml:space="preserve">Основанием для проведения работы является договор </w:t>
      </w:r>
      <w:r w:rsidR="003D6593">
        <w:rPr>
          <w:rFonts w:ascii="Myriad Pro" w:eastAsiaTheme="minorHAnsi" w:hAnsi="Myriad Pro"/>
          <w:b w:val="0"/>
          <w:i w:val="0"/>
          <w:color w:val="000000" w:themeColor="text1"/>
          <w:sz w:val="26"/>
          <w:szCs w:val="26"/>
          <w:lang w:eastAsia="en-US"/>
        </w:rPr>
        <w:t>№ </w:t>
      </w:r>
      <w:r w:rsidR="00F337F4" w:rsidRPr="003E44C5">
        <w:rPr>
          <w:rFonts w:ascii="Myriad Pro" w:eastAsiaTheme="minorHAnsi" w:hAnsi="Myriad Pro"/>
          <w:b w:val="0"/>
          <w:i w:val="0"/>
          <w:color w:val="000000" w:themeColor="text1"/>
          <w:sz w:val="26"/>
          <w:szCs w:val="26"/>
          <w:lang w:eastAsia="en-US"/>
        </w:rPr>
        <w:t xml:space="preserve">20-902 </w:t>
      </w:r>
      <w:r w:rsidR="00803C9B" w:rsidRPr="003E44C5">
        <w:rPr>
          <w:rFonts w:ascii="Myriad Pro" w:eastAsiaTheme="minorHAnsi" w:hAnsi="Myriad Pro"/>
          <w:b w:val="0"/>
          <w:i w:val="0"/>
          <w:color w:val="000000" w:themeColor="text1"/>
          <w:sz w:val="26"/>
          <w:szCs w:val="26"/>
          <w:lang w:eastAsia="en-US"/>
        </w:rPr>
        <w:t>от 2</w:t>
      </w:r>
      <w:r w:rsidR="00F337F4" w:rsidRPr="003E44C5">
        <w:rPr>
          <w:rFonts w:ascii="Myriad Pro" w:eastAsiaTheme="minorHAnsi" w:hAnsi="Myriad Pro"/>
          <w:b w:val="0"/>
          <w:i w:val="0"/>
          <w:color w:val="000000" w:themeColor="text1"/>
          <w:sz w:val="26"/>
          <w:szCs w:val="26"/>
          <w:lang w:eastAsia="en-US"/>
        </w:rPr>
        <w:t>9</w:t>
      </w:r>
      <w:r w:rsidR="00803C9B" w:rsidRPr="003E44C5">
        <w:rPr>
          <w:rFonts w:ascii="Myriad Pro" w:eastAsiaTheme="minorHAnsi" w:hAnsi="Myriad Pro"/>
          <w:b w:val="0"/>
          <w:i w:val="0"/>
          <w:color w:val="000000" w:themeColor="text1"/>
          <w:sz w:val="26"/>
          <w:szCs w:val="26"/>
          <w:lang w:eastAsia="en-US"/>
        </w:rPr>
        <w:t>.01.</w:t>
      </w:r>
      <w:r w:rsidR="00E45BE3" w:rsidRPr="003E44C5">
        <w:rPr>
          <w:rFonts w:ascii="Myriad Pro" w:eastAsiaTheme="minorHAnsi" w:hAnsi="Myriad Pro"/>
          <w:b w:val="0"/>
          <w:i w:val="0"/>
          <w:color w:val="000000" w:themeColor="text1"/>
          <w:sz w:val="26"/>
          <w:szCs w:val="26"/>
          <w:lang w:eastAsia="en-US"/>
        </w:rPr>
        <w:t>2020 </w:t>
      </w:r>
      <w:r w:rsidR="00803C9B" w:rsidRPr="003E44C5">
        <w:rPr>
          <w:rFonts w:ascii="Myriad Pro" w:eastAsiaTheme="minorHAnsi" w:hAnsi="Myriad Pro"/>
          <w:b w:val="0"/>
          <w:i w:val="0"/>
          <w:color w:val="000000" w:themeColor="text1"/>
          <w:sz w:val="26"/>
          <w:szCs w:val="26"/>
          <w:lang w:eastAsia="en-US"/>
        </w:rPr>
        <w:t>года, на оказание</w:t>
      </w:r>
      <w:r w:rsidR="00F218AE" w:rsidRPr="003E44C5">
        <w:rPr>
          <w:rFonts w:ascii="Myriad Pro" w:eastAsiaTheme="minorHAnsi" w:hAnsi="Myriad Pro"/>
          <w:b w:val="0"/>
          <w:i w:val="0"/>
          <w:color w:val="000000" w:themeColor="text1"/>
          <w:sz w:val="26"/>
          <w:szCs w:val="26"/>
          <w:lang w:eastAsia="en-US"/>
        </w:rPr>
        <w:t xml:space="preserve"> услуг </w:t>
      </w:r>
      <w:r w:rsidR="00803C9B" w:rsidRPr="003E44C5">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E00F13" w:rsidRPr="003E44C5">
        <w:rPr>
          <w:rFonts w:ascii="Myriad Pro" w:eastAsiaTheme="minorHAnsi" w:hAnsi="Myriad Pro"/>
          <w:b w:val="0"/>
          <w:i w:val="0"/>
          <w:color w:val="000000" w:themeColor="text1"/>
          <w:sz w:val="26"/>
          <w:szCs w:val="26"/>
          <w:lang w:eastAsia="en-US"/>
        </w:rPr>
        <w:t> </w:t>
      </w:r>
      <w:r w:rsidR="00803C9B" w:rsidRPr="003E44C5">
        <w:rPr>
          <w:rFonts w:ascii="Myriad Pro" w:eastAsiaTheme="minorHAnsi" w:hAnsi="Myriad Pro"/>
          <w:b w:val="0"/>
          <w:i w:val="0"/>
          <w:color w:val="000000" w:themeColor="text1"/>
          <w:sz w:val="26"/>
          <w:szCs w:val="26"/>
          <w:lang w:eastAsia="en-US"/>
        </w:rPr>
        <w:t xml:space="preserve">гг., </w:t>
      </w:r>
      <w:r w:rsidRPr="003E44C5">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3E44C5">
        <w:rPr>
          <w:rFonts w:ascii="Myriad Pro" w:eastAsiaTheme="minorHAnsi" w:hAnsi="Myriad Pro"/>
          <w:b w:val="0"/>
          <w:i w:val="0"/>
          <w:color w:val="000000" w:themeColor="text1"/>
          <w:sz w:val="26"/>
          <w:szCs w:val="26"/>
          <w:lang w:eastAsia="en-US"/>
        </w:rPr>
        <w:t>«</w:t>
      </w:r>
      <w:r w:rsidR="00A67B3D" w:rsidRPr="003E44C5">
        <w:rPr>
          <w:rFonts w:ascii="Myriad Pro" w:eastAsiaTheme="minorHAnsi" w:hAnsi="Myriad Pro"/>
          <w:b w:val="0"/>
          <w:i w:val="0"/>
          <w:color w:val="000000" w:themeColor="text1"/>
          <w:sz w:val="26"/>
          <w:szCs w:val="26"/>
          <w:lang w:eastAsia="en-US"/>
        </w:rPr>
        <w:t>Экспертная компания ЭПАР</w:t>
      </w:r>
      <w:r w:rsidR="0040080B" w:rsidRPr="003E44C5">
        <w:rPr>
          <w:rFonts w:ascii="Myriad Pro" w:eastAsiaTheme="minorHAnsi" w:hAnsi="Myriad Pro"/>
          <w:b w:val="0"/>
          <w:i w:val="0"/>
          <w:color w:val="000000" w:themeColor="text1"/>
          <w:sz w:val="26"/>
          <w:szCs w:val="26"/>
          <w:lang w:eastAsia="en-US"/>
        </w:rPr>
        <w:t>»</w:t>
      </w:r>
      <w:r w:rsidRPr="003E44C5">
        <w:rPr>
          <w:rFonts w:ascii="Myriad Pro" w:eastAsiaTheme="minorHAnsi" w:hAnsi="Myriad Pro"/>
          <w:b w:val="0"/>
          <w:i w:val="0"/>
          <w:color w:val="000000" w:themeColor="text1"/>
          <w:sz w:val="26"/>
          <w:szCs w:val="26"/>
          <w:lang w:eastAsia="en-US"/>
        </w:rPr>
        <w:t xml:space="preserve"> (ООО </w:t>
      </w:r>
      <w:r w:rsidR="00E4140B" w:rsidRPr="003E44C5">
        <w:rPr>
          <w:rFonts w:ascii="Myriad Pro" w:eastAsiaTheme="minorHAnsi" w:hAnsi="Myriad Pro"/>
          <w:b w:val="0"/>
          <w:i w:val="0"/>
          <w:color w:val="000000" w:themeColor="text1"/>
          <w:sz w:val="26"/>
          <w:szCs w:val="26"/>
          <w:lang w:eastAsia="en-US"/>
        </w:rPr>
        <w:t>«</w:t>
      </w:r>
      <w:r w:rsidR="00A67B3D" w:rsidRPr="003E44C5">
        <w:rPr>
          <w:rFonts w:ascii="Myriad Pro" w:eastAsiaTheme="minorHAnsi" w:hAnsi="Myriad Pro"/>
          <w:b w:val="0"/>
          <w:i w:val="0"/>
          <w:color w:val="000000" w:themeColor="text1"/>
          <w:sz w:val="26"/>
          <w:szCs w:val="26"/>
          <w:lang w:eastAsia="en-US"/>
        </w:rPr>
        <w:t>ЭК ЭПАР</w:t>
      </w:r>
      <w:r w:rsidR="0040080B" w:rsidRPr="003E44C5">
        <w:rPr>
          <w:rFonts w:ascii="Myriad Pro" w:eastAsiaTheme="minorHAnsi" w:hAnsi="Myriad Pro"/>
          <w:b w:val="0"/>
          <w:i w:val="0"/>
          <w:color w:val="000000" w:themeColor="text1"/>
          <w:sz w:val="26"/>
          <w:szCs w:val="26"/>
          <w:lang w:eastAsia="en-US"/>
        </w:rPr>
        <w:t>»</w:t>
      </w:r>
      <w:r w:rsidR="008167B3" w:rsidRPr="003E44C5">
        <w:rPr>
          <w:rFonts w:ascii="Myriad Pro" w:eastAsiaTheme="minorHAnsi" w:hAnsi="Myriad Pro"/>
          <w:b w:val="0"/>
          <w:i w:val="0"/>
          <w:color w:val="000000" w:themeColor="text1"/>
          <w:sz w:val="26"/>
          <w:szCs w:val="26"/>
          <w:lang w:eastAsia="en-US"/>
        </w:rPr>
        <w:t>)</w:t>
      </w:r>
      <w:r w:rsidRPr="003E44C5">
        <w:rPr>
          <w:rFonts w:ascii="Myriad Pro" w:eastAsiaTheme="minorHAnsi" w:hAnsi="Myriad Pro"/>
          <w:b w:val="0"/>
          <w:i w:val="0"/>
          <w:color w:val="000000" w:themeColor="text1"/>
          <w:sz w:val="26"/>
          <w:szCs w:val="26"/>
          <w:lang w:eastAsia="en-US"/>
        </w:rPr>
        <w:t xml:space="preserve">, в лице </w:t>
      </w:r>
      <w:r w:rsidR="004A0959" w:rsidRPr="003E44C5">
        <w:rPr>
          <w:rFonts w:ascii="Myriad Pro" w:eastAsiaTheme="minorHAnsi" w:hAnsi="Myriad Pro"/>
          <w:b w:val="0"/>
          <w:i w:val="0"/>
          <w:color w:val="000000" w:themeColor="text1"/>
          <w:sz w:val="26"/>
          <w:szCs w:val="26"/>
          <w:lang w:eastAsia="en-US"/>
        </w:rPr>
        <w:t>Г</w:t>
      </w:r>
      <w:r w:rsidRPr="003E44C5">
        <w:rPr>
          <w:rFonts w:ascii="Myriad Pro" w:eastAsiaTheme="minorHAnsi" w:hAnsi="Myriad Pro"/>
          <w:b w:val="0"/>
          <w:i w:val="0"/>
          <w:color w:val="000000" w:themeColor="text1"/>
          <w:sz w:val="26"/>
          <w:szCs w:val="26"/>
          <w:lang w:eastAsia="en-US"/>
        </w:rPr>
        <w:t>енерального директора Логинова</w:t>
      </w:r>
      <w:r w:rsidR="004A0959" w:rsidRPr="003E44C5">
        <w:rPr>
          <w:rFonts w:ascii="Myriad Pro" w:eastAsiaTheme="minorHAnsi" w:hAnsi="Myriad Pro"/>
          <w:b w:val="0"/>
          <w:i w:val="0"/>
          <w:color w:val="000000" w:themeColor="text1"/>
          <w:sz w:val="26"/>
          <w:szCs w:val="26"/>
          <w:lang w:eastAsia="en-US"/>
        </w:rPr>
        <w:t xml:space="preserve"> Виктора Никитовича</w:t>
      </w:r>
      <w:r w:rsidR="0015398B" w:rsidRPr="003E44C5">
        <w:rPr>
          <w:rFonts w:ascii="Myriad Pro" w:eastAsiaTheme="minorHAnsi" w:hAnsi="Myriad Pro"/>
          <w:b w:val="0"/>
          <w:i w:val="0"/>
          <w:color w:val="000000" w:themeColor="text1"/>
          <w:sz w:val="26"/>
          <w:szCs w:val="26"/>
          <w:lang w:eastAsia="en-US"/>
        </w:rPr>
        <w:t>,</w:t>
      </w:r>
      <w:r w:rsidRPr="003E44C5">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3E44C5">
        <w:rPr>
          <w:rFonts w:ascii="Myriad Pro" w:eastAsiaTheme="minorHAnsi" w:hAnsi="Myriad Pro"/>
          <w:b w:val="0"/>
          <w:i w:val="0"/>
          <w:color w:val="000000" w:themeColor="text1"/>
          <w:sz w:val="26"/>
          <w:szCs w:val="26"/>
          <w:lang w:eastAsia="en-US"/>
        </w:rPr>
        <w:t>«</w:t>
      </w:r>
      <w:r w:rsidR="00E00F13" w:rsidRPr="003E44C5">
        <w:rPr>
          <w:rFonts w:ascii="Myriad Pro" w:eastAsiaTheme="minorHAnsi" w:hAnsi="Myriad Pro"/>
          <w:b w:val="0"/>
          <w:i w:val="0"/>
          <w:color w:val="000000" w:themeColor="text1"/>
          <w:sz w:val="26"/>
          <w:szCs w:val="26"/>
          <w:lang w:eastAsia="en-US"/>
        </w:rPr>
        <w:t xml:space="preserve">Россети </w:t>
      </w:r>
      <w:r w:rsidR="006F38C7" w:rsidRPr="003E44C5">
        <w:rPr>
          <w:rFonts w:ascii="Myriad Pro" w:eastAsiaTheme="minorHAnsi" w:hAnsi="Myriad Pro"/>
          <w:b w:val="0"/>
          <w:i w:val="0"/>
          <w:color w:val="000000" w:themeColor="text1"/>
          <w:sz w:val="26"/>
          <w:szCs w:val="26"/>
          <w:lang w:eastAsia="en-US"/>
        </w:rPr>
        <w:t>Ленэнерго</w:t>
      </w:r>
      <w:r w:rsidR="0040080B" w:rsidRPr="003E44C5">
        <w:rPr>
          <w:rFonts w:ascii="Myriad Pro" w:eastAsiaTheme="minorHAnsi" w:hAnsi="Myriad Pro"/>
          <w:b w:val="0"/>
          <w:i w:val="0"/>
          <w:color w:val="000000" w:themeColor="text1"/>
          <w:sz w:val="26"/>
          <w:szCs w:val="26"/>
          <w:lang w:eastAsia="en-US"/>
        </w:rPr>
        <w:t>»</w:t>
      </w:r>
      <w:r w:rsidRPr="003E44C5">
        <w:rPr>
          <w:rFonts w:ascii="Myriad Pro" w:eastAsiaTheme="minorHAnsi" w:hAnsi="Myriad Pro"/>
          <w:b w:val="0"/>
          <w:i w:val="0"/>
          <w:color w:val="000000" w:themeColor="text1"/>
          <w:sz w:val="26"/>
          <w:szCs w:val="26"/>
          <w:lang w:eastAsia="en-US"/>
        </w:rPr>
        <w:t xml:space="preserve"> (</w:t>
      </w:r>
      <w:r w:rsidR="003D6593">
        <w:rPr>
          <w:rFonts w:ascii="Myriad Pro" w:eastAsiaTheme="minorHAnsi" w:hAnsi="Myriad Pro"/>
          <w:b w:val="0"/>
          <w:i w:val="0"/>
          <w:color w:val="000000" w:themeColor="text1"/>
          <w:sz w:val="26"/>
          <w:szCs w:val="26"/>
          <w:lang w:eastAsia="en-US"/>
        </w:rPr>
        <w:t>ПАО </w:t>
      </w:r>
      <w:r w:rsidR="0040080B" w:rsidRPr="003E44C5">
        <w:rPr>
          <w:rFonts w:ascii="Myriad Pro" w:eastAsiaTheme="minorHAnsi" w:hAnsi="Myriad Pro"/>
          <w:b w:val="0"/>
          <w:i w:val="0"/>
          <w:color w:val="000000" w:themeColor="text1"/>
          <w:sz w:val="26"/>
          <w:szCs w:val="26"/>
          <w:lang w:eastAsia="en-US"/>
        </w:rPr>
        <w:t>«</w:t>
      </w:r>
      <w:r w:rsidR="00E00F13" w:rsidRPr="003E44C5">
        <w:rPr>
          <w:rFonts w:ascii="Myriad Pro" w:eastAsiaTheme="minorHAnsi" w:hAnsi="Myriad Pro"/>
          <w:b w:val="0"/>
          <w:i w:val="0"/>
          <w:color w:val="000000" w:themeColor="text1"/>
          <w:sz w:val="26"/>
          <w:szCs w:val="26"/>
          <w:lang w:eastAsia="en-US"/>
        </w:rPr>
        <w:t xml:space="preserve">Россети </w:t>
      </w:r>
      <w:r w:rsidR="006F38C7" w:rsidRPr="003E44C5">
        <w:rPr>
          <w:rFonts w:ascii="Myriad Pro" w:eastAsiaTheme="minorHAnsi" w:hAnsi="Myriad Pro"/>
          <w:b w:val="0"/>
          <w:i w:val="0"/>
          <w:color w:val="000000" w:themeColor="text1"/>
          <w:sz w:val="26"/>
          <w:szCs w:val="26"/>
          <w:lang w:eastAsia="en-US"/>
        </w:rPr>
        <w:t>Ленэнерго</w:t>
      </w:r>
      <w:r w:rsidR="0040080B" w:rsidRPr="003E44C5">
        <w:rPr>
          <w:rFonts w:ascii="Myriad Pro" w:eastAsiaTheme="minorHAnsi" w:hAnsi="Myriad Pro"/>
          <w:b w:val="0"/>
          <w:i w:val="0"/>
          <w:color w:val="000000" w:themeColor="text1"/>
          <w:sz w:val="26"/>
          <w:szCs w:val="26"/>
          <w:lang w:eastAsia="en-US"/>
        </w:rPr>
        <w:t>»</w:t>
      </w:r>
      <w:r w:rsidR="008167B3" w:rsidRPr="003E44C5">
        <w:rPr>
          <w:rFonts w:ascii="Myriad Pro" w:eastAsiaTheme="minorHAnsi" w:hAnsi="Myriad Pro"/>
          <w:b w:val="0"/>
          <w:i w:val="0"/>
          <w:color w:val="000000" w:themeColor="text1"/>
          <w:sz w:val="26"/>
          <w:szCs w:val="26"/>
          <w:lang w:eastAsia="en-US"/>
        </w:rPr>
        <w:t>)</w:t>
      </w:r>
      <w:r w:rsidRPr="003E44C5">
        <w:rPr>
          <w:rFonts w:ascii="Myriad Pro" w:eastAsiaTheme="minorHAnsi" w:hAnsi="Myriad Pro"/>
          <w:b w:val="0"/>
          <w:i w:val="0"/>
          <w:color w:val="000000" w:themeColor="text1"/>
          <w:sz w:val="26"/>
          <w:szCs w:val="26"/>
          <w:lang w:eastAsia="en-US"/>
        </w:rPr>
        <w:t xml:space="preserve">, в лице </w:t>
      </w:r>
      <w:r w:rsidR="00F337F4" w:rsidRPr="003E44C5">
        <w:rPr>
          <w:rFonts w:ascii="Myriad Pro" w:eastAsiaTheme="minorHAnsi" w:hAnsi="Myriad Pro"/>
          <w:b w:val="0"/>
          <w:i w:val="0"/>
          <w:color w:val="000000" w:themeColor="text1"/>
          <w:sz w:val="26"/>
          <w:szCs w:val="26"/>
          <w:lang w:eastAsia="en-US"/>
        </w:rPr>
        <w:t>Заместителя генерального директора по экономике и финансам Полинова</w:t>
      </w:r>
      <w:r w:rsidR="004A0959" w:rsidRPr="003E44C5">
        <w:rPr>
          <w:rFonts w:ascii="Myriad Pro" w:eastAsiaTheme="minorHAnsi" w:hAnsi="Myriad Pro"/>
          <w:b w:val="0"/>
          <w:i w:val="0"/>
          <w:color w:val="000000" w:themeColor="text1"/>
          <w:sz w:val="26"/>
          <w:szCs w:val="26"/>
          <w:lang w:eastAsia="en-US"/>
        </w:rPr>
        <w:t xml:space="preserve"> Алексея Александровича</w:t>
      </w:r>
      <w:r w:rsidR="00F337F4" w:rsidRPr="003E44C5">
        <w:rPr>
          <w:rFonts w:ascii="Myriad Pro" w:eastAsiaTheme="minorHAnsi" w:hAnsi="Myriad Pro"/>
          <w:b w:val="0"/>
          <w:i w:val="0"/>
          <w:color w:val="000000" w:themeColor="text1"/>
          <w:sz w:val="26"/>
          <w:szCs w:val="26"/>
          <w:lang w:eastAsia="en-US"/>
        </w:rPr>
        <w:t>.</w:t>
      </w:r>
    </w:p>
    <w:p w14:paraId="3DA2B05F" w14:textId="3F66541C" w:rsidR="00101619" w:rsidRPr="003E44C5" w:rsidRDefault="00101619"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Pr="003E44C5"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59705456"/>
      <w:r w:rsidRPr="003E44C5">
        <w:rPr>
          <w:rFonts w:ascii="Myriad Pro" w:hAnsi="Myriad Pro"/>
          <w:b/>
          <w:color w:val="4F6228" w:themeColor="accent3" w:themeShade="80"/>
          <w:sz w:val="28"/>
          <w:szCs w:val="28"/>
        </w:rPr>
        <w:t>Цел</w:t>
      </w:r>
      <w:r w:rsidR="00250711" w:rsidRPr="003E44C5">
        <w:rPr>
          <w:rFonts w:ascii="Myriad Pro" w:hAnsi="Myriad Pro"/>
          <w:b/>
          <w:color w:val="4F6228" w:themeColor="accent3" w:themeShade="80"/>
          <w:sz w:val="28"/>
          <w:szCs w:val="28"/>
        </w:rPr>
        <w:t>ь</w:t>
      </w:r>
      <w:r w:rsidRPr="003E44C5">
        <w:rPr>
          <w:rFonts w:ascii="Myriad Pro" w:hAnsi="Myriad Pro"/>
          <w:b/>
          <w:color w:val="4F6228" w:themeColor="accent3" w:themeShade="80"/>
          <w:sz w:val="28"/>
          <w:szCs w:val="28"/>
        </w:rPr>
        <w:t xml:space="preserve"> оказания услуг</w:t>
      </w:r>
      <w:bookmarkEnd w:id="14"/>
    </w:p>
    <w:p w14:paraId="1E897307" w14:textId="35AE392B" w:rsidR="007E2A79" w:rsidRPr="003E44C5" w:rsidRDefault="007E2A79" w:rsidP="007E2A79">
      <w:pPr>
        <w:spacing w:after="0" w:line="360" w:lineRule="auto"/>
        <w:ind w:firstLine="567"/>
        <w:contextualSpacing/>
        <w:jc w:val="both"/>
        <w:rPr>
          <w:rFonts w:ascii="Myriad Pro" w:hAnsi="Myriad Pro"/>
          <w:sz w:val="26"/>
          <w:szCs w:val="26"/>
        </w:rPr>
      </w:pPr>
      <w:r w:rsidRPr="003E44C5">
        <w:rPr>
          <w:rFonts w:ascii="Myriad Pro" w:hAnsi="Myriad Pro" w:cs="Times New Roman"/>
          <w:sz w:val="26"/>
          <w:szCs w:val="26"/>
        </w:rPr>
        <w:t xml:space="preserve">Экспертиза тарифно-балансовых решений, принятых </w:t>
      </w:r>
      <w:r w:rsidRPr="003E44C5">
        <w:rPr>
          <w:rFonts w:ascii="Myriad Pro" w:hAnsi="Myriad Pro"/>
          <w:sz w:val="26"/>
          <w:szCs w:val="26"/>
        </w:rPr>
        <w:t xml:space="preserve">Комитетом </w:t>
      </w:r>
      <w:r w:rsidR="00FE156D" w:rsidRPr="003E44C5">
        <w:rPr>
          <w:rFonts w:ascii="Myriad Pro" w:hAnsi="Myriad Pro"/>
          <w:sz w:val="26"/>
          <w:szCs w:val="26"/>
        </w:rPr>
        <w:t>по тарифам и ценовой политике Ленинградской области</w:t>
      </w:r>
      <w:r w:rsidRPr="003E44C5">
        <w:rPr>
          <w:rFonts w:ascii="Myriad Pro" w:hAnsi="Myriad Pro"/>
          <w:sz w:val="26"/>
          <w:szCs w:val="26"/>
        </w:rPr>
        <w:t xml:space="preserve"> в отношении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Ленэнерго» при установлении регулируемых тарифов</w:t>
      </w:r>
      <w:r w:rsidR="009D697B" w:rsidRPr="003E44C5">
        <w:rPr>
          <w:rFonts w:ascii="Myriad Pro" w:hAnsi="Myriad Pro"/>
          <w:sz w:val="26"/>
          <w:szCs w:val="26"/>
        </w:rPr>
        <w:t>.</w:t>
      </w:r>
    </w:p>
    <w:p w14:paraId="1A0E8C1E" w14:textId="1A36CB25" w:rsidR="007E2A79" w:rsidRPr="003E44C5" w:rsidRDefault="007E2A79" w:rsidP="007E2A79">
      <w:pPr>
        <w:spacing w:after="0" w:line="360" w:lineRule="auto"/>
        <w:ind w:firstLine="567"/>
        <w:contextualSpacing/>
        <w:jc w:val="both"/>
        <w:rPr>
          <w:rFonts w:ascii="Myriad Pro" w:hAnsi="Myriad Pro"/>
          <w:sz w:val="26"/>
          <w:szCs w:val="26"/>
        </w:rPr>
      </w:pPr>
      <w:r w:rsidRPr="003E44C5">
        <w:rPr>
          <w:rFonts w:ascii="Myriad Pro" w:hAnsi="Myriad Pro"/>
          <w:sz w:val="26"/>
          <w:szCs w:val="26"/>
        </w:rPr>
        <w:t xml:space="preserve">Экспертиза обосновывающих материалов, предоставляемых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 xml:space="preserve">Ленэнерго» в Комитет </w:t>
      </w:r>
      <w:r w:rsidR="00FE156D" w:rsidRPr="003E44C5">
        <w:rPr>
          <w:rFonts w:ascii="Myriad Pro" w:hAnsi="Myriad Pro"/>
          <w:sz w:val="26"/>
          <w:szCs w:val="26"/>
        </w:rPr>
        <w:t>по тарифам и ценовой политике Ленинградской области</w:t>
      </w:r>
      <w:r w:rsidRPr="003E44C5">
        <w:rPr>
          <w:rFonts w:ascii="Myriad Pro" w:hAnsi="Myriad Pro"/>
          <w:sz w:val="26"/>
          <w:szCs w:val="26"/>
        </w:rPr>
        <w:t xml:space="preserve"> в рамках рассмотрения дел об установлении тарифов</w:t>
      </w:r>
      <w:r w:rsidR="009D697B" w:rsidRPr="003E44C5">
        <w:rPr>
          <w:rFonts w:ascii="Myriad Pro" w:hAnsi="Myriad Pro"/>
          <w:sz w:val="26"/>
          <w:szCs w:val="26"/>
        </w:rPr>
        <w:t>.</w:t>
      </w:r>
    </w:p>
    <w:p w14:paraId="3B2213B2" w14:textId="287DBD48" w:rsidR="007E2A79" w:rsidRPr="003E44C5" w:rsidRDefault="007E2A79" w:rsidP="007E2A79">
      <w:pPr>
        <w:spacing w:after="0" w:line="360" w:lineRule="auto"/>
        <w:ind w:firstLine="567"/>
        <w:contextualSpacing/>
        <w:jc w:val="both"/>
        <w:rPr>
          <w:rFonts w:ascii="Myriad Pro" w:hAnsi="Myriad Pro"/>
          <w:sz w:val="26"/>
          <w:szCs w:val="26"/>
        </w:rPr>
      </w:pPr>
      <w:r w:rsidRPr="003E44C5">
        <w:rPr>
          <w:rFonts w:ascii="Myriad Pro" w:hAnsi="Myriad Pro"/>
          <w:sz w:val="26"/>
          <w:szCs w:val="26"/>
        </w:rPr>
        <w:t xml:space="preserve">Экспертиза обоснованности решений, принятых Комитетом </w:t>
      </w:r>
      <w:r w:rsidR="00FE156D" w:rsidRPr="003E44C5">
        <w:rPr>
          <w:rFonts w:ascii="Myriad Pro" w:hAnsi="Myriad Pro"/>
          <w:sz w:val="26"/>
          <w:szCs w:val="26"/>
        </w:rPr>
        <w:t>по тарифам и ценовой политике Ленинградской области</w:t>
      </w:r>
      <w:r w:rsidRPr="003E44C5">
        <w:rPr>
          <w:rFonts w:ascii="Myriad Pro" w:hAnsi="Myriad Pro"/>
          <w:sz w:val="26"/>
          <w:szCs w:val="26"/>
        </w:rPr>
        <w:t xml:space="preserve"> при определении необходимой валовой выручки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Ленэнерго» при установлении тарифов</w:t>
      </w:r>
      <w:r w:rsidR="009D697B" w:rsidRPr="003E44C5">
        <w:rPr>
          <w:rFonts w:ascii="Myriad Pro" w:hAnsi="Myriad Pro"/>
          <w:sz w:val="26"/>
          <w:szCs w:val="26"/>
        </w:rPr>
        <w:t>.</w:t>
      </w:r>
    </w:p>
    <w:p w14:paraId="4B31CD3C" w14:textId="386772FD" w:rsidR="008F622C" w:rsidRPr="003E44C5" w:rsidRDefault="007E2A79" w:rsidP="007E2A79">
      <w:pPr>
        <w:spacing w:after="0" w:line="360" w:lineRule="auto"/>
        <w:ind w:firstLine="567"/>
        <w:contextualSpacing/>
        <w:jc w:val="both"/>
        <w:rPr>
          <w:rFonts w:ascii="Myriad Pro" w:hAnsi="Myriad Pro" w:cs="Times New Roman"/>
          <w:sz w:val="26"/>
          <w:szCs w:val="26"/>
        </w:rPr>
      </w:pPr>
      <w:r w:rsidRPr="003E44C5">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bookmarkStart w:id="15" w:name="_Hlk37671557"/>
      <w:r w:rsidRPr="003E44C5">
        <w:rPr>
          <w:rFonts w:ascii="Myriad Pro" w:hAnsi="Myriad Pro"/>
          <w:sz w:val="26"/>
          <w:szCs w:val="26"/>
        </w:rPr>
        <w:t xml:space="preserve">Комитетом </w:t>
      </w:r>
      <w:r w:rsidR="00FE156D" w:rsidRPr="003E44C5">
        <w:rPr>
          <w:rFonts w:ascii="Myriad Pro" w:hAnsi="Myriad Pro"/>
          <w:sz w:val="26"/>
          <w:szCs w:val="26"/>
        </w:rPr>
        <w:t>по тарифам и ценовой политике Ленинградской области</w:t>
      </w:r>
      <w:r w:rsidR="00087DA1" w:rsidRPr="003E44C5">
        <w:rPr>
          <w:rFonts w:ascii="Myriad Pro" w:hAnsi="Myriad Pro" w:cs="Times New Roman"/>
          <w:sz w:val="26"/>
          <w:szCs w:val="26"/>
        </w:rPr>
        <w:t>.</w:t>
      </w:r>
    </w:p>
    <w:bookmarkEnd w:id="15"/>
    <w:p w14:paraId="7CC69FA8" w14:textId="77777777" w:rsidR="00D14AC4" w:rsidRPr="003E44C5" w:rsidRDefault="00D14AC4" w:rsidP="008F622C">
      <w:pPr>
        <w:spacing w:after="0" w:line="360" w:lineRule="auto"/>
        <w:ind w:firstLine="567"/>
        <w:contextualSpacing/>
        <w:jc w:val="both"/>
        <w:rPr>
          <w:rFonts w:ascii="Myriad Pro" w:hAnsi="Myriad Pro" w:cs="Times New Roman"/>
          <w:sz w:val="26"/>
          <w:szCs w:val="26"/>
        </w:rPr>
      </w:pPr>
    </w:p>
    <w:p w14:paraId="4A2BE87B" w14:textId="74D26645" w:rsidR="003C7A4A" w:rsidRPr="003E44C5" w:rsidRDefault="003556E4" w:rsidP="003556E4">
      <w:pPr>
        <w:tabs>
          <w:tab w:val="left" w:pos="993"/>
        </w:tabs>
        <w:spacing w:after="0" w:line="360" w:lineRule="auto"/>
        <w:ind w:firstLine="567"/>
        <w:jc w:val="both"/>
        <w:rPr>
          <w:rFonts w:ascii="Myriad Pro" w:eastAsia="Calibri" w:hAnsi="Myriad Pro" w:cs="Times New Roman"/>
          <w:b/>
          <w:sz w:val="26"/>
          <w:szCs w:val="26"/>
          <w:u w:val="single"/>
        </w:rPr>
      </w:pPr>
      <w:r w:rsidRPr="003E44C5">
        <w:rPr>
          <w:rFonts w:ascii="Myriad Pro" w:eastAsia="Calibri" w:hAnsi="Myriad Pro" w:cs="Times New Roman"/>
          <w:b/>
          <w:sz w:val="26"/>
          <w:szCs w:val="26"/>
          <w:u w:val="single"/>
        </w:rPr>
        <w:t xml:space="preserve">Этап </w:t>
      </w:r>
      <w:r w:rsidR="003D6593">
        <w:rPr>
          <w:rFonts w:ascii="Myriad Pro" w:eastAsia="Calibri" w:hAnsi="Myriad Pro" w:cs="Times New Roman"/>
          <w:b/>
          <w:sz w:val="26"/>
          <w:szCs w:val="26"/>
          <w:u w:val="single"/>
        </w:rPr>
        <w:t>№ </w:t>
      </w:r>
      <w:r w:rsidR="00CE2B3D">
        <w:rPr>
          <w:rFonts w:ascii="Myriad Pro" w:eastAsia="Calibri" w:hAnsi="Myriad Pro" w:cs="Times New Roman"/>
          <w:b/>
          <w:sz w:val="26"/>
          <w:szCs w:val="26"/>
          <w:u w:val="single"/>
        </w:rPr>
        <w:t>2</w:t>
      </w:r>
      <w:bookmarkStart w:id="16" w:name="_GoBack"/>
      <w:bookmarkEnd w:id="16"/>
      <w:r w:rsidRPr="003E44C5">
        <w:rPr>
          <w:rFonts w:ascii="Myriad Pro" w:eastAsia="Calibri" w:hAnsi="Myriad Pro" w:cs="Times New Roman"/>
          <w:b/>
          <w:sz w:val="26"/>
          <w:szCs w:val="26"/>
          <w:u w:val="single"/>
        </w:rPr>
        <w:t>.</w:t>
      </w:r>
      <w:r w:rsidR="003C7A4A" w:rsidRPr="003E44C5">
        <w:rPr>
          <w:rFonts w:ascii="Myriad Pro" w:eastAsia="Calibri" w:hAnsi="Myriad Pro" w:cs="Times New Roman"/>
          <w:b/>
          <w:sz w:val="26"/>
          <w:szCs w:val="26"/>
          <w:u w:val="single"/>
        </w:rPr>
        <w:t xml:space="preserve">1.1. </w:t>
      </w:r>
      <w:r w:rsidRPr="003E44C5">
        <w:rPr>
          <w:rFonts w:ascii="Myriad Pro" w:eastAsia="Calibri" w:hAnsi="Myriad Pro" w:cs="Times New Roman"/>
          <w:b/>
          <w:sz w:val="26"/>
          <w:szCs w:val="26"/>
          <w:u w:val="single"/>
        </w:rPr>
        <w:t xml:space="preserve"> </w:t>
      </w:r>
      <w:r w:rsidR="003C7A4A" w:rsidRPr="003E44C5">
        <w:rPr>
          <w:rFonts w:ascii="Myriad Pro" w:eastAsia="Calibri" w:hAnsi="Myriad Pro" w:cs="Times New Roman"/>
          <w:b/>
          <w:sz w:val="26"/>
          <w:szCs w:val="26"/>
          <w:u w:val="single"/>
        </w:rPr>
        <w:t xml:space="preserve">Анализ обосновывающих материалов и принятых </w:t>
      </w:r>
      <w:r w:rsidR="0060599C" w:rsidRPr="003E44C5">
        <w:rPr>
          <w:rFonts w:ascii="Myriad Pro" w:eastAsia="Calibri" w:hAnsi="Myriad Pro" w:cs="Times New Roman"/>
          <w:b/>
          <w:sz w:val="26"/>
          <w:szCs w:val="26"/>
          <w:u w:val="single"/>
        </w:rPr>
        <w:t xml:space="preserve">тарифно-балансовых </w:t>
      </w:r>
      <w:r w:rsidR="003C7A4A" w:rsidRPr="003E44C5">
        <w:rPr>
          <w:rFonts w:ascii="Myriad Pro" w:eastAsia="Calibri" w:hAnsi="Myriad Pro" w:cs="Times New Roman"/>
          <w:b/>
          <w:sz w:val="26"/>
          <w:szCs w:val="26"/>
          <w:u w:val="single"/>
        </w:rPr>
        <w:t>решений</w:t>
      </w:r>
    </w:p>
    <w:p w14:paraId="0546BB2E" w14:textId="12699BEC" w:rsidR="00190CE7" w:rsidRPr="003E44C5" w:rsidRDefault="00190CE7" w:rsidP="00E00F1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1.1.1.</w:t>
      </w:r>
      <w:r w:rsidRPr="003E44C5">
        <w:rPr>
          <w:rFonts w:ascii="Myriad Pro" w:eastAsia="Calibri" w:hAnsi="Myriad Pro" w:cs="Times New Roman"/>
          <w:sz w:val="26"/>
          <w:szCs w:val="26"/>
        </w:rPr>
        <w:tab/>
        <w:t xml:space="preserve">Анализ документов, предоставленных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7E2A79"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 xml:space="preserve">» в </w:t>
      </w:r>
      <w:r w:rsidR="00DF6BEC" w:rsidRPr="003E44C5">
        <w:rPr>
          <w:rFonts w:ascii="Myriad Pro" w:hAnsi="Myriad Pro"/>
          <w:sz w:val="26"/>
          <w:szCs w:val="26"/>
        </w:rPr>
        <w:t>Комитет по тарифам и ценовой политике Ленинградской области</w:t>
      </w:r>
      <w:r w:rsidR="00DF6BEC" w:rsidRPr="003E44C5">
        <w:rPr>
          <w:rFonts w:ascii="Myriad Pro" w:hAnsi="Myriad Pro" w:cs="Times New Roman"/>
          <w:sz w:val="26"/>
          <w:szCs w:val="26"/>
        </w:rPr>
        <w:t xml:space="preserve"> </w:t>
      </w:r>
      <w:r w:rsidRPr="003E44C5">
        <w:rPr>
          <w:rFonts w:ascii="Myriad Pro" w:eastAsia="Calibri" w:hAnsi="Myriad Pro" w:cs="Times New Roman"/>
          <w:sz w:val="26"/>
          <w:szCs w:val="26"/>
        </w:rPr>
        <w:t xml:space="preserve">в рамках рассмотрения дела об установлении тарифов, на основании которых </w:t>
      </w:r>
      <w:r w:rsidR="00DF6BEC" w:rsidRPr="003E44C5">
        <w:rPr>
          <w:rFonts w:ascii="Myriad Pro" w:eastAsia="Calibri" w:hAnsi="Myriad Pro" w:cs="Times New Roman"/>
          <w:sz w:val="26"/>
          <w:szCs w:val="26"/>
        </w:rPr>
        <w:t>Комитетом</w:t>
      </w:r>
      <w:r w:rsidRPr="003E44C5">
        <w:rPr>
          <w:rFonts w:ascii="Myriad Pro" w:eastAsia="Calibri" w:hAnsi="Myriad Pro" w:cs="Times New Roman"/>
          <w:sz w:val="26"/>
          <w:szCs w:val="26"/>
        </w:rPr>
        <w:t xml:space="preserve"> были приняты соответствующие тарифно-балансовые решения </w:t>
      </w:r>
      <w:r w:rsidR="00611F03" w:rsidRPr="003E44C5">
        <w:rPr>
          <w:rFonts w:ascii="Myriad Pro" w:eastAsia="Times New Roman" w:hAnsi="Myriad Pro"/>
          <w:sz w:val="26"/>
          <w:szCs w:val="26"/>
        </w:rPr>
        <w:t>на 2017 и 2018 гг</w:t>
      </w:r>
      <w:r w:rsidRPr="003E44C5">
        <w:rPr>
          <w:rFonts w:ascii="Myriad Pro" w:eastAsia="Calibri" w:hAnsi="Myriad Pro" w:cs="Times New Roman"/>
          <w:sz w:val="26"/>
          <w:szCs w:val="26"/>
        </w:rPr>
        <w:t>.</w:t>
      </w:r>
    </w:p>
    <w:p w14:paraId="05879128" w14:textId="7C56C658" w:rsidR="00190CE7" w:rsidRPr="003E44C5" w:rsidRDefault="00190CE7" w:rsidP="00E00F1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1.1.2.</w:t>
      </w:r>
      <w:r w:rsidRPr="003E44C5">
        <w:rPr>
          <w:rFonts w:ascii="Myriad Pro" w:eastAsia="Calibri" w:hAnsi="Myriad Pro" w:cs="Times New Roman"/>
          <w:sz w:val="26"/>
          <w:szCs w:val="26"/>
        </w:rPr>
        <w:tab/>
        <w:t xml:space="preserve">Экспертиза обоснованности принятых </w:t>
      </w:r>
      <w:r w:rsidR="00DF6BEC" w:rsidRPr="003E44C5">
        <w:rPr>
          <w:rFonts w:ascii="Myriad Pro" w:hAnsi="Myriad Pro"/>
          <w:sz w:val="26"/>
          <w:szCs w:val="26"/>
        </w:rPr>
        <w:t>Комитетом по тарифам и ценовой политике Ленинградской области</w:t>
      </w:r>
      <w:r w:rsidR="00DF6BEC" w:rsidRPr="003E44C5">
        <w:rPr>
          <w:rFonts w:ascii="Myriad Pro" w:hAnsi="Myriad Pro" w:cs="Times New Roman"/>
          <w:sz w:val="26"/>
          <w:szCs w:val="26"/>
        </w:rPr>
        <w:t xml:space="preserve"> </w:t>
      </w:r>
      <w:r w:rsidRPr="003E44C5">
        <w:rPr>
          <w:rFonts w:ascii="Myriad Pro" w:eastAsia="Calibri" w:hAnsi="Myriad Pro" w:cs="Times New Roman"/>
          <w:sz w:val="26"/>
          <w:szCs w:val="26"/>
        </w:rPr>
        <w:t xml:space="preserve">в расчет тарифов </w:t>
      </w:r>
      <w:r w:rsidR="00611F03" w:rsidRPr="003E44C5">
        <w:rPr>
          <w:rFonts w:ascii="Myriad Pro" w:eastAsia="Times New Roman" w:hAnsi="Myriad Pro"/>
          <w:sz w:val="26"/>
          <w:szCs w:val="26"/>
        </w:rPr>
        <w:t xml:space="preserve">на 2017 и 2018 гг. </w:t>
      </w:r>
      <w:r w:rsidRPr="003E44C5">
        <w:rPr>
          <w:rFonts w:ascii="Myriad Pro" w:eastAsia="Calibri" w:hAnsi="Myriad Pro" w:cs="Times New Roman"/>
          <w:sz w:val="26"/>
          <w:szCs w:val="26"/>
        </w:rPr>
        <w:t>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CD85CE9" w14:textId="10D9840E" w:rsidR="00190CE7" w:rsidRPr="003E44C5" w:rsidRDefault="00190CE7" w:rsidP="00E00F1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1.1.3.</w:t>
      </w:r>
      <w:r w:rsidRPr="003E44C5">
        <w:rPr>
          <w:rFonts w:ascii="Myriad Pro" w:eastAsia="Calibri" w:hAnsi="Myriad Pro" w:cs="Times New Roman"/>
          <w:sz w:val="26"/>
          <w:szCs w:val="26"/>
        </w:rPr>
        <w:tab/>
        <w:t xml:space="preserve">Экспертиза экономической обоснованности базового уровня операционных (подконтрольных) и неподконтрольных расходов по статьям расходов, учтенных </w:t>
      </w:r>
      <w:bookmarkStart w:id="17" w:name="_Hlk37671623"/>
      <w:r w:rsidR="00DF6BEC" w:rsidRPr="003E44C5">
        <w:rPr>
          <w:rFonts w:ascii="Myriad Pro" w:hAnsi="Myriad Pro"/>
          <w:sz w:val="26"/>
          <w:szCs w:val="26"/>
        </w:rPr>
        <w:t>Комитетом по тарифам и ценовой политике Ленинградской области</w:t>
      </w:r>
      <w:bookmarkEnd w:id="17"/>
      <w:r w:rsidR="00DF6BEC" w:rsidRPr="003E44C5">
        <w:rPr>
          <w:rFonts w:ascii="Myriad Pro" w:hAnsi="Myriad Pro" w:cs="Times New Roman"/>
          <w:sz w:val="26"/>
          <w:szCs w:val="26"/>
        </w:rPr>
        <w:t xml:space="preserve"> </w:t>
      </w:r>
      <w:r w:rsidRPr="003E44C5">
        <w:rPr>
          <w:rFonts w:ascii="Myriad Pro" w:eastAsia="Calibri" w:hAnsi="Myriad Pro" w:cs="Times New Roman"/>
          <w:sz w:val="26"/>
          <w:szCs w:val="26"/>
        </w:rPr>
        <w:t xml:space="preserve">в необходимой валовой выручке при установлении тарифов </w:t>
      </w:r>
      <w:r w:rsidR="00611F03" w:rsidRPr="003E44C5">
        <w:rPr>
          <w:rFonts w:ascii="Myriad Pro" w:eastAsia="Times New Roman" w:hAnsi="Myriad Pro"/>
          <w:sz w:val="26"/>
          <w:szCs w:val="26"/>
        </w:rPr>
        <w:t>на 2017 и 2018 гг.</w:t>
      </w:r>
      <w:r w:rsidRPr="003E44C5">
        <w:rPr>
          <w:rFonts w:ascii="Myriad Pro" w:eastAsia="Calibri" w:hAnsi="Myriad Pro" w:cs="Times New Roman"/>
          <w:sz w:val="26"/>
          <w:szCs w:val="26"/>
        </w:rPr>
        <w:t>, являющи</w:t>
      </w:r>
      <w:r w:rsidR="00611F03" w:rsidRPr="003E44C5">
        <w:rPr>
          <w:rFonts w:ascii="Myriad Pro" w:eastAsia="Calibri" w:hAnsi="Myriad Pro" w:cs="Times New Roman"/>
          <w:sz w:val="26"/>
          <w:szCs w:val="26"/>
        </w:rPr>
        <w:t>е</w:t>
      </w:r>
      <w:r w:rsidRPr="003E44C5">
        <w:rPr>
          <w:rFonts w:ascii="Myriad Pro" w:eastAsia="Calibri" w:hAnsi="Myriad Pro" w:cs="Times New Roman"/>
          <w:sz w:val="26"/>
          <w:szCs w:val="26"/>
        </w:rPr>
        <w:t>ся первым годом долгосрочного периода регулирования.</w:t>
      </w:r>
    </w:p>
    <w:p w14:paraId="53712505" w14:textId="2EE4256A" w:rsidR="00190CE7" w:rsidRPr="003E44C5" w:rsidRDefault="00190CE7" w:rsidP="00E00F13">
      <w:pPr>
        <w:tabs>
          <w:tab w:val="left" w:pos="993"/>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1.1.4.</w:t>
      </w:r>
      <w:r w:rsidRPr="003E44C5">
        <w:rPr>
          <w:rFonts w:ascii="Myriad Pro" w:eastAsia="Calibri" w:hAnsi="Myriad Pro" w:cs="Times New Roman"/>
          <w:sz w:val="26"/>
          <w:szCs w:val="26"/>
        </w:rPr>
        <w:tab/>
        <w:t xml:space="preserve">Экспертиза расчетов операционных (подконтрольных) расходов, учтенных </w:t>
      </w:r>
      <w:r w:rsidR="00DF6BEC" w:rsidRPr="003E44C5">
        <w:rPr>
          <w:rFonts w:ascii="Myriad Pro" w:hAnsi="Myriad Pro"/>
          <w:sz w:val="26"/>
          <w:szCs w:val="26"/>
        </w:rPr>
        <w:t>Комитетом по тарифам и ценовой политике Ленинградской области</w:t>
      </w:r>
      <w:r w:rsidRPr="003E44C5">
        <w:rPr>
          <w:rFonts w:ascii="Myriad Pro" w:eastAsia="Calibri" w:hAnsi="Myriad Pro" w:cs="Times New Roman"/>
          <w:sz w:val="26"/>
          <w:szCs w:val="26"/>
        </w:rPr>
        <w:t xml:space="preserve"> в необходимой валовой выручке при установлении тарифов </w:t>
      </w:r>
      <w:r w:rsidR="00611F03" w:rsidRPr="003E44C5">
        <w:rPr>
          <w:rFonts w:ascii="Myriad Pro" w:eastAsia="Times New Roman" w:hAnsi="Myriad Pro"/>
          <w:sz w:val="26"/>
          <w:szCs w:val="26"/>
        </w:rPr>
        <w:t>на 2017 и 2018 гг.</w:t>
      </w:r>
      <w:r w:rsidRPr="003E44C5">
        <w:rPr>
          <w:rFonts w:ascii="Myriad Pro" w:eastAsia="Calibri" w:hAnsi="Myriad Pro" w:cs="Times New Roman"/>
          <w:sz w:val="26"/>
          <w:szCs w:val="26"/>
        </w:rPr>
        <w:t>, не являющи</w:t>
      </w:r>
      <w:r w:rsidR="00611F03" w:rsidRPr="003E44C5">
        <w:rPr>
          <w:rFonts w:ascii="Myriad Pro" w:eastAsia="Calibri" w:hAnsi="Myriad Pro" w:cs="Times New Roman"/>
          <w:sz w:val="26"/>
          <w:szCs w:val="26"/>
        </w:rPr>
        <w:t>е</w:t>
      </w:r>
      <w:r w:rsidRPr="003E44C5">
        <w:rPr>
          <w:rFonts w:ascii="Myriad Pro" w:eastAsia="Calibri" w:hAnsi="Myriad Pro" w:cs="Times New Roman"/>
          <w:sz w:val="26"/>
          <w:szCs w:val="26"/>
        </w:rPr>
        <w:t>ся первым годом долгосрочного периода регулирования.</w:t>
      </w:r>
    </w:p>
    <w:p w14:paraId="36A60A82" w14:textId="739D8680" w:rsidR="00190CE7" w:rsidRPr="003E44C5" w:rsidRDefault="00190CE7" w:rsidP="00E00F13">
      <w:pPr>
        <w:tabs>
          <w:tab w:val="left" w:pos="993"/>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1.1.5.</w:t>
      </w:r>
      <w:r w:rsidRPr="003E44C5">
        <w:rPr>
          <w:rFonts w:ascii="Myriad Pro" w:eastAsia="Calibri" w:hAnsi="Myriad Pro" w:cs="Times New Roman"/>
          <w:sz w:val="26"/>
          <w:szCs w:val="26"/>
        </w:rPr>
        <w:tab/>
        <w:t xml:space="preserve">Анализ расчетов и обоснованности принятых </w:t>
      </w:r>
      <w:r w:rsidR="00DF6BEC" w:rsidRPr="003E44C5">
        <w:rPr>
          <w:rFonts w:ascii="Myriad Pro" w:hAnsi="Myriad Pro"/>
          <w:sz w:val="26"/>
          <w:szCs w:val="26"/>
        </w:rPr>
        <w:t>Комитетом по тарифам и ценовой политике Ленинградской области</w:t>
      </w:r>
      <w:r w:rsidR="00DF6BEC"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в расчет тарифов </w:t>
      </w:r>
      <w:r w:rsidR="00611F03" w:rsidRPr="003E44C5">
        <w:rPr>
          <w:rFonts w:ascii="Myriad Pro" w:eastAsia="Times New Roman" w:hAnsi="Myriad Pro"/>
          <w:sz w:val="26"/>
          <w:szCs w:val="26"/>
        </w:rPr>
        <w:t>на 2017 и 2018 гг.</w:t>
      </w:r>
      <w:r w:rsidRPr="003E44C5">
        <w:rPr>
          <w:rFonts w:ascii="Myriad Pro" w:eastAsia="Calibri" w:hAnsi="Myriad Pro" w:cs="Times New Roman"/>
          <w:sz w:val="26"/>
          <w:szCs w:val="26"/>
        </w:rPr>
        <w:t>, являющи</w:t>
      </w:r>
      <w:r w:rsidR="00611F03" w:rsidRPr="003E44C5">
        <w:rPr>
          <w:rFonts w:ascii="Myriad Pro" w:eastAsia="Calibri" w:hAnsi="Myriad Pro" w:cs="Times New Roman"/>
          <w:sz w:val="26"/>
          <w:szCs w:val="26"/>
        </w:rPr>
        <w:t>е</w:t>
      </w:r>
      <w:r w:rsidRPr="003E44C5">
        <w:rPr>
          <w:rFonts w:ascii="Myriad Pro" w:eastAsia="Calibri" w:hAnsi="Myriad Pro" w:cs="Times New Roman"/>
          <w:sz w:val="26"/>
          <w:szCs w:val="26"/>
        </w:rPr>
        <w:t>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1AEDE0F7" w14:textId="0D131CE7" w:rsidR="00190CE7" w:rsidRPr="003E44C5" w:rsidRDefault="00190CE7" w:rsidP="00E00F13">
      <w:pPr>
        <w:tabs>
          <w:tab w:val="left" w:pos="993"/>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1.1.6.</w:t>
      </w:r>
      <w:r w:rsidRPr="003E44C5">
        <w:rPr>
          <w:rFonts w:ascii="Myriad Pro" w:eastAsia="Calibri" w:hAnsi="Myriad Pro" w:cs="Times New Roman"/>
          <w:sz w:val="26"/>
          <w:szCs w:val="26"/>
        </w:rPr>
        <w:tab/>
        <w:t xml:space="preserve">Экспертиза расчета величин возврата инвестированного капитала и дохода на инвестированный капитал, учтенных </w:t>
      </w:r>
      <w:r w:rsidR="00DF6BEC" w:rsidRPr="003E44C5">
        <w:rPr>
          <w:rFonts w:ascii="Myriad Pro" w:hAnsi="Myriad Pro"/>
          <w:sz w:val="26"/>
          <w:szCs w:val="26"/>
        </w:rPr>
        <w:t>Комитетом по тарифам и ценовой политике Ленинградской области</w:t>
      </w:r>
      <w:r w:rsidR="00DF6BEC"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в расчетах необходимой валовой выручки </w:t>
      </w:r>
      <w:r w:rsidR="00611F03" w:rsidRPr="003E44C5">
        <w:rPr>
          <w:rFonts w:ascii="Myriad Pro" w:eastAsia="Times New Roman" w:hAnsi="Myriad Pro"/>
          <w:sz w:val="26"/>
          <w:szCs w:val="26"/>
        </w:rPr>
        <w:t>на 2017 и 2018 гг</w:t>
      </w:r>
      <w:r w:rsidRPr="003E44C5">
        <w:rPr>
          <w:rFonts w:ascii="Myriad Pro" w:eastAsia="Calibri" w:hAnsi="Myriad Pro" w:cs="Times New Roman"/>
          <w:sz w:val="26"/>
          <w:szCs w:val="26"/>
        </w:rPr>
        <w:t>.</w:t>
      </w:r>
    </w:p>
    <w:p w14:paraId="7B7ADC95" w14:textId="30733D64" w:rsidR="0060599C" w:rsidRPr="003E44C5" w:rsidRDefault="00190CE7" w:rsidP="00E00F13">
      <w:pPr>
        <w:tabs>
          <w:tab w:val="left" w:pos="993"/>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1.1.7.</w:t>
      </w:r>
      <w:r w:rsidRPr="003E44C5">
        <w:rPr>
          <w:rFonts w:ascii="Myriad Pro" w:eastAsia="Calibri" w:hAnsi="Myriad Pro" w:cs="Times New Roman"/>
          <w:sz w:val="26"/>
          <w:szCs w:val="26"/>
        </w:rPr>
        <w:tab/>
        <w:t xml:space="preserve">Экспертиза обоснованности расчета расходов на компенсацию потерь, учтенных </w:t>
      </w:r>
      <w:r w:rsidR="00D71E2E" w:rsidRPr="003E44C5">
        <w:rPr>
          <w:rFonts w:ascii="Myriad Pro" w:hAnsi="Myriad Pro"/>
          <w:sz w:val="26"/>
          <w:szCs w:val="26"/>
        </w:rPr>
        <w:t>Комитетом по тарифам и ценовой политике Ленинградской области</w:t>
      </w:r>
      <w:r w:rsidRPr="003E44C5">
        <w:rPr>
          <w:rFonts w:ascii="Myriad Pro" w:eastAsia="Calibri" w:hAnsi="Myriad Pro" w:cs="Times New Roman"/>
          <w:sz w:val="26"/>
          <w:szCs w:val="26"/>
        </w:rPr>
        <w:t xml:space="preserve"> в необходимой валовой выручке</w:t>
      </w:r>
      <w:r w:rsidRPr="003E44C5">
        <w:rPr>
          <w:rFonts w:ascii="Myriad Pro" w:hAnsi="Myriad Pro"/>
        </w:rPr>
        <w:t xml:space="preserve">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7E2A79"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 xml:space="preserve">» </w:t>
      </w:r>
      <w:r w:rsidR="00611F03" w:rsidRPr="003E44C5">
        <w:rPr>
          <w:rFonts w:ascii="Myriad Pro" w:eastAsia="Times New Roman" w:hAnsi="Myriad Pro"/>
          <w:sz w:val="26"/>
          <w:szCs w:val="26"/>
        </w:rPr>
        <w:t>на 2017 и 2018 гг</w:t>
      </w:r>
      <w:r w:rsidRPr="003E44C5">
        <w:rPr>
          <w:rFonts w:ascii="Myriad Pro" w:eastAsia="Calibri" w:hAnsi="Myriad Pro" w:cs="Times New Roman"/>
          <w:sz w:val="26"/>
          <w:szCs w:val="26"/>
        </w:rPr>
        <w:t>.</w:t>
      </w:r>
    </w:p>
    <w:p w14:paraId="6D6F9E30" w14:textId="24DF15BF" w:rsidR="00D053C6" w:rsidRPr="003E44C5" w:rsidRDefault="00D053C6" w:rsidP="00190CE7">
      <w:pPr>
        <w:tabs>
          <w:tab w:val="left" w:pos="993"/>
        </w:tabs>
        <w:spacing w:after="0" w:line="360" w:lineRule="auto"/>
        <w:jc w:val="both"/>
        <w:rPr>
          <w:rFonts w:ascii="Myriad Pro" w:eastAsia="Calibri" w:hAnsi="Myriad Pro" w:cs="Times New Roman"/>
          <w:sz w:val="26"/>
          <w:szCs w:val="26"/>
        </w:rPr>
      </w:pPr>
      <w:r w:rsidRPr="003E44C5">
        <w:rPr>
          <w:rFonts w:ascii="Myriad Pro" w:eastAsia="Calibri" w:hAnsi="Myriad Pro" w:cs="Times New Roman"/>
          <w:sz w:val="26"/>
          <w:szCs w:val="26"/>
        </w:rPr>
        <w:br w:type="page"/>
      </w:r>
    </w:p>
    <w:p w14:paraId="0A449E02" w14:textId="40FCFF9D" w:rsidR="00F12105" w:rsidRPr="003E44C5" w:rsidRDefault="00144B00" w:rsidP="00826496">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59705457"/>
      <w:r w:rsidRPr="003E44C5">
        <w:rPr>
          <w:rFonts w:ascii="Myriad Pro" w:hAnsi="Myriad Pro"/>
          <w:b/>
          <w:color w:val="4F6228" w:themeColor="accent3" w:themeShade="80"/>
          <w:sz w:val="28"/>
          <w:szCs w:val="28"/>
        </w:rPr>
        <w:lastRenderedPageBreak/>
        <w:t>Нормативн</w:t>
      </w:r>
      <w:r w:rsidR="006D4323" w:rsidRPr="003E44C5">
        <w:rPr>
          <w:rFonts w:ascii="Myriad Pro" w:hAnsi="Myriad Pro"/>
          <w:b/>
          <w:color w:val="4F6228" w:themeColor="accent3" w:themeShade="80"/>
          <w:sz w:val="28"/>
          <w:szCs w:val="28"/>
        </w:rPr>
        <w:t>о-правовая</w:t>
      </w:r>
      <w:r w:rsidRPr="003E44C5">
        <w:rPr>
          <w:rFonts w:ascii="Myriad Pro" w:hAnsi="Myriad Pro"/>
          <w:b/>
          <w:color w:val="4F6228" w:themeColor="accent3" w:themeShade="80"/>
          <w:sz w:val="28"/>
          <w:szCs w:val="28"/>
        </w:rPr>
        <w:t xml:space="preserve"> база</w:t>
      </w:r>
      <w:bookmarkEnd w:id="18"/>
    </w:p>
    <w:p w14:paraId="056E6B60" w14:textId="15B8E073" w:rsidR="008B15B9" w:rsidRPr="003E44C5" w:rsidRDefault="006D4323" w:rsidP="008B15B9">
      <w:pPr>
        <w:spacing w:after="0" w:line="360" w:lineRule="auto"/>
        <w:ind w:firstLine="567"/>
        <w:contextualSpacing/>
        <w:jc w:val="both"/>
        <w:rPr>
          <w:rFonts w:ascii="Myriad Pro" w:hAnsi="Myriad Pro" w:cs="Times New Roman"/>
          <w:sz w:val="26"/>
          <w:szCs w:val="26"/>
        </w:rPr>
      </w:pPr>
      <w:r w:rsidRPr="003E44C5">
        <w:rPr>
          <w:rFonts w:ascii="Myriad Pro" w:eastAsia="Calibri" w:hAnsi="Myriad Pro" w:cs="Times New Roman"/>
          <w:sz w:val="26"/>
          <w:szCs w:val="26"/>
        </w:rPr>
        <w:t>При проведении анализа</w:t>
      </w:r>
      <w:r w:rsidR="00144B00" w:rsidRPr="003E44C5">
        <w:rPr>
          <w:rFonts w:ascii="Myriad Pro" w:eastAsia="Calibri" w:hAnsi="Myriad Pro" w:cs="Times New Roman"/>
          <w:sz w:val="26"/>
          <w:szCs w:val="26"/>
        </w:rPr>
        <w:t xml:space="preserve"> </w:t>
      </w:r>
      <w:r w:rsidR="008F622C" w:rsidRPr="003E44C5">
        <w:rPr>
          <w:rFonts w:ascii="Myriad Pro" w:eastAsia="Calibri" w:hAnsi="Myriad Pro" w:cs="Times New Roman"/>
          <w:sz w:val="26"/>
          <w:szCs w:val="26"/>
        </w:rPr>
        <w:t>Исполнитель руководствовался следующими нормативно-правовыми актами</w:t>
      </w:r>
      <w:r w:rsidR="000D4EB1" w:rsidRPr="003E44C5">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3E44C5">
        <w:rPr>
          <w:rFonts w:ascii="Myriad Pro" w:eastAsia="Calibri" w:hAnsi="Myriad Pro" w:cs="Times New Roman"/>
          <w:sz w:val="26"/>
          <w:szCs w:val="26"/>
        </w:rPr>
        <w:t>:</w:t>
      </w:r>
      <w:r w:rsidR="00144B00" w:rsidRPr="003E44C5">
        <w:rPr>
          <w:rFonts w:ascii="Myriad Pro" w:hAnsi="Myriad Pro" w:cs="Times New Roman"/>
          <w:sz w:val="26"/>
          <w:szCs w:val="26"/>
        </w:rPr>
        <w:t xml:space="preserve"> </w:t>
      </w:r>
    </w:p>
    <w:p w14:paraId="781A01A3" w14:textId="52051C09" w:rsidR="000A273A" w:rsidRPr="003E44C5" w:rsidRDefault="000A273A" w:rsidP="00155298">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Налоговый кодекс </w:t>
      </w:r>
      <w:r w:rsidR="00144B00" w:rsidRPr="003E44C5">
        <w:rPr>
          <w:rFonts w:ascii="Myriad Pro" w:hAnsi="Myriad Pro"/>
          <w:sz w:val="26"/>
          <w:szCs w:val="26"/>
        </w:rPr>
        <w:t>Российской Федерации</w:t>
      </w:r>
      <w:r w:rsidRPr="003E44C5">
        <w:rPr>
          <w:rFonts w:ascii="Myriad Pro" w:hAnsi="Myriad Pro"/>
          <w:sz w:val="26"/>
          <w:szCs w:val="26"/>
        </w:rPr>
        <w:t>;</w:t>
      </w:r>
    </w:p>
    <w:p w14:paraId="1A5AE845" w14:textId="35F1E5C4"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Федеральный закон Российской Федерации от 26.03.2003 </w:t>
      </w:r>
      <w:r w:rsidR="003D6593">
        <w:rPr>
          <w:rFonts w:ascii="Myriad Pro" w:hAnsi="Myriad Pro"/>
          <w:sz w:val="26"/>
          <w:szCs w:val="26"/>
        </w:rPr>
        <w:t>№ </w:t>
      </w:r>
      <w:r w:rsidRPr="003E44C5">
        <w:rPr>
          <w:rFonts w:ascii="Myriad Pro" w:hAnsi="Myriad Pro"/>
          <w:sz w:val="26"/>
          <w:szCs w:val="26"/>
        </w:rPr>
        <w:t>35-ФЗ «Об электроэнергетике»;</w:t>
      </w:r>
    </w:p>
    <w:p w14:paraId="2C8D5910" w14:textId="069EA033"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Постановление Правительства Российской Федерации от 29.12.2011 </w:t>
      </w:r>
      <w:r w:rsidR="003D6593">
        <w:rPr>
          <w:rFonts w:ascii="Myriad Pro" w:hAnsi="Myriad Pro"/>
          <w:sz w:val="26"/>
          <w:szCs w:val="26"/>
        </w:rPr>
        <w:t>№ </w:t>
      </w:r>
      <w:r w:rsidRPr="003E44C5">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3D6593">
        <w:rPr>
          <w:rFonts w:ascii="Myriad Pro" w:hAnsi="Myriad Pro"/>
          <w:sz w:val="26"/>
          <w:szCs w:val="26"/>
        </w:rPr>
        <w:t>№ </w:t>
      </w:r>
      <w:r w:rsidRPr="003E44C5">
        <w:rPr>
          <w:rFonts w:ascii="Myriad Pro" w:hAnsi="Myriad Pro"/>
          <w:sz w:val="26"/>
          <w:szCs w:val="26"/>
        </w:rPr>
        <w:t>1178);</w:t>
      </w:r>
    </w:p>
    <w:p w14:paraId="459E84EB" w14:textId="4C64FF45"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Постановление Правительства Российской Федерации от 26.02.2004 </w:t>
      </w:r>
      <w:r w:rsidR="003D6593">
        <w:rPr>
          <w:rFonts w:ascii="Myriad Pro" w:hAnsi="Myriad Pro"/>
          <w:sz w:val="26"/>
          <w:szCs w:val="26"/>
        </w:rPr>
        <w:t>№ </w:t>
      </w:r>
      <w:r w:rsidRPr="003E44C5">
        <w:rPr>
          <w:rFonts w:ascii="Myriad Pro" w:hAnsi="Myriad Pro"/>
          <w:sz w:val="26"/>
          <w:szCs w:val="26"/>
        </w:rPr>
        <w:t xml:space="preserve">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w:t>
      </w:r>
      <w:r w:rsidR="003D6593">
        <w:rPr>
          <w:rFonts w:ascii="Myriad Pro" w:hAnsi="Myriad Pro"/>
          <w:sz w:val="26"/>
          <w:szCs w:val="26"/>
        </w:rPr>
        <w:t>№ </w:t>
      </w:r>
      <w:r w:rsidRPr="003E44C5">
        <w:rPr>
          <w:rFonts w:ascii="Myriad Pro" w:hAnsi="Myriad Pro"/>
          <w:sz w:val="26"/>
          <w:szCs w:val="26"/>
        </w:rPr>
        <w:t>109);</w:t>
      </w:r>
    </w:p>
    <w:p w14:paraId="6D5DF77F" w14:textId="30343DFD"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Постановление Правительства Российской Федерации от 21.01.2004 </w:t>
      </w:r>
      <w:r w:rsidR="003D6593">
        <w:rPr>
          <w:rFonts w:ascii="Myriad Pro" w:hAnsi="Myriad Pro"/>
          <w:sz w:val="26"/>
          <w:szCs w:val="26"/>
        </w:rPr>
        <w:t>№ </w:t>
      </w:r>
      <w:r w:rsidRPr="003E44C5">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48ECB1F5" w14:textId="5C496B9C"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Министерства энергетики Российской Федерации от 13.12.2011 </w:t>
      </w:r>
      <w:r w:rsidR="003D6593">
        <w:rPr>
          <w:rFonts w:ascii="Myriad Pro" w:hAnsi="Myriad Pro"/>
          <w:sz w:val="26"/>
          <w:szCs w:val="26"/>
        </w:rPr>
        <w:t>№ </w:t>
      </w:r>
      <w:r w:rsidRPr="003E44C5">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3D6593">
        <w:rPr>
          <w:rFonts w:ascii="Myriad Pro" w:hAnsi="Myriad Pro"/>
          <w:sz w:val="26"/>
          <w:szCs w:val="26"/>
        </w:rPr>
        <w:t>№ </w:t>
      </w:r>
      <w:r w:rsidRPr="003E44C5">
        <w:rPr>
          <w:rFonts w:ascii="Myriad Pro" w:hAnsi="Myriad Pro"/>
          <w:sz w:val="26"/>
          <w:szCs w:val="26"/>
        </w:rPr>
        <w:t>585);</w:t>
      </w:r>
    </w:p>
    <w:p w14:paraId="650D106B" w14:textId="20AF0086"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ФСТ России от 30.03.2012 </w:t>
      </w:r>
      <w:r w:rsidR="003D6593">
        <w:rPr>
          <w:rFonts w:ascii="Myriad Pro" w:hAnsi="Myriad Pro"/>
          <w:sz w:val="26"/>
          <w:szCs w:val="26"/>
        </w:rPr>
        <w:t>№ </w:t>
      </w:r>
      <w:r w:rsidRPr="003E44C5">
        <w:rPr>
          <w:rFonts w:ascii="Myriad Pro" w:hAnsi="Myriad Pro"/>
          <w:sz w:val="26"/>
          <w:szCs w:val="26"/>
        </w:rPr>
        <w:t xml:space="preserve">228-э «Об утверждении Методических указаний по регулированию тарифов с применением </w:t>
      </w:r>
      <w:r w:rsidRPr="003E44C5">
        <w:rPr>
          <w:rFonts w:ascii="Myriad Pro" w:hAnsi="Myriad Pro"/>
          <w:sz w:val="26"/>
          <w:szCs w:val="26"/>
        </w:rPr>
        <w:lastRenderedPageBreak/>
        <w:t xml:space="preserve">метода доходности инвестированного капитала» (далее – Методические указания </w:t>
      </w:r>
      <w:r w:rsidR="003D6593">
        <w:rPr>
          <w:rFonts w:ascii="Myriad Pro" w:hAnsi="Myriad Pro"/>
          <w:sz w:val="26"/>
          <w:szCs w:val="26"/>
        </w:rPr>
        <w:t>№ </w:t>
      </w:r>
      <w:r w:rsidRPr="003E44C5">
        <w:rPr>
          <w:rFonts w:ascii="Myriad Pro" w:hAnsi="Myriad Pro"/>
          <w:sz w:val="26"/>
          <w:szCs w:val="26"/>
        </w:rPr>
        <w:t>228-э);</w:t>
      </w:r>
    </w:p>
    <w:p w14:paraId="413BBF26" w14:textId="32C6ADCF"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ФСТ России от 18.03.2015 </w:t>
      </w:r>
      <w:r w:rsidR="003D6593">
        <w:rPr>
          <w:rFonts w:ascii="Myriad Pro" w:hAnsi="Myriad Pro"/>
          <w:sz w:val="26"/>
          <w:szCs w:val="26"/>
        </w:rPr>
        <w:t>№ </w:t>
      </w:r>
      <w:r w:rsidRPr="003E44C5">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3D6593">
        <w:rPr>
          <w:rFonts w:ascii="Myriad Pro" w:hAnsi="Myriad Pro"/>
          <w:sz w:val="26"/>
          <w:szCs w:val="26"/>
        </w:rPr>
        <w:t>№ </w:t>
      </w:r>
      <w:r w:rsidRPr="003E44C5">
        <w:rPr>
          <w:rFonts w:ascii="Myriad Pro" w:hAnsi="Myriad Pro"/>
          <w:sz w:val="26"/>
          <w:szCs w:val="26"/>
        </w:rPr>
        <w:t xml:space="preserve">98-э и от 30.03.2012 </w:t>
      </w:r>
      <w:r w:rsidR="003D6593">
        <w:rPr>
          <w:rFonts w:ascii="Myriad Pro" w:hAnsi="Myriad Pro"/>
          <w:sz w:val="26"/>
          <w:szCs w:val="26"/>
        </w:rPr>
        <w:t>№ </w:t>
      </w:r>
      <w:r w:rsidRPr="003E44C5">
        <w:rPr>
          <w:rFonts w:ascii="Myriad Pro" w:hAnsi="Myriad Pro"/>
          <w:sz w:val="26"/>
          <w:szCs w:val="26"/>
        </w:rPr>
        <w:t xml:space="preserve">228-э» (далее – Методические указания </w:t>
      </w:r>
      <w:r w:rsidR="003D6593">
        <w:rPr>
          <w:rFonts w:ascii="Myriad Pro" w:hAnsi="Myriad Pro"/>
          <w:sz w:val="26"/>
          <w:szCs w:val="26"/>
        </w:rPr>
        <w:t>№ </w:t>
      </w:r>
      <w:r w:rsidRPr="003E44C5">
        <w:rPr>
          <w:rFonts w:ascii="Myriad Pro" w:hAnsi="Myriad Pro"/>
          <w:sz w:val="26"/>
          <w:szCs w:val="26"/>
        </w:rPr>
        <w:t>421-э);</w:t>
      </w:r>
    </w:p>
    <w:p w14:paraId="2C20EC53" w14:textId="3B62A8A0"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ФСТ России от 11.09.2014 </w:t>
      </w:r>
      <w:r w:rsidR="003D6593">
        <w:rPr>
          <w:rFonts w:ascii="Myriad Pro" w:hAnsi="Myriad Pro"/>
          <w:sz w:val="26"/>
          <w:szCs w:val="26"/>
        </w:rPr>
        <w:t>№ </w:t>
      </w:r>
      <w:r w:rsidRPr="003E44C5">
        <w:rPr>
          <w:rFonts w:ascii="Myriad Pro" w:hAnsi="Myriad Pro"/>
          <w:sz w:val="26"/>
          <w:szCs w:val="26"/>
        </w:rPr>
        <w:t>215-э/1</w:t>
      </w:r>
      <w:r w:rsidRPr="003E44C5">
        <w:rPr>
          <w:rFonts w:ascii="Myriad Pro" w:hAnsi="Myriad Pro"/>
        </w:rPr>
        <w:t xml:space="preserve"> </w:t>
      </w:r>
      <w:r w:rsidRPr="003E44C5">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3D6593">
        <w:rPr>
          <w:rFonts w:ascii="Myriad Pro" w:hAnsi="Myriad Pro"/>
          <w:sz w:val="26"/>
          <w:szCs w:val="26"/>
        </w:rPr>
        <w:t>№ </w:t>
      </w:r>
      <w:r w:rsidRPr="003E44C5">
        <w:rPr>
          <w:rFonts w:ascii="Myriad Pro" w:hAnsi="Myriad Pro"/>
          <w:sz w:val="26"/>
          <w:szCs w:val="26"/>
        </w:rPr>
        <w:t>215-э/1);</w:t>
      </w:r>
    </w:p>
    <w:p w14:paraId="0616E5A0" w14:textId="2913D888"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ФАС России от 29.08.2017 г. </w:t>
      </w:r>
      <w:r w:rsidR="003D6593">
        <w:rPr>
          <w:rFonts w:ascii="Myriad Pro" w:hAnsi="Myriad Pro"/>
          <w:sz w:val="26"/>
          <w:szCs w:val="26"/>
        </w:rPr>
        <w:t>№ </w:t>
      </w:r>
      <w:r w:rsidRPr="003E44C5">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3D6593">
        <w:rPr>
          <w:rFonts w:ascii="Myriad Pro" w:hAnsi="Myriad Pro"/>
          <w:sz w:val="26"/>
          <w:szCs w:val="26"/>
        </w:rPr>
        <w:t>№ </w:t>
      </w:r>
      <w:r w:rsidRPr="003E44C5">
        <w:rPr>
          <w:rFonts w:ascii="Myriad Pro" w:hAnsi="Myriad Pro"/>
          <w:sz w:val="26"/>
          <w:szCs w:val="26"/>
        </w:rPr>
        <w:t>1135/17);</w:t>
      </w:r>
    </w:p>
    <w:p w14:paraId="3773EAD1" w14:textId="02957A5C"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ФСТ России от 06.08.2004 </w:t>
      </w:r>
      <w:r w:rsidR="003D6593">
        <w:rPr>
          <w:rFonts w:ascii="Myriad Pro" w:hAnsi="Myriad Pro"/>
          <w:sz w:val="26"/>
          <w:szCs w:val="26"/>
        </w:rPr>
        <w:t>№ </w:t>
      </w:r>
      <w:r w:rsidRPr="003E44C5">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3D6593">
        <w:rPr>
          <w:rFonts w:ascii="Myriad Pro" w:hAnsi="Myriad Pro"/>
          <w:sz w:val="26"/>
          <w:szCs w:val="26"/>
        </w:rPr>
        <w:t>№ </w:t>
      </w:r>
      <w:r w:rsidRPr="003E44C5">
        <w:rPr>
          <w:rFonts w:ascii="Myriad Pro" w:hAnsi="Myriad Pro"/>
          <w:sz w:val="26"/>
          <w:szCs w:val="26"/>
        </w:rPr>
        <w:t>20-э/2);</w:t>
      </w:r>
    </w:p>
    <w:p w14:paraId="75041689" w14:textId="4F8985EE"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ФСТ России от 12 апреля 2012 г. </w:t>
      </w:r>
      <w:r w:rsidR="003D6593">
        <w:rPr>
          <w:rFonts w:ascii="Myriad Pro" w:hAnsi="Myriad Pro"/>
          <w:sz w:val="26"/>
          <w:szCs w:val="26"/>
        </w:rPr>
        <w:t>№ </w:t>
      </w:r>
      <w:r w:rsidRPr="003E44C5">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3E44C5">
        <w:rPr>
          <w:rFonts w:ascii="Myriad Pro" w:hAnsi="Myriad Pro"/>
          <w:sz w:val="26"/>
          <w:szCs w:val="26"/>
        </w:rPr>
        <w:lastRenderedPageBreak/>
        <w:t xml:space="preserve">прогнозного объема мощности, определенного в отношении указанных категорий потребителей» (далее – Порядок </w:t>
      </w:r>
      <w:r w:rsidR="003D6593">
        <w:rPr>
          <w:rFonts w:ascii="Myriad Pro" w:hAnsi="Myriad Pro"/>
          <w:sz w:val="26"/>
          <w:szCs w:val="26"/>
        </w:rPr>
        <w:t>№ </w:t>
      </w:r>
      <w:r w:rsidRPr="003E44C5">
        <w:rPr>
          <w:rFonts w:ascii="Myriad Pro" w:hAnsi="Myriad Pro"/>
          <w:sz w:val="26"/>
          <w:szCs w:val="26"/>
        </w:rPr>
        <w:t>53-э/1);</w:t>
      </w:r>
    </w:p>
    <w:p w14:paraId="38E171F7" w14:textId="312C148F" w:rsidR="00E45BE3" w:rsidRPr="003E44C5" w:rsidRDefault="00E45BE3"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Министерства энергетики Российской Федерации от 29.11.2016 </w:t>
      </w:r>
      <w:r w:rsidR="003D6593">
        <w:rPr>
          <w:rFonts w:ascii="Myriad Pro" w:hAnsi="Myriad Pro"/>
          <w:sz w:val="26"/>
          <w:szCs w:val="26"/>
        </w:rPr>
        <w:t>№ </w:t>
      </w:r>
      <w:r w:rsidRPr="003E44C5">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3D6593">
        <w:rPr>
          <w:rFonts w:ascii="Myriad Pro" w:hAnsi="Myriad Pro"/>
          <w:sz w:val="26"/>
          <w:szCs w:val="26"/>
        </w:rPr>
        <w:t>№ </w:t>
      </w:r>
      <w:r w:rsidRPr="003E44C5">
        <w:rPr>
          <w:rFonts w:ascii="Myriad Pro" w:hAnsi="Myriad Pro"/>
          <w:sz w:val="26"/>
          <w:szCs w:val="26"/>
        </w:rPr>
        <w:t>1256);</w:t>
      </w:r>
    </w:p>
    <w:p w14:paraId="3BDDF5A9" w14:textId="623C6A6A" w:rsidR="00E45BE3" w:rsidRPr="003E44C5" w:rsidRDefault="00E40C04"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 xml:space="preserve">Приказ Минэнерго России №380 от 05.05.2016 «Об утверждении форм раскрытия сетевой организацией информации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 указанной в абзацах втором – четвертом, шестом, восьмом и десятом подпункта «ж»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3D6593">
        <w:rPr>
          <w:rFonts w:ascii="Myriad Pro" w:hAnsi="Myriad Pro"/>
          <w:sz w:val="26"/>
          <w:szCs w:val="26"/>
        </w:rPr>
        <w:t>№ </w:t>
      </w:r>
      <w:r w:rsidRPr="003E44C5">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 (далее – Приказ </w:t>
      </w:r>
      <w:r w:rsidR="003D6593">
        <w:rPr>
          <w:rFonts w:ascii="Myriad Pro" w:hAnsi="Myriad Pro"/>
          <w:sz w:val="26"/>
          <w:szCs w:val="26"/>
        </w:rPr>
        <w:t>№ </w:t>
      </w:r>
      <w:r w:rsidRPr="003E44C5">
        <w:rPr>
          <w:rFonts w:ascii="Myriad Pro" w:hAnsi="Myriad Pro"/>
          <w:sz w:val="26"/>
          <w:szCs w:val="26"/>
        </w:rPr>
        <w:t>380</w:t>
      </w:r>
      <w:r w:rsidR="00E45BE3" w:rsidRPr="003E44C5">
        <w:rPr>
          <w:rFonts w:ascii="Myriad Pro" w:hAnsi="Myriad Pro"/>
          <w:sz w:val="26"/>
          <w:szCs w:val="26"/>
        </w:rPr>
        <w:t>);</w:t>
      </w:r>
    </w:p>
    <w:p w14:paraId="4D262192" w14:textId="66D3914E" w:rsidR="00E45BE3" w:rsidRPr="003E44C5" w:rsidRDefault="0060071E" w:rsidP="00E45BE3">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н</w:t>
      </w:r>
      <w:r w:rsidR="00E45BE3" w:rsidRPr="003E44C5">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9115E49" w14:textId="7113B9DE" w:rsidR="00E45BE3" w:rsidRPr="003E44C5" w:rsidRDefault="00E45BE3" w:rsidP="002A48AB">
      <w:pPr>
        <w:pStyle w:val="a3"/>
        <w:numPr>
          <w:ilvl w:val="0"/>
          <w:numId w:val="5"/>
        </w:numPr>
        <w:spacing w:after="0" w:line="360" w:lineRule="auto"/>
        <w:jc w:val="both"/>
        <w:rPr>
          <w:rFonts w:ascii="Myriad Pro" w:hAnsi="Myriad Pro"/>
          <w:sz w:val="26"/>
          <w:szCs w:val="26"/>
        </w:rPr>
      </w:pPr>
      <w:r w:rsidRPr="003E44C5">
        <w:rPr>
          <w:rFonts w:ascii="Myriad Pro" w:hAnsi="Myriad Pro"/>
          <w:sz w:val="26"/>
          <w:szCs w:val="26"/>
        </w:rPr>
        <w:t>иные нормативно-правовые акты Российской Федерации, необходимые для анализа.</w:t>
      </w:r>
    </w:p>
    <w:p w14:paraId="0F8DE931" w14:textId="1881590E" w:rsidR="00F86E7A" w:rsidRPr="003E44C5" w:rsidRDefault="00F86E7A" w:rsidP="002F3BC0">
      <w:pPr>
        <w:pStyle w:val="3"/>
        <w:tabs>
          <w:tab w:val="left" w:pos="567"/>
        </w:tabs>
        <w:spacing w:line="360" w:lineRule="auto"/>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br w:type="page"/>
      </w:r>
    </w:p>
    <w:p w14:paraId="52BD917F" w14:textId="64A85E9E" w:rsidR="00D14AC4" w:rsidRPr="003E44C5" w:rsidRDefault="003A68ED" w:rsidP="00DA79C0">
      <w:pPr>
        <w:pStyle w:val="3"/>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9" w:name="_Toc59705458"/>
      <w:r w:rsidRPr="003E44C5">
        <w:rPr>
          <w:rFonts w:ascii="Myriad Pro" w:hAnsi="Myriad Pro"/>
          <w:b/>
          <w:color w:val="4F6228" w:themeColor="accent3" w:themeShade="80"/>
          <w:sz w:val="28"/>
          <w:szCs w:val="28"/>
        </w:rPr>
        <w:lastRenderedPageBreak/>
        <w:t>Общая информация о</w:t>
      </w:r>
      <w:r w:rsidR="00D3777C" w:rsidRPr="003E44C5">
        <w:rPr>
          <w:rFonts w:ascii="Myriad Pro" w:hAnsi="Myriad Pro"/>
          <w:b/>
          <w:color w:val="4F6228" w:themeColor="accent3" w:themeShade="80"/>
          <w:sz w:val="28"/>
          <w:szCs w:val="28"/>
        </w:rPr>
        <w:t>б организации</w:t>
      </w:r>
      <w:bookmarkEnd w:id="19"/>
    </w:p>
    <w:p w14:paraId="2EDFE9A1" w14:textId="76643D65" w:rsidR="004C024D" w:rsidRPr="003E44C5" w:rsidRDefault="003D6593" w:rsidP="004C024D">
      <w:pPr>
        <w:pStyle w:val="ConsPlusNormal"/>
        <w:spacing w:line="360" w:lineRule="auto"/>
        <w:ind w:firstLine="567"/>
        <w:jc w:val="both"/>
      </w:pPr>
      <w:bookmarkStart w:id="20" w:name="_Hlk35015800"/>
      <w:r>
        <w:rPr>
          <w:rFonts w:eastAsia="Calibri" w:cs="Times New Roman"/>
          <w:color w:val="000000" w:themeColor="text1"/>
        </w:rPr>
        <w:t>ПАО </w:t>
      </w:r>
      <w:r w:rsidR="004C024D" w:rsidRPr="003E44C5">
        <w:rPr>
          <w:rFonts w:eastAsia="Calibri" w:cs="Times New Roman"/>
          <w:color w:val="000000" w:themeColor="text1"/>
        </w:rPr>
        <w:t>«</w:t>
      </w:r>
      <w:bookmarkStart w:id="21" w:name="_Hlk56526660"/>
      <w:r w:rsidR="005202F5" w:rsidRPr="003E44C5">
        <w:t>Россети</w:t>
      </w:r>
      <w:r w:rsidR="005202F5" w:rsidRPr="003E44C5">
        <w:rPr>
          <w:rFonts w:eastAsia="Calibri" w:cs="Times New Roman"/>
          <w:color w:val="000000" w:themeColor="text1"/>
        </w:rPr>
        <w:t xml:space="preserve"> </w:t>
      </w:r>
      <w:r w:rsidR="004C024D" w:rsidRPr="003E44C5">
        <w:rPr>
          <w:rFonts w:eastAsia="Calibri" w:cs="Times New Roman"/>
          <w:color w:val="000000" w:themeColor="text1"/>
        </w:rPr>
        <w:t xml:space="preserve">Ленэнерго» </w:t>
      </w:r>
      <w:r w:rsidR="004C024D" w:rsidRPr="003E44C5">
        <w:t>учреждено в соответствии с Указом Президента Российской Федерации от 14</w:t>
      </w:r>
      <w:r w:rsidR="00CC51AD" w:rsidRPr="003E44C5">
        <w:t>.08.</w:t>
      </w:r>
      <w:r w:rsidR="00E45BE3" w:rsidRPr="003E44C5">
        <w:t xml:space="preserve">1992 </w:t>
      </w:r>
      <w:r>
        <w:t>№ </w:t>
      </w:r>
      <w:r w:rsidR="004C024D" w:rsidRPr="003E44C5">
        <w:t>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w:t>
      </w:r>
      <w:r w:rsidR="00CC51AD" w:rsidRPr="003E44C5">
        <w:t>.08.</w:t>
      </w:r>
      <w:r w:rsidR="004C024D" w:rsidRPr="003E44C5">
        <w:t xml:space="preserve">1992 </w:t>
      </w:r>
      <w:r>
        <w:t>№ </w:t>
      </w:r>
      <w:r w:rsidR="004C024D" w:rsidRPr="003E44C5">
        <w:t xml:space="preserve">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w:t>
      </w:r>
      <w:r w:rsidR="00CC51AD" w:rsidRPr="003E44C5">
        <w:t xml:space="preserve">05.11.1992 </w:t>
      </w:r>
      <w:r>
        <w:t>№ </w:t>
      </w:r>
      <w:r w:rsidR="00CC51AD" w:rsidRPr="003E44C5">
        <w:t xml:space="preserve">1334 «О реализации в электроэнергетической промышленности Указа Президента Российской Федерации от 14.08.1992 </w:t>
      </w:r>
      <w:r>
        <w:t>№ </w:t>
      </w:r>
      <w:r w:rsidR="00CC51AD" w:rsidRPr="003E44C5">
        <w:t>922 «Об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004C024D" w:rsidRPr="003E44C5">
        <w:t>».</w:t>
      </w:r>
    </w:p>
    <w:p w14:paraId="5F128613" w14:textId="1B8C3238" w:rsidR="004C024D" w:rsidRPr="003E44C5" w:rsidRDefault="004C024D" w:rsidP="004C024D">
      <w:pPr>
        <w:spacing w:after="0" w:line="360" w:lineRule="auto"/>
        <w:ind w:firstLine="567"/>
        <w:contextualSpacing/>
        <w:jc w:val="both"/>
        <w:rPr>
          <w:rFonts w:ascii="Myriad Pro" w:hAnsi="Myriad Pro" w:cs="Myriad Pro"/>
          <w:sz w:val="26"/>
          <w:szCs w:val="26"/>
        </w:rPr>
      </w:pPr>
      <w:r w:rsidRPr="003E44C5">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sidR="00CC51AD" w:rsidRPr="003E44C5">
        <w:rPr>
          <w:rFonts w:ascii="Myriad Pro" w:hAnsi="Myriad Pro" w:cs="Myriad Pro"/>
          <w:sz w:val="26"/>
          <w:szCs w:val="26"/>
        </w:rPr>
        <w:t>22.0</w:t>
      </w:r>
      <w:r w:rsidR="006E3B83" w:rsidRPr="003E44C5">
        <w:rPr>
          <w:rFonts w:ascii="Myriad Pro" w:hAnsi="Myriad Pro" w:cs="Myriad Pro"/>
          <w:sz w:val="26"/>
          <w:szCs w:val="26"/>
        </w:rPr>
        <w:t>1</w:t>
      </w:r>
      <w:r w:rsidR="00CC51AD" w:rsidRPr="003E44C5">
        <w:rPr>
          <w:rFonts w:ascii="Myriad Pro" w:hAnsi="Myriad Pro" w:cs="Myriad Pro"/>
          <w:sz w:val="26"/>
          <w:szCs w:val="26"/>
        </w:rPr>
        <w:t>.1993</w:t>
      </w:r>
      <w:r w:rsidRPr="003E44C5">
        <w:rPr>
          <w:rFonts w:ascii="Myriad Pro" w:hAnsi="Myriad Pro" w:cs="Myriad Pro"/>
          <w:sz w:val="26"/>
          <w:szCs w:val="26"/>
        </w:rPr>
        <w:t xml:space="preserve"> </w:t>
      </w:r>
      <w:r w:rsidR="003D6593">
        <w:rPr>
          <w:rFonts w:ascii="Myriad Pro" w:hAnsi="Myriad Pro" w:cs="Myriad Pro"/>
          <w:sz w:val="26"/>
          <w:szCs w:val="26"/>
        </w:rPr>
        <w:t>№ </w:t>
      </w:r>
      <w:r w:rsidRPr="003E44C5">
        <w:rPr>
          <w:rFonts w:ascii="Myriad Pro" w:hAnsi="Myriad Pro" w:cs="Myriad Pro"/>
          <w:sz w:val="26"/>
          <w:szCs w:val="26"/>
        </w:rPr>
        <w:t>2518.</w:t>
      </w:r>
    </w:p>
    <w:p w14:paraId="64AE76C5" w14:textId="6ACC5ACB" w:rsidR="004C024D" w:rsidRPr="003E44C5" w:rsidRDefault="004C024D" w:rsidP="004C024D">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После реформирования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202F5" w:rsidRPr="003E44C5">
        <w:rPr>
          <w:rFonts w:ascii="Myriad Pro" w:hAnsi="Myriad Pro"/>
          <w:sz w:val="26"/>
          <w:szCs w:val="26"/>
        </w:rPr>
        <w:t>Россети</w:t>
      </w:r>
      <w:r w:rsidR="005202F5"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в 2005 году основными функциями регулируемой организации являются 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140F44AD" w14:textId="6AB013A2" w:rsidR="004C024D" w:rsidRPr="003E44C5" w:rsidRDefault="004173A6" w:rsidP="004C024D">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3E44C5">
        <w:rPr>
          <w:rFonts w:ascii="Myriad Pro" w:eastAsia="Calibri" w:hAnsi="Myriad Pro" w:cs="Times New Roman"/>
          <w:bCs/>
          <w:sz w:val="26"/>
          <w:szCs w:val="26"/>
        </w:rPr>
        <w:t xml:space="preserve">(Приложение 2 к Положению по учетной политике, утвержденной приказом ОАО «Ленэнерго» от 31.12.2013 </w:t>
      </w:r>
      <w:r w:rsidR="003D6593">
        <w:rPr>
          <w:rFonts w:ascii="Myriad Pro" w:eastAsia="Calibri" w:hAnsi="Myriad Pro" w:cs="Times New Roman"/>
          <w:bCs/>
          <w:sz w:val="26"/>
          <w:szCs w:val="26"/>
        </w:rPr>
        <w:t>№ </w:t>
      </w:r>
      <w:r w:rsidRPr="003E44C5">
        <w:rPr>
          <w:rFonts w:ascii="Myriad Pro" w:eastAsia="Calibri" w:hAnsi="Myriad Pro" w:cs="Times New Roman"/>
          <w:bCs/>
          <w:sz w:val="26"/>
          <w:szCs w:val="26"/>
        </w:rPr>
        <w:t xml:space="preserve">836 «Об утверждении Учетной политики» в редакции от 06.02.2018 </w:t>
      </w:r>
      <w:r w:rsidR="003D6593">
        <w:rPr>
          <w:rFonts w:ascii="Myriad Pro" w:eastAsia="Calibri" w:hAnsi="Myriad Pro" w:cs="Times New Roman"/>
          <w:bCs/>
          <w:sz w:val="26"/>
          <w:szCs w:val="26"/>
        </w:rPr>
        <w:t>№ </w:t>
      </w:r>
      <w:r w:rsidRPr="003E44C5">
        <w:rPr>
          <w:rFonts w:ascii="Myriad Pro" w:eastAsia="Calibri" w:hAnsi="Myriad Pro" w:cs="Times New Roman"/>
          <w:bCs/>
          <w:sz w:val="26"/>
          <w:szCs w:val="26"/>
        </w:rPr>
        <w:t>53 «О внесении дополнений и изменений в учетную политику»)</w:t>
      </w:r>
      <w:r w:rsidRPr="003E44C5">
        <w:rPr>
          <w:rFonts w:ascii="Myriad Pro" w:eastAsia="Calibri" w:hAnsi="Myriad Pro" w:cs="Times New Roman"/>
          <w:color w:val="000000" w:themeColor="text1"/>
          <w:sz w:val="26"/>
          <w:szCs w:val="26"/>
        </w:rPr>
        <w:t xml:space="preserve"> 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расходы, относимые на деятельность по передаче электроэнергии, распределяются следующим образом</w:t>
      </w:r>
      <w:r w:rsidR="004C024D" w:rsidRPr="003E44C5">
        <w:rPr>
          <w:rFonts w:ascii="Myriad Pro" w:eastAsia="Calibri" w:hAnsi="Myriad Pro" w:cs="Times New Roman"/>
          <w:color w:val="000000" w:themeColor="text1"/>
          <w:sz w:val="26"/>
          <w:szCs w:val="26"/>
        </w:rPr>
        <w:t>:</w:t>
      </w:r>
    </w:p>
    <w:p w14:paraId="28CA63E9" w14:textId="034EDDA3" w:rsidR="004C024D" w:rsidRPr="003E44C5" w:rsidRDefault="004C024D"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7767AAEC" w14:textId="65759E84" w:rsidR="004C024D" w:rsidRPr="003E44C5" w:rsidRDefault="004C024D"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затраты </w:t>
      </w:r>
      <w:r w:rsidR="006E3B83" w:rsidRPr="003E44C5">
        <w:rPr>
          <w:rFonts w:ascii="Myriad Pro" w:hAnsi="Myriad Pro"/>
          <w:color w:val="000000" w:themeColor="text1"/>
          <w:sz w:val="26"/>
          <w:szCs w:val="26"/>
        </w:rPr>
        <w:t>И</w:t>
      </w:r>
      <w:r w:rsidRPr="003E44C5">
        <w:rPr>
          <w:rFonts w:ascii="Myriad Pro" w:hAnsi="Myriad Pro"/>
          <w:color w:val="000000" w:themeColor="text1"/>
          <w:sz w:val="26"/>
          <w:szCs w:val="26"/>
        </w:rPr>
        <w:t xml:space="preserve">сполнительного аппарата и прочие затраты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A0448" w:rsidRPr="003E44C5">
        <w:rPr>
          <w:rFonts w:ascii="Myriad Pro" w:eastAsiaTheme="minorHAnsi" w:hAnsi="Myriad Pro"/>
          <w:color w:val="000000" w:themeColor="text1"/>
          <w:sz w:val="26"/>
          <w:szCs w:val="26"/>
        </w:rPr>
        <w:t xml:space="preserve">Россети </w:t>
      </w:r>
      <w:r w:rsidRPr="003E44C5">
        <w:rPr>
          <w:rFonts w:ascii="Myriad Pro" w:hAnsi="Myriad Pro"/>
          <w:color w:val="000000" w:themeColor="text1"/>
          <w:sz w:val="26"/>
          <w:szCs w:val="26"/>
        </w:rPr>
        <w:t>Ленэнерго» распределяются в следующей пропорции: г. Санкт-Петербург – 51%, Ленинградская область – 49%.</w:t>
      </w:r>
    </w:p>
    <w:p w14:paraId="5F15124C" w14:textId="6BE0297E" w:rsidR="004C024D" w:rsidRPr="003E44C5" w:rsidRDefault="004C024D" w:rsidP="004C024D">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приложением 2 к приказу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202F5" w:rsidRPr="003E44C5">
        <w:rPr>
          <w:rFonts w:ascii="Myriad Pro" w:hAnsi="Myriad Pro"/>
          <w:sz w:val="26"/>
          <w:szCs w:val="26"/>
        </w:rPr>
        <w:t>Россети</w:t>
      </w:r>
      <w:r w:rsidR="005202F5"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от 31.03.2016 г.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144 распределение статей расходов филиалов и исполнительного аппарата осуществляется следующим образом:</w:t>
      </w:r>
    </w:p>
    <w:p w14:paraId="64C6ABE3" w14:textId="023A0FB2" w:rsidR="00CC51A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«Кабельная сеть» – 100% Санкт-Петербург;</w:t>
      </w:r>
    </w:p>
    <w:p w14:paraId="34BD17D4" w14:textId="1BE1B96E" w:rsidR="00CC51A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«Выборгские электрические сети» – 100% Ленинградская область;</w:t>
      </w:r>
    </w:p>
    <w:p w14:paraId="5547FD3A" w14:textId="5DD08C3B" w:rsidR="00CC51A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 xml:space="preserve">«Санкт-Петербургские высоковольтные электрические сети» – 88% Санкт-Петербург, </w:t>
      </w:r>
      <w:r w:rsidR="00275D54" w:rsidRPr="003E44C5">
        <w:rPr>
          <w:rFonts w:ascii="Myriad Pro" w:hAnsi="Myriad Pro"/>
          <w:color w:val="000000" w:themeColor="text1"/>
          <w:sz w:val="26"/>
          <w:szCs w:val="26"/>
        </w:rPr>
        <w:t>12</w:t>
      </w:r>
      <w:r w:rsidR="00CC51AD" w:rsidRPr="003E44C5">
        <w:rPr>
          <w:rFonts w:ascii="Myriad Pro" w:hAnsi="Myriad Pro"/>
          <w:color w:val="000000" w:themeColor="text1"/>
          <w:sz w:val="26"/>
          <w:szCs w:val="26"/>
        </w:rPr>
        <w:t>% - Ленинградская область;</w:t>
      </w:r>
    </w:p>
    <w:p w14:paraId="45CA7269" w14:textId="4323F0E1" w:rsidR="00CC51A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«Гатчинские электрические сети» – 100% Ленинградская область;</w:t>
      </w:r>
    </w:p>
    <w:p w14:paraId="029405E8" w14:textId="34AA748D" w:rsidR="00CC51A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«Кингисеппские электрические сети» – 100% Ленинградская область;</w:t>
      </w:r>
    </w:p>
    <w:p w14:paraId="03B34E02" w14:textId="3BE3BFDC" w:rsidR="00CC51A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«Новоладожские электрические сети» – 100% Ленинградская область;</w:t>
      </w:r>
    </w:p>
    <w:p w14:paraId="300992DF" w14:textId="1E8F6E52" w:rsidR="00275D54" w:rsidRPr="003E44C5" w:rsidRDefault="00275D54" w:rsidP="00275D54">
      <w:pPr>
        <w:pStyle w:val="a3"/>
        <w:numPr>
          <w:ilvl w:val="0"/>
          <w:numId w:val="54"/>
        </w:numPr>
        <w:spacing w:after="0" w:line="360" w:lineRule="auto"/>
        <w:jc w:val="both"/>
        <w:rPr>
          <w:rFonts w:ascii="Myriad Pro" w:hAnsi="Myriad Pro"/>
          <w:sz w:val="26"/>
          <w:szCs w:val="26"/>
        </w:rPr>
      </w:pPr>
      <w:r w:rsidRPr="003E44C5">
        <w:rPr>
          <w:rFonts w:ascii="Myriad Pro" w:hAnsi="Myriad Pro"/>
          <w:sz w:val="26"/>
          <w:szCs w:val="26"/>
        </w:rPr>
        <w:t>филиал «Пригородные электрические сети» - 32% Санкт-Петербург, 68% – Ленинградская область;</w:t>
      </w:r>
    </w:p>
    <w:p w14:paraId="3176AC3F" w14:textId="72D9CC4F" w:rsidR="004C024D" w:rsidRPr="003E44C5" w:rsidRDefault="00483604" w:rsidP="00ED1867">
      <w:pPr>
        <w:pStyle w:val="a3"/>
        <w:numPr>
          <w:ilvl w:val="0"/>
          <w:numId w:val="5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филиал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Ленэнерго» </w:t>
      </w:r>
      <w:r w:rsidR="00CC51AD" w:rsidRPr="003E44C5">
        <w:rPr>
          <w:rFonts w:ascii="Myriad Pro" w:hAnsi="Myriad Pro"/>
          <w:color w:val="000000" w:themeColor="text1"/>
          <w:sz w:val="26"/>
          <w:szCs w:val="26"/>
        </w:rPr>
        <w:t>«Тихвинские электрические сети» – 100% Ленинградская область</w:t>
      </w:r>
      <w:r w:rsidR="004C024D" w:rsidRPr="003E44C5">
        <w:rPr>
          <w:rFonts w:ascii="Myriad Pro" w:hAnsi="Myriad Pro"/>
          <w:color w:val="000000" w:themeColor="text1"/>
          <w:sz w:val="26"/>
          <w:szCs w:val="26"/>
        </w:rPr>
        <w:t>.</w:t>
      </w:r>
    </w:p>
    <w:p w14:paraId="30BAA815" w14:textId="0CACCD01" w:rsidR="004C024D" w:rsidRPr="003E44C5" w:rsidRDefault="00275D54" w:rsidP="004C024D">
      <w:pPr>
        <w:spacing w:after="0" w:line="360" w:lineRule="auto"/>
        <w:ind w:firstLine="567"/>
        <w:contextualSpacing/>
        <w:jc w:val="both"/>
        <w:rPr>
          <w:rFonts w:ascii="Myriad Pro" w:hAnsi="Myriad Pro"/>
          <w:sz w:val="26"/>
          <w:szCs w:val="26"/>
        </w:rPr>
      </w:pPr>
      <w:r w:rsidRPr="003E44C5">
        <w:rPr>
          <w:rFonts w:ascii="Myriad Pro" w:hAnsi="Myriad Pro"/>
          <w:sz w:val="26"/>
          <w:szCs w:val="26"/>
        </w:rPr>
        <w:t>филиал «Дирекция строящихся объектов» - 51% Санкт-Петербург, 49% – Ленинградская область.</w:t>
      </w:r>
      <w:bookmarkEnd w:id="20"/>
      <w:r w:rsidR="00467260" w:rsidRPr="003E44C5">
        <w:rPr>
          <w:rFonts w:ascii="Myriad Pro" w:hAnsi="Myriad Pro"/>
          <w:sz w:val="26"/>
          <w:szCs w:val="26"/>
        </w:rPr>
        <w:t xml:space="preserve"> </w:t>
      </w:r>
      <w:r w:rsidR="004C024D" w:rsidRPr="003E44C5">
        <w:rPr>
          <w:rFonts w:ascii="Myriad Pro" w:hAnsi="Myriad Pro"/>
          <w:sz w:val="26"/>
          <w:szCs w:val="26"/>
        </w:rPr>
        <w:t>Общая протяженность воздушных и кабельных линий электропередачи составляет более 74 тыс. километров. Количество подстанций 35 кВ и выше, состоящих на балансе, – 428 шт., суммарная трансформаторная мощность составляет 33,381 тыс. МВА.</w:t>
      </w:r>
    </w:p>
    <w:p w14:paraId="03CEF424" w14:textId="5084EF01" w:rsidR="004C024D" w:rsidRPr="003E44C5" w:rsidRDefault="004C024D" w:rsidP="004C024D">
      <w:pPr>
        <w:spacing w:after="0" w:line="360" w:lineRule="auto"/>
        <w:ind w:firstLine="567"/>
        <w:contextualSpacing/>
        <w:jc w:val="both"/>
        <w:rPr>
          <w:rFonts w:ascii="Myriad Pro" w:hAnsi="Myriad Pro"/>
          <w:sz w:val="26"/>
          <w:szCs w:val="26"/>
        </w:rPr>
      </w:pPr>
      <w:bookmarkStart w:id="22" w:name="_Hlk35801970"/>
      <w:r w:rsidRPr="003E44C5">
        <w:rPr>
          <w:rFonts w:ascii="Myriad Pro" w:hAnsi="Myriad Pro"/>
          <w:sz w:val="26"/>
          <w:szCs w:val="26"/>
        </w:rPr>
        <w:t xml:space="preserve">Метод регулирования тарифов на услуги по передаче электроэнергии, установленный для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 xml:space="preserve">Ленэнерго», - метод доходности </w:t>
      </w:r>
      <w:r w:rsidRPr="003E44C5">
        <w:rPr>
          <w:rFonts w:ascii="Myriad Pro" w:hAnsi="Myriad Pro"/>
          <w:sz w:val="26"/>
          <w:szCs w:val="26"/>
        </w:rPr>
        <w:lastRenderedPageBreak/>
        <w:t>инвестированного капитала (RAB), долгосрочный период регулирования: 2011-20</w:t>
      </w:r>
      <w:r w:rsidR="001D55F1" w:rsidRPr="003E44C5">
        <w:rPr>
          <w:rFonts w:ascii="Myriad Pro" w:hAnsi="Myriad Pro"/>
          <w:sz w:val="26"/>
          <w:szCs w:val="26"/>
        </w:rPr>
        <w:t>20</w:t>
      </w:r>
      <w:r w:rsidRPr="003E44C5">
        <w:rPr>
          <w:rFonts w:ascii="Myriad Pro" w:hAnsi="Myriad Pro"/>
          <w:sz w:val="26"/>
          <w:szCs w:val="26"/>
        </w:rPr>
        <w:t xml:space="preserve"> гг. (</w:t>
      </w:r>
      <w:r w:rsidR="001D55F1" w:rsidRPr="003E44C5">
        <w:rPr>
          <w:rFonts w:ascii="Myriad Pro" w:hAnsi="Myriad Pro"/>
          <w:sz w:val="26"/>
          <w:szCs w:val="26"/>
        </w:rPr>
        <w:t xml:space="preserve">10 </w:t>
      </w:r>
      <w:r w:rsidRPr="003E44C5">
        <w:rPr>
          <w:rFonts w:ascii="Myriad Pro" w:hAnsi="Myriad Pro"/>
          <w:sz w:val="26"/>
          <w:szCs w:val="26"/>
        </w:rPr>
        <w:t>лет).</w:t>
      </w:r>
    </w:p>
    <w:bookmarkEnd w:id="21"/>
    <w:p w14:paraId="3578B9A2" w14:textId="728D2E0D" w:rsidR="004C024D" w:rsidRPr="003E44C5" w:rsidRDefault="004C024D" w:rsidP="004C024D">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hAnsi="Myriad Pro"/>
          <w:sz w:val="26"/>
          <w:szCs w:val="26"/>
        </w:rPr>
        <w:t>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3E44C5">
        <w:rPr>
          <w:rFonts w:ascii="Myriad Pro" w:eastAsia="Calibri" w:hAnsi="Myriad Pro" w:cs="Times New Roman"/>
          <w:color w:val="000000" w:themeColor="text1"/>
          <w:sz w:val="26"/>
          <w:szCs w:val="26"/>
        </w:rPr>
        <w:t xml:space="preserve"> доходности инвестированного капитала, утвержденным приказом ФСТ Р</w:t>
      </w:r>
      <w:r w:rsidR="00CC51AD" w:rsidRPr="003E44C5">
        <w:rPr>
          <w:rFonts w:ascii="Myriad Pro" w:eastAsia="Calibri" w:hAnsi="Myriad Pro" w:cs="Times New Roman"/>
          <w:color w:val="000000" w:themeColor="text1"/>
          <w:sz w:val="26"/>
          <w:szCs w:val="26"/>
        </w:rPr>
        <w:t>оссии</w:t>
      </w:r>
      <w:r w:rsidRPr="003E44C5">
        <w:rPr>
          <w:rFonts w:ascii="Myriad Pro" w:eastAsia="Calibri" w:hAnsi="Myriad Pro" w:cs="Times New Roman"/>
          <w:color w:val="000000" w:themeColor="text1"/>
          <w:sz w:val="26"/>
          <w:szCs w:val="26"/>
        </w:rPr>
        <w:t xml:space="preserve"> от 18.08.2010 №183-э/1 (далее – Порядок). Первоначально продолжительность долгосрочного периода регулирования составляла 5 лет. </w:t>
      </w:r>
    </w:p>
    <w:p w14:paraId="73764A4C" w14:textId="44ED8357" w:rsidR="004C024D" w:rsidRPr="003E44C5" w:rsidRDefault="004C024D" w:rsidP="00ED1867">
      <w:pPr>
        <w:spacing w:after="0" w:line="360" w:lineRule="auto"/>
        <w:ind w:firstLine="567"/>
        <w:contextualSpacing/>
        <w:jc w:val="both"/>
        <w:rPr>
          <w:rFonts w:ascii="Myriad Pro" w:hAnsi="Myriad Pro"/>
          <w:color w:val="000000" w:themeColor="text1"/>
          <w:sz w:val="26"/>
          <w:szCs w:val="26"/>
        </w:rPr>
      </w:pPr>
      <w:r w:rsidRPr="003E44C5">
        <w:rPr>
          <w:rFonts w:ascii="Myriad Pro" w:eastAsia="Calibri" w:hAnsi="Myriad Pro" w:cs="Times New Roman"/>
          <w:color w:val="000000" w:themeColor="text1"/>
          <w:sz w:val="26"/>
          <w:szCs w:val="26"/>
        </w:rPr>
        <w:t xml:space="preserve">Применение </w:t>
      </w:r>
      <w:r w:rsidRPr="003E44C5">
        <w:rPr>
          <w:rFonts w:ascii="Myriad Pro" w:hAnsi="Myriad Pro"/>
          <w:color w:val="000000" w:themeColor="text1"/>
          <w:sz w:val="26"/>
          <w:szCs w:val="26"/>
        </w:rPr>
        <w:t xml:space="preserve">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w:t>
      </w:r>
      <w:r w:rsidR="00AD1221" w:rsidRPr="003E44C5">
        <w:rPr>
          <w:rFonts w:ascii="Myriad Pro" w:hAnsi="Myriad Pro"/>
          <w:color w:val="000000" w:themeColor="text1"/>
          <w:sz w:val="26"/>
          <w:szCs w:val="26"/>
        </w:rPr>
        <w:t>Ленинградской области</w:t>
      </w:r>
      <w:r w:rsidRPr="003E44C5">
        <w:rPr>
          <w:rFonts w:ascii="Myriad Pro" w:hAnsi="Myriad Pro"/>
          <w:color w:val="000000" w:themeColor="text1"/>
          <w:sz w:val="26"/>
          <w:szCs w:val="26"/>
        </w:rPr>
        <w:t>.</w:t>
      </w:r>
    </w:p>
    <w:p w14:paraId="4A83BC0B" w14:textId="6CFA6DFB" w:rsidR="00A94476" w:rsidRPr="003E44C5" w:rsidRDefault="004C024D" w:rsidP="00A94476">
      <w:pPr>
        <w:spacing w:after="0" w:line="360" w:lineRule="auto"/>
        <w:ind w:firstLine="567"/>
        <w:contextualSpacing/>
        <w:jc w:val="both"/>
        <w:rPr>
          <w:rFonts w:ascii="Myriad Pro" w:hAnsi="Myriad Pro"/>
          <w:sz w:val="26"/>
          <w:szCs w:val="26"/>
        </w:rPr>
      </w:pPr>
      <w:r w:rsidRPr="003E44C5">
        <w:rPr>
          <w:rFonts w:ascii="Myriad Pro" w:hAnsi="Myriad Pro"/>
          <w:color w:val="000000" w:themeColor="text1"/>
          <w:sz w:val="26"/>
          <w:szCs w:val="26"/>
        </w:rPr>
        <w:t xml:space="preserve">В соответствии с постановлением Правительства Российской Федерации от 29.12.2011 </w:t>
      </w:r>
      <w:r w:rsidR="003D6593">
        <w:rPr>
          <w:rFonts w:ascii="Myriad Pro" w:hAnsi="Myriad Pro"/>
          <w:color w:val="000000" w:themeColor="text1"/>
          <w:sz w:val="26"/>
          <w:szCs w:val="26"/>
        </w:rPr>
        <w:t>№ </w:t>
      </w:r>
      <w:r w:rsidRPr="003E44C5">
        <w:rPr>
          <w:rFonts w:ascii="Myriad Pro" w:hAnsi="Myriad Pro"/>
          <w:color w:val="000000" w:themeColor="text1"/>
          <w:sz w:val="26"/>
          <w:szCs w:val="26"/>
        </w:rPr>
        <w:t xml:space="preserve">1178, обращениями ФСТ России от 27.02.2012 </w:t>
      </w:r>
      <w:r w:rsidR="003D6593">
        <w:rPr>
          <w:rFonts w:ascii="Myriad Pro" w:hAnsi="Myriad Pro"/>
          <w:color w:val="000000" w:themeColor="text1"/>
          <w:sz w:val="26"/>
          <w:szCs w:val="26"/>
        </w:rPr>
        <w:t>№ </w:t>
      </w:r>
      <w:r w:rsidRPr="003E44C5">
        <w:rPr>
          <w:rFonts w:ascii="Myriad Pro" w:hAnsi="Myriad Pro"/>
          <w:color w:val="000000" w:themeColor="text1"/>
          <w:sz w:val="26"/>
          <w:szCs w:val="26"/>
        </w:rPr>
        <w:t xml:space="preserve">ЕП-1408/12 и от 13.03.2012 </w:t>
      </w:r>
      <w:r w:rsidR="003D6593">
        <w:rPr>
          <w:rFonts w:ascii="Myriad Pro" w:hAnsi="Myriad Pro"/>
          <w:color w:val="000000" w:themeColor="text1"/>
          <w:sz w:val="26"/>
          <w:szCs w:val="26"/>
        </w:rPr>
        <w:t>№ </w:t>
      </w:r>
      <w:r w:rsidRPr="003E44C5">
        <w:rPr>
          <w:rFonts w:ascii="Myriad Pro" w:hAnsi="Myriad Pro"/>
          <w:color w:val="000000" w:themeColor="text1"/>
          <w:sz w:val="26"/>
          <w:szCs w:val="26"/>
        </w:rPr>
        <w:t xml:space="preserve">СН-1874/12, ФСТ России </w:t>
      </w:r>
      <w:r w:rsidR="00A94476" w:rsidRPr="003E44C5">
        <w:rPr>
          <w:rFonts w:ascii="Myriad Pro" w:hAnsi="Myriad Pro"/>
          <w:sz w:val="26"/>
          <w:szCs w:val="26"/>
        </w:rPr>
        <w:t xml:space="preserve">было осуществлено согласование пересмотра долгосрочных параметров регулирования </w:t>
      </w:r>
      <w:r w:rsidR="003D6593">
        <w:rPr>
          <w:rFonts w:ascii="Myriad Pro" w:hAnsi="Myriad Pro"/>
          <w:sz w:val="26"/>
          <w:szCs w:val="26"/>
        </w:rPr>
        <w:t>ПАО </w:t>
      </w:r>
      <w:r w:rsidR="00A94476" w:rsidRPr="003E44C5">
        <w:rPr>
          <w:rFonts w:ascii="Myriad Pro" w:hAnsi="Myriad Pro"/>
          <w:sz w:val="26"/>
          <w:szCs w:val="26"/>
        </w:rPr>
        <w:t>«</w:t>
      </w:r>
      <w:r w:rsidR="005202F5" w:rsidRPr="003E44C5">
        <w:rPr>
          <w:rFonts w:ascii="Myriad Pro" w:hAnsi="Myriad Pro"/>
          <w:sz w:val="26"/>
          <w:szCs w:val="26"/>
        </w:rPr>
        <w:t xml:space="preserve">Россети </w:t>
      </w:r>
      <w:r w:rsidR="00A94476" w:rsidRPr="003E44C5">
        <w:rPr>
          <w:rFonts w:ascii="Myriad Pro" w:hAnsi="Myriad Pro"/>
          <w:sz w:val="26"/>
          <w:szCs w:val="26"/>
        </w:rPr>
        <w:t>Ленэнерго».  На основании данного приказа приказом ЛенРТК от 13.07.2012 №88-п были утверждены новые долгосрочные параметры регулирования, период регулирования продлен до 2017 года.</w:t>
      </w:r>
    </w:p>
    <w:p w14:paraId="3C8D2EB2" w14:textId="445B7781" w:rsidR="00A94476" w:rsidRPr="003E44C5" w:rsidRDefault="00CC51AD" w:rsidP="00A94476">
      <w:pPr>
        <w:spacing w:after="0" w:line="360" w:lineRule="auto"/>
        <w:ind w:firstLine="567"/>
        <w:contextualSpacing/>
        <w:jc w:val="both"/>
        <w:rPr>
          <w:rFonts w:ascii="Myriad Pro" w:hAnsi="Myriad Pro"/>
          <w:color w:val="000000" w:themeColor="text1"/>
          <w:sz w:val="26"/>
          <w:szCs w:val="26"/>
        </w:rPr>
      </w:pPr>
      <w:bookmarkStart w:id="23" w:name="_Hlk36573445"/>
      <w:bookmarkEnd w:id="22"/>
      <w:r w:rsidRPr="003E44C5">
        <w:rPr>
          <w:rFonts w:ascii="Myriad Pro" w:eastAsia="Calibri" w:hAnsi="Myriad Pro" w:cs="Times New Roman"/>
          <w:color w:val="000000" w:themeColor="text1"/>
          <w:sz w:val="26"/>
          <w:szCs w:val="26"/>
        </w:rPr>
        <w:t xml:space="preserve">Приказом ФАС России от 10.10.2017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1335/17«О 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«Ленэнерго» согласовано продление срока действия долгосрочного периода регулирования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202F5" w:rsidRPr="003E44C5">
        <w:rPr>
          <w:rFonts w:ascii="Myriad Pro" w:hAnsi="Myriad Pro"/>
          <w:sz w:val="26"/>
          <w:szCs w:val="26"/>
        </w:rPr>
        <w:t>Россети</w:t>
      </w:r>
      <w:r w:rsidR="005202F5"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до 2020 года</w:t>
      </w:r>
      <w:r w:rsidR="00FB0B13" w:rsidRPr="003E44C5">
        <w:rPr>
          <w:rFonts w:ascii="Myriad Pro" w:eastAsia="Calibri" w:hAnsi="Myriad Pro" w:cs="Times New Roman"/>
          <w:color w:val="000000" w:themeColor="text1"/>
          <w:sz w:val="26"/>
          <w:szCs w:val="26"/>
        </w:rPr>
        <w:t xml:space="preserve">. </w:t>
      </w:r>
      <w:bookmarkEnd w:id="23"/>
      <w:r w:rsidR="00A94476" w:rsidRPr="003E44C5">
        <w:rPr>
          <w:rFonts w:ascii="Myriad Pro" w:hAnsi="Myriad Pro"/>
          <w:color w:val="000000" w:themeColor="text1"/>
          <w:sz w:val="26"/>
          <w:szCs w:val="26"/>
        </w:rPr>
        <w:t xml:space="preserve">На основании которого приказом ЛенРТК от 27.12.2017 №658-п </w:t>
      </w:r>
      <w:r w:rsidR="00A94476" w:rsidRPr="003E44C5">
        <w:rPr>
          <w:rFonts w:ascii="Myriad Pro" w:hAnsi="Myriad Pro"/>
          <w:color w:val="000000" w:themeColor="text1"/>
          <w:sz w:val="26"/>
          <w:szCs w:val="26"/>
        </w:rPr>
        <w:lastRenderedPageBreak/>
        <w:t xml:space="preserve">долгосрочные параметры регулирования </w:t>
      </w:r>
      <w:r w:rsidR="003D6593">
        <w:rPr>
          <w:rFonts w:ascii="Myriad Pro" w:hAnsi="Myriad Pro"/>
          <w:color w:val="000000" w:themeColor="text1"/>
          <w:sz w:val="26"/>
          <w:szCs w:val="26"/>
        </w:rPr>
        <w:t>ПАО </w:t>
      </w:r>
      <w:r w:rsidR="00A94476" w:rsidRPr="003E44C5">
        <w:rPr>
          <w:rFonts w:ascii="Myriad Pro" w:hAnsi="Myriad Pro"/>
          <w:color w:val="000000" w:themeColor="text1"/>
          <w:sz w:val="26"/>
          <w:szCs w:val="26"/>
        </w:rPr>
        <w:t>«</w:t>
      </w:r>
      <w:r w:rsidR="005202F5" w:rsidRPr="003E44C5">
        <w:rPr>
          <w:rFonts w:ascii="Myriad Pro" w:hAnsi="Myriad Pro"/>
          <w:sz w:val="26"/>
          <w:szCs w:val="26"/>
        </w:rPr>
        <w:t>Россети</w:t>
      </w:r>
      <w:r w:rsidR="005202F5" w:rsidRPr="003E44C5">
        <w:rPr>
          <w:rFonts w:ascii="Myriad Pro" w:hAnsi="Myriad Pro"/>
          <w:color w:val="000000" w:themeColor="text1"/>
          <w:sz w:val="26"/>
          <w:szCs w:val="26"/>
        </w:rPr>
        <w:t xml:space="preserve"> </w:t>
      </w:r>
      <w:r w:rsidR="00A94476" w:rsidRPr="003E44C5">
        <w:rPr>
          <w:rFonts w:ascii="Myriad Pro" w:hAnsi="Myriad Pro"/>
          <w:color w:val="000000" w:themeColor="text1"/>
          <w:sz w:val="26"/>
          <w:szCs w:val="26"/>
        </w:rPr>
        <w:t>Ленэнерго» были пересмотрены, и период долгосрочного регулирования продлен до 2020 года.</w:t>
      </w:r>
    </w:p>
    <w:p w14:paraId="6F5D4DC5" w14:textId="130656C2" w:rsidR="00A16CEF" w:rsidRPr="003E44C5" w:rsidRDefault="00A16CEF" w:rsidP="00FB0B1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br w:type="page"/>
      </w:r>
    </w:p>
    <w:p w14:paraId="48668B9E" w14:textId="6D4D6A63" w:rsidR="00917D28" w:rsidRPr="003E44C5" w:rsidRDefault="00917D28" w:rsidP="00917D28">
      <w:pPr>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24" w:name="_Toc59705459"/>
      <w:bookmarkStart w:id="25" w:name="_Toc37270718"/>
      <w:r w:rsidRPr="003E44C5">
        <w:rPr>
          <w:rFonts w:ascii="Myriad Pro" w:eastAsiaTheme="majorEastAsia" w:hAnsi="Myriad Pro" w:cstheme="majorBidi"/>
          <w:b/>
          <w:color w:val="4F6228" w:themeColor="accent3" w:themeShade="80"/>
          <w:sz w:val="28"/>
          <w:szCs w:val="28"/>
        </w:rPr>
        <w:lastRenderedPageBreak/>
        <w:t xml:space="preserve">Анализ документов, предоставленных </w:t>
      </w:r>
      <w:r w:rsidR="003D6593">
        <w:rPr>
          <w:rFonts w:ascii="Myriad Pro" w:eastAsiaTheme="majorEastAsia" w:hAnsi="Myriad Pro" w:cstheme="majorBidi"/>
          <w:b/>
          <w:color w:val="4F6228" w:themeColor="accent3" w:themeShade="80"/>
          <w:sz w:val="28"/>
          <w:szCs w:val="28"/>
        </w:rPr>
        <w:t>ПАО </w:t>
      </w:r>
      <w:r w:rsidRPr="003E44C5">
        <w:rPr>
          <w:rFonts w:ascii="Myriad Pro" w:eastAsiaTheme="majorEastAsia" w:hAnsi="Myriad Pro" w:cstheme="majorBidi"/>
          <w:b/>
          <w:color w:val="4F6228" w:themeColor="accent3" w:themeShade="80"/>
          <w:sz w:val="28"/>
          <w:szCs w:val="28"/>
        </w:rPr>
        <w:t xml:space="preserve">«Ленэнерго» в Комитет по тарифам и ценовой политике Ленинградской области в рамках рассмотрения дел об установлении тарифов на </w:t>
      </w:r>
      <w:r w:rsidR="009060DA" w:rsidRPr="003E44C5">
        <w:rPr>
          <w:rFonts w:ascii="Myriad Pro" w:eastAsiaTheme="majorEastAsia" w:hAnsi="Myriad Pro" w:cstheme="majorBidi"/>
          <w:b/>
          <w:color w:val="4F6228" w:themeColor="accent3" w:themeShade="80"/>
          <w:sz w:val="28"/>
          <w:szCs w:val="28"/>
        </w:rPr>
        <w:t>2017 и 2018 гг.</w:t>
      </w:r>
      <w:r w:rsidRPr="003E44C5">
        <w:rPr>
          <w:rFonts w:ascii="Myriad Pro" w:eastAsiaTheme="majorEastAsia" w:hAnsi="Myriad Pro" w:cstheme="majorBidi"/>
          <w:b/>
          <w:color w:val="4F6228" w:themeColor="accent3" w:themeShade="80"/>
          <w:sz w:val="28"/>
          <w:szCs w:val="28"/>
        </w:rPr>
        <w:t>, на основании которых Комитетом по тарифам и ценовой политике Ленинградской области были приняты соответствующие тарифно-балансовые решения.</w:t>
      </w:r>
      <w:bookmarkEnd w:id="24"/>
      <w:r w:rsidRPr="003E44C5">
        <w:rPr>
          <w:rFonts w:ascii="Myriad Pro" w:eastAsiaTheme="majorEastAsia" w:hAnsi="Myriad Pro" w:cstheme="majorBidi"/>
          <w:b/>
          <w:color w:val="4F6228" w:themeColor="accent3" w:themeShade="80"/>
          <w:sz w:val="28"/>
          <w:szCs w:val="28"/>
        </w:rPr>
        <w:t xml:space="preserve"> </w:t>
      </w:r>
      <w:bookmarkEnd w:id="25"/>
    </w:p>
    <w:p w14:paraId="714392E0" w14:textId="77777777" w:rsidR="00917D28" w:rsidRPr="003E44C5" w:rsidRDefault="00917D28" w:rsidP="0060071E">
      <w:pPr>
        <w:spacing w:after="0" w:line="360" w:lineRule="auto"/>
        <w:ind w:firstLine="567"/>
        <w:contextualSpacing/>
        <w:jc w:val="both"/>
        <w:rPr>
          <w:rFonts w:ascii="Myriad Pro" w:eastAsia="Calibri" w:hAnsi="Myriad Pro" w:cs="Times New Roman"/>
          <w:color w:val="000000" w:themeColor="text1"/>
          <w:sz w:val="26"/>
          <w:szCs w:val="26"/>
        </w:rPr>
      </w:pPr>
    </w:p>
    <w:p w14:paraId="6F1B129B" w14:textId="2DF1F637" w:rsidR="00311263" w:rsidRPr="003E44C5" w:rsidRDefault="00311263" w:rsidP="00311263">
      <w:pPr>
        <w:keepNext/>
        <w:keepLines/>
        <w:numPr>
          <w:ilvl w:val="1"/>
          <w:numId w:val="3"/>
        </w:numPr>
        <w:tabs>
          <w:tab w:val="left" w:pos="567"/>
        </w:tabs>
        <w:spacing w:before="40" w:after="0" w:line="360" w:lineRule="auto"/>
        <w:ind w:left="567"/>
        <w:jc w:val="both"/>
        <w:outlineLvl w:val="2"/>
        <w:rPr>
          <w:rFonts w:ascii="Myriad Pro" w:eastAsiaTheme="majorEastAsia" w:hAnsi="Myriad Pro" w:cstheme="majorBidi"/>
          <w:b/>
          <w:color w:val="4F6228" w:themeColor="accent3" w:themeShade="80"/>
          <w:sz w:val="28"/>
          <w:szCs w:val="28"/>
        </w:rPr>
      </w:pPr>
      <w:bookmarkStart w:id="26" w:name="_Toc31714211"/>
      <w:bookmarkStart w:id="27" w:name="_Toc59705460"/>
      <w:r w:rsidRPr="003E44C5">
        <w:rPr>
          <w:rFonts w:ascii="Myriad Pro" w:eastAsiaTheme="majorEastAsia" w:hAnsi="Myriad Pro" w:cstheme="majorBidi"/>
          <w:b/>
          <w:color w:val="4F6228" w:themeColor="accent3" w:themeShade="80"/>
          <w:sz w:val="28"/>
          <w:szCs w:val="28"/>
        </w:rPr>
        <w:t>Анализ принятых тарифно-балансовых решений</w:t>
      </w:r>
      <w:bookmarkEnd w:id="26"/>
      <w:r w:rsidR="00EB0DA4" w:rsidRPr="003E44C5">
        <w:rPr>
          <w:rFonts w:ascii="Myriad Pro" w:eastAsiaTheme="majorEastAsia" w:hAnsi="Myriad Pro" w:cstheme="majorBidi"/>
          <w:b/>
          <w:color w:val="4F6228" w:themeColor="accent3" w:themeShade="80"/>
          <w:sz w:val="28"/>
          <w:szCs w:val="28"/>
        </w:rPr>
        <w:t xml:space="preserve"> </w:t>
      </w:r>
      <w:r w:rsidR="00EB0DA4" w:rsidRPr="003E44C5">
        <w:rPr>
          <w:rFonts w:ascii="Myriad Pro" w:hAnsi="Myriad Pro"/>
          <w:b/>
          <w:color w:val="4F6228" w:themeColor="accent3" w:themeShade="80"/>
          <w:sz w:val="28"/>
          <w:szCs w:val="28"/>
        </w:rPr>
        <w:t xml:space="preserve">Комитета по тарифам </w:t>
      </w:r>
      <w:r w:rsidR="00B41D5F" w:rsidRPr="003E44C5">
        <w:rPr>
          <w:rFonts w:ascii="Myriad Pro" w:hAnsi="Myriad Pro"/>
          <w:b/>
          <w:color w:val="4F6228" w:themeColor="accent3" w:themeShade="80"/>
          <w:sz w:val="28"/>
          <w:szCs w:val="28"/>
        </w:rPr>
        <w:t>и ценовой политике Ленинградской области</w:t>
      </w:r>
      <w:bookmarkEnd w:id="27"/>
    </w:p>
    <w:p w14:paraId="1D46373F" w14:textId="0E48898E"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9C23A6A" w14:textId="77777777"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B47B5C6" w14:textId="77777777"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2915286D" w14:textId="77777777"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2BBC999E" w14:textId="3F3458E2"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1</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оценку достоверности данных, приведенных в предложениях об установлении цен (тарифов) и (или) их предельных уровней;</w:t>
      </w:r>
    </w:p>
    <w:p w14:paraId="7D5E08D4" w14:textId="56429D5B"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оценку финансового состояния организации, осуществляющей регулируемую деятельность;</w:t>
      </w:r>
    </w:p>
    <w:p w14:paraId="1B85A354" w14:textId="549BA24B"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3)</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анализ основных технико-экономических показателей за 2 предшествующих года, текущий год и расчетный период регулирования;</w:t>
      </w:r>
    </w:p>
    <w:p w14:paraId="70D7A029" w14:textId="71AE0936"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4</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анализ экономической обоснованности расходов по статьям расходов;</w:t>
      </w:r>
    </w:p>
    <w:p w14:paraId="1B282C26" w14:textId="3CA44106"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5</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F326CF7" w14:textId="045F45F2"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6</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7C8B44A6" w14:textId="560B0252" w:rsidR="00917D28" w:rsidRPr="003E44C5" w:rsidRDefault="00917D28" w:rsidP="00917D2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7)</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5D59D81" w14:textId="7F64E079" w:rsidR="00917D28" w:rsidRPr="003E44C5" w:rsidRDefault="00917D28" w:rsidP="00917D2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color w:val="000000" w:themeColor="text1"/>
          <w:sz w:val="26"/>
          <w:szCs w:val="26"/>
        </w:rPr>
        <w:t>8</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анализ соответствия организации критериям отнесения владельцев объектов электросетевого хозяйства к территориальным сетевым </w:t>
      </w:r>
      <w:r w:rsidRPr="003E44C5">
        <w:rPr>
          <w:rFonts w:ascii="Myriad Pro" w:eastAsia="Calibri" w:hAnsi="Myriad Pro" w:cs="Times New Roman"/>
          <w:sz w:val="26"/>
          <w:szCs w:val="26"/>
        </w:rPr>
        <w:t>организациям.</w:t>
      </w:r>
    </w:p>
    <w:p w14:paraId="004E756A" w14:textId="7DB36C9E" w:rsidR="00B6312B" w:rsidRPr="003E44C5" w:rsidRDefault="00B6312B" w:rsidP="00B6312B">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Комитетом по тарифам и ценовой политике Ленинградской области на основании п. 22 Правил была проведена корректировка величины необходимой валовой выручки, формирующей тарифы на услуги по передаче электрической энергии по электрическим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на 201</w:t>
      </w:r>
      <w:r w:rsidR="0004508D"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с применением метода доходности инвестированного капитала в рамках долгосрочного периода регулирования.</w:t>
      </w:r>
      <w:r w:rsidR="008F16AD" w:rsidRPr="003E44C5">
        <w:rPr>
          <w:rFonts w:ascii="Myriad Pro" w:eastAsia="Calibri" w:hAnsi="Myriad Pro" w:cs="Times New Roman"/>
          <w:sz w:val="26"/>
          <w:szCs w:val="26"/>
        </w:rPr>
        <w:t xml:space="preserve"> </w:t>
      </w:r>
      <w:r w:rsidR="004173A6" w:rsidRPr="003E44C5">
        <w:rPr>
          <w:rFonts w:ascii="Myriad Pro" w:eastAsia="Calibri" w:hAnsi="Myriad Pro" w:cs="Times New Roman"/>
          <w:sz w:val="26"/>
          <w:szCs w:val="26"/>
        </w:rPr>
        <w:t xml:space="preserve">В соответствии с </w:t>
      </w:r>
      <w:r w:rsidR="008F16AD" w:rsidRPr="003E44C5">
        <w:rPr>
          <w:rFonts w:ascii="Myriad Pro" w:eastAsia="Calibri" w:hAnsi="Myriad Pro" w:cs="Times New Roman"/>
          <w:sz w:val="26"/>
          <w:szCs w:val="26"/>
        </w:rPr>
        <w:t xml:space="preserve">Протоколом заседания правления Комитета по тарифам и ценовой политике Ленинградской области от </w:t>
      </w:r>
      <w:r w:rsidR="00315E69" w:rsidRPr="003E44C5">
        <w:rPr>
          <w:rFonts w:ascii="Myriad Pro" w:eastAsia="Calibri" w:hAnsi="Myriad Pro" w:cs="Times New Roman"/>
          <w:sz w:val="26"/>
          <w:szCs w:val="26"/>
        </w:rPr>
        <w:t>30</w:t>
      </w:r>
      <w:r w:rsidR="008F16AD" w:rsidRPr="003E44C5">
        <w:rPr>
          <w:rFonts w:ascii="Myriad Pro" w:eastAsia="Calibri" w:hAnsi="Myriad Pro" w:cs="Times New Roman"/>
          <w:sz w:val="26"/>
          <w:szCs w:val="26"/>
        </w:rPr>
        <w:t>.12.201</w:t>
      </w:r>
      <w:r w:rsidR="00315E69" w:rsidRPr="003E44C5">
        <w:rPr>
          <w:rFonts w:ascii="Myriad Pro" w:eastAsia="Calibri" w:hAnsi="Myriad Pro" w:cs="Times New Roman"/>
          <w:sz w:val="26"/>
          <w:szCs w:val="26"/>
        </w:rPr>
        <w:t>6</w:t>
      </w:r>
      <w:r w:rsidR="008F16AD"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315E69" w:rsidRPr="003E44C5">
        <w:rPr>
          <w:rFonts w:ascii="Myriad Pro" w:eastAsia="Calibri" w:hAnsi="Myriad Pro" w:cs="Times New Roman"/>
          <w:sz w:val="26"/>
          <w:szCs w:val="26"/>
        </w:rPr>
        <w:t>43</w:t>
      </w:r>
      <w:r w:rsidR="008F16AD" w:rsidRPr="003E44C5">
        <w:rPr>
          <w:rFonts w:ascii="Myriad Pro" w:eastAsia="Calibri" w:hAnsi="Myriad Pro" w:cs="Times New Roman"/>
          <w:sz w:val="26"/>
          <w:szCs w:val="26"/>
        </w:rPr>
        <w:t xml:space="preserve">/1 </w:t>
      </w:r>
      <w:r w:rsidR="004173A6" w:rsidRPr="003E44C5">
        <w:rPr>
          <w:rFonts w:ascii="Myriad Pro" w:eastAsia="Calibri" w:hAnsi="Myriad Pro" w:cs="Times New Roman"/>
          <w:sz w:val="26"/>
          <w:szCs w:val="26"/>
        </w:rPr>
        <w:t>величина</w:t>
      </w:r>
      <w:r w:rsidR="008F16AD" w:rsidRPr="003E44C5">
        <w:rPr>
          <w:rFonts w:ascii="Myriad Pro" w:eastAsia="Calibri" w:hAnsi="Myriad Pro" w:cs="Times New Roman"/>
          <w:sz w:val="26"/>
          <w:szCs w:val="26"/>
        </w:rPr>
        <w:t xml:space="preserve"> корректировк</w:t>
      </w:r>
      <w:r w:rsidR="004173A6" w:rsidRPr="003E44C5">
        <w:rPr>
          <w:rFonts w:ascii="Myriad Pro" w:eastAsia="Calibri" w:hAnsi="Myriad Pro" w:cs="Times New Roman"/>
          <w:sz w:val="26"/>
          <w:szCs w:val="26"/>
        </w:rPr>
        <w:t>и</w:t>
      </w:r>
      <w:r w:rsidR="008F16AD" w:rsidRPr="003E44C5">
        <w:rPr>
          <w:rFonts w:ascii="Myriad Pro" w:eastAsia="Calibri" w:hAnsi="Myriad Pro" w:cs="Times New Roman"/>
          <w:sz w:val="26"/>
          <w:szCs w:val="26"/>
        </w:rPr>
        <w:t xml:space="preserve"> необходимой валовой выручки </w:t>
      </w:r>
      <w:r w:rsidR="003D6593">
        <w:rPr>
          <w:rFonts w:ascii="Myriad Pro" w:eastAsia="Calibri" w:hAnsi="Myriad Pro" w:cs="Times New Roman"/>
          <w:sz w:val="26"/>
          <w:szCs w:val="26"/>
        </w:rPr>
        <w:t>ПАО </w:t>
      </w:r>
      <w:r w:rsidR="008F16AD" w:rsidRPr="003E44C5">
        <w:rPr>
          <w:rFonts w:ascii="Myriad Pro" w:eastAsia="Calibri" w:hAnsi="Myriad Pro" w:cs="Times New Roman"/>
          <w:sz w:val="26"/>
          <w:szCs w:val="26"/>
        </w:rPr>
        <w:t>«Ленэнерго» на территории Ленинградской области на 201</w:t>
      </w:r>
      <w:r w:rsidR="00315E69" w:rsidRPr="003E44C5">
        <w:rPr>
          <w:rFonts w:ascii="Myriad Pro" w:eastAsia="Calibri" w:hAnsi="Myriad Pro" w:cs="Times New Roman"/>
          <w:sz w:val="26"/>
          <w:szCs w:val="26"/>
        </w:rPr>
        <w:t>7</w:t>
      </w:r>
      <w:r w:rsidR="008F16AD" w:rsidRPr="003E44C5">
        <w:rPr>
          <w:rFonts w:ascii="Myriad Pro" w:eastAsia="Calibri" w:hAnsi="Myriad Pro" w:cs="Times New Roman"/>
          <w:sz w:val="26"/>
          <w:szCs w:val="26"/>
        </w:rPr>
        <w:t xml:space="preserve"> год </w:t>
      </w:r>
      <w:r w:rsidR="004173A6" w:rsidRPr="003E44C5">
        <w:rPr>
          <w:rFonts w:ascii="Myriad Pro" w:eastAsia="Calibri" w:hAnsi="Myriad Pro" w:cs="Times New Roman"/>
          <w:sz w:val="26"/>
          <w:szCs w:val="26"/>
        </w:rPr>
        <w:t>(на основании фактических результатов деятельности за 201</w:t>
      </w:r>
      <w:r w:rsidR="00315E69" w:rsidRPr="003E44C5">
        <w:rPr>
          <w:rFonts w:ascii="Myriad Pro" w:eastAsia="Calibri" w:hAnsi="Myriad Pro" w:cs="Times New Roman"/>
          <w:sz w:val="26"/>
          <w:szCs w:val="26"/>
        </w:rPr>
        <w:t>5</w:t>
      </w:r>
      <w:r w:rsidR="004173A6" w:rsidRPr="003E44C5">
        <w:rPr>
          <w:rFonts w:ascii="Myriad Pro" w:eastAsia="Calibri" w:hAnsi="Myriad Pro" w:cs="Times New Roman"/>
          <w:sz w:val="26"/>
          <w:szCs w:val="26"/>
        </w:rPr>
        <w:t xml:space="preserve"> год)</w:t>
      </w:r>
      <w:r w:rsidR="008F16AD" w:rsidRPr="003E44C5">
        <w:rPr>
          <w:rFonts w:ascii="Myriad Pro" w:eastAsia="Calibri" w:hAnsi="Myriad Pro" w:cs="Times New Roman"/>
          <w:sz w:val="26"/>
          <w:szCs w:val="26"/>
        </w:rPr>
        <w:t xml:space="preserve"> </w:t>
      </w:r>
      <w:r w:rsidR="004173A6" w:rsidRPr="003E44C5">
        <w:rPr>
          <w:rFonts w:ascii="Myriad Pro" w:eastAsia="Calibri" w:hAnsi="Myriad Pro" w:cs="Times New Roman"/>
          <w:sz w:val="26"/>
          <w:szCs w:val="26"/>
        </w:rPr>
        <w:t>составила</w:t>
      </w:r>
      <w:r w:rsidR="008F16AD" w:rsidRPr="003E44C5">
        <w:rPr>
          <w:rFonts w:ascii="Myriad Pro" w:eastAsia="Calibri" w:hAnsi="Myriad Pro" w:cs="Times New Roman"/>
          <w:sz w:val="26"/>
          <w:szCs w:val="26"/>
        </w:rPr>
        <w:t xml:space="preserve"> </w:t>
      </w:r>
      <w:r w:rsidR="00315E69" w:rsidRPr="003E44C5">
        <w:rPr>
          <w:rFonts w:ascii="Myriad Pro" w:eastAsia="Calibri" w:hAnsi="Myriad Pro" w:cs="Times New Roman"/>
          <w:sz w:val="26"/>
          <w:szCs w:val="26"/>
        </w:rPr>
        <w:t>494 556</w:t>
      </w:r>
      <w:r w:rsidR="008F16AD" w:rsidRPr="003E44C5">
        <w:rPr>
          <w:rFonts w:ascii="Myriad Pro" w:eastAsia="Calibri" w:hAnsi="Myriad Pro" w:cs="Times New Roman"/>
          <w:sz w:val="26"/>
          <w:szCs w:val="26"/>
        </w:rPr>
        <w:t xml:space="preserve"> тыс. руб. </w:t>
      </w:r>
    </w:p>
    <w:p w14:paraId="0A1F6298" w14:textId="258CCD06" w:rsidR="008F298F" w:rsidRPr="003E44C5" w:rsidRDefault="008F298F" w:rsidP="002F3BC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Необходимая валовая выручка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202F5" w:rsidRPr="003E44C5">
        <w:rPr>
          <w:rFonts w:ascii="Myriad Pro" w:hAnsi="Myriad Pro"/>
          <w:sz w:val="26"/>
          <w:szCs w:val="26"/>
        </w:rPr>
        <w:t>Россети</w:t>
      </w:r>
      <w:r w:rsidR="005202F5"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Ленэнерго» на 201</w:t>
      </w:r>
      <w:r w:rsidR="0004508D"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установлена Приказом Комитета по тарифам и ценовой политике Ленинградской области от </w:t>
      </w:r>
      <w:r w:rsidR="0004508D" w:rsidRPr="003E44C5">
        <w:rPr>
          <w:rFonts w:ascii="Myriad Pro" w:eastAsia="Calibri" w:hAnsi="Myriad Pro" w:cs="Times New Roman"/>
          <w:sz w:val="26"/>
          <w:szCs w:val="26"/>
        </w:rPr>
        <w:t>30</w:t>
      </w:r>
      <w:r w:rsidRPr="003E44C5">
        <w:rPr>
          <w:rFonts w:ascii="Myriad Pro" w:eastAsia="Calibri" w:hAnsi="Myriad Pro" w:cs="Times New Roman"/>
          <w:sz w:val="26"/>
          <w:szCs w:val="26"/>
        </w:rPr>
        <w:t>.12.201</w:t>
      </w:r>
      <w:r w:rsidR="0004508D"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04508D" w:rsidRPr="003E44C5">
        <w:rPr>
          <w:rFonts w:ascii="Myriad Pro" w:eastAsia="Calibri" w:hAnsi="Myriad Pro" w:cs="Times New Roman"/>
          <w:sz w:val="26"/>
          <w:szCs w:val="26"/>
        </w:rPr>
        <w:t>567-п</w:t>
      </w:r>
      <w:r w:rsidRPr="003E44C5">
        <w:rPr>
          <w:rFonts w:ascii="Myriad Pro" w:eastAsia="Calibri" w:hAnsi="Myriad Pro" w:cs="Times New Roman"/>
          <w:sz w:val="26"/>
          <w:szCs w:val="26"/>
        </w:rPr>
        <w:t xml:space="preserve"> в размере </w:t>
      </w:r>
      <w:r w:rsidR="0004508D" w:rsidRPr="003E44C5">
        <w:rPr>
          <w:rFonts w:ascii="Myriad Pro" w:eastAsia="Calibri" w:hAnsi="Myriad Pro" w:cs="Times New Roman"/>
          <w:sz w:val="26"/>
          <w:szCs w:val="26"/>
        </w:rPr>
        <w:t>11 492 750,26</w:t>
      </w:r>
      <w:r w:rsidRPr="003E44C5">
        <w:rPr>
          <w:rFonts w:ascii="Myriad Pro" w:eastAsia="Calibri" w:hAnsi="Myriad Pro" w:cs="Times New Roman"/>
          <w:sz w:val="26"/>
          <w:szCs w:val="26"/>
        </w:rPr>
        <w:t xml:space="preserve"> тыс. руб. без учета оплаты потерь. </w:t>
      </w:r>
    </w:p>
    <w:p w14:paraId="0614A11C" w14:textId="66C4BD57" w:rsidR="002F3BC0" w:rsidRPr="003E44C5" w:rsidRDefault="002F3BC0" w:rsidP="008F298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Исполнителем был произведен анализ </w:t>
      </w:r>
      <w:r w:rsidR="008F298F" w:rsidRPr="003E44C5">
        <w:rPr>
          <w:rFonts w:ascii="Myriad Pro" w:eastAsia="Calibri" w:hAnsi="Myriad Pro" w:cs="Times New Roman"/>
          <w:sz w:val="26"/>
          <w:szCs w:val="26"/>
        </w:rPr>
        <w:t>«</w:t>
      </w:r>
      <w:r w:rsidRPr="003E44C5">
        <w:rPr>
          <w:rFonts w:ascii="Myriad Pro" w:eastAsia="Calibri" w:hAnsi="Myriad Pro" w:cs="Times New Roman"/>
          <w:sz w:val="26"/>
          <w:szCs w:val="26"/>
        </w:rPr>
        <w:t xml:space="preserve">Экспертного заключения Комитета по тарифам </w:t>
      </w:r>
      <w:r w:rsidR="005D470A" w:rsidRPr="003E44C5">
        <w:rPr>
          <w:rFonts w:ascii="Myriad Pro" w:eastAsia="Calibri" w:hAnsi="Myriad Pro" w:cs="Times New Roman"/>
          <w:sz w:val="26"/>
          <w:szCs w:val="26"/>
        </w:rPr>
        <w:t xml:space="preserve">и ценовой политике Ленинградской области </w:t>
      </w:r>
      <w:r w:rsidR="008F298F" w:rsidRPr="003E44C5">
        <w:rPr>
          <w:rFonts w:ascii="Myriad Pro" w:eastAsia="Calibri" w:hAnsi="Myriad Pro" w:cs="Times New Roman"/>
          <w:sz w:val="26"/>
          <w:szCs w:val="26"/>
        </w:rPr>
        <w:t xml:space="preserve">по определению необходимой валовой выручки </w:t>
      </w:r>
      <w:r w:rsidR="003D6593">
        <w:rPr>
          <w:rFonts w:ascii="Myriad Pro" w:eastAsia="Calibri" w:hAnsi="Myriad Pro" w:cs="Times New Roman"/>
          <w:sz w:val="26"/>
          <w:szCs w:val="26"/>
        </w:rPr>
        <w:t>ПАО </w:t>
      </w:r>
      <w:r w:rsidR="008F298F" w:rsidRPr="003E44C5">
        <w:rPr>
          <w:rFonts w:ascii="Myriad Pro" w:eastAsia="Calibri" w:hAnsi="Myriad Pro" w:cs="Times New Roman"/>
          <w:sz w:val="26"/>
          <w:szCs w:val="26"/>
        </w:rPr>
        <w:t>«Ленэнерго»,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w:t>
      </w:r>
      <w:r w:rsidR="0004508D" w:rsidRPr="003E44C5">
        <w:rPr>
          <w:rFonts w:ascii="Myriad Pro" w:eastAsia="Calibri" w:hAnsi="Myriad Pro" w:cs="Times New Roman"/>
          <w:sz w:val="26"/>
          <w:szCs w:val="26"/>
        </w:rPr>
        <w:t>7</w:t>
      </w:r>
      <w:r w:rsidR="008F298F" w:rsidRPr="003E44C5">
        <w:rPr>
          <w:rFonts w:ascii="Myriad Pro" w:eastAsia="Calibri" w:hAnsi="Myriad Pro" w:cs="Times New Roman"/>
          <w:sz w:val="26"/>
          <w:szCs w:val="26"/>
        </w:rPr>
        <w:t>год»</w:t>
      </w:r>
      <w:r w:rsidR="007C75B7"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(далее – Экспертное заключение на 201</w:t>
      </w:r>
      <w:r w:rsidR="0004508D"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на его предмет соответствия требованиям п. 23 Правил.</w:t>
      </w:r>
    </w:p>
    <w:p w14:paraId="60756B6A" w14:textId="654526DB" w:rsidR="002F3BC0" w:rsidRPr="003E44C5" w:rsidRDefault="002F3BC0" w:rsidP="002F3BC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По результатам анализа Экспертного заключения на 201</w:t>
      </w:r>
      <w:r w:rsidR="0004508D"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Исполнитель отмечает следующее:</w:t>
      </w:r>
    </w:p>
    <w:p w14:paraId="12602864" w14:textId="417D3D74" w:rsidR="00B6312B" w:rsidRPr="003E44C5" w:rsidRDefault="00BF14CB"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Комитетом по тарифам и ценовой политике Ленинградской области</w:t>
      </w:r>
      <w:r w:rsidR="00B6312B" w:rsidRPr="003E44C5">
        <w:rPr>
          <w:rFonts w:ascii="Myriad Pro" w:hAnsi="Myriad Pro"/>
          <w:sz w:val="26"/>
          <w:szCs w:val="26"/>
        </w:rPr>
        <w:t xml:space="preserve"> произведена оценка достоверности данных, приведенных в предложении </w:t>
      </w:r>
      <w:r w:rsidR="003D6593">
        <w:rPr>
          <w:rFonts w:ascii="Myriad Pro" w:hAnsi="Myriad Pro"/>
          <w:sz w:val="26"/>
          <w:szCs w:val="26"/>
        </w:rPr>
        <w:t>ПАО </w:t>
      </w:r>
      <w:r w:rsidR="00B6312B" w:rsidRPr="003E44C5">
        <w:rPr>
          <w:rFonts w:ascii="Myriad Pro" w:hAnsi="Myriad Pro"/>
          <w:sz w:val="26"/>
          <w:szCs w:val="26"/>
        </w:rPr>
        <w:t>«</w:t>
      </w:r>
      <w:r w:rsidR="005202F5" w:rsidRPr="003E44C5">
        <w:rPr>
          <w:rFonts w:ascii="Myriad Pro" w:hAnsi="Myriad Pro"/>
          <w:sz w:val="26"/>
          <w:szCs w:val="26"/>
        </w:rPr>
        <w:t xml:space="preserve">Россети </w:t>
      </w:r>
      <w:r w:rsidR="00B6312B" w:rsidRPr="003E44C5">
        <w:rPr>
          <w:rFonts w:ascii="Myriad Pro" w:hAnsi="Myriad Pro"/>
          <w:sz w:val="26"/>
          <w:szCs w:val="26"/>
        </w:rPr>
        <w:t>Ленэнерго» об установлении тарифов на 201</w:t>
      </w:r>
      <w:r w:rsidR="0004508D" w:rsidRPr="003E44C5">
        <w:rPr>
          <w:rFonts w:ascii="Myriad Pro" w:hAnsi="Myriad Pro"/>
          <w:sz w:val="26"/>
          <w:szCs w:val="26"/>
        </w:rPr>
        <w:t>7</w:t>
      </w:r>
      <w:r w:rsidR="00B6312B" w:rsidRPr="003E44C5">
        <w:rPr>
          <w:rFonts w:ascii="Myriad Pro" w:hAnsi="Myriad Pro"/>
          <w:sz w:val="26"/>
          <w:szCs w:val="26"/>
        </w:rPr>
        <w:t xml:space="preserve"> год</w:t>
      </w:r>
      <w:r w:rsidR="00D13712" w:rsidRPr="003E44C5">
        <w:rPr>
          <w:rFonts w:ascii="Myriad Pro" w:hAnsi="Myriad Pro"/>
          <w:sz w:val="26"/>
          <w:szCs w:val="26"/>
        </w:rPr>
        <w:t>;</w:t>
      </w:r>
    </w:p>
    <w:p w14:paraId="0DFA47B1" w14:textId="60DEA030" w:rsidR="00B6312B" w:rsidRPr="003E44C5" w:rsidRDefault="00CC51AD"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о</w:t>
      </w:r>
      <w:r w:rsidR="00B6312B" w:rsidRPr="003E44C5">
        <w:rPr>
          <w:rFonts w:ascii="Myriad Pro" w:hAnsi="Myriad Pro"/>
          <w:sz w:val="26"/>
          <w:szCs w:val="26"/>
        </w:rPr>
        <w:t xml:space="preserve">тражены показатели, характеризующие финансовое состояние </w:t>
      </w:r>
      <w:r w:rsidR="003D6593">
        <w:rPr>
          <w:rFonts w:ascii="Myriad Pro" w:hAnsi="Myriad Pro"/>
          <w:sz w:val="26"/>
          <w:szCs w:val="26"/>
        </w:rPr>
        <w:t>ПАО </w:t>
      </w:r>
      <w:r w:rsidR="00B6312B" w:rsidRPr="003E44C5">
        <w:rPr>
          <w:rFonts w:ascii="Myriad Pro" w:hAnsi="Myriad Pro"/>
          <w:sz w:val="26"/>
          <w:szCs w:val="26"/>
        </w:rPr>
        <w:t>«</w:t>
      </w:r>
      <w:r w:rsidR="005202F5" w:rsidRPr="003E44C5">
        <w:rPr>
          <w:rFonts w:ascii="Myriad Pro" w:hAnsi="Myriad Pro"/>
          <w:sz w:val="26"/>
          <w:szCs w:val="26"/>
        </w:rPr>
        <w:t xml:space="preserve">Россети </w:t>
      </w:r>
      <w:r w:rsidR="00B6312B" w:rsidRPr="003E44C5">
        <w:rPr>
          <w:rFonts w:ascii="Myriad Pro" w:hAnsi="Myriad Pro"/>
          <w:sz w:val="26"/>
          <w:szCs w:val="26"/>
        </w:rPr>
        <w:t xml:space="preserve">Ленэнерго», в том числе приведена динамика финансовых результатов </w:t>
      </w:r>
      <w:r w:rsidR="003D6593">
        <w:rPr>
          <w:rFonts w:ascii="Myriad Pro" w:hAnsi="Myriad Pro"/>
          <w:sz w:val="26"/>
          <w:szCs w:val="26"/>
        </w:rPr>
        <w:t>ПАО </w:t>
      </w:r>
      <w:r w:rsidR="00B6312B" w:rsidRPr="003E44C5">
        <w:rPr>
          <w:rFonts w:ascii="Myriad Pro" w:hAnsi="Myriad Pro"/>
          <w:sz w:val="26"/>
          <w:szCs w:val="26"/>
        </w:rPr>
        <w:t>«</w:t>
      </w:r>
      <w:r w:rsidR="005202F5" w:rsidRPr="003E44C5">
        <w:rPr>
          <w:rFonts w:ascii="Myriad Pro" w:hAnsi="Myriad Pro"/>
          <w:sz w:val="26"/>
          <w:szCs w:val="26"/>
        </w:rPr>
        <w:t xml:space="preserve">Россети </w:t>
      </w:r>
      <w:r w:rsidR="00B6312B" w:rsidRPr="003E44C5">
        <w:rPr>
          <w:rFonts w:ascii="Myriad Pro" w:hAnsi="Myriad Pro"/>
          <w:sz w:val="26"/>
          <w:szCs w:val="26"/>
        </w:rPr>
        <w:t xml:space="preserve">Ленэнерго» за </w:t>
      </w:r>
      <w:r w:rsidR="00A12B82" w:rsidRPr="003E44C5">
        <w:rPr>
          <w:rFonts w:ascii="Myriad Pro" w:hAnsi="Myriad Pro"/>
          <w:sz w:val="26"/>
          <w:szCs w:val="26"/>
        </w:rPr>
        <w:t>201</w:t>
      </w:r>
      <w:r w:rsidR="00A863DE" w:rsidRPr="003E44C5">
        <w:rPr>
          <w:rFonts w:ascii="Myriad Pro" w:hAnsi="Myriad Pro"/>
          <w:sz w:val="26"/>
          <w:szCs w:val="26"/>
        </w:rPr>
        <w:t>4</w:t>
      </w:r>
      <w:r w:rsidR="00A12B82" w:rsidRPr="003E44C5">
        <w:rPr>
          <w:rFonts w:ascii="Myriad Pro" w:hAnsi="Myriad Pro"/>
          <w:sz w:val="26"/>
          <w:szCs w:val="26"/>
        </w:rPr>
        <w:t>-</w:t>
      </w:r>
      <w:r w:rsidR="00B6312B" w:rsidRPr="003E44C5">
        <w:rPr>
          <w:rFonts w:ascii="Myriad Pro" w:hAnsi="Myriad Pro"/>
          <w:sz w:val="26"/>
          <w:szCs w:val="26"/>
        </w:rPr>
        <w:t>20</w:t>
      </w:r>
      <w:r w:rsidR="00A863DE" w:rsidRPr="003E44C5">
        <w:rPr>
          <w:rFonts w:ascii="Myriad Pro" w:hAnsi="Myriad Pro"/>
          <w:sz w:val="26"/>
          <w:szCs w:val="26"/>
        </w:rPr>
        <w:t>15</w:t>
      </w:r>
      <w:r w:rsidR="00B6312B" w:rsidRPr="003E44C5">
        <w:rPr>
          <w:rFonts w:ascii="Myriad Pro" w:hAnsi="Myriad Pro"/>
          <w:sz w:val="26"/>
          <w:szCs w:val="26"/>
        </w:rPr>
        <w:t xml:space="preserve">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w:t>
      </w:r>
      <w:r w:rsidR="00A863DE" w:rsidRPr="003E44C5">
        <w:rPr>
          <w:rFonts w:ascii="Myriad Pro" w:hAnsi="Myriad Pro"/>
          <w:sz w:val="26"/>
          <w:szCs w:val="26"/>
        </w:rPr>
        <w:t>4</w:t>
      </w:r>
      <w:r w:rsidR="00B6312B" w:rsidRPr="003E44C5">
        <w:rPr>
          <w:rFonts w:ascii="Myriad Pro" w:hAnsi="Myriad Pro"/>
          <w:sz w:val="26"/>
          <w:szCs w:val="26"/>
        </w:rPr>
        <w:t>, 31.12.201</w:t>
      </w:r>
      <w:r w:rsidR="00A863DE" w:rsidRPr="003E44C5">
        <w:rPr>
          <w:rFonts w:ascii="Myriad Pro" w:hAnsi="Myriad Pro"/>
          <w:sz w:val="26"/>
          <w:szCs w:val="26"/>
        </w:rPr>
        <w:t>5</w:t>
      </w:r>
      <w:r w:rsidR="00D13712" w:rsidRPr="003E44C5">
        <w:rPr>
          <w:rFonts w:ascii="Myriad Pro" w:hAnsi="Myriad Pro"/>
          <w:sz w:val="26"/>
          <w:szCs w:val="26"/>
        </w:rPr>
        <w:t>;</w:t>
      </w:r>
    </w:p>
    <w:p w14:paraId="559D1017" w14:textId="3790C196" w:rsidR="00B6312B" w:rsidRPr="003E44C5" w:rsidRDefault="00CC51AD"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в</w:t>
      </w:r>
      <w:r w:rsidR="00B6312B" w:rsidRPr="003E44C5">
        <w:rPr>
          <w:rFonts w:ascii="Myriad Pro" w:hAnsi="Myriad Pro"/>
          <w:sz w:val="26"/>
          <w:szCs w:val="26"/>
        </w:rPr>
        <w:t xml:space="preserve"> </w:t>
      </w:r>
      <w:r w:rsidR="00A12B82" w:rsidRPr="003E44C5">
        <w:rPr>
          <w:rFonts w:ascii="Myriad Pro" w:hAnsi="Myriad Pro"/>
          <w:sz w:val="26"/>
          <w:szCs w:val="26"/>
        </w:rPr>
        <w:t>Экспертном заключении на 201</w:t>
      </w:r>
      <w:r w:rsidR="00A863DE" w:rsidRPr="003E44C5">
        <w:rPr>
          <w:rFonts w:ascii="Myriad Pro" w:hAnsi="Myriad Pro"/>
          <w:sz w:val="26"/>
          <w:szCs w:val="26"/>
        </w:rPr>
        <w:t>7</w:t>
      </w:r>
      <w:r w:rsidR="00A12B82" w:rsidRPr="003E44C5">
        <w:rPr>
          <w:rFonts w:ascii="Myriad Pro" w:hAnsi="Myriad Pro"/>
          <w:sz w:val="26"/>
          <w:szCs w:val="26"/>
        </w:rPr>
        <w:t xml:space="preserve">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w:t>
      </w:r>
      <w:r w:rsidR="003D6593">
        <w:rPr>
          <w:rFonts w:ascii="Myriad Pro" w:hAnsi="Myriad Pro"/>
          <w:sz w:val="26"/>
          <w:szCs w:val="26"/>
        </w:rPr>
        <w:t>ПАО </w:t>
      </w:r>
      <w:r w:rsidR="00A12B82" w:rsidRPr="003E44C5">
        <w:rPr>
          <w:rFonts w:ascii="Myriad Pro" w:hAnsi="Myriad Pro"/>
          <w:sz w:val="26"/>
          <w:szCs w:val="26"/>
        </w:rPr>
        <w:t>«ФСК ЕЭС», финансовый результат от деятельности) за 201</w:t>
      </w:r>
      <w:r w:rsidR="00A863DE" w:rsidRPr="003E44C5">
        <w:rPr>
          <w:rFonts w:ascii="Myriad Pro" w:hAnsi="Myriad Pro"/>
          <w:sz w:val="26"/>
          <w:szCs w:val="26"/>
        </w:rPr>
        <w:t>5</w:t>
      </w:r>
      <w:r w:rsidR="00A12B82" w:rsidRPr="003E44C5">
        <w:rPr>
          <w:rFonts w:ascii="Myriad Pro" w:hAnsi="Myriad Pro"/>
          <w:sz w:val="26"/>
          <w:szCs w:val="26"/>
        </w:rPr>
        <w:t xml:space="preserve"> год и плановые показатели на </w:t>
      </w:r>
      <w:r w:rsidR="00A863DE" w:rsidRPr="003E44C5">
        <w:rPr>
          <w:rFonts w:ascii="Myriad Pro" w:hAnsi="Myriad Pro"/>
          <w:sz w:val="26"/>
          <w:szCs w:val="26"/>
        </w:rPr>
        <w:t>2017</w:t>
      </w:r>
      <w:r w:rsidR="00A12B82" w:rsidRPr="003E44C5">
        <w:rPr>
          <w:rFonts w:ascii="Myriad Pro" w:hAnsi="Myriad Pro"/>
          <w:sz w:val="26"/>
          <w:szCs w:val="26"/>
        </w:rPr>
        <w:t xml:space="preserve"> год</w:t>
      </w:r>
      <w:r w:rsidR="0052188B" w:rsidRPr="003E44C5">
        <w:rPr>
          <w:rFonts w:ascii="Myriad Pro" w:hAnsi="Myriad Pro"/>
          <w:sz w:val="26"/>
          <w:szCs w:val="26"/>
        </w:rPr>
        <w:t>. При этом не представлен анализ основных технико-экономических показателей за 2017 год</w:t>
      </w:r>
      <w:r w:rsidR="00D13712" w:rsidRPr="003E44C5">
        <w:rPr>
          <w:rFonts w:ascii="Myriad Pro" w:hAnsi="Myriad Pro"/>
          <w:sz w:val="26"/>
          <w:szCs w:val="26"/>
        </w:rPr>
        <w:t>;</w:t>
      </w:r>
    </w:p>
    <w:p w14:paraId="1FC9A150" w14:textId="2F8C4998" w:rsidR="007A510C" w:rsidRPr="003E44C5" w:rsidRDefault="007A510C" w:rsidP="0072081C">
      <w:pPr>
        <w:pStyle w:val="a3"/>
        <w:numPr>
          <w:ilvl w:val="0"/>
          <w:numId w:val="33"/>
        </w:numPr>
        <w:spacing w:after="0" w:line="360" w:lineRule="auto"/>
        <w:jc w:val="both"/>
        <w:rPr>
          <w:rFonts w:ascii="Myriad Pro" w:hAnsi="Myriad Pro"/>
          <w:sz w:val="26"/>
          <w:szCs w:val="26"/>
        </w:rPr>
      </w:pPr>
      <w:bookmarkStart w:id="28" w:name="_Hlk36577337"/>
      <w:r w:rsidRPr="003E44C5">
        <w:rPr>
          <w:rFonts w:ascii="Myriad Pro" w:hAnsi="Myriad Pro"/>
          <w:sz w:val="26"/>
          <w:szCs w:val="26"/>
        </w:rPr>
        <w:t xml:space="preserve">Комитетом приведен анализ соответствия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Ленэнерго» критериям отнесения владельцев объектов электросетевого хозяйства к территориальным сетевым организациям</w:t>
      </w:r>
      <w:bookmarkEnd w:id="28"/>
      <w:r w:rsidR="006D0011" w:rsidRPr="003E44C5">
        <w:rPr>
          <w:rFonts w:ascii="Myriad Pro" w:hAnsi="Myriad Pro"/>
          <w:sz w:val="26"/>
          <w:szCs w:val="26"/>
        </w:rPr>
        <w:t>;</w:t>
      </w:r>
    </w:p>
    <w:p w14:paraId="057F2471" w14:textId="5F734881" w:rsidR="00B6312B" w:rsidRPr="003E44C5" w:rsidRDefault="006C5D4F"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по тарифам и ценовой политике Ленинградской области </w:t>
      </w:r>
      <w:r w:rsidR="00B6312B" w:rsidRPr="003E44C5">
        <w:rPr>
          <w:rFonts w:ascii="Myriad Pro" w:hAnsi="Myriad Pro"/>
          <w:sz w:val="26"/>
          <w:szCs w:val="26"/>
        </w:rPr>
        <w:t xml:space="preserve">приведен сравнительный анализ динамики расходов и величины </w:t>
      </w:r>
      <w:r w:rsidR="00B6312B" w:rsidRPr="003E44C5">
        <w:rPr>
          <w:rFonts w:ascii="Myriad Pro" w:hAnsi="Myriad Pro"/>
          <w:sz w:val="26"/>
          <w:szCs w:val="26"/>
        </w:rPr>
        <w:lastRenderedPageBreak/>
        <w:t>необходимой прибыли на 201</w:t>
      </w:r>
      <w:r w:rsidR="00A863DE" w:rsidRPr="003E44C5">
        <w:rPr>
          <w:rFonts w:ascii="Myriad Pro" w:hAnsi="Myriad Pro"/>
          <w:sz w:val="26"/>
          <w:szCs w:val="26"/>
        </w:rPr>
        <w:t>7</w:t>
      </w:r>
      <w:r w:rsidR="00B6312B" w:rsidRPr="003E44C5">
        <w:rPr>
          <w:rFonts w:ascii="Myriad Pro" w:hAnsi="Myriad Pro"/>
          <w:sz w:val="26"/>
          <w:szCs w:val="26"/>
        </w:rPr>
        <w:t xml:space="preserve"> год, по отношению к </w:t>
      </w:r>
      <w:r w:rsidR="008F298F" w:rsidRPr="003E44C5">
        <w:rPr>
          <w:rFonts w:ascii="Myriad Pro" w:hAnsi="Myriad Pro"/>
          <w:sz w:val="26"/>
          <w:szCs w:val="26"/>
        </w:rPr>
        <w:t xml:space="preserve">соответствующим показателям </w:t>
      </w:r>
      <w:r w:rsidR="00B6312B" w:rsidRPr="003E44C5">
        <w:rPr>
          <w:rFonts w:ascii="Myriad Pro" w:hAnsi="Myriad Pro"/>
          <w:sz w:val="26"/>
          <w:szCs w:val="26"/>
        </w:rPr>
        <w:t>201</w:t>
      </w:r>
      <w:r w:rsidR="00A863DE" w:rsidRPr="003E44C5">
        <w:rPr>
          <w:rFonts w:ascii="Myriad Pro" w:hAnsi="Myriad Pro"/>
          <w:sz w:val="26"/>
          <w:szCs w:val="26"/>
        </w:rPr>
        <w:t>6</w:t>
      </w:r>
      <w:r w:rsidR="00B6312B" w:rsidRPr="003E44C5">
        <w:rPr>
          <w:rFonts w:ascii="Myriad Pro" w:hAnsi="Myriad Pro"/>
          <w:sz w:val="26"/>
          <w:szCs w:val="26"/>
        </w:rPr>
        <w:t xml:space="preserve"> году</w:t>
      </w:r>
      <w:r w:rsidR="00303DBB" w:rsidRPr="003E44C5">
        <w:rPr>
          <w:rFonts w:ascii="Myriad Pro" w:hAnsi="Myriad Pro"/>
          <w:sz w:val="26"/>
          <w:szCs w:val="26"/>
        </w:rPr>
        <w:t>;</w:t>
      </w:r>
    </w:p>
    <w:p w14:paraId="79A5AD9B" w14:textId="291112BA" w:rsidR="00B6312B" w:rsidRPr="003E44C5" w:rsidRDefault="00B6312B"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по тарифам и ценовой политике Ленинградской области отражен факт соответствия расчета цен (тарифов) и формы представления предложения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Ленэнерго» на 201</w:t>
      </w:r>
      <w:r w:rsidR="00A863DE" w:rsidRPr="003E44C5">
        <w:rPr>
          <w:rFonts w:ascii="Myriad Pro" w:hAnsi="Myriad Pro"/>
          <w:sz w:val="26"/>
          <w:szCs w:val="26"/>
        </w:rPr>
        <w:t xml:space="preserve">7 </w:t>
      </w:r>
      <w:r w:rsidRPr="003E44C5">
        <w:rPr>
          <w:rFonts w:ascii="Myriad Pro" w:hAnsi="Myriad Pro"/>
          <w:sz w:val="26"/>
          <w:szCs w:val="26"/>
        </w:rPr>
        <w:t>год нормативно-методическим документам по вопросам регулирования цен (тарифов)</w:t>
      </w:r>
      <w:r w:rsidR="00303DBB" w:rsidRPr="003E44C5">
        <w:rPr>
          <w:rFonts w:ascii="Myriad Pro" w:hAnsi="Myriad Pro"/>
          <w:sz w:val="26"/>
          <w:szCs w:val="26"/>
        </w:rPr>
        <w:t>;</w:t>
      </w:r>
    </w:p>
    <w:p w14:paraId="64021A1A" w14:textId="3D4C3BE8" w:rsidR="00B6312B" w:rsidRPr="003E44C5" w:rsidRDefault="00EB2E97"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Исполнитель </w:t>
      </w:r>
      <w:r w:rsidR="00B6312B" w:rsidRPr="003E44C5">
        <w:rPr>
          <w:rFonts w:ascii="Myriad Pro" w:hAnsi="Myriad Pro"/>
          <w:sz w:val="26"/>
          <w:szCs w:val="26"/>
        </w:rPr>
        <w:t>отмечает, что анализ экономической обоснованности расходов по статьям расходов отражен Комитетом не по всем статьям и не в полном объеме</w:t>
      </w:r>
      <w:r w:rsidR="00303DBB" w:rsidRPr="003E44C5">
        <w:rPr>
          <w:rFonts w:ascii="Myriad Pro" w:hAnsi="Myriad Pro"/>
          <w:sz w:val="26"/>
          <w:szCs w:val="26"/>
        </w:rPr>
        <w:t>;</w:t>
      </w:r>
    </w:p>
    <w:p w14:paraId="1B4C1E23" w14:textId="48B8FFB7" w:rsidR="00A12B82" w:rsidRPr="003E44C5" w:rsidRDefault="00A12B82" w:rsidP="0072081C">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представлен расчет величины </w:t>
      </w:r>
      <w:r w:rsidR="00107BA3" w:rsidRPr="003E44C5">
        <w:rPr>
          <w:rFonts w:ascii="Myriad Pro" w:hAnsi="Myriad Pro"/>
          <w:sz w:val="26"/>
          <w:szCs w:val="26"/>
        </w:rPr>
        <w:t>операционных</w:t>
      </w:r>
      <w:r w:rsidRPr="003E44C5">
        <w:rPr>
          <w:rFonts w:ascii="Myriad Pro" w:hAnsi="Myriad Pro"/>
          <w:sz w:val="26"/>
          <w:szCs w:val="26"/>
        </w:rPr>
        <w:t xml:space="preserve"> расходов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Ленэнерго» по субъекту Ленинградская область на 201</w:t>
      </w:r>
      <w:r w:rsidR="00A863DE" w:rsidRPr="003E44C5">
        <w:rPr>
          <w:rFonts w:ascii="Myriad Pro" w:hAnsi="Myriad Pro"/>
          <w:sz w:val="26"/>
          <w:szCs w:val="26"/>
        </w:rPr>
        <w:t>7</w:t>
      </w:r>
      <w:r w:rsidRPr="003E44C5">
        <w:rPr>
          <w:rFonts w:ascii="Myriad Pro" w:hAnsi="Myriad Pro"/>
          <w:sz w:val="26"/>
          <w:szCs w:val="26"/>
        </w:rPr>
        <w:t xml:space="preserve"> год, с учетом уточненного коэффициента индексации, а также приведен постатейный расчет величины неподконтрольных расходов регулируемой организации на 201</w:t>
      </w:r>
      <w:r w:rsidR="00A863DE" w:rsidRPr="003E44C5">
        <w:rPr>
          <w:rFonts w:ascii="Myriad Pro" w:hAnsi="Myriad Pro"/>
          <w:sz w:val="26"/>
          <w:szCs w:val="26"/>
        </w:rPr>
        <w:t>7</w:t>
      </w:r>
      <w:r w:rsidRPr="003E44C5">
        <w:rPr>
          <w:rFonts w:ascii="Myriad Pro" w:hAnsi="Myriad Pro"/>
          <w:sz w:val="26"/>
          <w:szCs w:val="26"/>
        </w:rPr>
        <w:t xml:space="preserve"> год.</w:t>
      </w:r>
    </w:p>
    <w:p w14:paraId="18AD7443" w14:textId="564AE1D9" w:rsidR="006F2393" w:rsidRPr="003E44C5" w:rsidRDefault="006F2393" w:rsidP="006F239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Комитетом по тарифам и ценовой политике Ленинградской области на основании п. 22 Правил была проведена корректировка величины необходимой валовой выручки, формирующей тарифы на услуги по передаче электрической энергии по электрическим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202F5" w:rsidRPr="003E44C5">
        <w:rPr>
          <w:rFonts w:ascii="Myriad Pro" w:hAnsi="Myriad Pro"/>
          <w:sz w:val="26"/>
          <w:szCs w:val="26"/>
        </w:rPr>
        <w:t>Россети</w:t>
      </w:r>
      <w:r w:rsidR="005202F5"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Ленэнерго» на 2018 год с применением метода доходности инвестированного капитала в рамках долгосрочного периода регулирования. В соответствии с Протоколом заседания правления Комитета по тарифам и ценовой политике Ленинградской области от 2</w:t>
      </w:r>
      <w:r w:rsidR="00DC6E84" w:rsidRPr="003E44C5">
        <w:rPr>
          <w:rFonts w:ascii="Myriad Pro" w:eastAsia="Calibri" w:hAnsi="Myriad Pro" w:cs="Times New Roman"/>
          <w:sz w:val="26"/>
          <w:szCs w:val="26"/>
        </w:rPr>
        <w:t>7</w:t>
      </w:r>
      <w:r w:rsidRPr="003E44C5">
        <w:rPr>
          <w:rFonts w:ascii="Myriad Pro" w:eastAsia="Calibri" w:hAnsi="Myriad Pro" w:cs="Times New Roman"/>
          <w:sz w:val="26"/>
          <w:szCs w:val="26"/>
        </w:rPr>
        <w:t>.12.201</w:t>
      </w:r>
      <w:r w:rsidR="00DC6E84"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5</w:t>
      </w:r>
      <w:r w:rsidR="00DC6E84" w:rsidRPr="003E44C5">
        <w:rPr>
          <w:rFonts w:ascii="Myriad Pro" w:eastAsia="Calibri" w:hAnsi="Myriad Pro" w:cs="Times New Roman"/>
          <w:sz w:val="26"/>
          <w:szCs w:val="26"/>
        </w:rPr>
        <w:t>0</w:t>
      </w:r>
      <w:r w:rsidRPr="003E44C5">
        <w:rPr>
          <w:rFonts w:ascii="Myriad Pro" w:eastAsia="Calibri" w:hAnsi="Myriad Pro" w:cs="Times New Roman"/>
          <w:sz w:val="26"/>
          <w:szCs w:val="26"/>
        </w:rPr>
        <w:t xml:space="preserve">/1 величина корректировки необходимой валовой выручки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территории Ленинградской области на 2018 год (на основании фактических результатов деятельности за 2016 год) составила </w:t>
      </w:r>
      <w:r w:rsidR="00DC6E84" w:rsidRPr="003E44C5">
        <w:rPr>
          <w:rFonts w:ascii="Myriad Pro" w:eastAsia="Calibri" w:hAnsi="Myriad Pro" w:cs="Times New Roman"/>
          <w:sz w:val="26"/>
          <w:szCs w:val="26"/>
        </w:rPr>
        <w:t>762 036,1</w:t>
      </w:r>
      <w:r w:rsidRPr="003E44C5">
        <w:rPr>
          <w:rFonts w:ascii="Myriad Pro" w:eastAsia="Calibri" w:hAnsi="Myriad Pro" w:cs="Times New Roman"/>
          <w:sz w:val="26"/>
          <w:szCs w:val="26"/>
        </w:rPr>
        <w:t xml:space="preserve"> тыс. руб. </w:t>
      </w:r>
    </w:p>
    <w:p w14:paraId="5151E47A" w14:textId="202F73A1" w:rsidR="006F2393" w:rsidRPr="003E44C5" w:rsidRDefault="006F2393" w:rsidP="006F239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Необходимая валовая выручка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202F5" w:rsidRPr="003E44C5">
        <w:rPr>
          <w:rFonts w:ascii="Myriad Pro" w:hAnsi="Myriad Pro"/>
          <w:sz w:val="26"/>
          <w:szCs w:val="26"/>
        </w:rPr>
        <w:t>Россети</w:t>
      </w:r>
      <w:r w:rsidR="005202F5"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Ленэнерго» на 2018 год установлена Приказом Комитета по тарифам и ценовой политике Ленинградской области от 27.12.2017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659-п в размере 14 741 714,60 тыс. руб. без учета оплаты потерь. </w:t>
      </w:r>
    </w:p>
    <w:p w14:paraId="4DB6EC02" w14:textId="2193B036" w:rsidR="006F2393" w:rsidRPr="003E44C5" w:rsidRDefault="006F2393" w:rsidP="006F239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Исполнителем был произведен анализ «Экспертного заключения Комитета по тарифам и ценовой политике Ленинградской области по определению необходимой валовой выручки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2018год» (далее – Экспертное заключение на 2018 год) на его предмет соответствия требованиям п. 23 Правил.</w:t>
      </w:r>
    </w:p>
    <w:p w14:paraId="7D88D60D" w14:textId="6DC9960D" w:rsidR="006F2393" w:rsidRPr="003E44C5" w:rsidRDefault="006F2393" w:rsidP="006F239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По результатам анализа Экспертного заключения на 2018 год Исполнитель отмечает следующее:</w:t>
      </w:r>
    </w:p>
    <w:p w14:paraId="05889BF3" w14:textId="3FB361B9"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по тарифам и ценовой политике Ленинградской области произведена оценка достоверности данных, приведенных в предложении </w:t>
      </w:r>
      <w:r w:rsidR="003D6593">
        <w:rPr>
          <w:rFonts w:ascii="Myriad Pro" w:hAnsi="Myriad Pro"/>
          <w:sz w:val="26"/>
          <w:szCs w:val="26"/>
        </w:rPr>
        <w:t>ПАО </w:t>
      </w:r>
      <w:r w:rsidRPr="003E44C5">
        <w:rPr>
          <w:rFonts w:ascii="Myriad Pro" w:hAnsi="Myriad Pro"/>
          <w:sz w:val="26"/>
          <w:szCs w:val="26"/>
        </w:rPr>
        <w:t>«</w:t>
      </w:r>
      <w:r w:rsidR="005202F5" w:rsidRPr="003E44C5">
        <w:rPr>
          <w:rFonts w:ascii="Myriad Pro" w:hAnsi="Myriad Pro"/>
          <w:sz w:val="26"/>
          <w:szCs w:val="26"/>
        </w:rPr>
        <w:t xml:space="preserve">Россети </w:t>
      </w:r>
      <w:r w:rsidRPr="003E44C5">
        <w:rPr>
          <w:rFonts w:ascii="Myriad Pro" w:hAnsi="Myriad Pro"/>
          <w:sz w:val="26"/>
          <w:szCs w:val="26"/>
        </w:rPr>
        <w:t>Ленэнерго» об установлении тарифов на 2018 год;</w:t>
      </w:r>
    </w:p>
    <w:p w14:paraId="64D36A0E" w14:textId="4E979E1A"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отражены показатели, характеризующие финансовое состояние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 xml:space="preserve">Ленэнерго», в том числе приведена динамика финансовых результатов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за 201</w:t>
      </w:r>
      <w:r w:rsidR="00DC6E84" w:rsidRPr="003E44C5">
        <w:rPr>
          <w:rFonts w:ascii="Myriad Pro" w:hAnsi="Myriad Pro"/>
          <w:sz w:val="26"/>
          <w:szCs w:val="26"/>
        </w:rPr>
        <w:t>5</w:t>
      </w:r>
      <w:r w:rsidRPr="003E44C5">
        <w:rPr>
          <w:rFonts w:ascii="Myriad Pro" w:hAnsi="Myriad Pro"/>
          <w:sz w:val="26"/>
          <w:szCs w:val="26"/>
        </w:rPr>
        <w:t>-201</w:t>
      </w:r>
      <w:r w:rsidR="00DC6E84" w:rsidRPr="003E44C5">
        <w:rPr>
          <w:rFonts w:ascii="Myriad Pro" w:hAnsi="Myriad Pro"/>
          <w:sz w:val="26"/>
          <w:szCs w:val="26"/>
        </w:rPr>
        <w:t>6</w:t>
      </w:r>
      <w:r w:rsidRPr="003E44C5">
        <w:rPr>
          <w:rFonts w:ascii="Myriad Pro" w:hAnsi="Myriad Pro"/>
          <w:sz w:val="26"/>
          <w:szCs w:val="26"/>
        </w:rPr>
        <w:t xml:space="preserve">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w:t>
      </w:r>
      <w:r w:rsidR="00DC6E84" w:rsidRPr="003E44C5">
        <w:rPr>
          <w:rFonts w:ascii="Myriad Pro" w:hAnsi="Myriad Pro"/>
          <w:sz w:val="26"/>
          <w:szCs w:val="26"/>
        </w:rPr>
        <w:t>5</w:t>
      </w:r>
      <w:r w:rsidRPr="003E44C5">
        <w:rPr>
          <w:rFonts w:ascii="Myriad Pro" w:hAnsi="Myriad Pro"/>
          <w:sz w:val="26"/>
          <w:szCs w:val="26"/>
        </w:rPr>
        <w:t>, 31.12.201</w:t>
      </w:r>
      <w:r w:rsidR="00DC6E84" w:rsidRPr="003E44C5">
        <w:rPr>
          <w:rFonts w:ascii="Myriad Pro" w:hAnsi="Myriad Pro"/>
          <w:sz w:val="26"/>
          <w:szCs w:val="26"/>
        </w:rPr>
        <w:t>6</w:t>
      </w:r>
      <w:r w:rsidRPr="003E44C5">
        <w:rPr>
          <w:rFonts w:ascii="Myriad Pro" w:hAnsi="Myriad Pro"/>
          <w:sz w:val="26"/>
          <w:szCs w:val="26"/>
        </w:rPr>
        <w:t>;</w:t>
      </w:r>
    </w:p>
    <w:p w14:paraId="1D987E71" w14:textId="73E78B4D"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в Экспертном заключении на 201</w:t>
      </w:r>
      <w:r w:rsidR="00DC6E84" w:rsidRPr="003E44C5">
        <w:rPr>
          <w:rFonts w:ascii="Myriad Pro" w:hAnsi="Myriad Pro"/>
          <w:sz w:val="26"/>
          <w:szCs w:val="26"/>
        </w:rPr>
        <w:t>8</w:t>
      </w:r>
      <w:r w:rsidRPr="003E44C5">
        <w:rPr>
          <w:rFonts w:ascii="Myriad Pro" w:hAnsi="Myriad Pro"/>
          <w:sz w:val="26"/>
          <w:szCs w:val="26"/>
        </w:rPr>
        <w:t xml:space="preserve">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w:t>
      </w:r>
      <w:r w:rsidR="003D6593">
        <w:rPr>
          <w:rFonts w:ascii="Myriad Pro" w:hAnsi="Myriad Pro"/>
          <w:sz w:val="26"/>
          <w:szCs w:val="26"/>
        </w:rPr>
        <w:t>ПАО </w:t>
      </w:r>
      <w:r w:rsidRPr="003E44C5">
        <w:rPr>
          <w:rFonts w:ascii="Myriad Pro" w:hAnsi="Myriad Pro"/>
          <w:sz w:val="26"/>
          <w:szCs w:val="26"/>
        </w:rPr>
        <w:t>«ФСК ЕЭС», финансовый результат от деятельности) за 2015</w:t>
      </w:r>
      <w:r w:rsidR="00DC6E84" w:rsidRPr="003E44C5">
        <w:rPr>
          <w:rFonts w:ascii="Myriad Pro" w:hAnsi="Myriad Pro"/>
          <w:sz w:val="26"/>
          <w:szCs w:val="26"/>
        </w:rPr>
        <w:t>-2016</w:t>
      </w:r>
      <w:r w:rsidRPr="003E44C5">
        <w:rPr>
          <w:rFonts w:ascii="Myriad Pro" w:hAnsi="Myriad Pro"/>
          <w:sz w:val="26"/>
          <w:szCs w:val="26"/>
        </w:rPr>
        <w:t xml:space="preserve"> г</w:t>
      </w:r>
      <w:r w:rsidR="00DC6E84" w:rsidRPr="003E44C5">
        <w:rPr>
          <w:rFonts w:ascii="Myriad Pro" w:hAnsi="Myriad Pro"/>
          <w:sz w:val="26"/>
          <w:szCs w:val="26"/>
        </w:rPr>
        <w:t>г.</w:t>
      </w:r>
      <w:r w:rsidRPr="003E44C5">
        <w:rPr>
          <w:rFonts w:ascii="Myriad Pro" w:hAnsi="Myriad Pro"/>
          <w:sz w:val="26"/>
          <w:szCs w:val="26"/>
        </w:rPr>
        <w:t xml:space="preserve"> и плановые показатели на 201</w:t>
      </w:r>
      <w:r w:rsidR="00DC6E84" w:rsidRPr="003E44C5">
        <w:rPr>
          <w:rFonts w:ascii="Myriad Pro" w:hAnsi="Myriad Pro"/>
          <w:sz w:val="26"/>
          <w:szCs w:val="26"/>
        </w:rPr>
        <w:t>8</w:t>
      </w:r>
      <w:r w:rsidRPr="003E44C5">
        <w:rPr>
          <w:rFonts w:ascii="Myriad Pro" w:hAnsi="Myriad Pro"/>
          <w:sz w:val="26"/>
          <w:szCs w:val="26"/>
        </w:rPr>
        <w:t xml:space="preserve"> год. При этом не представлен анализ основных технико-экономических показателей за 201</w:t>
      </w:r>
      <w:r w:rsidR="00DC6E84" w:rsidRPr="003E44C5">
        <w:rPr>
          <w:rFonts w:ascii="Myriad Pro" w:hAnsi="Myriad Pro"/>
          <w:sz w:val="26"/>
          <w:szCs w:val="26"/>
        </w:rPr>
        <w:t>8</w:t>
      </w:r>
      <w:r w:rsidRPr="003E44C5">
        <w:rPr>
          <w:rFonts w:ascii="Myriad Pro" w:hAnsi="Myriad Pro"/>
          <w:sz w:val="26"/>
          <w:szCs w:val="26"/>
        </w:rPr>
        <w:t xml:space="preserve"> год;</w:t>
      </w:r>
    </w:p>
    <w:p w14:paraId="7E378957" w14:textId="3BA61A8C"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приведен анализ соответствия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критериям отнесения владельцев объектов электросетевого хозяйства к территориальным сетевым организациям;</w:t>
      </w:r>
    </w:p>
    <w:p w14:paraId="339CDC12" w14:textId="0B9D359C"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по тарифам и ценовой политике Ленинградской области приведен сравнительный анализ динамики расходов и величины </w:t>
      </w:r>
      <w:r w:rsidRPr="003E44C5">
        <w:rPr>
          <w:rFonts w:ascii="Myriad Pro" w:hAnsi="Myriad Pro"/>
          <w:sz w:val="26"/>
          <w:szCs w:val="26"/>
        </w:rPr>
        <w:lastRenderedPageBreak/>
        <w:t>необходимой прибыли на 201</w:t>
      </w:r>
      <w:r w:rsidR="00DC6E84" w:rsidRPr="003E44C5">
        <w:rPr>
          <w:rFonts w:ascii="Myriad Pro" w:hAnsi="Myriad Pro"/>
          <w:sz w:val="26"/>
          <w:szCs w:val="26"/>
        </w:rPr>
        <w:t>8</w:t>
      </w:r>
      <w:r w:rsidRPr="003E44C5">
        <w:rPr>
          <w:rFonts w:ascii="Myriad Pro" w:hAnsi="Myriad Pro"/>
          <w:sz w:val="26"/>
          <w:szCs w:val="26"/>
        </w:rPr>
        <w:t xml:space="preserve"> год, по отношению к соответствующим показателям 201</w:t>
      </w:r>
      <w:r w:rsidR="00DC6E84" w:rsidRPr="003E44C5">
        <w:rPr>
          <w:rFonts w:ascii="Myriad Pro" w:hAnsi="Myriad Pro"/>
          <w:sz w:val="26"/>
          <w:szCs w:val="26"/>
        </w:rPr>
        <w:t>7</w:t>
      </w:r>
      <w:r w:rsidRPr="003E44C5">
        <w:rPr>
          <w:rFonts w:ascii="Myriad Pro" w:hAnsi="Myriad Pro"/>
          <w:sz w:val="26"/>
          <w:szCs w:val="26"/>
        </w:rPr>
        <w:t xml:space="preserve"> год</w:t>
      </w:r>
      <w:r w:rsidR="00982AA8" w:rsidRPr="003E44C5">
        <w:rPr>
          <w:rFonts w:ascii="Myriad Pro" w:hAnsi="Myriad Pro"/>
          <w:sz w:val="26"/>
          <w:szCs w:val="26"/>
        </w:rPr>
        <w:t>а</w:t>
      </w:r>
      <w:r w:rsidRPr="003E44C5">
        <w:rPr>
          <w:rFonts w:ascii="Myriad Pro" w:hAnsi="Myriad Pro"/>
          <w:sz w:val="26"/>
          <w:szCs w:val="26"/>
        </w:rPr>
        <w:t>;</w:t>
      </w:r>
    </w:p>
    <w:p w14:paraId="23B375FC" w14:textId="550DDAA9"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по тарифам и ценовой политике Ленинградской области отражен факт соответствия расчета цен (тарифов) и формы представления предложения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на 201</w:t>
      </w:r>
      <w:r w:rsidR="00DC6E84" w:rsidRPr="003E44C5">
        <w:rPr>
          <w:rFonts w:ascii="Myriad Pro" w:hAnsi="Myriad Pro"/>
          <w:sz w:val="26"/>
          <w:szCs w:val="26"/>
        </w:rPr>
        <w:t>8</w:t>
      </w:r>
      <w:r w:rsidRPr="003E44C5">
        <w:rPr>
          <w:rFonts w:ascii="Myriad Pro" w:hAnsi="Myriad Pro"/>
          <w:sz w:val="26"/>
          <w:szCs w:val="26"/>
        </w:rPr>
        <w:t xml:space="preserve"> год нормативно-методическим документам по вопросам регулирования цен (тарифов);</w:t>
      </w:r>
    </w:p>
    <w:p w14:paraId="36C1F70D" w14:textId="77777777"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Исполнитель отмечает, что анализ экономической обоснованности расходов по статьям расходов отражен Комитетом не по всем статьям и не в полном объеме;</w:t>
      </w:r>
    </w:p>
    <w:p w14:paraId="4A2F7188" w14:textId="4B828650" w:rsidR="006F2393" w:rsidRPr="003E44C5" w:rsidRDefault="006F2393" w:rsidP="006F2393">
      <w:pPr>
        <w:pStyle w:val="a3"/>
        <w:numPr>
          <w:ilvl w:val="0"/>
          <w:numId w:val="33"/>
        </w:numPr>
        <w:spacing w:after="0" w:line="360" w:lineRule="auto"/>
        <w:jc w:val="both"/>
        <w:rPr>
          <w:rFonts w:ascii="Myriad Pro" w:hAnsi="Myriad Pro"/>
          <w:sz w:val="26"/>
          <w:szCs w:val="26"/>
        </w:rPr>
      </w:pPr>
      <w:r w:rsidRPr="003E44C5">
        <w:rPr>
          <w:rFonts w:ascii="Myriad Pro" w:hAnsi="Myriad Pro"/>
          <w:sz w:val="26"/>
          <w:szCs w:val="26"/>
        </w:rPr>
        <w:t xml:space="preserve">Комитетом представлен расчет величины операционных расходов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по субъекту Ленинградская область на 201</w:t>
      </w:r>
      <w:r w:rsidR="00DC6E84" w:rsidRPr="003E44C5">
        <w:rPr>
          <w:rFonts w:ascii="Myriad Pro" w:hAnsi="Myriad Pro"/>
          <w:sz w:val="26"/>
          <w:szCs w:val="26"/>
        </w:rPr>
        <w:t>8</w:t>
      </w:r>
      <w:r w:rsidRPr="003E44C5">
        <w:rPr>
          <w:rFonts w:ascii="Myriad Pro" w:hAnsi="Myriad Pro"/>
          <w:sz w:val="26"/>
          <w:szCs w:val="26"/>
        </w:rPr>
        <w:t xml:space="preserve"> год, с учетом уточненного коэффициента индексации, а также приведен постатейный расчет величины неподконтрольных расходов регулируемой организации на 201</w:t>
      </w:r>
      <w:r w:rsidR="00DC6E84" w:rsidRPr="003E44C5">
        <w:rPr>
          <w:rFonts w:ascii="Myriad Pro" w:hAnsi="Myriad Pro"/>
          <w:sz w:val="26"/>
          <w:szCs w:val="26"/>
        </w:rPr>
        <w:t>8</w:t>
      </w:r>
      <w:r w:rsidRPr="003E44C5">
        <w:rPr>
          <w:rFonts w:ascii="Myriad Pro" w:hAnsi="Myriad Pro"/>
          <w:sz w:val="26"/>
          <w:szCs w:val="26"/>
        </w:rPr>
        <w:t xml:space="preserve"> год.</w:t>
      </w:r>
    </w:p>
    <w:p w14:paraId="3E3F02F8" w14:textId="055CCEE1" w:rsidR="00101619" w:rsidRPr="003E44C5" w:rsidRDefault="00101619" w:rsidP="00B6312B">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br w:type="page"/>
      </w:r>
    </w:p>
    <w:p w14:paraId="7E344A20" w14:textId="42C16AD5" w:rsidR="00311263" w:rsidRPr="003D6593" w:rsidRDefault="00311263" w:rsidP="003D6593">
      <w:pPr>
        <w:keepNext/>
        <w:keepLines/>
        <w:numPr>
          <w:ilvl w:val="1"/>
          <w:numId w:val="3"/>
        </w:numPr>
        <w:tabs>
          <w:tab w:val="left" w:pos="567"/>
        </w:tabs>
        <w:spacing w:before="40" w:after="0" w:line="360" w:lineRule="auto"/>
        <w:ind w:left="567"/>
        <w:jc w:val="both"/>
        <w:outlineLvl w:val="2"/>
        <w:rPr>
          <w:rFonts w:ascii="Myriad Pro" w:eastAsiaTheme="majorEastAsia" w:hAnsi="Myriad Pro" w:cstheme="majorBidi"/>
          <w:b/>
          <w:color w:val="4F6228" w:themeColor="accent3" w:themeShade="80"/>
          <w:sz w:val="28"/>
          <w:szCs w:val="28"/>
        </w:rPr>
      </w:pPr>
      <w:bookmarkStart w:id="29" w:name="_Toc31714212"/>
      <w:bookmarkStart w:id="30" w:name="_Toc59705461"/>
      <w:r w:rsidRPr="003D6593">
        <w:rPr>
          <w:rFonts w:ascii="Myriad Pro" w:eastAsiaTheme="majorEastAsia" w:hAnsi="Myriad Pro" w:cstheme="majorBidi"/>
          <w:b/>
          <w:color w:val="4F6228" w:themeColor="accent3" w:themeShade="80"/>
          <w:sz w:val="28"/>
          <w:szCs w:val="28"/>
        </w:rPr>
        <w:lastRenderedPageBreak/>
        <w:t xml:space="preserve">Анализ документов, предоставленных </w:t>
      </w:r>
      <w:r w:rsidR="003D6593" w:rsidRPr="003D6593">
        <w:rPr>
          <w:rFonts w:ascii="Myriad Pro" w:eastAsiaTheme="majorEastAsia" w:hAnsi="Myriad Pro" w:cstheme="majorBidi"/>
          <w:b/>
          <w:color w:val="4F6228" w:themeColor="accent3" w:themeShade="80"/>
          <w:sz w:val="28"/>
          <w:szCs w:val="28"/>
        </w:rPr>
        <w:t>ПАО </w:t>
      </w:r>
      <w:r w:rsidRPr="003D6593">
        <w:rPr>
          <w:rFonts w:ascii="Myriad Pro" w:eastAsiaTheme="majorEastAsia" w:hAnsi="Myriad Pro" w:cstheme="majorBidi"/>
          <w:b/>
          <w:color w:val="4F6228" w:themeColor="accent3" w:themeShade="80"/>
          <w:sz w:val="28"/>
          <w:szCs w:val="28"/>
        </w:rPr>
        <w:t>«</w:t>
      </w:r>
      <w:r w:rsidR="00EB0DA4" w:rsidRPr="003D6593">
        <w:rPr>
          <w:rFonts w:ascii="Myriad Pro" w:eastAsiaTheme="majorEastAsia" w:hAnsi="Myriad Pro" w:cstheme="majorBidi"/>
          <w:b/>
          <w:color w:val="4F6228" w:themeColor="accent3" w:themeShade="80"/>
          <w:sz w:val="28"/>
          <w:szCs w:val="28"/>
        </w:rPr>
        <w:t>Ленэнерго</w:t>
      </w:r>
      <w:r w:rsidRPr="003D6593">
        <w:rPr>
          <w:rFonts w:ascii="Myriad Pro" w:eastAsiaTheme="majorEastAsia" w:hAnsi="Myriad Pro" w:cstheme="majorBidi"/>
          <w:b/>
          <w:color w:val="4F6228" w:themeColor="accent3" w:themeShade="80"/>
          <w:sz w:val="28"/>
          <w:szCs w:val="28"/>
        </w:rPr>
        <w:t xml:space="preserve">» в </w:t>
      </w:r>
      <w:r w:rsidR="00EB0DA4" w:rsidRPr="003D6593">
        <w:rPr>
          <w:rFonts w:ascii="Myriad Pro" w:eastAsiaTheme="majorEastAsia" w:hAnsi="Myriad Pro" w:cstheme="majorBidi"/>
          <w:b/>
          <w:color w:val="4F6228" w:themeColor="accent3" w:themeShade="80"/>
          <w:sz w:val="28"/>
          <w:szCs w:val="28"/>
        </w:rPr>
        <w:t xml:space="preserve">Комитет по тарифам </w:t>
      </w:r>
      <w:r w:rsidR="00B41D5F" w:rsidRPr="003D6593">
        <w:rPr>
          <w:rFonts w:ascii="Myriad Pro" w:eastAsiaTheme="majorEastAsia" w:hAnsi="Myriad Pro" w:cstheme="majorBidi"/>
          <w:b/>
          <w:color w:val="4F6228" w:themeColor="accent3" w:themeShade="80"/>
          <w:sz w:val="28"/>
          <w:szCs w:val="28"/>
        </w:rPr>
        <w:t xml:space="preserve">и ценовой политике Ленинградской области </w:t>
      </w:r>
      <w:r w:rsidRPr="003D6593">
        <w:rPr>
          <w:rFonts w:ascii="Myriad Pro" w:eastAsiaTheme="majorEastAsia" w:hAnsi="Myriad Pro" w:cstheme="majorBidi"/>
          <w:b/>
          <w:color w:val="4F6228" w:themeColor="accent3" w:themeShade="80"/>
          <w:sz w:val="28"/>
          <w:szCs w:val="28"/>
        </w:rPr>
        <w:t xml:space="preserve">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w:t>
      </w:r>
      <w:bookmarkEnd w:id="29"/>
      <w:r w:rsidR="009060DA" w:rsidRPr="003D6593">
        <w:rPr>
          <w:rFonts w:ascii="Myriad Pro" w:eastAsiaTheme="majorEastAsia" w:hAnsi="Myriad Pro" w:cstheme="majorBidi"/>
          <w:b/>
          <w:color w:val="4F6228" w:themeColor="accent3" w:themeShade="80"/>
          <w:sz w:val="28"/>
          <w:szCs w:val="28"/>
        </w:rPr>
        <w:t>2017 и 2018 гг.</w:t>
      </w:r>
      <w:bookmarkEnd w:id="30"/>
    </w:p>
    <w:p w14:paraId="634F8187" w14:textId="77777777" w:rsidR="00D92391" w:rsidRPr="003E44C5" w:rsidRDefault="00D92391" w:rsidP="00D92391">
      <w:pPr>
        <w:pStyle w:val="a3"/>
        <w:keepNext/>
        <w:keepLines/>
        <w:tabs>
          <w:tab w:val="left" w:pos="567"/>
        </w:tabs>
        <w:spacing w:before="40" w:after="0" w:line="360" w:lineRule="auto"/>
        <w:ind w:left="425"/>
        <w:jc w:val="both"/>
        <w:rPr>
          <w:rFonts w:ascii="Myriad Pro" w:hAnsi="Myriad Pro"/>
          <w:color w:val="000000" w:themeColor="text1"/>
          <w:sz w:val="26"/>
          <w:szCs w:val="26"/>
        </w:rPr>
      </w:pPr>
    </w:p>
    <w:p w14:paraId="78114E57" w14:textId="0D767495"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Согласно п.9 (1)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EB2E97" w:rsidRPr="003E44C5">
        <w:rPr>
          <w:rFonts w:ascii="Myriad Pro" w:eastAsia="Calibri" w:hAnsi="Myriad Pro" w:cs="Times New Roman"/>
          <w:color w:val="000000" w:themeColor="text1"/>
          <w:sz w:val="26"/>
          <w:szCs w:val="26"/>
        </w:rPr>
        <w:t>.01.</w:t>
      </w:r>
      <w:r w:rsidRPr="003E44C5">
        <w:rPr>
          <w:rFonts w:ascii="Myriad Pro" w:eastAsia="Calibri" w:hAnsi="Myriad Pro" w:cs="Times New Roman"/>
          <w:color w:val="000000" w:themeColor="text1"/>
          <w:sz w:val="26"/>
          <w:szCs w:val="26"/>
        </w:rPr>
        <w:t xml:space="preserve">2004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4AF75C70" w14:textId="77777777"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w:t>
      </w:r>
      <w:r w:rsidRPr="003E44C5">
        <w:rPr>
          <w:rFonts w:ascii="Myriad Pro" w:eastAsia="Calibri" w:hAnsi="Myriad Pro" w:cs="Times New Roman"/>
          <w:color w:val="000000" w:themeColor="text1"/>
          <w:sz w:val="26"/>
          <w:szCs w:val="26"/>
        </w:rPr>
        <w:lastRenderedPageBreak/>
        <w:t>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EA1FFD8" w14:textId="3A3C5A1D"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EB2E97" w:rsidRPr="003E44C5">
        <w:rPr>
          <w:rFonts w:ascii="Myriad Pro" w:eastAsia="Calibri" w:hAnsi="Myriad Pro" w:cs="Times New Roman"/>
          <w:color w:val="000000" w:themeColor="text1"/>
          <w:sz w:val="26"/>
          <w:szCs w:val="26"/>
        </w:rPr>
        <w:t>.01.</w:t>
      </w:r>
      <w:r w:rsidRPr="003E44C5">
        <w:rPr>
          <w:rFonts w:ascii="Myriad Pro" w:eastAsia="Calibri" w:hAnsi="Myriad Pro" w:cs="Times New Roman"/>
          <w:color w:val="000000" w:themeColor="text1"/>
          <w:sz w:val="26"/>
          <w:szCs w:val="26"/>
        </w:rPr>
        <w:t xml:space="preserve">2004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24 «Об утверждении стандартов раскрытия информации субъектами оптового и розничных рынков электрической энергии».</w:t>
      </w:r>
    </w:p>
    <w:p w14:paraId="77E0BC0F" w14:textId="77777777"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39B8D4E" w14:textId="467902D6"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баланс электрической энергии;</w:t>
      </w:r>
    </w:p>
    <w:p w14:paraId="01889493" w14:textId="2B6EB5B1"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баланс электрической мощности;</w:t>
      </w:r>
    </w:p>
    <w:p w14:paraId="6FB87775" w14:textId="513D1AFF"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5</w:t>
      </w:r>
      <w:r w:rsidR="00A12B82" w:rsidRPr="003E44C5">
        <w:rPr>
          <w:rFonts w:ascii="Myriad Pro" w:eastAsia="Calibri" w:hAnsi="Myriad Pro" w:cs="Times New Roman"/>
          <w:color w:val="000000" w:themeColor="text1"/>
          <w:sz w:val="26"/>
          <w:szCs w:val="26"/>
        </w:rPr>
        <w:t>)</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бухгалтерская и статистическая отчетность за предшествующий период регулирования;</w:t>
      </w:r>
    </w:p>
    <w:p w14:paraId="12CBBC38" w14:textId="30417E5B"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6</w:t>
      </w:r>
      <w:r w:rsidR="00A12B82" w:rsidRPr="003E44C5">
        <w:rPr>
          <w:rFonts w:ascii="Myriad Pro" w:eastAsia="Calibri" w:hAnsi="Myriad Pro" w:cs="Times New Roman"/>
          <w:color w:val="000000" w:themeColor="text1"/>
          <w:sz w:val="26"/>
          <w:szCs w:val="26"/>
        </w:rPr>
        <w:t>)</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D0060F9" w14:textId="5B993B1B"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8</w:t>
      </w:r>
      <w:r w:rsidR="00A12B82" w:rsidRPr="003E44C5">
        <w:rPr>
          <w:rFonts w:ascii="Myriad Pro" w:eastAsia="Calibri" w:hAnsi="Myriad Pro" w:cs="Times New Roman"/>
          <w:color w:val="000000" w:themeColor="text1"/>
          <w:sz w:val="26"/>
          <w:szCs w:val="26"/>
        </w:rPr>
        <w:t>)</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w:t>
      </w:r>
      <w:r w:rsidR="00A12B82" w:rsidRPr="003E44C5">
        <w:rPr>
          <w:rFonts w:ascii="Myriad Pro" w:eastAsia="Calibri" w:hAnsi="Myriad Pro" w:cs="Times New Roman"/>
          <w:color w:val="000000" w:themeColor="text1"/>
          <w:sz w:val="26"/>
          <w:szCs w:val="26"/>
        </w:rPr>
        <w:lastRenderedPageBreak/>
        <w:t>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29505E1" w14:textId="207D50AE"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9</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расчет тарифов на отдельные услуги, оказываемые на рынках электрической энергии;</w:t>
      </w:r>
    </w:p>
    <w:p w14:paraId="2A0F3EEA" w14:textId="028CDCD6"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10</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5ED5700" w14:textId="7100A501"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11</w:t>
      </w:r>
      <w:r w:rsidR="00A12B82" w:rsidRPr="003E44C5">
        <w:rPr>
          <w:rFonts w:ascii="Myriad Pro" w:eastAsia="Calibri" w:hAnsi="Myriad Pro" w:cs="Times New Roman"/>
          <w:color w:val="000000" w:themeColor="text1"/>
          <w:sz w:val="26"/>
          <w:szCs w:val="26"/>
        </w:rPr>
        <w:t>)</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D2F6A20" w14:textId="40C6F819" w:rsidR="00A12B82" w:rsidRPr="003E44C5" w:rsidRDefault="00EB2E97"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12</w:t>
      </w:r>
      <w:r w:rsidR="00097638" w:rsidRPr="003E44C5">
        <w:rPr>
          <w:rFonts w:ascii="Myriad Pro" w:eastAsia="Calibri" w:hAnsi="Myriad Pro" w:cs="Times New Roman"/>
          <w:color w:val="000000" w:themeColor="text1"/>
          <w:sz w:val="26"/>
          <w:szCs w:val="26"/>
        </w:rPr>
        <w:t>) </w:t>
      </w:r>
      <w:r w:rsidR="00A12B82" w:rsidRPr="003E44C5">
        <w:rPr>
          <w:rFonts w:ascii="Myriad Pro" w:eastAsia="Calibri" w:hAnsi="Myriad Pro" w:cs="Times New Roman"/>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F072045" w14:textId="30A7D8F1"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EB2E97" w:rsidRPr="003E44C5">
        <w:rPr>
          <w:rFonts w:ascii="Myriad Pro" w:eastAsia="Calibri" w:hAnsi="Myriad Pro" w:cs="Times New Roman"/>
          <w:color w:val="000000" w:themeColor="text1"/>
          <w:sz w:val="26"/>
          <w:szCs w:val="26"/>
        </w:rPr>
        <w:t>3</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документы, подтверждающие осуществление (фактическое или планируемое) регулируемой деятельности,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w:t>
      </w:r>
      <w:r w:rsidR="00097638"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передаточные акты);</w:t>
      </w:r>
    </w:p>
    <w:p w14:paraId="0F6DDE52" w14:textId="323A60B4"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EB2E97" w:rsidRPr="003E44C5">
        <w:rPr>
          <w:rFonts w:ascii="Myriad Pro" w:eastAsia="Calibri" w:hAnsi="Myriad Pro" w:cs="Times New Roman"/>
          <w:color w:val="000000" w:themeColor="text1"/>
          <w:sz w:val="26"/>
          <w:szCs w:val="26"/>
        </w:rPr>
        <w:t>4</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4F6AECF" w14:textId="77777777" w:rsidR="00A12B82" w:rsidRPr="003E44C5" w:rsidRDefault="00A12B82" w:rsidP="00A12B82">
      <w:pPr>
        <w:pStyle w:val="a3"/>
        <w:numPr>
          <w:ilvl w:val="0"/>
          <w:numId w:val="9"/>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договор, регулирующий условия установки прибора учета электрической энергии, заключенный между потребителем услуг и сетевой организацией;</w:t>
      </w:r>
    </w:p>
    <w:p w14:paraId="069CE576" w14:textId="77777777" w:rsidR="00A12B82" w:rsidRPr="003E44C5" w:rsidRDefault="00A12B82" w:rsidP="00A12B82">
      <w:pPr>
        <w:pStyle w:val="a3"/>
        <w:numPr>
          <w:ilvl w:val="0"/>
          <w:numId w:val="9"/>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4C1BA46D" w14:textId="049CBA5A"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EB2E97" w:rsidRPr="003E44C5">
        <w:rPr>
          <w:rFonts w:ascii="Myriad Pro" w:eastAsia="Calibri" w:hAnsi="Myriad Pro" w:cs="Times New Roman"/>
          <w:color w:val="000000" w:themeColor="text1"/>
          <w:sz w:val="26"/>
          <w:szCs w:val="26"/>
        </w:rPr>
        <w:t>5</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5B7FCB27" w14:textId="690E85E7"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EB2E97" w:rsidRPr="003E44C5">
        <w:rPr>
          <w:rFonts w:ascii="Myriad Pro" w:eastAsia="Calibri" w:hAnsi="Myriad Pro" w:cs="Times New Roman"/>
          <w:color w:val="000000" w:themeColor="text1"/>
          <w:sz w:val="26"/>
          <w:szCs w:val="26"/>
        </w:rPr>
        <w:t>6</w:t>
      </w:r>
      <w:r w:rsidR="00097638"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w:t>
      </w:r>
      <w:r w:rsidR="00EB2E97" w:rsidRPr="003E44C5">
        <w:rPr>
          <w:rFonts w:ascii="Myriad Pro" w:eastAsia="Calibri" w:hAnsi="Myriad Pro" w:cs="Times New Roman"/>
          <w:color w:val="000000" w:themeColor="text1"/>
          <w:sz w:val="26"/>
          <w:szCs w:val="26"/>
        </w:rPr>
        <w:t>.02.</w:t>
      </w:r>
      <w:r w:rsidRPr="003E44C5">
        <w:rPr>
          <w:rFonts w:ascii="Myriad Pro" w:eastAsia="Calibri" w:hAnsi="Myriad Pro" w:cs="Times New Roman"/>
          <w:color w:val="000000" w:themeColor="text1"/>
          <w:sz w:val="26"/>
          <w:szCs w:val="26"/>
        </w:rPr>
        <w:t xml:space="preserve">2015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5F534A8C" w14:textId="77777777" w:rsidR="00A12B82"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2B3F54EA" w14:textId="38A16E18" w:rsidR="00607A8D" w:rsidRPr="003E44C5" w:rsidRDefault="00A12B82" w:rsidP="00A12B8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3E0B6DA" w14:textId="522F7A1C" w:rsidR="00C846D9" w:rsidRPr="003E44C5" w:rsidRDefault="00607A8D" w:rsidP="00C846D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Исполнитель отмечает, что во исполнение положений п.9</w:t>
      </w:r>
      <w:r w:rsidR="00C846D9"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(1) Правил</w:t>
      </w:r>
      <w:r w:rsidR="00C846D9" w:rsidRPr="003E44C5">
        <w:rPr>
          <w:rFonts w:ascii="Myriad Pro" w:eastAsia="Calibri" w:hAnsi="Myriad Pro" w:cs="Times New Roman"/>
          <w:sz w:val="26"/>
          <w:szCs w:val="26"/>
        </w:rPr>
        <w:t>,</w:t>
      </w:r>
      <w:r w:rsidRPr="003E44C5">
        <w:rPr>
          <w:rFonts w:ascii="Myriad Pro" w:eastAsia="Calibri" w:hAnsi="Myriad Pro" w:cs="Times New Roman"/>
          <w:sz w:val="26"/>
          <w:szCs w:val="26"/>
        </w:rPr>
        <w:t xml:space="preserve"> предложение об установлении тарифов и скорректированное предложение об установлении тарифов были размещены</w:t>
      </w:r>
      <w:r w:rsidR="006724F0"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006724F0"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006724F0"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 xml:space="preserve"> на официальном сайте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00AB638F"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w:t>
      </w:r>
      <w:r w:rsidR="001B679E" w:rsidRPr="003E44C5">
        <w:rPr>
          <w:rFonts w:ascii="Myriad Pro" w:eastAsia="Calibri" w:hAnsi="Myriad Pro" w:cs="Times New Roman"/>
          <w:sz w:val="26"/>
          <w:szCs w:val="26"/>
        </w:rPr>
        <w:t xml:space="preserve"> </w:t>
      </w:r>
      <w:r w:rsidR="00B41D5F" w:rsidRPr="003E44C5">
        <w:rPr>
          <w:rFonts w:ascii="Myriad Pro" w:eastAsia="Calibri" w:hAnsi="Myriad Pro" w:cs="Times New Roman"/>
          <w:sz w:val="26"/>
          <w:szCs w:val="26"/>
        </w:rPr>
        <w:t>http://www.lenenergo.ru/standart/43037.html</w:t>
      </w:r>
      <w:r w:rsidRPr="003E44C5">
        <w:rPr>
          <w:rFonts w:ascii="Myriad Pro" w:eastAsia="Calibri" w:hAnsi="Myriad Pro" w:cs="Times New Roman"/>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w:t>
      </w:r>
      <w:r w:rsidR="00712987" w:rsidRPr="003E44C5">
        <w:rPr>
          <w:rFonts w:ascii="Myriad Pro" w:eastAsia="Calibri" w:hAnsi="Myriad Pro" w:cs="Times New Roman"/>
          <w:sz w:val="26"/>
          <w:szCs w:val="26"/>
        </w:rPr>
        <w:t>, платы за технологическое присоединение</w:t>
      </w:r>
      <w:r w:rsidRPr="003E44C5">
        <w:rPr>
          <w:rFonts w:ascii="Myriad Pro" w:eastAsia="Calibri" w:hAnsi="Myriad Pro" w:cs="Times New Roman"/>
          <w:sz w:val="26"/>
          <w:szCs w:val="26"/>
        </w:rPr>
        <w:t xml:space="preserve">». </w:t>
      </w:r>
    </w:p>
    <w:p w14:paraId="77C10703" w14:textId="1259AB06" w:rsidR="00607A8D" w:rsidRPr="003E44C5" w:rsidRDefault="00607A8D" w:rsidP="00607A8D">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проверил предложения об установлении тарифов, размещенные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00712987"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 на официальном сайте</w:t>
      </w:r>
      <w:r w:rsidR="00C846D9" w:rsidRPr="003E44C5">
        <w:rPr>
          <w:rFonts w:ascii="Myriad Pro" w:eastAsia="Calibri" w:hAnsi="Myriad Pro" w:cs="Times New Roman"/>
          <w:sz w:val="26"/>
          <w:szCs w:val="26"/>
        </w:rPr>
        <w:t xml:space="preserve"> организации</w:t>
      </w:r>
      <w:r w:rsidRPr="003E44C5">
        <w:rPr>
          <w:rFonts w:ascii="Myriad Pro" w:eastAsia="Calibri" w:hAnsi="Myriad Pro" w:cs="Times New Roman"/>
          <w:sz w:val="26"/>
          <w:szCs w:val="26"/>
        </w:rPr>
        <w:t>, на соответствие показателям, заявленным на 201</w:t>
      </w:r>
      <w:r w:rsidR="00130F01" w:rsidRPr="003E44C5">
        <w:rPr>
          <w:rFonts w:ascii="Myriad Pro" w:eastAsia="Calibri" w:hAnsi="Myriad Pro" w:cs="Times New Roman"/>
          <w:sz w:val="26"/>
          <w:szCs w:val="26"/>
        </w:rPr>
        <w:t>7 и 2018 гг.</w:t>
      </w:r>
      <w:r w:rsidRPr="003E44C5">
        <w:rPr>
          <w:rFonts w:ascii="Myriad Pro" w:eastAsia="Calibri" w:hAnsi="Myriad Pro" w:cs="Times New Roman"/>
          <w:sz w:val="26"/>
          <w:szCs w:val="26"/>
        </w:rPr>
        <w:t xml:space="preserve"> в составе обосновывающих документов.</w:t>
      </w:r>
    </w:p>
    <w:p w14:paraId="0E14A638" w14:textId="78CE9372" w:rsidR="00607A8D" w:rsidRPr="003E44C5" w:rsidRDefault="00607A8D" w:rsidP="00607A8D">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На основании п. 12 Правил письмом от 2</w:t>
      </w:r>
      <w:r w:rsidR="00130F01" w:rsidRPr="003E44C5">
        <w:rPr>
          <w:rFonts w:ascii="Myriad Pro" w:eastAsia="Calibri" w:hAnsi="Myriad Pro" w:cs="Times New Roman"/>
          <w:sz w:val="26"/>
          <w:szCs w:val="26"/>
        </w:rPr>
        <w:t>7</w:t>
      </w:r>
      <w:r w:rsidRPr="003E44C5">
        <w:rPr>
          <w:rFonts w:ascii="Myriad Pro" w:eastAsia="Calibri" w:hAnsi="Myriad Pro" w:cs="Times New Roman"/>
          <w:sz w:val="26"/>
          <w:szCs w:val="26"/>
        </w:rPr>
        <w:t>.04.201</w:t>
      </w:r>
      <w:r w:rsidR="00130F01"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D03145" w:rsidRPr="003E44C5">
        <w:rPr>
          <w:rFonts w:ascii="Myriad Pro" w:eastAsia="Calibri" w:hAnsi="Myriad Pro" w:cs="Times New Roman"/>
          <w:sz w:val="26"/>
          <w:szCs w:val="26"/>
        </w:rPr>
        <w:t>ЛЭ/14-20/</w:t>
      </w:r>
      <w:r w:rsidR="00130F01" w:rsidRPr="003E44C5">
        <w:rPr>
          <w:rFonts w:ascii="Myriad Pro" w:eastAsia="Calibri" w:hAnsi="Myriad Pro" w:cs="Times New Roman"/>
          <w:sz w:val="26"/>
          <w:szCs w:val="26"/>
        </w:rPr>
        <w:t>760</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00D03145"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 xml:space="preserve">» в адрес </w:t>
      </w:r>
      <w:r w:rsidR="00D03145" w:rsidRPr="003E44C5">
        <w:rPr>
          <w:rFonts w:ascii="Myriad Pro" w:eastAsia="Calibri" w:hAnsi="Myriad Pro" w:cs="Times New Roman"/>
          <w:sz w:val="26"/>
          <w:szCs w:val="26"/>
        </w:rPr>
        <w:t xml:space="preserve">Комитета по тарифам </w:t>
      </w:r>
      <w:r w:rsidR="0050003A" w:rsidRPr="003E44C5">
        <w:rPr>
          <w:rFonts w:ascii="Myriad Pro" w:eastAsia="Calibri" w:hAnsi="Myriad Pro" w:cs="Times New Roman"/>
          <w:sz w:val="26"/>
          <w:szCs w:val="26"/>
        </w:rPr>
        <w:t>и ценовой политике</w:t>
      </w:r>
      <w:r w:rsidR="00D03145" w:rsidRPr="003E44C5">
        <w:rPr>
          <w:rFonts w:ascii="Myriad Pro" w:eastAsia="Calibri" w:hAnsi="Myriad Pro" w:cs="Times New Roman"/>
          <w:sz w:val="26"/>
          <w:szCs w:val="26"/>
        </w:rPr>
        <w:t xml:space="preserve"> </w:t>
      </w:r>
      <w:r w:rsidR="0050003A" w:rsidRPr="003E44C5">
        <w:rPr>
          <w:rFonts w:ascii="Myriad Pro" w:eastAsia="Calibri" w:hAnsi="Myriad Pro" w:cs="Times New Roman"/>
          <w:sz w:val="26"/>
          <w:szCs w:val="26"/>
        </w:rPr>
        <w:t>Ленинградской области</w:t>
      </w:r>
      <w:r w:rsidR="00D03145"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было направлено Заявление на </w:t>
      </w:r>
      <w:r w:rsidR="00D03145" w:rsidRPr="003E44C5">
        <w:rPr>
          <w:rFonts w:ascii="Myriad Pro" w:eastAsia="Calibri" w:hAnsi="Myriad Pro" w:cs="Times New Roman"/>
          <w:sz w:val="26"/>
          <w:szCs w:val="26"/>
        </w:rPr>
        <w:t xml:space="preserve">установление тарифов на услуги по передаче электрической энергии </w:t>
      </w:r>
      <w:r w:rsidR="003D6593">
        <w:rPr>
          <w:rFonts w:ascii="Myriad Pro" w:eastAsia="Calibri" w:hAnsi="Myriad Pro" w:cs="Times New Roman"/>
          <w:sz w:val="26"/>
          <w:szCs w:val="26"/>
        </w:rPr>
        <w:t>ПАО </w:t>
      </w:r>
      <w:r w:rsidR="00D03145"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00D03145" w:rsidRPr="003E44C5">
        <w:rPr>
          <w:rFonts w:ascii="Myriad Pro" w:eastAsia="Calibri" w:hAnsi="Myriad Pro" w:cs="Times New Roman"/>
          <w:sz w:val="26"/>
          <w:szCs w:val="26"/>
        </w:rPr>
        <w:t xml:space="preserve">Ленэнерго» по </w:t>
      </w:r>
      <w:r w:rsidR="0050003A" w:rsidRPr="003E44C5">
        <w:rPr>
          <w:rFonts w:ascii="Myriad Pro" w:eastAsia="Calibri" w:hAnsi="Myriad Pro" w:cs="Times New Roman"/>
          <w:sz w:val="26"/>
          <w:szCs w:val="26"/>
        </w:rPr>
        <w:t>Ленинградской области</w:t>
      </w:r>
      <w:r w:rsidR="00D03145" w:rsidRPr="003E44C5">
        <w:rPr>
          <w:rFonts w:ascii="Myriad Pro" w:eastAsia="Calibri" w:hAnsi="Myriad Pro" w:cs="Times New Roman"/>
          <w:sz w:val="26"/>
          <w:szCs w:val="26"/>
        </w:rPr>
        <w:t xml:space="preserve"> на 201</w:t>
      </w:r>
      <w:r w:rsidR="00130F01" w:rsidRPr="003E44C5">
        <w:rPr>
          <w:rFonts w:ascii="Myriad Pro" w:eastAsia="Calibri" w:hAnsi="Myriad Pro" w:cs="Times New Roman"/>
          <w:sz w:val="26"/>
          <w:szCs w:val="26"/>
        </w:rPr>
        <w:t>7</w:t>
      </w:r>
      <w:r w:rsidR="00D03145" w:rsidRPr="003E44C5">
        <w:rPr>
          <w:rFonts w:ascii="Myriad Pro" w:eastAsia="Calibri" w:hAnsi="Myriad Pro" w:cs="Times New Roman"/>
          <w:sz w:val="26"/>
          <w:szCs w:val="26"/>
        </w:rPr>
        <w:t>-2020 годы методом доходности инвестированного капитала с приложением расчета и обосновывающих материалов</w:t>
      </w:r>
      <w:r w:rsidRPr="003E44C5">
        <w:rPr>
          <w:rFonts w:ascii="Myriad Pro" w:eastAsia="Calibri" w:hAnsi="Myriad Pro" w:cs="Times New Roman"/>
          <w:sz w:val="26"/>
          <w:szCs w:val="26"/>
        </w:rPr>
        <w:t>.</w:t>
      </w:r>
    </w:p>
    <w:p w14:paraId="49395C14" w14:textId="77777777" w:rsidR="00607A8D" w:rsidRPr="003E44C5" w:rsidRDefault="00607A8D" w:rsidP="00607A8D">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К заявлению были приложены расчетные и обосновывающие документы:</w:t>
      </w:r>
    </w:p>
    <w:p w14:paraId="6B2F6526" w14:textId="5719BD16" w:rsidR="00793492" w:rsidRPr="003E44C5" w:rsidRDefault="00EB2E97" w:rsidP="00793492">
      <w:pPr>
        <w:pStyle w:val="a3"/>
        <w:numPr>
          <w:ilvl w:val="0"/>
          <w:numId w:val="8"/>
        </w:numPr>
        <w:spacing w:after="0" w:line="360" w:lineRule="auto"/>
        <w:jc w:val="both"/>
        <w:rPr>
          <w:rFonts w:ascii="Myriad Pro" w:hAnsi="Myriad Pro"/>
          <w:sz w:val="26"/>
          <w:szCs w:val="26"/>
        </w:rPr>
      </w:pPr>
      <w:bookmarkStart w:id="31" w:name="_Hlk36583529"/>
      <w:r w:rsidRPr="003E44C5">
        <w:rPr>
          <w:rFonts w:ascii="Myriad Pro" w:hAnsi="Myriad Pro"/>
          <w:sz w:val="26"/>
          <w:szCs w:val="26"/>
        </w:rPr>
        <w:t xml:space="preserve">пояснительная </w:t>
      </w:r>
      <w:r w:rsidR="00793492" w:rsidRPr="003E44C5">
        <w:rPr>
          <w:rFonts w:ascii="Myriad Pro" w:hAnsi="Myriad Pro"/>
          <w:sz w:val="26"/>
          <w:szCs w:val="26"/>
        </w:rPr>
        <w:t xml:space="preserve">записка по формированию тарифной модели </w:t>
      </w:r>
      <w:r w:rsidR="003D6593">
        <w:rPr>
          <w:rFonts w:ascii="Myriad Pro" w:hAnsi="Myriad Pro"/>
          <w:sz w:val="26"/>
          <w:szCs w:val="26"/>
        </w:rPr>
        <w:t>ПАО </w:t>
      </w:r>
      <w:r w:rsidR="00793492" w:rsidRPr="003E44C5">
        <w:rPr>
          <w:rFonts w:ascii="Myriad Pro" w:hAnsi="Myriad Pro"/>
          <w:sz w:val="26"/>
          <w:szCs w:val="26"/>
        </w:rPr>
        <w:t>«</w:t>
      </w:r>
      <w:r w:rsidR="001B679E" w:rsidRPr="003E44C5">
        <w:rPr>
          <w:rFonts w:ascii="Myriad Pro" w:hAnsi="Myriad Pro"/>
          <w:sz w:val="26"/>
          <w:szCs w:val="26"/>
        </w:rPr>
        <w:t xml:space="preserve">Россети </w:t>
      </w:r>
      <w:r w:rsidR="00793492" w:rsidRPr="003E44C5">
        <w:rPr>
          <w:rFonts w:ascii="Myriad Pro" w:hAnsi="Myriad Pro"/>
          <w:sz w:val="26"/>
          <w:szCs w:val="26"/>
        </w:rPr>
        <w:t>Ленэнерго» по Ленинградской области;</w:t>
      </w:r>
    </w:p>
    <w:p w14:paraId="131AEDB1" w14:textId="72E06E0F" w:rsidR="00130F01" w:rsidRPr="003E44C5" w:rsidRDefault="00130F01" w:rsidP="00130F01">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3D6593">
        <w:rPr>
          <w:rFonts w:ascii="Myriad Pro" w:hAnsi="Myriad Pro"/>
          <w:sz w:val="26"/>
          <w:szCs w:val="26"/>
        </w:rPr>
        <w:t>№ </w:t>
      </w:r>
      <w:r w:rsidRPr="003E44C5">
        <w:rPr>
          <w:rFonts w:ascii="Myriad Pro" w:hAnsi="Myriad Pro"/>
          <w:sz w:val="26"/>
          <w:szCs w:val="26"/>
        </w:rPr>
        <w:t>228-э, с окончанием периода регулирования в 2017 г.;</w:t>
      </w:r>
    </w:p>
    <w:p w14:paraId="56BF38E9" w14:textId="2975EDD5" w:rsidR="00793492" w:rsidRPr="003E44C5" w:rsidRDefault="00130F01" w:rsidP="00130F01">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3D6593">
        <w:rPr>
          <w:rFonts w:ascii="Myriad Pro" w:hAnsi="Myriad Pro"/>
          <w:sz w:val="26"/>
          <w:szCs w:val="26"/>
        </w:rPr>
        <w:t>№ </w:t>
      </w:r>
      <w:r w:rsidRPr="003E44C5">
        <w:rPr>
          <w:rFonts w:ascii="Myriad Pro" w:hAnsi="Myriad Pro"/>
          <w:sz w:val="26"/>
          <w:szCs w:val="26"/>
        </w:rPr>
        <w:t>228-э, с продлением периода регулирования до 2020 года</w:t>
      </w:r>
      <w:r w:rsidR="0034256C" w:rsidRPr="003E44C5">
        <w:rPr>
          <w:rFonts w:ascii="Myriad Pro" w:hAnsi="Myriad Pro"/>
          <w:sz w:val="26"/>
          <w:szCs w:val="26"/>
        </w:rPr>
        <w:t>;</w:t>
      </w:r>
    </w:p>
    <w:p w14:paraId="3F850360" w14:textId="577C504F" w:rsidR="0034256C"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lastRenderedPageBreak/>
        <w:t xml:space="preserve">расчет </w:t>
      </w:r>
      <w:r w:rsidR="00171D3E" w:rsidRPr="003E44C5">
        <w:rPr>
          <w:rFonts w:ascii="Myriad Pro" w:hAnsi="Myriad Pro"/>
          <w:sz w:val="26"/>
          <w:szCs w:val="26"/>
        </w:rPr>
        <w:t>корректировки необходимой валовой выручки по Ленинградской области на 201</w:t>
      </w:r>
      <w:r w:rsidR="00130F01" w:rsidRPr="003E44C5">
        <w:rPr>
          <w:rFonts w:ascii="Myriad Pro" w:hAnsi="Myriad Pro"/>
          <w:sz w:val="26"/>
          <w:szCs w:val="26"/>
        </w:rPr>
        <w:t>7</w:t>
      </w:r>
      <w:r w:rsidR="00171D3E" w:rsidRPr="003E44C5">
        <w:rPr>
          <w:rFonts w:ascii="Myriad Pro" w:hAnsi="Myriad Pro"/>
          <w:sz w:val="26"/>
          <w:szCs w:val="26"/>
        </w:rPr>
        <w:t xml:space="preserve"> г</w:t>
      </w:r>
      <w:r w:rsidR="006E3B83" w:rsidRPr="003E44C5">
        <w:rPr>
          <w:rFonts w:ascii="Myriad Pro" w:hAnsi="Myriad Pro"/>
          <w:sz w:val="26"/>
          <w:szCs w:val="26"/>
        </w:rPr>
        <w:t>од</w:t>
      </w:r>
      <w:r w:rsidR="00171D3E" w:rsidRPr="003E44C5">
        <w:rPr>
          <w:rFonts w:ascii="Myriad Pro" w:hAnsi="Myriad Pro"/>
          <w:sz w:val="26"/>
          <w:szCs w:val="26"/>
        </w:rPr>
        <w:t>;</w:t>
      </w:r>
    </w:p>
    <w:p w14:paraId="41409BC7" w14:textId="3E65DA9C" w:rsidR="00171D3E"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w:t>
      </w:r>
      <w:r w:rsidR="00171D3E" w:rsidRPr="003E44C5">
        <w:rPr>
          <w:rFonts w:ascii="Myriad Pro" w:hAnsi="Myriad Pro"/>
          <w:sz w:val="26"/>
          <w:szCs w:val="26"/>
        </w:rPr>
        <w:t xml:space="preserve">технологического расхода электрической энергии (потерь) в электрических сетях </w:t>
      </w:r>
      <w:r w:rsidR="003D6593">
        <w:rPr>
          <w:rFonts w:ascii="Myriad Pro" w:hAnsi="Myriad Pro"/>
          <w:sz w:val="26"/>
          <w:szCs w:val="26"/>
        </w:rPr>
        <w:t>ПАО </w:t>
      </w:r>
      <w:r w:rsidR="006724F0" w:rsidRPr="003E44C5">
        <w:rPr>
          <w:rFonts w:ascii="Myriad Pro" w:hAnsi="Myriad Pro"/>
          <w:sz w:val="26"/>
          <w:szCs w:val="26"/>
        </w:rPr>
        <w:t>«</w:t>
      </w:r>
      <w:r w:rsidR="001B679E" w:rsidRPr="003E44C5">
        <w:rPr>
          <w:rFonts w:ascii="Myriad Pro" w:hAnsi="Myriad Pro"/>
          <w:sz w:val="26"/>
          <w:szCs w:val="26"/>
        </w:rPr>
        <w:t xml:space="preserve">Россети </w:t>
      </w:r>
      <w:r w:rsidR="006724F0" w:rsidRPr="003E44C5">
        <w:rPr>
          <w:rFonts w:ascii="Myriad Pro" w:hAnsi="Myriad Pro"/>
          <w:sz w:val="26"/>
          <w:szCs w:val="26"/>
        </w:rPr>
        <w:t xml:space="preserve">Ленэнерго» </w:t>
      </w:r>
      <w:r w:rsidR="00171D3E" w:rsidRPr="003E44C5">
        <w:rPr>
          <w:rFonts w:ascii="Myriad Pro" w:hAnsi="Myriad Pro"/>
          <w:sz w:val="26"/>
          <w:szCs w:val="26"/>
        </w:rPr>
        <w:t>(Таблица П 1.3);</w:t>
      </w:r>
    </w:p>
    <w:p w14:paraId="684A3B01" w14:textId="1A4EAABB" w:rsidR="00171D3E"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баланс </w:t>
      </w:r>
      <w:r w:rsidR="00171D3E" w:rsidRPr="003E44C5">
        <w:rPr>
          <w:rFonts w:ascii="Myriad Pro" w:hAnsi="Myriad Pro"/>
          <w:sz w:val="26"/>
          <w:szCs w:val="26"/>
        </w:rPr>
        <w:t xml:space="preserve">электрической энергии по сетям ВН, СН1, СН1 и НН </w:t>
      </w:r>
      <w:r w:rsidR="00097638" w:rsidRPr="003E44C5">
        <w:rPr>
          <w:rFonts w:ascii="Myriad Pro" w:hAnsi="Myriad Pro"/>
          <w:sz w:val="26"/>
          <w:szCs w:val="26"/>
        </w:rPr>
        <w:br/>
      </w:r>
      <w:r w:rsidR="00171D3E" w:rsidRPr="003E44C5">
        <w:rPr>
          <w:rFonts w:ascii="Myriad Pro" w:hAnsi="Myriad Pro"/>
          <w:sz w:val="26"/>
          <w:szCs w:val="26"/>
        </w:rPr>
        <w:t>(Таблица П 1.4);</w:t>
      </w:r>
    </w:p>
    <w:p w14:paraId="15C1F7EA" w14:textId="2C00E416" w:rsidR="00171D3E" w:rsidRPr="003E44C5" w:rsidRDefault="00E014CF"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электрическая </w:t>
      </w:r>
      <w:r w:rsidR="00171D3E" w:rsidRPr="003E44C5">
        <w:rPr>
          <w:rFonts w:ascii="Myriad Pro" w:hAnsi="Myriad Pro"/>
          <w:sz w:val="26"/>
          <w:szCs w:val="26"/>
        </w:rPr>
        <w:t xml:space="preserve">мощность по диапазонам напряжения </w:t>
      </w:r>
      <w:r w:rsidR="003D6593">
        <w:rPr>
          <w:rFonts w:ascii="Myriad Pro" w:hAnsi="Myriad Pro"/>
          <w:sz w:val="26"/>
          <w:szCs w:val="26"/>
        </w:rPr>
        <w:t>ПАО </w:t>
      </w:r>
      <w:r w:rsidR="006358A2" w:rsidRPr="003E44C5">
        <w:rPr>
          <w:rFonts w:ascii="Myriad Pro" w:hAnsi="Myriad Pro"/>
          <w:sz w:val="26"/>
          <w:szCs w:val="26"/>
        </w:rPr>
        <w:t>«</w:t>
      </w:r>
      <w:r w:rsidR="001B679E" w:rsidRPr="003E44C5">
        <w:rPr>
          <w:rFonts w:ascii="Myriad Pro" w:hAnsi="Myriad Pro"/>
          <w:sz w:val="26"/>
          <w:szCs w:val="26"/>
        </w:rPr>
        <w:t xml:space="preserve">Россети </w:t>
      </w:r>
      <w:r w:rsidR="006358A2" w:rsidRPr="003E44C5">
        <w:rPr>
          <w:rFonts w:ascii="Myriad Pro" w:hAnsi="Myriad Pro"/>
          <w:sz w:val="26"/>
          <w:szCs w:val="26"/>
        </w:rPr>
        <w:t>Ленэнерго»</w:t>
      </w:r>
      <w:r w:rsidR="00171D3E" w:rsidRPr="003E44C5">
        <w:rPr>
          <w:rFonts w:ascii="Myriad Pro" w:hAnsi="Myriad Pro"/>
          <w:sz w:val="26"/>
          <w:szCs w:val="26"/>
        </w:rPr>
        <w:t xml:space="preserve"> (Таблица П 1.5);</w:t>
      </w:r>
    </w:p>
    <w:p w14:paraId="30A6230F" w14:textId="22704184" w:rsidR="00171D3E"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структура </w:t>
      </w:r>
      <w:r w:rsidR="00171D3E" w:rsidRPr="003E44C5">
        <w:rPr>
          <w:rFonts w:ascii="Myriad Pro" w:hAnsi="Myriad Pro"/>
          <w:sz w:val="26"/>
          <w:szCs w:val="26"/>
        </w:rPr>
        <w:t xml:space="preserve">полезного отпуска электрической энергии (мощности) по группам потребителей </w:t>
      </w:r>
      <w:r w:rsidR="003D6593">
        <w:rPr>
          <w:rFonts w:ascii="Myriad Pro" w:hAnsi="Myriad Pro"/>
          <w:sz w:val="26"/>
          <w:szCs w:val="26"/>
        </w:rPr>
        <w:t>ПАО </w:t>
      </w:r>
      <w:r w:rsidR="006724F0" w:rsidRPr="003E44C5">
        <w:rPr>
          <w:rFonts w:ascii="Myriad Pro" w:hAnsi="Myriad Pro"/>
          <w:sz w:val="26"/>
          <w:szCs w:val="26"/>
        </w:rPr>
        <w:t>«</w:t>
      </w:r>
      <w:r w:rsidR="001B679E" w:rsidRPr="003E44C5">
        <w:rPr>
          <w:rFonts w:ascii="Myriad Pro" w:hAnsi="Myriad Pro"/>
          <w:sz w:val="26"/>
          <w:szCs w:val="26"/>
        </w:rPr>
        <w:t xml:space="preserve">Россети </w:t>
      </w:r>
      <w:r w:rsidR="006724F0" w:rsidRPr="003E44C5">
        <w:rPr>
          <w:rFonts w:ascii="Myriad Pro" w:hAnsi="Myriad Pro"/>
          <w:sz w:val="26"/>
          <w:szCs w:val="26"/>
        </w:rPr>
        <w:t xml:space="preserve">Ленэнерго» </w:t>
      </w:r>
      <w:r w:rsidR="00171D3E" w:rsidRPr="003E44C5">
        <w:rPr>
          <w:rFonts w:ascii="Myriad Pro" w:hAnsi="Myriad Pro"/>
          <w:sz w:val="26"/>
          <w:szCs w:val="26"/>
        </w:rPr>
        <w:t>(Таблица П 1.6);</w:t>
      </w:r>
    </w:p>
    <w:p w14:paraId="6F11693E" w14:textId="0E6C47CF" w:rsidR="00171D3E"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w:t>
      </w:r>
      <w:r w:rsidR="00171D3E" w:rsidRPr="003E44C5">
        <w:rPr>
          <w:rFonts w:ascii="Myriad Pro" w:hAnsi="Myriad Pro"/>
          <w:sz w:val="26"/>
          <w:szCs w:val="26"/>
        </w:rPr>
        <w:t>условных единиц по факту на 01.01.201</w:t>
      </w:r>
      <w:r w:rsidR="00130F01" w:rsidRPr="003E44C5">
        <w:rPr>
          <w:rFonts w:ascii="Myriad Pro" w:hAnsi="Myriad Pro"/>
          <w:sz w:val="26"/>
          <w:szCs w:val="26"/>
        </w:rPr>
        <w:t>6</w:t>
      </w:r>
      <w:r w:rsidR="00171D3E" w:rsidRPr="003E44C5">
        <w:rPr>
          <w:rFonts w:ascii="Myriad Pro" w:hAnsi="Myriad Pro"/>
          <w:sz w:val="26"/>
          <w:szCs w:val="26"/>
        </w:rPr>
        <w:t xml:space="preserve"> г., расчет условных единиц для распределения общей необходимой валовой выручки на содержание электрических сетей по уровням напряжения на 201</w:t>
      </w:r>
      <w:r w:rsidR="00130F01" w:rsidRPr="003E44C5">
        <w:rPr>
          <w:rFonts w:ascii="Myriad Pro" w:hAnsi="Myriad Pro"/>
          <w:sz w:val="26"/>
          <w:szCs w:val="26"/>
        </w:rPr>
        <w:t>5</w:t>
      </w:r>
      <w:r w:rsidR="00171D3E" w:rsidRPr="003E44C5">
        <w:rPr>
          <w:rFonts w:ascii="Myriad Pro" w:hAnsi="Myriad Pro"/>
          <w:sz w:val="26"/>
          <w:szCs w:val="26"/>
        </w:rPr>
        <w:t>-</w:t>
      </w:r>
      <w:r w:rsidR="00097638" w:rsidRPr="003E44C5">
        <w:rPr>
          <w:rFonts w:ascii="Myriad Pro" w:hAnsi="Myriad Pro"/>
          <w:sz w:val="26"/>
          <w:szCs w:val="26"/>
        </w:rPr>
        <w:t>2020 </w:t>
      </w:r>
      <w:r w:rsidR="00171D3E" w:rsidRPr="003E44C5">
        <w:rPr>
          <w:rFonts w:ascii="Myriad Pro" w:hAnsi="Myriad Pro"/>
          <w:sz w:val="26"/>
          <w:szCs w:val="26"/>
        </w:rPr>
        <w:t>гг.;</w:t>
      </w:r>
    </w:p>
    <w:p w14:paraId="54529ABF" w14:textId="77777777" w:rsidR="00130F01" w:rsidRPr="003E44C5" w:rsidRDefault="00130F01" w:rsidP="00130F01">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экономически обоснованных уровней тарифов на передачу электрической энергии по распределительным сетям на 2017 год при сохранении периода регулирования в 2017 году;</w:t>
      </w:r>
    </w:p>
    <w:p w14:paraId="61E99A9E" w14:textId="58D5DCB6" w:rsidR="00171D3E" w:rsidRPr="003E44C5" w:rsidRDefault="00130F01" w:rsidP="00130F01">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экономически обоснованных уровней тарифов на передачу электрической энергии по распределительным сетям на 2017 год при продлении периода регулирования до 2020 год</w:t>
      </w:r>
      <w:r w:rsidR="00171D3E" w:rsidRPr="003E44C5">
        <w:rPr>
          <w:rFonts w:ascii="Myriad Pro" w:hAnsi="Myriad Pro"/>
          <w:sz w:val="26"/>
          <w:szCs w:val="26"/>
        </w:rPr>
        <w:t>.;</w:t>
      </w:r>
    </w:p>
    <w:p w14:paraId="244F5EFE" w14:textId="376C2861" w:rsidR="00171D3E"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предложение </w:t>
      </w:r>
      <w:r w:rsidR="00171D3E" w:rsidRPr="003E44C5">
        <w:rPr>
          <w:rFonts w:ascii="Myriad Pro" w:hAnsi="Myriad Pro"/>
          <w:sz w:val="26"/>
          <w:szCs w:val="26"/>
        </w:rPr>
        <w:t>по ценам (тарифам) по регулируемым видам деятельности организации по группам потребителей на территории Ленинградской области на 201</w:t>
      </w:r>
      <w:r w:rsidR="00130F01" w:rsidRPr="003E44C5">
        <w:rPr>
          <w:rFonts w:ascii="Myriad Pro" w:hAnsi="Myriad Pro"/>
          <w:sz w:val="26"/>
          <w:szCs w:val="26"/>
        </w:rPr>
        <w:t>7</w:t>
      </w:r>
      <w:r w:rsidR="00171D3E" w:rsidRPr="003E44C5">
        <w:rPr>
          <w:rFonts w:ascii="Myriad Pro" w:hAnsi="Myriad Pro"/>
          <w:sz w:val="26"/>
          <w:szCs w:val="26"/>
        </w:rPr>
        <w:t xml:space="preserve"> г</w:t>
      </w:r>
      <w:r w:rsidR="006E3B83" w:rsidRPr="003E44C5">
        <w:rPr>
          <w:rFonts w:ascii="Myriad Pro" w:hAnsi="Myriad Pro"/>
          <w:sz w:val="26"/>
          <w:szCs w:val="26"/>
        </w:rPr>
        <w:t>од</w:t>
      </w:r>
      <w:r w:rsidR="00171D3E" w:rsidRPr="003E44C5">
        <w:rPr>
          <w:rFonts w:ascii="Myriad Pro" w:hAnsi="Myriad Pro"/>
          <w:sz w:val="26"/>
          <w:szCs w:val="26"/>
        </w:rPr>
        <w:t xml:space="preserve"> при продлении периода регулирования до 2020</w:t>
      </w:r>
      <w:r w:rsidR="009468A0" w:rsidRPr="003E44C5">
        <w:rPr>
          <w:rFonts w:ascii="Myriad Pro" w:hAnsi="Myriad Pro"/>
          <w:sz w:val="26"/>
          <w:szCs w:val="26"/>
        </w:rPr>
        <w:t xml:space="preserve"> </w:t>
      </w:r>
      <w:r w:rsidR="00171D3E" w:rsidRPr="003E44C5">
        <w:rPr>
          <w:rFonts w:ascii="Myriad Pro" w:hAnsi="Myriad Pro"/>
          <w:sz w:val="26"/>
          <w:szCs w:val="26"/>
        </w:rPr>
        <w:t>г</w:t>
      </w:r>
      <w:r w:rsidR="006E3B83" w:rsidRPr="003E44C5">
        <w:rPr>
          <w:rFonts w:ascii="Myriad Pro" w:hAnsi="Myriad Pro"/>
          <w:sz w:val="26"/>
          <w:szCs w:val="26"/>
        </w:rPr>
        <w:t>од</w:t>
      </w:r>
      <w:r w:rsidR="00171D3E" w:rsidRPr="003E44C5">
        <w:rPr>
          <w:rFonts w:ascii="Myriad Pro" w:hAnsi="Myriad Pro"/>
          <w:sz w:val="26"/>
          <w:szCs w:val="26"/>
        </w:rPr>
        <w:t>;</w:t>
      </w:r>
    </w:p>
    <w:p w14:paraId="66621280" w14:textId="33AA8A59" w:rsidR="00171D3E"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программа </w:t>
      </w:r>
      <w:r w:rsidR="000551ED" w:rsidRPr="003E44C5">
        <w:rPr>
          <w:rFonts w:ascii="Myriad Pro" w:hAnsi="Myriad Pro"/>
          <w:sz w:val="26"/>
          <w:szCs w:val="26"/>
        </w:rPr>
        <w:t xml:space="preserve">энергосбережения и энергетической эффективности </w:t>
      </w:r>
      <w:r w:rsidR="003D6593">
        <w:rPr>
          <w:rFonts w:ascii="Myriad Pro" w:hAnsi="Myriad Pro"/>
          <w:sz w:val="26"/>
          <w:szCs w:val="26"/>
        </w:rPr>
        <w:t>ПАО </w:t>
      </w:r>
      <w:r w:rsidR="000551ED" w:rsidRPr="003E44C5">
        <w:rPr>
          <w:rFonts w:ascii="Myriad Pro" w:hAnsi="Myriad Pro"/>
          <w:sz w:val="26"/>
          <w:szCs w:val="26"/>
        </w:rPr>
        <w:t>«</w:t>
      </w:r>
      <w:r w:rsidR="001B679E" w:rsidRPr="003E44C5">
        <w:rPr>
          <w:rFonts w:ascii="Myriad Pro" w:hAnsi="Myriad Pro"/>
          <w:sz w:val="26"/>
          <w:szCs w:val="26"/>
        </w:rPr>
        <w:t xml:space="preserve">Россети </w:t>
      </w:r>
      <w:r w:rsidR="000551ED" w:rsidRPr="003E44C5">
        <w:rPr>
          <w:rFonts w:ascii="Myriad Pro" w:hAnsi="Myriad Pro"/>
          <w:sz w:val="26"/>
          <w:szCs w:val="26"/>
        </w:rPr>
        <w:t xml:space="preserve">Ленэнерго» по Ленинградской области </w:t>
      </w:r>
      <w:r w:rsidR="009468A0" w:rsidRPr="003E44C5">
        <w:rPr>
          <w:rFonts w:ascii="Myriad Pro" w:hAnsi="Myriad Pro"/>
          <w:sz w:val="26"/>
          <w:szCs w:val="26"/>
        </w:rPr>
        <w:t xml:space="preserve">на </w:t>
      </w:r>
      <w:r w:rsidR="000551ED" w:rsidRPr="003E44C5">
        <w:rPr>
          <w:rFonts w:ascii="Myriad Pro" w:hAnsi="Myriad Pro"/>
          <w:sz w:val="26"/>
          <w:szCs w:val="26"/>
        </w:rPr>
        <w:t>201</w:t>
      </w:r>
      <w:r w:rsidR="00130F01" w:rsidRPr="003E44C5">
        <w:rPr>
          <w:rFonts w:ascii="Myriad Pro" w:hAnsi="Myriad Pro"/>
          <w:sz w:val="26"/>
          <w:szCs w:val="26"/>
        </w:rPr>
        <w:t>6</w:t>
      </w:r>
      <w:r w:rsidR="000551ED" w:rsidRPr="003E44C5">
        <w:rPr>
          <w:rFonts w:ascii="Myriad Pro" w:hAnsi="Myriad Pro"/>
          <w:sz w:val="26"/>
          <w:szCs w:val="26"/>
        </w:rPr>
        <w:t>-2020 гг.;</w:t>
      </w:r>
    </w:p>
    <w:p w14:paraId="6FE45D81" w14:textId="365C154D" w:rsidR="000551ED"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предложение </w:t>
      </w:r>
      <w:r w:rsidR="000551ED" w:rsidRPr="003E44C5">
        <w:rPr>
          <w:rFonts w:ascii="Myriad Pro" w:hAnsi="Myriad Pro"/>
          <w:sz w:val="26"/>
          <w:szCs w:val="26"/>
        </w:rPr>
        <w:t>по показателям качества и надежности на 201</w:t>
      </w:r>
      <w:r w:rsidR="00130F01" w:rsidRPr="003E44C5">
        <w:rPr>
          <w:rFonts w:ascii="Myriad Pro" w:hAnsi="Myriad Pro"/>
          <w:sz w:val="26"/>
          <w:szCs w:val="26"/>
        </w:rPr>
        <w:t>7</w:t>
      </w:r>
      <w:r w:rsidR="000551ED" w:rsidRPr="003E44C5">
        <w:rPr>
          <w:rFonts w:ascii="Myriad Pro" w:hAnsi="Myriad Pro"/>
          <w:sz w:val="26"/>
          <w:szCs w:val="26"/>
        </w:rPr>
        <w:t>-2020 гг.;</w:t>
      </w:r>
    </w:p>
    <w:p w14:paraId="6ED86682" w14:textId="0CDCA1E9" w:rsidR="000551ED"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результаты </w:t>
      </w:r>
      <w:r w:rsidR="000551ED" w:rsidRPr="003E44C5">
        <w:rPr>
          <w:rFonts w:ascii="Myriad Pro" w:hAnsi="Myriad Pro"/>
          <w:sz w:val="26"/>
          <w:szCs w:val="26"/>
        </w:rPr>
        <w:t>учета инвестированного капитала за 201</w:t>
      </w:r>
      <w:r w:rsidR="00130F01" w:rsidRPr="003E44C5">
        <w:rPr>
          <w:rFonts w:ascii="Myriad Pro" w:hAnsi="Myriad Pro"/>
          <w:sz w:val="26"/>
          <w:szCs w:val="26"/>
        </w:rPr>
        <w:t>5</w:t>
      </w:r>
      <w:r w:rsidR="000551ED" w:rsidRPr="003E44C5">
        <w:rPr>
          <w:rFonts w:ascii="Myriad Pro" w:hAnsi="Myriad Pro"/>
          <w:sz w:val="26"/>
          <w:szCs w:val="26"/>
        </w:rPr>
        <w:t xml:space="preserve"> г</w:t>
      </w:r>
      <w:r w:rsidR="006E3B83" w:rsidRPr="003E44C5">
        <w:rPr>
          <w:rFonts w:ascii="Myriad Pro" w:hAnsi="Myriad Pro"/>
          <w:sz w:val="26"/>
          <w:szCs w:val="26"/>
        </w:rPr>
        <w:t>од</w:t>
      </w:r>
      <w:r w:rsidR="000551ED" w:rsidRPr="003E44C5">
        <w:rPr>
          <w:rFonts w:ascii="Myriad Pro" w:hAnsi="Myriad Pro"/>
          <w:sz w:val="26"/>
          <w:szCs w:val="26"/>
        </w:rPr>
        <w:t xml:space="preserve"> в соответствие с приложением 5-9 приказа ФСТ России </w:t>
      </w:r>
      <w:r w:rsidR="003D6593">
        <w:rPr>
          <w:rFonts w:ascii="Myriad Pro" w:hAnsi="Myriad Pro"/>
          <w:sz w:val="26"/>
          <w:szCs w:val="26"/>
        </w:rPr>
        <w:t>№ </w:t>
      </w:r>
      <w:r w:rsidR="000551ED" w:rsidRPr="003E44C5">
        <w:rPr>
          <w:rFonts w:ascii="Myriad Pro" w:hAnsi="Myriad Pro"/>
          <w:sz w:val="26"/>
          <w:szCs w:val="26"/>
        </w:rPr>
        <w:t>228-э от 30.03.2012г.;</w:t>
      </w:r>
    </w:p>
    <w:p w14:paraId="0909D023" w14:textId="18454C4D" w:rsidR="000551ED"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lastRenderedPageBreak/>
        <w:t xml:space="preserve">справка </w:t>
      </w:r>
      <w:r w:rsidR="000551ED" w:rsidRPr="003E44C5">
        <w:rPr>
          <w:rFonts w:ascii="Myriad Pro" w:hAnsi="Myriad Pro"/>
          <w:sz w:val="26"/>
          <w:szCs w:val="26"/>
        </w:rPr>
        <w:t>о наличии официального сайта в сети Интернет и выделенного</w:t>
      </w:r>
      <w:r w:rsidR="00097638" w:rsidRPr="003E44C5">
        <w:rPr>
          <w:rFonts w:ascii="Myriad Pro" w:hAnsi="Myriad Pro"/>
          <w:sz w:val="26"/>
          <w:szCs w:val="26"/>
        </w:rPr>
        <w:t xml:space="preserve"> </w:t>
      </w:r>
      <w:r w:rsidR="000551ED" w:rsidRPr="003E44C5">
        <w:rPr>
          <w:rFonts w:ascii="Myriad Pro" w:hAnsi="Myriad Pro"/>
          <w:sz w:val="26"/>
          <w:szCs w:val="26"/>
        </w:rPr>
        <w:t>абонентского номера для обращений потребителей услуг по передаче электрической энергии и (или) технологическому присоединению;</w:t>
      </w:r>
    </w:p>
    <w:p w14:paraId="4C59D05F" w14:textId="4199C088" w:rsidR="000551ED"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методические </w:t>
      </w:r>
      <w:r w:rsidR="000551ED" w:rsidRPr="003E44C5">
        <w:rPr>
          <w:rFonts w:ascii="Myriad Pro" w:hAnsi="Myriad Pro"/>
          <w:sz w:val="26"/>
          <w:szCs w:val="26"/>
        </w:rPr>
        <w:t xml:space="preserve">аспекты учетной политики для целей управленческого учета </w:t>
      </w:r>
      <w:r w:rsidR="003D6593">
        <w:rPr>
          <w:rFonts w:ascii="Myriad Pro" w:hAnsi="Myriad Pro"/>
          <w:sz w:val="26"/>
          <w:szCs w:val="26"/>
        </w:rPr>
        <w:t>ПАО </w:t>
      </w:r>
      <w:r w:rsidR="000551ED" w:rsidRPr="003E44C5">
        <w:rPr>
          <w:rFonts w:ascii="Myriad Pro" w:hAnsi="Myriad Pro"/>
          <w:sz w:val="26"/>
          <w:szCs w:val="26"/>
        </w:rPr>
        <w:t>«</w:t>
      </w:r>
      <w:r w:rsidR="001B679E" w:rsidRPr="003E44C5">
        <w:rPr>
          <w:rFonts w:ascii="Myriad Pro" w:hAnsi="Myriad Pro"/>
          <w:sz w:val="26"/>
          <w:szCs w:val="26"/>
        </w:rPr>
        <w:t xml:space="preserve">Россети </w:t>
      </w:r>
      <w:r w:rsidR="000551ED" w:rsidRPr="003E44C5">
        <w:rPr>
          <w:rFonts w:ascii="Myriad Pro" w:hAnsi="Myriad Pro"/>
          <w:sz w:val="26"/>
          <w:szCs w:val="26"/>
        </w:rPr>
        <w:t>Ленэнерго»;</w:t>
      </w:r>
    </w:p>
    <w:p w14:paraId="4AAB37A4" w14:textId="61071A66" w:rsidR="000551ED" w:rsidRPr="003E44C5" w:rsidRDefault="00EB2E97" w:rsidP="00793492">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схемы соединений электрической сети с обозначением трансформаторных и иных подстанций, а также линий электропередачи в электронном виде на диске</w:t>
      </w:r>
      <w:bookmarkEnd w:id="31"/>
      <w:r w:rsidRPr="003E44C5">
        <w:rPr>
          <w:rFonts w:ascii="Myriad Pro" w:hAnsi="Myriad Pro"/>
          <w:sz w:val="26"/>
          <w:szCs w:val="26"/>
        </w:rPr>
        <w:t>;</w:t>
      </w:r>
    </w:p>
    <w:p w14:paraId="45FDC2F8" w14:textId="6DE14BC5" w:rsidR="00607A8D" w:rsidRPr="003E44C5" w:rsidRDefault="00EB2E97" w:rsidP="00871E7B">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бух</w:t>
      </w:r>
      <w:r w:rsidR="00337F0C" w:rsidRPr="003E44C5">
        <w:rPr>
          <w:rFonts w:ascii="Myriad Pro" w:hAnsi="Myriad Pro"/>
          <w:sz w:val="26"/>
          <w:szCs w:val="26"/>
        </w:rPr>
        <w:t>галтерская отчетность за 201</w:t>
      </w:r>
      <w:r w:rsidR="00130F01" w:rsidRPr="003E44C5">
        <w:rPr>
          <w:rFonts w:ascii="Myriad Pro" w:hAnsi="Myriad Pro"/>
          <w:sz w:val="26"/>
          <w:szCs w:val="26"/>
        </w:rPr>
        <w:t>5</w:t>
      </w:r>
      <w:r w:rsidR="00337F0C" w:rsidRPr="003E44C5">
        <w:rPr>
          <w:rFonts w:ascii="Myriad Pro" w:hAnsi="Myriad Pro"/>
          <w:sz w:val="26"/>
          <w:szCs w:val="26"/>
        </w:rPr>
        <w:t xml:space="preserve"> год</w:t>
      </w:r>
      <w:r w:rsidR="00607A8D" w:rsidRPr="003E44C5">
        <w:rPr>
          <w:rFonts w:ascii="Myriad Pro" w:hAnsi="Myriad Pro"/>
          <w:sz w:val="26"/>
          <w:szCs w:val="26"/>
        </w:rPr>
        <w:t>;</w:t>
      </w:r>
    </w:p>
    <w:p w14:paraId="33883198" w14:textId="09BE1641" w:rsidR="00337F0C" w:rsidRPr="003E44C5" w:rsidRDefault="00EB2E97" w:rsidP="00871E7B">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копия </w:t>
      </w:r>
      <w:r w:rsidR="00337F0C" w:rsidRPr="003E44C5">
        <w:rPr>
          <w:rFonts w:ascii="Myriad Pro" w:hAnsi="Myriad Pro"/>
          <w:sz w:val="26"/>
          <w:szCs w:val="26"/>
        </w:rPr>
        <w:t xml:space="preserve">Устава </w:t>
      </w:r>
      <w:r w:rsidR="003D6593">
        <w:rPr>
          <w:rFonts w:ascii="Myriad Pro" w:hAnsi="Myriad Pro"/>
          <w:sz w:val="26"/>
          <w:szCs w:val="26"/>
        </w:rPr>
        <w:t>ПАО </w:t>
      </w:r>
      <w:r w:rsidR="00337F0C" w:rsidRPr="003E44C5">
        <w:rPr>
          <w:rFonts w:ascii="Myriad Pro" w:hAnsi="Myriad Pro"/>
          <w:sz w:val="26"/>
          <w:szCs w:val="26"/>
        </w:rPr>
        <w:t>«</w:t>
      </w:r>
      <w:r w:rsidR="001B679E" w:rsidRPr="003E44C5">
        <w:rPr>
          <w:rFonts w:ascii="Myriad Pro" w:hAnsi="Myriad Pro"/>
          <w:sz w:val="26"/>
          <w:szCs w:val="26"/>
        </w:rPr>
        <w:t xml:space="preserve">Россети </w:t>
      </w:r>
      <w:r w:rsidR="00337F0C" w:rsidRPr="003E44C5">
        <w:rPr>
          <w:rFonts w:ascii="Myriad Pro" w:hAnsi="Myriad Pro"/>
          <w:sz w:val="26"/>
          <w:szCs w:val="26"/>
        </w:rPr>
        <w:t>Ленэнерго»;</w:t>
      </w:r>
    </w:p>
    <w:p w14:paraId="263A40AB" w14:textId="2CE51DC1"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обосновывающие </w:t>
      </w:r>
      <w:r w:rsidR="008B4586" w:rsidRPr="003E44C5">
        <w:rPr>
          <w:rFonts w:ascii="Myriad Pro" w:hAnsi="Myriad Pro"/>
          <w:sz w:val="26"/>
          <w:szCs w:val="26"/>
        </w:rPr>
        <w:t xml:space="preserve">материалы по оплате услуг </w:t>
      </w:r>
      <w:r w:rsidR="003D6593">
        <w:rPr>
          <w:rFonts w:ascii="Myriad Pro" w:hAnsi="Myriad Pro"/>
          <w:sz w:val="26"/>
          <w:szCs w:val="26"/>
        </w:rPr>
        <w:t>ПАО </w:t>
      </w:r>
      <w:r w:rsidR="008B4586" w:rsidRPr="003E44C5">
        <w:rPr>
          <w:rFonts w:ascii="Myriad Pro" w:hAnsi="Myriad Pro"/>
          <w:sz w:val="26"/>
          <w:szCs w:val="26"/>
        </w:rPr>
        <w:t>«ФСК ЕЭС» до вычета нагрузочных потерь;</w:t>
      </w:r>
    </w:p>
    <w:p w14:paraId="23CF9805" w14:textId="33761482"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договоры </w:t>
      </w:r>
      <w:r w:rsidR="008B4586" w:rsidRPr="003E44C5">
        <w:rPr>
          <w:rFonts w:ascii="Myriad Pro" w:hAnsi="Myriad Pro"/>
          <w:sz w:val="26"/>
          <w:szCs w:val="26"/>
        </w:rPr>
        <w:t xml:space="preserve">оказания услуг с </w:t>
      </w:r>
      <w:r w:rsidR="003D6593">
        <w:rPr>
          <w:rFonts w:ascii="Myriad Pro" w:hAnsi="Myriad Pro"/>
          <w:sz w:val="26"/>
          <w:szCs w:val="26"/>
        </w:rPr>
        <w:t>ПАО </w:t>
      </w:r>
      <w:r w:rsidR="008B4586" w:rsidRPr="003E44C5">
        <w:rPr>
          <w:rFonts w:ascii="Myriad Pro" w:hAnsi="Myriad Pro"/>
          <w:sz w:val="26"/>
          <w:szCs w:val="26"/>
        </w:rPr>
        <w:t>«ФСК ЕЭС»;</w:t>
      </w:r>
    </w:p>
    <w:p w14:paraId="6E07BE9F" w14:textId="5519D3DE"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обосновывающие </w:t>
      </w:r>
      <w:r w:rsidR="008B4586" w:rsidRPr="003E44C5">
        <w:rPr>
          <w:rFonts w:ascii="Myriad Pro" w:hAnsi="Myriad Pro"/>
          <w:sz w:val="26"/>
          <w:szCs w:val="26"/>
        </w:rPr>
        <w:t>материалы в части аренды электросетевых активов, аренды земельных участков под электросетевыми активами;</w:t>
      </w:r>
    </w:p>
    <w:p w14:paraId="3A28CC8D" w14:textId="4DA86176"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расчетные </w:t>
      </w:r>
      <w:r w:rsidR="008B4586" w:rsidRPr="003E44C5">
        <w:rPr>
          <w:rFonts w:ascii="Myriad Pro" w:hAnsi="Myriad Pro"/>
          <w:sz w:val="26"/>
          <w:szCs w:val="26"/>
        </w:rPr>
        <w:t>материалы и обосновывающие документы по статье расходов «Плата за землю»;</w:t>
      </w:r>
    </w:p>
    <w:p w14:paraId="4A3C218D" w14:textId="52F6C5FE"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расчетные </w:t>
      </w:r>
      <w:r w:rsidR="008B4586" w:rsidRPr="003E44C5">
        <w:rPr>
          <w:rFonts w:ascii="Myriad Pro" w:hAnsi="Myriad Pro"/>
          <w:sz w:val="26"/>
          <w:szCs w:val="26"/>
        </w:rPr>
        <w:t>материалы и обосновывающие документы по статье расходов «Налог на имущество» (в соответствии с утвержденной инвестиционной программой на 2016-2020 гг. и ее корректировкой);</w:t>
      </w:r>
    </w:p>
    <w:p w14:paraId="7FE00060" w14:textId="5B4002E3"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расчетные материалы и обосновывающие документы по статьям расходов: «транспортный налог», «экологические платежи», «отчисления на социальные нужды (ЕСН)», «покупная энергия на компенсацию потерь», «услуги по передаче электроэнергии по сетями смежных территориальных сетевых организаций (оплата услуг по транзиту э/э, поступившей от смежных ТСО/РСК)», «налог на прибыль», «выпадающие доходы от льготного ТП», «амортизационные отчисления»</w:t>
      </w:r>
      <w:r w:rsidR="00DE4E14" w:rsidRPr="003E44C5">
        <w:rPr>
          <w:rFonts w:ascii="Myriad Pro" w:hAnsi="Myriad Pro"/>
          <w:sz w:val="26"/>
          <w:szCs w:val="26"/>
        </w:rPr>
        <w:t xml:space="preserve">, </w:t>
      </w:r>
      <w:r w:rsidRPr="003E44C5">
        <w:rPr>
          <w:rFonts w:ascii="Myriad Pro" w:hAnsi="Myriad Pro"/>
          <w:sz w:val="26"/>
          <w:szCs w:val="26"/>
        </w:rPr>
        <w:t xml:space="preserve">«проценты по кредитам» (документальное обоснование величины, распределение общих затрат между субъектам российской федерации, реестр кредитных договоров, копии кредитных договоров, </w:t>
      </w:r>
      <w:r w:rsidRPr="003E44C5">
        <w:rPr>
          <w:rFonts w:ascii="Myriad Pro" w:hAnsi="Myriad Pro"/>
          <w:sz w:val="26"/>
          <w:szCs w:val="26"/>
        </w:rPr>
        <w:lastRenderedPageBreak/>
        <w:t>прогноз процентной ставки), «дивиденды», а также по расходам, не входящим в операционные и неподконтрольные расходы;</w:t>
      </w:r>
    </w:p>
    <w:p w14:paraId="64B2B7B1" w14:textId="3F7C1A2A" w:rsidR="00337F0C" w:rsidRPr="003E44C5" w:rsidRDefault="00EB2E97" w:rsidP="00871E7B">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адресная </w:t>
      </w:r>
      <w:r w:rsidR="00337F0C" w:rsidRPr="003E44C5">
        <w:rPr>
          <w:rFonts w:ascii="Myriad Pro" w:hAnsi="Myriad Pro"/>
          <w:sz w:val="26"/>
          <w:szCs w:val="26"/>
        </w:rPr>
        <w:t xml:space="preserve">программа ремонта </w:t>
      </w:r>
      <w:r w:rsidR="003D6593">
        <w:rPr>
          <w:rFonts w:ascii="Myriad Pro" w:hAnsi="Myriad Pro"/>
          <w:sz w:val="26"/>
          <w:szCs w:val="26"/>
        </w:rPr>
        <w:t>ПАО </w:t>
      </w:r>
      <w:r w:rsidR="0022073A" w:rsidRPr="003E44C5">
        <w:rPr>
          <w:rFonts w:ascii="Myriad Pro" w:hAnsi="Myriad Pro"/>
          <w:sz w:val="26"/>
          <w:szCs w:val="26"/>
        </w:rPr>
        <w:t>«</w:t>
      </w:r>
      <w:r w:rsidR="001B679E" w:rsidRPr="003E44C5">
        <w:rPr>
          <w:rFonts w:ascii="Myriad Pro" w:hAnsi="Myriad Pro"/>
          <w:sz w:val="26"/>
          <w:szCs w:val="26"/>
        </w:rPr>
        <w:t xml:space="preserve">Россети </w:t>
      </w:r>
      <w:r w:rsidR="00337F0C" w:rsidRPr="003E44C5">
        <w:rPr>
          <w:rFonts w:ascii="Myriad Pro" w:hAnsi="Myriad Pro"/>
          <w:sz w:val="26"/>
          <w:szCs w:val="26"/>
        </w:rPr>
        <w:t>Ленэнерго</w:t>
      </w:r>
      <w:r w:rsidR="0022073A" w:rsidRPr="003E44C5">
        <w:rPr>
          <w:rFonts w:ascii="Myriad Pro" w:hAnsi="Myriad Pro"/>
          <w:sz w:val="26"/>
          <w:szCs w:val="26"/>
        </w:rPr>
        <w:t>»</w:t>
      </w:r>
      <w:r w:rsidR="00337F0C" w:rsidRPr="003E44C5">
        <w:rPr>
          <w:rFonts w:ascii="Myriad Pro" w:hAnsi="Myriad Pro"/>
          <w:sz w:val="26"/>
          <w:szCs w:val="26"/>
        </w:rPr>
        <w:t xml:space="preserve"> по </w:t>
      </w:r>
      <w:r w:rsidR="00C27385" w:rsidRPr="003E44C5">
        <w:rPr>
          <w:rFonts w:ascii="Myriad Pro" w:hAnsi="Myriad Pro"/>
          <w:sz w:val="26"/>
          <w:szCs w:val="26"/>
        </w:rPr>
        <w:t>Ленинградской области</w:t>
      </w:r>
      <w:r w:rsidR="00337F0C" w:rsidRPr="003E44C5">
        <w:rPr>
          <w:rFonts w:ascii="Myriad Pro" w:hAnsi="Myriad Pro"/>
          <w:sz w:val="26"/>
          <w:szCs w:val="26"/>
        </w:rPr>
        <w:t xml:space="preserve"> на 201</w:t>
      </w:r>
      <w:r w:rsidR="00DE4E14" w:rsidRPr="003E44C5">
        <w:rPr>
          <w:rFonts w:ascii="Myriad Pro" w:hAnsi="Myriad Pro"/>
          <w:sz w:val="26"/>
          <w:szCs w:val="26"/>
        </w:rPr>
        <w:t>7</w:t>
      </w:r>
      <w:r w:rsidR="00337F0C" w:rsidRPr="003E44C5">
        <w:rPr>
          <w:rFonts w:ascii="Myriad Pro" w:hAnsi="Myriad Pro"/>
          <w:sz w:val="26"/>
          <w:szCs w:val="26"/>
        </w:rPr>
        <w:t xml:space="preserve"> год;</w:t>
      </w:r>
    </w:p>
    <w:p w14:paraId="75BA8F2C" w14:textId="4F61F6AF" w:rsidR="00607A8D" w:rsidRPr="003E44C5" w:rsidRDefault="00EB2E97" w:rsidP="00871E7B">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формы </w:t>
      </w:r>
      <w:r w:rsidR="00607A8D" w:rsidRPr="003E44C5">
        <w:rPr>
          <w:rFonts w:ascii="Myriad Pro" w:hAnsi="Myriad Pro"/>
          <w:sz w:val="26"/>
          <w:szCs w:val="26"/>
        </w:rPr>
        <w:t>П1.4, П1.5, П1.6, П.1.30;</w:t>
      </w:r>
    </w:p>
    <w:p w14:paraId="772A76B0" w14:textId="241A434B"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реестр </w:t>
      </w:r>
      <w:r w:rsidR="008B4586" w:rsidRPr="003E44C5">
        <w:rPr>
          <w:rFonts w:ascii="Myriad Pro" w:hAnsi="Myriad Pro"/>
          <w:sz w:val="26"/>
          <w:szCs w:val="26"/>
        </w:rPr>
        <w:t xml:space="preserve">обосновывающих документов по формированию необходимой валовой выручки </w:t>
      </w:r>
      <w:r w:rsidR="003D6593">
        <w:rPr>
          <w:rFonts w:ascii="Myriad Pro" w:hAnsi="Myriad Pro"/>
          <w:sz w:val="26"/>
          <w:szCs w:val="26"/>
        </w:rPr>
        <w:t>ПАО </w:t>
      </w:r>
      <w:r w:rsidR="008B4586" w:rsidRPr="003E44C5">
        <w:rPr>
          <w:rFonts w:ascii="Myriad Pro" w:hAnsi="Myriad Pro"/>
          <w:sz w:val="26"/>
          <w:szCs w:val="26"/>
        </w:rPr>
        <w:t>«</w:t>
      </w:r>
      <w:r w:rsidR="001B679E" w:rsidRPr="003E44C5">
        <w:rPr>
          <w:rFonts w:ascii="Myriad Pro" w:hAnsi="Myriad Pro"/>
          <w:sz w:val="26"/>
          <w:szCs w:val="26"/>
        </w:rPr>
        <w:t xml:space="preserve">Россети </w:t>
      </w:r>
      <w:r w:rsidR="008B4586" w:rsidRPr="003E44C5">
        <w:rPr>
          <w:rFonts w:ascii="Myriad Pro" w:hAnsi="Myriad Pro"/>
          <w:sz w:val="26"/>
          <w:szCs w:val="26"/>
        </w:rPr>
        <w:t>Ленэнерго»;</w:t>
      </w:r>
    </w:p>
    <w:p w14:paraId="331832FA" w14:textId="3CA9B22F"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обосновывающие </w:t>
      </w:r>
      <w:r w:rsidR="008B4586" w:rsidRPr="003E44C5">
        <w:rPr>
          <w:rFonts w:ascii="Myriad Pro" w:hAnsi="Myriad Pro"/>
          <w:sz w:val="26"/>
          <w:szCs w:val="26"/>
        </w:rPr>
        <w:t xml:space="preserve">документы по формированию необходимой валовой выручки </w:t>
      </w:r>
      <w:r w:rsidR="003D6593">
        <w:rPr>
          <w:rFonts w:ascii="Myriad Pro" w:hAnsi="Myriad Pro"/>
          <w:sz w:val="26"/>
          <w:szCs w:val="26"/>
        </w:rPr>
        <w:t>ПАО </w:t>
      </w:r>
      <w:r w:rsidR="008B4586" w:rsidRPr="003E44C5">
        <w:rPr>
          <w:rFonts w:ascii="Myriad Pro" w:hAnsi="Myriad Pro"/>
          <w:sz w:val="26"/>
          <w:szCs w:val="26"/>
        </w:rPr>
        <w:t>«</w:t>
      </w:r>
      <w:r w:rsidR="001B679E" w:rsidRPr="003E44C5">
        <w:rPr>
          <w:rFonts w:ascii="Myriad Pro" w:hAnsi="Myriad Pro"/>
          <w:sz w:val="26"/>
          <w:szCs w:val="26"/>
        </w:rPr>
        <w:t xml:space="preserve">Россети </w:t>
      </w:r>
      <w:r w:rsidR="008B4586" w:rsidRPr="003E44C5">
        <w:rPr>
          <w:rFonts w:ascii="Myriad Pro" w:hAnsi="Myriad Pro"/>
          <w:sz w:val="26"/>
          <w:szCs w:val="26"/>
        </w:rPr>
        <w:t>Ленэнерго»;</w:t>
      </w:r>
    </w:p>
    <w:p w14:paraId="4268702B" w14:textId="7381A20A"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критерии </w:t>
      </w:r>
      <w:r w:rsidR="008B4586" w:rsidRPr="003E44C5">
        <w:rPr>
          <w:rFonts w:ascii="Myriad Pro" w:hAnsi="Myriad Pro"/>
          <w:sz w:val="26"/>
          <w:szCs w:val="26"/>
        </w:rPr>
        <w:t>отнесения владельцев электросетевого хозяйства к территориальным сетевым организациям;</w:t>
      </w:r>
    </w:p>
    <w:p w14:paraId="3BA4092C" w14:textId="1EDCA22E"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положение </w:t>
      </w:r>
      <w:r w:rsidR="008B4586" w:rsidRPr="003E44C5">
        <w:rPr>
          <w:rFonts w:ascii="Myriad Pro" w:hAnsi="Myriad Pro"/>
          <w:sz w:val="26"/>
          <w:szCs w:val="26"/>
        </w:rPr>
        <w:t xml:space="preserve">об учетной политики для целей бухгалтерского учета </w:t>
      </w:r>
      <w:r w:rsidR="003D6593">
        <w:rPr>
          <w:rFonts w:ascii="Myriad Pro" w:hAnsi="Myriad Pro"/>
          <w:sz w:val="26"/>
          <w:szCs w:val="26"/>
        </w:rPr>
        <w:t>ПАО </w:t>
      </w:r>
      <w:r w:rsidR="008B4586" w:rsidRPr="003E44C5">
        <w:rPr>
          <w:rFonts w:ascii="Myriad Pro" w:hAnsi="Myriad Pro"/>
          <w:sz w:val="26"/>
          <w:szCs w:val="26"/>
        </w:rPr>
        <w:t>«</w:t>
      </w:r>
      <w:r w:rsidR="001B679E" w:rsidRPr="003E44C5">
        <w:rPr>
          <w:rFonts w:ascii="Myriad Pro" w:hAnsi="Myriad Pro"/>
          <w:sz w:val="26"/>
          <w:szCs w:val="26"/>
        </w:rPr>
        <w:t xml:space="preserve">Россети </w:t>
      </w:r>
      <w:r w:rsidR="008B4586" w:rsidRPr="003E44C5">
        <w:rPr>
          <w:rFonts w:ascii="Myriad Pro" w:hAnsi="Myriad Pro"/>
          <w:sz w:val="26"/>
          <w:szCs w:val="26"/>
        </w:rPr>
        <w:t>Ленэнерго»;</w:t>
      </w:r>
    </w:p>
    <w:p w14:paraId="43CBA94B" w14:textId="584C5973" w:rsidR="008B4586" w:rsidRPr="003E44C5" w:rsidRDefault="00EB2E97" w:rsidP="008B458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положение </w:t>
      </w:r>
      <w:r w:rsidR="008B4586" w:rsidRPr="003E44C5">
        <w:rPr>
          <w:rFonts w:ascii="Myriad Pro" w:hAnsi="Myriad Pro"/>
          <w:sz w:val="26"/>
          <w:szCs w:val="26"/>
        </w:rPr>
        <w:t xml:space="preserve">об управленческом учете </w:t>
      </w:r>
      <w:r w:rsidR="003D6593">
        <w:rPr>
          <w:rFonts w:ascii="Myriad Pro" w:hAnsi="Myriad Pro"/>
          <w:sz w:val="26"/>
          <w:szCs w:val="26"/>
        </w:rPr>
        <w:t>ПАО </w:t>
      </w:r>
      <w:r w:rsidR="008B4586" w:rsidRPr="003E44C5">
        <w:rPr>
          <w:rFonts w:ascii="Myriad Pro" w:hAnsi="Myriad Pro"/>
          <w:sz w:val="26"/>
          <w:szCs w:val="26"/>
        </w:rPr>
        <w:t>«</w:t>
      </w:r>
      <w:r w:rsidR="001B679E" w:rsidRPr="003E44C5">
        <w:rPr>
          <w:rFonts w:ascii="Myriad Pro" w:hAnsi="Myriad Pro"/>
          <w:sz w:val="26"/>
          <w:szCs w:val="26"/>
        </w:rPr>
        <w:t xml:space="preserve">Россети </w:t>
      </w:r>
      <w:r w:rsidR="008B4586" w:rsidRPr="003E44C5">
        <w:rPr>
          <w:rFonts w:ascii="Myriad Pro" w:hAnsi="Myriad Pro"/>
          <w:sz w:val="26"/>
          <w:szCs w:val="26"/>
        </w:rPr>
        <w:t>Ленэнерго».</w:t>
      </w:r>
    </w:p>
    <w:p w14:paraId="1663A64B" w14:textId="5E40BEF9" w:rsidR="00712987" w:rsidRPr="003E44C5" w:rsidRDefault="00712987" w:rsidP="00607A8D">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Письмом от 2</w:t>
      </w:r>
      <w:r w:rsidR="00BB4746" w:rsidRPr="003E44C5">
        <w:rPr>
          <w:rFonts w:ascii="Myriad Pro" w:eastAsia="Calibri" w:hAnsi="Myriad Pro" w:cs="Times New Roman"/>
          <w:sz w:val="26"/>
          <w:szCs w:val="26"/>
        </w:rPr>
        <w:t>7</w:t>
      </w:r>
      <w:r w:rsidRPr="003E44C5">
        <w:rPr>
          <w:rFonts w:ascii="Myriad Pro" w:eastAsia="Calibri" w:hAnsi="Myriad Pro" w:cs="Times New Roman"/>
          <w:sz w:val="26"/>
          <w:szCs w:val="26"/>
        </w:rPr>
        <w:t>.</w:t>
      </w:r>
      <w:r w:rsidR="00BB4746" w:rsidRPr="003E44C5">
        <w:rPr>
          <w:rFonts w:ascii="Myriad Pro" w:eastAsia="Calibri" w:hAnsi="Myriad Pro" w:cs="Times New Roman"/>
          <w:sz w:val="26"/>
          <w:szCs w:val="26"/>
        </w:rPr>
        <w:t>05</w:t>
      </w:r>
      <w:r w:rsidRPr="003E44C5">
        <w:rPr>
          <w:rFonts w:ascii="Myriad Pro" w:eastAsia="Calibri" w:hAnsi="Myriad Pro" w:cs="Times New Roman"/>
          <w:sz w:val="26"/>
          <w:szCs w:val="26"/>
        </w:rPr>
        <w:t>.201</w:t>
      </w:r>
      <w:r w:rsidR="00BB4746"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5C2BD8" w:rsidRPr="003E44C5">
        <w:rPr>
          <w:rFonts w:ascii="Myriad Pro" w:eastAsia="Calibri" w:hAnsi="Myriad Pro" w:cs="Times New Roman"/>
          <w:sz w:val="26"/>
          <w:szCs w:val="26"/>
        </w:rPr>
        <w:t>ЛЭ/14-20/</w:t>
      </w:r>
      <w:r w:rsidR="006F484E" w:rsidRPr="003E44C5">
        <w:rPr>
          <w:rFonts w:ascii="Myriad Pro" w:eastAsia="Calibri" w:hAnsi="Myriad Pro" w:cs="Times New Roman"/>
          <w:sz w:val="26"/>
          <w:szCs w:val="26"/>
        </w:rPr>
        <w:t>98</w:t>
      </w:r>
      <w:r w:rsidR="00BB4746" w:rsidRPr="003E44C5">
        <w:rPr>
          <w:rFonts w:ascii="Myriad Pro" w:eastAsia="Calibri" w:hAnsi="Myriad Pro" w:cs="Times New Roman"/>
          <w:sz w:val="26"/>
          <w:szCs w:val="26"/>
        </w:rPr>
        <w:t>6</w:t>
      </w:r>
      <w:r w:rsidR="005C2BD8" w:rsidRPr="003E44C5">
        <w:rPr>
          <w:rFonts w:ascii="Myriad Pro" w:eastAsia="Calibri" w:hAnsi="Myriad Pro" w:cs="Times New Roman"/>
          <w:sz w:val="26"/>
          <w:szCs w:val="26"/>
        </w:rPr>
        <w:t xml:space="preserve"> «О направлении материалов к заявлению об установлении тарифов на услуги по передаче электрической энергии по электрическим сетям </w:t>
      </w:r>
      <w:r w:rsidR="003D6593">
        <w:rPr>
          <w:rFonts w:ascii="Myriad Pro" w:eastAsia="Calibri" w:hAnsi="Myriad Pro" w:cs="Times New Roman"/>
          <w:sz w:val="26"/>
          <w:szCs w:val="26"/>
        </w:rPr>
        <w:t>ПАО </w:t>
      </w:r>
      <w:r w:rsidR="005C2BD8" w:rsidRPr="003E44C5">
        <w:rPr>
          <w:rFonts w:ascii="Myriad Pro" w:eastAsia="Calibri" w:hAnsi="Myriad Pro" w:cs="Times New Roman"/>
          <w:sz w:val="26"/>
          <w:szCs w:val="26"/>
        </w:rPr>
        <w:t xml:space="preserve">«Ленэнерго» на территории </w:t>
      </w:r>
      <w:r w:rsidR="006F484E" w:rsidRPr="003E44C5">
        <w:rPr>
          <w:rFonts w:ascii="Myriad Pro" w:eastAsia="Calibri" w:hAnsi="Myriad Pro" w:cs="Times New Roman"/>
          <w:sz w:val="26"/>
          <w:szCs w:val="26"/>
        </w:rPr>
        <w:t>Ленинградской области</w:t>
      </w:r>
      <w:r w:rsidR="005C2BD8" w:rsidRPr="003E44C5">
        <w:rPr>
          <w:rFonts w:ascii="Myriad Pro" w:eastAsia="Calibri" w:hAnsi="Myriad Pro" w:cs="Times New Roman"/>
          <w:sz w:val="26"/>
          <w:szCs w:val="26"/>
        </w:rPr>
        <w:t xml:space="preserve"> на 201</w:t>
      </w:r>
      <w:r w:rsidR="00BB4746" w:rsidRPr="003E44C5">
        <w:rPr>
          <w:rFonts w:ascii="Myriad Pro" w:eastAsia="Calibri" w:hAnsi="Myriad Pro" w:cs="Times New Roman"/>
          <w:sz w:val="26"/>
          <w:szCs w:val="26"/>
        </w:rPr>
        <w:t>6</w:t>
      </w:r>
      <w:r w:rsidR="005C2BD8" w:rsidRPr="003E44C5">
        <w:rPr>
          <w:rFonts w:ascii="Myriad Pro" w:eastAsia="Calibri" w:hAnsi="Myriad Pro" w:cs="Times New Roman"/>
          <w:sz w:val="26"/>
          <w:szCs w:val="26"/>
        </w:rPr>
        <w:t>-20</w:t>
      </w:r>
      <w:r w:rsidR="00BB4746" w:rsidRPr="003E44C5">
        <w:rPr>
          <w:rFonts w:ascii="Myriad Pro" w:eastAsia="Calibri" w:hAnsi="Myriad Pro" w:cs="Times New Roman"/>
          <w:sz w:val="26"/>
          <w:szCs w:val="26"/>
        </w:rPr>
        <w:t>19</w:t>
      </w:r>
      <w:r w:rsidR="005C2BD8" w:rsidRPr="003E44C5">
        <w:rPr>
          <w:rFonts w:ascii="Myriad Pro" w:eastAsia="Calibri" w:hAnsi="Myriad Pro" w:cs="Times New Roman"/>
          <w:sz w:val="26"/>
          <w:szCs w:val="26"/>
        </w:rPr>
        <w:t xml:space="preserve"> годы» в адрес </w:t>
      </w:r>
      <w:r w:rsidR="008B4586" w:rsidRPr="003E44C5">
        <w:rPr>
          <w:rFonts w:ascii="Myriad Pro" w:eastAsia="Calibri" w:hAnsi="Myriad Pro" w:cs="Times New Roman"/>
          <w:sz w:val="26"/>
          <w:szCs w:val="26"/>
        </w:rPr>
        <w:t>Комитета по тарифам и ценовой политике Ленинградской области</w:t>
      </w:r>
      <w:r w:rsidR="005C2BD8" w:rsidRPr="003E44C5">
        <w:rPr>
          <w:rFonts w:ascii="Myriad Pro" w:eastAsia="Calibri" w:hAnsi="Myriad Pro" w:cs="Times New Roman"/>
          <w:sz w:val="26"/>
          <w:szCs w:val="26"/>
        </w:rPr>
        <w:t xml:space="preserve"> были направлены дополнительные документы к заявлению об установлению тарифов на услуги по передаче электрической энергии </w:t>
      </w:r>
      <w:r w:rsidR="003D6593">
        <w:rPr>
          <w:rFonts w:ascii="Myriad Pro" w:eastAsia="Calibri" w:hAnsi="Myriad Pro" w:cs="Times New Roman"/>
          <w:sz w:val="26"/>
          <w:szCs w:val="26"/>
        </w:rPr>
        <w:t>ПАО </w:t>
      </w:r>
      <w:r w:rsidR="005C2BD8"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005C2BD8" w:rsidRPr="003E44C5">
        <w:rPr>
          <w:rFonts w:ascii="Myriad Pro" w:eastAsia="Calibri" w:hAnsi="Myriad Pro" w:cs="Times New Roman"/>
          <w:sz w:val="26"/>
          <w:szCs w:val="26"/>
        </w:rPr>
        <w:t xml:space="preserve">Ленэнерго» по </w:t>
      </w:r>
      <w:r w:rsidR="006F484E" w:rsidRPr="003E44C5">
        <w:rPr>
          <w:rFonts w:ascii="Myriad Pro" w:eastAsia="Calibri" w:hAnsi="Myriad Pro" w:cs="Times New Roman"/>
          <w:sz w:val="26"/>
          <w:szCs w:val="26"/>
        </w:rPr>
        <w:t>Ленинградской области</w:t>
      </w:r>
      <w:r w:rsidR="005C2BD8" w:rsidRPr="003E44C5">
        <w:rPr>
          <w:rFonts w:ascii="Myriad Pro" w:eastAsia="Calibri" w:hAnsi="Myriad Pro" w:cs="Times New Roman"/>
          <w:sz w:val="26"/>
          <w:szCs w:val="26"/>
        </w:rPr>
        <w:t xml:space="preserve"> на 201</w:t>
      </w:r>
      <w:r w:rsidR="00BB4746" w:rsidRPr="003E44C5">
        <w:rPr>
          <w:rFonts w:ascii="Myriad Pro" w:eastAsia="Calibri" w:hAnsi="Myriad Pro" w:cs="Times New Roman"/>
          <w:sz w:val="26"/>
          <w:szCs w:val="26"/>
        </w:rPr>
        <w:t>6</w:t>
      </w:r>
      <w:r w:rsidR="005C2BD8" w:rsidRPr="003E44C5">
        <w:rPr>
          <w:rFonts w:ascii="Myriad Pro" w:eastAsia="Calibri" w:hAnsi="Myriad Pro" w:cs="Times New Roman"/>
          <w:sz w:val="26"/>
          <w:szCs w:val="26"/>
        </w:rPr>
        <w:t>-20</w:t>
      </w:r>
      <w:r w:rsidR="00BB4746" w:rsidRPr="003E44C5">
        <w:rPr>
          <w:rFonts w:ascii="Myriad Pro" w:eastAsia="Calibri" w:hAnsi="Myriad Pro" w:cs="Times New Roman"/>
          <w:sz w:val="26"/>
          <w:szCs w:val="26"/>
        </w:rPr>
        <w:t>19</w:t>
      </w:r>
      <w:r w:rsidR="005C2BD8" w:rsidRPr="003E44C5">
        <w:rPr>
          <w:rFonts w:ascii="Myriad Pro" w:eastAsia="Calibri" w:hAnsi="Myriad Pro" w:cs="Times New Roman"/>
          <w:sz w:val="26"/>
          <w:szCs w:val="26"/>
        </w:rPr>
        <w:t xml:space="preserve"> годы методом доходности инвестированного капитала (письмо от  2</w:t>
      </w:r>
      <w:r w:rsidR="00BB4746" w:rsidRPr="003E44C5">
        <w:rPr>
          <w:rFonts w:ascii="Myriad Pro" w:eastAsia="Calibri" w:hAnsi="Myriad Pro" w:cs="Times New Roman"/>
          <w:sz w:val="26"/>
          <w:szCs w:val="26"/>
        </w:rPr>
        <w:t>7</w:t>
      </w:r>
      <w:r w:rsidR="005C2BD8" w:rsidRPr="003E44C5">
        <w:rPr>
          <w:rFonts w:ascii="Myriad Pro" w:eastAsia="Calibri" w:hAnsi="Myriad Pro" w:cs="Times New Roman"/>
          <w:sz w:val="26"/>
          <w:szCs w:val="26"/>
        </w:rPr>
        <w:t>.0</w:t>
      </w:r>
      <w:r w:rsidR="00BB4746" w:rsidRPr="003E44C5">
        <w:rPr>
          <w:rFonts w:ascii="Myriad Pro" w:eastAsia="Calibri" w:hAnsi="Myriad Pro" w:cs="Times New Roman"/>
          <w:sz w:val="26"/>
          <w:szCs w:val="26"/>
        </w:rPr>
        <w:t>4</w:t>
      </w:r>
      <w:r w:rsidR="005C2BD8" w:rsidRPr="003E44C5">
        <w:rPr>
          <w:rFonts w:ascii="Myriad Pro" w:eastAsia="Calibri" w:hAnsi="Myriad Pro" w:cs="Times New Roman"/>
          <w:sz w:val="26"/>
          <w:szCs w:val="26"/>
        </w:rPr>
        <w:t>.201</w:t>
      </w:r>
      <w:r w:rsidR="00BB4746" w:rsidRPr="003E44C5">
        <w:rPr>
          <w:rFonts w:ascii="Myriad Pro" w:eastAsia="Calibri" w:hAnsi="Myriad Pro" w:cs="Times New Roman"/>
          <w:sz w:val="26"/>
          <w:szCs w:val="26"/>
        </w:rPr>
        <w:t>6</w:t>
      </w:r>
      <w:r w:rsidR="005C2BD8"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5C2BD8" w:rsidRPr="003E44C5">
        <w:rPr>
          <w:rFonts w:ascii="Myriad Pro" w:eastAsia="Calibri" w:hAnsi="Myriad Pro" w:cs="Times New Roman"/>
          <w:sz w:val="26"/>
          <w:szCs w:val="26"/>
        </w:rPr>
        <w:t>ЛЭ/14-20/</w:t>
      </w:r>
      <w:r w:rsidR="00BB4746" w:rsidRPr="003E44C5">
        <w:rPr>
          <w:rFonts w:ascii="Myriad Pro" w:eastAsia="Calibri" w:hAnsi="Myriad Pro" w:cs="Times New Roman"/>
          <w:sz w:val="26"/>
          <w:szCs w:val="26"/>
        </w:rPr>
        <w:t>760</w:t>
      </w:r>
      <w:r w:rsidR="005C2BD8" w:rsidRPr="003E44C5">
        <w:rPr>
          <w:rFonts w:ascii="Myriad Pro" w:eastAsia="Calibri" w:hAnsi="Myriad Pro" w:cs="Times New Roman"/>
          <w:sz w:val="26"/>
          <w:szCs w:val="26"/>
        </w:rPr>
        <w:t>):</w:t>
      </w:r>
    </w:p>
    <w:p w14:paraId="66646D35" w14:textId="5B4307A7" w:rsidR="00BB4746" w:rsidRPr="003E44C5" w:rsidRDefault="00BB4746" w:rsidP="00BB474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3D6593">
        <w:rPr>
          <w:rFonts w:ascii="Myriad Pro" w:hAnsi="Myriad Pro"/>
          <w:sz w:val="26"/>
          <w:szCs w:val="26"/>
        </w:rPr>
        <w:t>ПАО </w:t>
      </w:r>
      <w:r w:rsidRPr="003E44C5">
        <w:rPr>
          <w:rFonts w:ascii="Myriad Pro" w:hAnsi="Myriad Pro"/>
          <w:sz w:val="26"/>
          <w:szCs w:val="26"/>
        </w:rPr>
        <w:t>«Ленэнерго» по субъекту Ленинградская область по состоянию на конец 2015 года.</w:t>
      </w:r>
    </w:p>
    <w:p w14:paraId="6EC5C7DD" w14:textId="77E1FE5F" w:rsidR="007D2C62" w:rsidRPr="003E44C5" w:rsidRDefault="00BB4746" w:rsidP="00BB4746">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результатам анализа, мониторинга и формирования отчетности по </w:t>
      </w:r>
      <w:r w:rsidRPr="003E44C5">
        <w:rPr>
          <w:rFonts w:ascii="Myriad Pro" w:hAnsi="Myriad Pro"/>
          <w:sz w:val="26"/>
          <w:szCs w:val="26"/>
        </w:rPr>
        <w:lastRenderedPageBreak/>
        <w:t xml:space="preserve">изменению инвестированного капитала </w:t>
      </w:r>
      <w:r w:rsidR="003D6593">
        <w:rPr>
          <w:rFonts w:ascii="Myriad Pro" w:hAnsi="Myriad Pro"/>
          <w:sz w:val="26"/>
          <w:szCs w:val="26"/>
        </w:rPr>
        <w:t>ПАО </w:t>
      </w:r>
      <w:r w:rsidRPr="003E44C5">
        <w:rPr>
          <w:rFonts w:ascii="Myriad Pro" w:hAnsi="Myriad Pro"/>
          <w:sz w:val="26"/>
          <w:szCs w:val="26"/>
        </w:rPr>
        <w:t>«Ленэнерго» по субъекту Ленинградская область за 2015 год</w:t>
      </w:r>
      <w:r w:rsidR="006F484E" w:rsidRPr="003E44C5">
        <w:rPr>
          <w:rFonts w:ascii="Myriad Pro" w:hAnsi="Myriad Pro"/>
          <w:sz w:val="26"/>
          <w:szCs w:val="26"/>
        </w:rPr>
        <w:t>.</w:t>
      </w:r>
    </w:p>
    <w:p w14:paraId="287D71AF" w14:textId="01DEA041" w:rsidR="008F4627" w:rsidRPr="003E44C5" w:rsidRDefault="008F4627" w:rsidP="008F462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Письмом от 30.12.2016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ЛЭ/14/2399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Ленэнерго» в адрес Комитета по тарифам  и ценовой политике Ленинградской области было направлено «Особое мнение по результатам заседания Правления от 30.12.2016 о котловых тарифах на передачу электроэнергии и НВВ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в рамках которого регулируемой организацией представлены разъяснения о сниженных Комитетом величинах принимаемых к учету расходов:</w:t>
      </w:r>
    </w:p>
    <w:p w14:paraId="6F7F06EF" w14:textId="52B091E4" w:rsidR="008F4627" w:rsidRPr="003E44C5" w:rsidRDefault="008F4627" w:rsidP="008F462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обоснование неучтенных расходов при расчете подконтрольных расходов в составе НВВ на 2017 год, связанных с не учетом величины условных единиц по факту 9 месяцев 2016 года;</w:t>
      </w:r>
    </w:p>
    <w:p w14:paraId="773A0026" w14:textId="4C7FDDB6" w:rsidR="008F4627" w:rsidRPr="003E44C5" w:rsidRDefault="008F4627" w:rsidP="008F462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и обоснование недоучтенных расходов на покупку электроэнергии в целях компенсации потерь на 2017 год, исходя из объема потерь и прогнозной цены на электроэнергию;</w:t>
      </w:r>
    </w:p>
    <w:p w14:paraId="07249F6E" w14:textId="08F705EE" w:rsidR="008F4627" w:rsidRPr="003E44C5" w:rsidRDefault="008F4627" w:rsidP="008F462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обоснование размера выпадающих доходов вследствие учтенного отрицательного сглаживания.</w:t>
      </w:r>
    </w:p>
    <w:p w14:paraId="0FE4778C" w14:textId="734809BE" w:rsidR="003F0650" w:rsidRPr="003E44C5" w:rsidRDefault="003F0650" w:rsidP="00B41D5F">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olor w:val="000000" w:themeColor="text1"/>
          <w:sz w:val="26"/>
          <w:szCs w:val="26"/>
        </w:rPr>
        <w:t>Алгоритм и методология расчета составляющих тарифов и формы представления предложений организации в целом соответствуют нормативно-методическим документам по вопросам регулирования тарифов.</w:t>
      </w:r>
    </w:p>
    <w:p w14:paraId="07531AC2" w14:textId="7591B95E" w:rsidR="00B41D5F" w:rsidRPr="003E44C5" w:rsidRDefault="00B41D5F" w:rsidP="00B41D5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в целях анализа тарифно-балансового решения </w:t>
      </w:r>
      <w:r w:rsidR="00E9657B" w:rsidRPr="003E44C5">
        <w:rPr>
          <w:rFonts w:ascii="Myriad Pro" w:eastAsia="Calibri" w:hAnsi="Myriad Pro" w:cs="Times New Roman"/>
          <w:sz w:val="26"/>
          <w:szCs w:val="26"/>
        </w:rPr>
        <w:t>Комитета по тарифам и ценовой политике Ленинградской области</w:t>
      </w:r>
      <w:r w:rsidRPr="003E44C5">
        <w:rPr>
          <w:rFonts w:ascii="Myriad Pro" w:eastAsia="Calibri" w:hAnsi="Myriad Pro" w:cs="Times New Roman"/>
          <w:sz w:val="26"/>
          <w:szCs w:val="26"/>
        </w:rPr>
        <w:t>, принятого на 201</w:t>
      </w:r>
      <w:r w:rsidR="00DE4E14"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w:t>
      </w:r>
      <w:r w:rsidR="00977700" w:rsidRPr="003E44C5">
        <w:rPr>
          <w:rFonts w:ascii="Myriad Pro" w:eastAsia="Calibri" w:hAnsi="Myriad Pro" w:cs="Times New Roman"/>
          <w:sz w:val="26"/>
          <w:szCs w:val="26"/>
        </w:rPr>
        <w:t xml:space="preserve">результаты которого представлены ниже, </w:t>
      </w:r>
      <w:r w:rsidRPr="003E44C5">
        <w:rPr>
          <w:rFonts w:ascii="Myriad Pro" w:eastAsia="Calibri" w:hAnsi="Myriad Pro" w:cs="Times New Roman"/>
          <w:sz w:val="26"/>
          <w:szCs w:val="26"/>
        </w:rPr>
        <w:t xml:space="preserve">основывался на предложении об установлении тарифов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Ленэнерго» от </w:t>
      </w:r>
      <w:r w:rsidR="002E6F9D" w:rsidRPr="003E44C5">
        <w:rPr>
          <w:rFonts w:ascii="Myriad Pro" w:eastAsia="Calibri" w:hAnsi="Myriad Pro" w:cs="Times New Roman"/>
          <w:sz w:val="26"/>
          <w:szCs w:val="26"/>
        </w:rPr>
        <w:t>2</w:t>
      </w:r>
      <w:r w:rsidR="00DE4E14" w:rsidRPr="003E44C5">
        <w:rPr>
          <w:rFonts w:ascii="Myriad Pro" w:eastAsia="Calibri" w:hAnsi="Myriad Pro" w:cs="Times New Roman"/>
          <w:sz w:val="26"/>
          <w:szCs w:val="26"/>
        </w:rPr>
        <w:t>7</w:t>
      </w:r>
      <w:r w:rsidR="002E6F9D" w:rsidRPr="003E44C5">
        <w:rPr>
          <w:rFonts w:ascii="Myriad Pro" w:eastAsia="Calibri" w:hAnsi="Myriad Pro" w:cs="Times New Roman"/>
          <w:sz w:val="26"/>
          <w:szCs w:val="26"/>
        </w:rPr>
        <w:t>.04.201</w:t>
      </w:r>
      <w:r w:rsidR="00DE4E14" w:rsidRPr="003E44C5">
        <w:rPr>
          <w:rFonts w:ascii="Myriad Pro" w:eastAsia="Calibri" w:hAnsi="Myriad Pro" w:cs="Times New Roman"/>
          <w:sz w:val="26"/>
          <w:szCs w:val="26"/>
        </w:rPr>
        <w:t>6</w:t>
      </w:r>
      <w:r w:rsidR="002E6F9D" w:rsidRPr="003E44C5">
        <w:rPr>
          <w:rFonts w:ascii="Myriad Pro" w:eastAsia="Calibri" w:hAnsi="Myriad Pro" w:cs="Times New Roman"/>
          <w:sz w:val="26"/>
          <w:szCs w:val="26"/>
        </w:rPr>
        <w:t xml:space="preserve"> </w:t>
      </w:r>
      <w:r w:rsidR="00E9657B" w:rsidRPr="003E44C5">
        <w:rPr>
          <w:rFonts w:ascii="Myriad Pro" w:eastAsia="Calibri" w:hAnsi="Myriad Pro"/>
          <w:sz w:val="26"/>
          <w:szCs w:val="26"/>
        </w:rPr>
        <w:t xml:space="preserve">с учетом всех дополнительно направленных документов в адрес </w:t>
      </w:r>
      <w:r w:rsidR="00977700" w:rsidRPr="003E44C5">
        <w:rPr>
          <w:rFonts w:ascii="Myriad Pro" w:eastAsia="Calibri" w:hAnsi="Myriad Pro"/>
          <w:sz w:val="26"/>
          <w:szCs w:val="26"/>
        </w:rPr>
        <w:t>Комитета по тарифам и ценовой политике Ленинградской области</w:t>
      </w:r>
      <w:r w:rsidRPr="003E44C5">
        <w:rPr>
          <w:rFonts w:ascii="Myriad Pro" w:eastAsia="Calibri" w:hAnsi="Myriad Pro" w:cs="Times New Roman"/>
          <w:sz w:val="26"/>
          <w:szCs w:val="26"/>
        </w:rPr>
        <w:t>.</w:t>
      </w:r>
    </w:p>
    <w:p w14:paraId="65A7B999" w14:textId="6570EAA6" w:rsidR="00BF2C03" w:rsidRPr="003E44C5" w:rsidRDefault="00BF2C03" w:rsidP="00BF2C03">
      <w:pPr>
        <w:pStyle w:val="a3"/>
        <w:spacing w:line="360" w:lineRule="auto"/>
        <w:ind w:left="0" w:firstLine="709"/>
        <w:jc w:val="both"/>
        <w:rPr>
          <w:rFonts w:ascii="Myriad Pro" w:hAnsi="Myriad Pro"/>
          <w:sz w:val="25"/>
          <w:szCs w:val="25"/>
        </w:rPr>
      </w:pPr>
      <w:r w:rsidRPr="003E44C5">
        <w:rPr>
          <w:rFonts w:ascii="Myriad Pro" w:hAnsi="Myriad Pro"/>
          <w:sz w:val="25"/>
          <w:szCs w:val="25"/>
        </w:rPr>
        <w:t xml:space="preserve">Постатейный анализ документов, предоставленных </w:t>
      </w:r>
      <w:r w:rsidR="003D6593">
        <w:rPr>
          <w:rFonts w:ascii="Myriad Pro" w:hAnsi="Myriad Pro"/>
          <w:sz w:val="25"/>
          <w:szCs w:val="25"/>
        </w:rPr>
        <w:t>ПАО </w:t>
      </w:r>
      <w:r w:rsidRPr="003E44C5">
        <w:rPr>
          <w:rFonts w:ascii="Myriad Pro" w:hAnsi="Myriad Pro"/>
          <w:sz w:val="25"/>
          <w:szCs w:val="25"/>
        </w:rPr>
        <w:t>«</w:t>
      </w:r>
      <w:r w:rsidR="001B679E" w:rsidRPr="003E44C5">
        <w:rPr>
          <w:rFonts w:ascii="Myriad Pro" w:hAnsi="Myriad Pro"/>
          <w:sz w:val="26"/>
          <w:szCs w:val="26"/>
        </w:rPr>
        <w:t>Россети</w:t>
      </w:r>
      <w:r w:rsidR="001B679E" w:rsidRPr="003E44C5">
        <w:rPr>
          <w:rFonts w:ascii="Myriad Pro" w:hAnsi="Myriad Pro"/>
          <w:sz w:val="25"/>
          <w:szCs w:val="25"/>
        </w:rPr>
        <w:t xml:space="preserve"> </w:t>
      </w:r>
      <w:r w:rsidRPr="003E44C5">
        <w:rPr>
          <w:rFonts w:ascii="Myriad Pro" w:hAnsi="Myriad Pro"/>
          <w:sz w:val="25"/>
          <w:szCs w:val="25"/>
        </w:rPr>
        <w:t>Ленэнерго» в обоснование предложения по тарифам на 201</w:t>
      </w:r>
      <w:r w:rsidR="00DE4E14" w:rsidRPr="003E44C5">
        <w:rPr>
          <w:rFonts w:ascii="Myriad Pro" w:hAnsi="Myriad Pro"/>
          <w:sz w:val="25"/>
          <w:szCs w:val="25"/>
        </w:rPr>
        <w:t>7</w:t>
      </w:r>
      <w:r w:rsidRPr="003E44C5">
        <w:rPr>
          <w:rFonts w:ascii="Myriad Pro" w:hAnsi="Myriad Pro"/>
          <w:sz w:val="25"/>
          <w:szCs w:val="25"/>
        </w:rPr>
        <w:t xml:space="preserve"> год, отражен в соответствующих разделах настоящего Отчета.</w:t>
      </w:r>
    </w:p>
    <w:p w14:paraId="67BD0458" w14:textId="78091222" w:rsidR="00DE4E14" w:rsidRPr="003E44C5" w:rsidRDefault="00DE4E14" w:rsidP="00DE4E1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На основании п. 12 Правил письмом от 26.04.2017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ЛЭ/14-20/691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1B679E" w:rsidRPr="003E44C5">
        <w:rPr>
          <w:rFonts w:ascii="Myriad Pro" w:hAnsi="Myriad Pro"/>
          <w:sz w:val="26"/>
          <w:szCs w:val="26"/>
        </w:rPr>
        <w:t>Россети</w:t>
      </w:r>
      <w:r w:rsidR="001B679E"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Ленэнерго» в адрес Комитета по тарифам и ценовой политике Ленинградской области было направлено Заявление на установление тарифов на </w:t>
      </w:r>
      <w:r w:rsidRPr="003E44C5">
        <w:rPr>
          <w:rFonts w:ascii="Myriad Pro" w:eastAsia="Calibri" w:hAnsi="Myriad Pro" w:cs="Times New Roman"/>
          <w:sz w:val="26"/>
          <w:szCs w:val="26"/>
        </w:rPr>
        <w:lastRenderedPageBreak/>
        <w:t xml:space="preserve">услуги по передаче электрической энергии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по Ленинградской области на 2018-2022 годы методом доходности инвестированного капитала с приложением расчета и обосновывающих материалов.</w:t>
      </w:r>
    </w:p>
    <w:p w14:paraId="595C9722" w14:textId="77777777" w:rsidR="00DE4E14" w:rsidRPr="003E44C5" w:rsidRDefault="00DE4E14" w:rsidP="00DE4E1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К заявлению были приложены расчетные и обосновывающие документы:</w:t>
      </w:r>
    </w:p>
    <w:p w14:paraId="501ED429" w14:textId="2C7B9415"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пояснительная записка по формированию тарифной модели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по Ленинградской области;</w:t>
      </w:r>
    </w:p>
    <w:p w14:paraId="5EE977D5" w14:textId="002F4D71"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3D6593">
        <w:rPr>
          <w:rFonts w:ascii="Myriad Pro" w:hAnsi="Myriad Pro"/>
          <w:sz w:val="26"/>
          <w:szCs w:val="26"/>
        </w:rPr>
        <w:t>№ </w:t>
      </w:r>
      <w:r w:rsidRPr="003E44C5">
        <w:rPr>
          <w:rFonts w:ascii="Myriad Pro" w:hAnsi="Myriad Pro"/>
          <w:sz w:val="26"/>
          <w:szCs w:val="26"/>
        </w:rPr>
        <w:t>228-э, с продлением периода регулирования до 2020 г.;</w:t>
      </w:r>
    </w:p>
    <w:p w14:paraId="17A44D2E" w14:textId="5FD0717F"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3D6593">
        <w:rPr>
          <w:rFonts w:ascii="Myriad Pro" w:hAnsi="Myriad Pro"/>
          <w:sz w:val="26"/>
          <w:szCs w:val="26"/>
        </w:rPr>
        <w:t>№ </w:t>
      </w:r>
      <w:r w:rsidRPr="003E44C5">
        <w:rPr>
          <w:rFonts w:ascii="Myriad Pro" w:hAnsi="Myriad Pro"/>
          <w:sz w:val="26"/>
          <w:szCs w:val="26"/>
        </w:rPr>
        <w:t>228-э, на второй долгосрочный период регулирования 2018-2022 гг.;</w:t>
      </w:r>
    </w:p>
    <w:p w14:paraId="4041D62D" w14:textId="3CE51980"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базового уровня операционных расходов на 2018 год при расчете на второй долгосрочный период регулирования 2018-2022 гг.;</w:t>
      </w:r>
    </w:p>
    <w:p w14:paraId="1531A86B" w14:textId="01F139BF"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корректировки необходимой валовой выручки по Ленинградской области на 2018 год;</w:t>
      </w:r>
    </w:p>
    <w:p w14:paraId="2D16C805" w14:textId="6273028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расчет технологического расхода электрической энергии (потерь) в электрических сетях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(Таблица П 1.3);</w:t>
      </w:r>
    </w:p>
    <w:p w14:paraId="5E0435AA"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баланс электрической энергии по сетям ВН, СН1, СН1 и НН </w:t>
      </w:r>
      <w:r w:rsidRPr="003E44C5">
        <w:rPr>
          <w:rFonts w:ascii="Myriad Pro" w:hAnsi="Myriad Pro"/>
          <w:sz w:val="26"/>
          <w:szCs w:val="26"/>
        </w:rPr>
        <w:br/>
        <w:t>(Таблица П 1.4);</w:t>
      </w:r>
    </w:p>
    <w:p w14:paraId="628BB065" w14:textId="12A97D80"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электрическая мощность по диапазонам напряжения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(Таблица П 1.5);</w:t>
      </w:r>
    </w:p>
    <w:p w14:paraId="23FAF347" w14:textId="3D35A2BC"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структура полезного отпуска электрической энергии (мощности) по группам потребителей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 (Таблица П 1.6);</w:t>
      </w:r>
    </w:p>
    <w:p w14:paraId="6D53A370" w14:textId="44B45C79"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условных единиц по факту на 01.01.2017 г., расчет условных единиц для распределения общей необходимой валовой выручки на содержание электрических сетей по уровням напряжения на 2017-2022 гг.;</w:t>
      </w:r>
    </w:p>
    <w:p w14:paraId="4CADCA45"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lastRenderedPageBreak/>
        <w:t>расчет уровней котловых тарифов на передачу электрической энергии по распределительным сетям на второй долгосрочный период регулирования 2018-2022 гг.;</w:t>
      </w:r>
    </w:p>
    <w:p w14:paraId="0FCA4C95" w14:textId="0FB05CD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уровней котловых тарифов на передачу электрической энергии по распределительным сетям с 2018 г. при продлении периода регулирования до 2020 года;</w:t>
      </w:r>
    </w:p>
    <w:p w14:paraId="5EE8B8CF" w14:textId="50390F9A"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предложение по ценам (тарифам) по регулируемым видам деятельности организации по группам потребителей на территории Ленинградской области на 2018 год при продлении периода регулирования до 2020 год;</w:t>
      </w:r>
    </w:p>
    <w:p w14:paraId="5A7FBE7A" w14:textId="12F2CEA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копия доверенности первого заместителя генерального директора по экономике и финансам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w:t>
      </w:r>
    </w:p>
    <w:p w14:paraId="71BB27DB" w14:textId="66D4A4D6"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проект изменений инвестиционной программы </w:t>
      </w:r>
      <w:r w:rsidR="003D6593">
        <w:rPr>
          <w:rFonts w:ascii="Myriad Pro" w:hAnsi="Myriad Pro"/>
          <w:sz w:val="26"/>
          <w:szCs w:val="26"/>
        </w:rPr>
        <w:t>ПАО </w:t>
      </w:r>
      <w:r w:rsidRPr="003E44C5">
        <w:rPr>
          <w:rFonts w:ascii="Myriad Pro" w:hAnsi="Myriad Pro"/>
          <w:sz w:val="26"/>
          <w:szCs w:val="26"/>
        </w:rPr>
        <w:t>«Ленэнерго» на 2016-2020 гг., включая продление периода до 2022 года;</w:t>
      </w:r>
    </w:p>
    <w:p w14:paraId="7DFF7894" w14:textId="3312A7E8"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проект изменений инвестиционной программы АО «СПбЭС» на 2016-2018 гг.;</w:t>
      </w:r>
    </w:p>
    <w:p w14:paraId="2106BE62" w14:textId="3C06014D"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программа энергосбережения и энергетической эффективности </w:t>
      </w:r>
      <w:r w:rsidR="003D6593">
        <w:rPr>
          <w:rFonts w:ascii="Myriad Pro" w:hAnsi="Myriad Pro"/>
          <w:sz w:val="26"/>
          <w:szCs w:val="26"/>
        </w:rPr>
        <w:t>ПАО </w:t>
      </w:r>
      <w:r w:rsidRPr="003E44C5">
        <w:rPr>
          <w:rFonts w:ascii="Myriad Pro" w:hAnsi="Myriad Pro"/>
          <w:sz w:val="26"/>
          <w:szCs w:val="26"/>
        </w:rPr>
        <w:t>«Ленэнерго» по Ленинградской области на 2017-2022 гг.;</w:t>
      </w:r>
    </w:p>
    <w:p w14:paraId="1AC27FA2" w14:textId="07E77150"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предложение по показателям качества и надежности на 2018-2022 гг.;</w:t>
      </w:r>
    </w:p>
    <w:p w14:paraId="32A72F03" w14:textId="234D646D"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результаты учета инвестированного капитала за 2016 год в соответствие с приложением 5-9 приказа ФСТ России </w:t>
      </w:r>
      <w:r w:rsidR="003D6593">
        <w:rPr>
          <w:rFonts w:ascii="Myriad Pro" w:hAnsi="Myriad Pro"/>
          <w:sz w:val="26"/>
          <w:szCs w:val="26"/>
        </w:rPr>
        <w:t>№ </w:t>
      </w:r>
      <w:r w:rsidRPr="003E44C5">
        <w:rPr>
          <w:rFonts w:ascii="Myriad Pro" w:hAnsi="Myriad Pro"/>
          <w:sz w:val="26"/>
          <w:szCs w:val="26"/>
        </w:rPr>
        <w:t>228-э от 30.03.2012г.;</w:t>
      </w:r>
    </w:p>
    <w:p w14:paraId="52C352AA"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2A473606" w14:textId="5EC94D45"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методические аспекты учетной политики для целей управленческого учета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w:t>
      </w:r>
    </w:p>
    <w:p w14:paraId="08F05E19"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копия доверенности первого заместителя генерального директора по экономике и финансам К.А. Мартынова;</w:t>
      </w:r>
    </w:p>
    <w:p w14:paraId="09BE49E7"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lastRenderedPageBreak/>
        <w:t>схемы соединений электрической сети с обозначением трансформаторных и иных подстанций, а также линий электропередачи в электронном виде на диске;</w:t>
      </w:r>
    </w:p>
    <w:p w14:paraId="6425EB39" w14:textId="1915BACC"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бухгалтерская отчетность за 2016 год;</w:t>
      </w:r>
    </w:p>
    <w:p w14:paraId="1DBDCE6A" w14:textId="6268A685"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копия Устава </w:t>
      </w:r>
      <w:r w:rsidR="003D6593">
        <w:rPr>
          <w:rFonts w:ascii="Myriad Pro" w:hAnsi="Myriad Pro"/>
          <w:sz w:val="26"/>
          <w:szCs w:val="26"/>
        </w:rPr>
        <w:t>ПАО </w:t>
      </w:r>
      <w:r w:rsidRPr="003E44C5">
        <w:rPr>
          <w:rFonts w:ascii="Myriad Pro" w:hAnsi="Myriad Pro"/>
          <w:sz w:val="26"/>
          <w:szCs w:val="26"/>
        </w:rPr>
        <w:t>«</w:t>
      </w:r>
      <w:r w:rsidR="001B679E" w:rsidRPr="003E44C5">
        <w:rPr>
          <w:rFonts w:ascii="Myriad Pro" w:hAnsi="Myriad Pro"/>
          <w:sz w:val="26"/>
          <w:szCs w:val="26"/>
        </w:rPr>
        <w:t xml:space="preserve">Россети </w:t>
      </w:r>
      <w:r w:rsidRPr="003E44C5">
        <w:rPr>
          <w:rFonts w:ascii="Myriad Pro" w:hAnsi="Myriad Pro"/>
          <w:sz w:val="26"/>
          <w:szCs w:val="26"/>
        </w:rPr>
        <w:t>Ленэнерго»;</w:t>
      </w:r>
    </w:p>
    <w:p w14:paraId="15A470C8" w14:textId="347ACD2B"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обосновывающие материалы по оплате услуг </w:t>
      </w:r>
      <w:r w:rsidR="003D6593">
        <w:rPr>
          <w:rFonts w:ascii="Myriad Pro" w:hAnsi="Myriad Pro"/>
          <w:sz w:val="26"/>
          <w:szCs w:val="26"/>
        </w:rPr>
        <w:t>ПАО </w:t>
      </w:r>
      <w:r w:rsidRPr="003E44C5">
        <w:rPr>
          <w:rFonts w:ascii="Myriad Pro" w:hAnsi="Myriad Pro"/>
          <w:sz w:val="26"/>
          <w:szCs w:val="26"/>
        </w:rPr>
        <w:t>«ФСК ЕЭС» до вычета нагрузочных потерь;</w:t>
      </w:r>
    </w:p>
    <w:p w14:paraId="60876BF1" w14:textId="1FC46C01"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договоры оказания услуг с </w:t>
      </w:r>
      <w:r w:rsidR="003D6593">
        <w:rPr>
          <w:rFonts w:ascii="Myriad Pro" w:hAnsi="Myriad Pro"/>
          <w:sz w:val="26"/>
          <w:szCs w:val="26"/>
        </w:rPr>
        <w:t>ПАО </w:t>
      </w:r>
      <w:r w:rsidRPr="003E44C5">
        <w:rPr>
          <w:rFonts w:ascii="Myriad Pro" w:hAnsi="Myriad Pro"/>
          <w:sz w:val="26"/>
          <w:szCs w:val="26"/>
        </w:rPr>
        <w:t>«ФСК ЕЭС»;</w:t>
      </w:r>
    </w:p>
    <w:p w14:paraId="4644DABC"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обосновывающие материалы в части аренды электросетевых активов, аренды земельных участков под электросетевыми активами;</w:t>
      </w:r>
    </w:p>
    <w:p w14:paraId="5A88447F"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расчетные материалы и обосновывающие документы по статье расходов «Плата за землю»;</w:t>
      </w:r>
    </w:p>
    <w:p w14:paraId="38B8B30C"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расчетные материалы и обосновывающие документы по статье расходов «Налог на имущество» (в соответствии с утвержденной инвестиционной программой на 2016-2020 гг. и ее корректировкой);</w:t>
      </w:r>
    </w:p>
    <w:p w14:paraId="20B9B751" w14:textId="2CCE02FF"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расчетные материалы и обосновывающие документы по статьям расходов: «транспортный налог», «экологические платежи», «отчисления на социальные нужды (ЕСН)», «покупная энергия на компенсацию потерь», «услуги по передаче электроэнергии по сетями смежных территориальных сетевых организаций (оплата услуг по транзиту э/э, поступившей от смежных ТСО/РСК)», «налог на прибыль», «выпадающие доходы от льготного ТП», «амортизационные отчисления», «проценты по кредитам» (документальное обоснование величины, распределение общих затрат между субъектам российской федерации, реестр кредитных договоров, копии кредитных договоров, прогноз процентной ставки), «дивиденды», а также по расходам, не входящим в операционные и неподконтрольные расходы;</w:t>
      </w:r>
    </w:p>
    <w:p w14:paraId="7655BA4A" w14:textId="6CC82511" w:rsidR="00393003" w:rsidRPr="003E44C5" w:rsidRDefault="00393003" w:rsidP="00393003">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реестры исполненных договоров на технологическое присоединение потребителей с мощностью энергопринимающих устройств до 15 кВт, до 150 кВт;</w:t>
      </w:r>
    </w:p>
    <w:p w14:paraId="0FBA5DBE" w14:textId="652CEF49"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lastRenderedPageBreak/>
        <w:t xml:space="preserve">адресная программа ремонта </w:t>
      </w:r>
      <w:r w:rsidR="003D6593">
        <w:rPr>
          <w:rFonts w:ascii="Myriad Pro" w:hAnsi="Myriad Pro"/>
          <w:sz w:val="26"/>
          <w:szCs w:val="26"/>
        </w:rPr>
        <w:t>ПАО </w:t>
      </w:r>
      <w:r w:rsidRPr="003E44C5">
        <w:rPr>
          <w:rFonts w:ascii="Myriad Pro" w:hAnsi="Myriad Pro"/>
          <w:sz w:val="26"/>
          <w:szCs w:val="26"/>
        </w:rPr>
        <w:t>«</w:t>
      </w:r>
      <w:r w:rsidR="005E0581" w:rsidRPr="003E44C5">
        <w:rPr>
          <w:rFonts w:ascii="Myriad Pro" w:hAnsi="Myriad Pro"/>
          <w:sz w:val="26"/>
          <w:szCs w:val="26"/>
        </w:rPr>
        <w:t xml:space="preserve">Россети </w:t>
      </w:r>
      <w:r w:rsidRPr="003E44C5">
        <w:rPr>
          <w:rFonts w:ascii="Myriad Pro" w:hAnsi="Myriad Pro"/>
          <w:sz w:val="26"/>
          <w:szCs w:val="26"/>
        </w:rPr>
        <w:t>Ленэнерго» по Ленинградской области на 2018 год;</w:t>
      </w:r>
    </w:p>
    <w:p w14:paraId="7BAB0827"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формы П1.4, П1.5, П1.6, П.1.30;</w:t>
      </w:r>
    </w:p>
    <w:p w14:paraId="6B64C0F8" w14:textId="6BC2BE12"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реестр обосновывающих документов по формированию необходимой валовой выручки </w:t>
      </w:r>
      <w:r w:rsidR="003D6593">
        <w:rPr>
          <w:rFonts w:ascii="Myriad Pro" w:hAnsi="Myriad Pro"/>
          <w:sz w:val="26"/>
          <w:szCs w:val="26"/>
        </w:rPr>
        <w:t>ПАО </w:t>
      </w:r>
      <w:r w:rsidRPr="003E44C5">
        <w:rPr>
          <w:rFonts w:ascii="Myriad Pro" w:hAnsi="Myriad Pro"/>
          <w:sz w:val="26"/>
          <w:szCs w:val="26"/>
        </w:rPr>
        <w:t>«</w:t>
      </w:r>
      <w:r w:rsidR="005E0581" w:rsidRPr="003E44C5">
        <w:rPr>
          <w:rFonts w:ascii="Myriad Pro" w:hAnsi="Myriad Pro"/>
          <w:sz w:val="26"/>
          <w:szCs w:val="26"/>
        </w:rPr>
        <w:t xml:space="preserve">Россети </w:t>
      </w:r>
      <w:r w:rsidRPr="003E44C5">
        <w:rPr>
          <w:rFonts w:ascii="Myriad Pro" w:hAnsi="Myriad Pro"/>
          <w:sz w:val="26"/>
          <w:szCs w:val="26"/>
        </w:rPr>
        <w:t>Ленэнерго»;</w:t>
      </w:r>
    </w:p>
    <w:p w14:paraId="134BCD3A" w14:textId="650C4A15"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обосновывающие документы по формированию необходимой валовой выручки </w:t>
      </w:r>
      <w:r w:rsidR="003D6593">
        <w:rPr>
          <w:rFonts w:ascii="Myriad Pro" w:hAnsi="Myriad Pro"/>
          <w:sz w:val="26"/>
          <w:szCs w:val="26"/>
        </w:rPr>
        <w:t>ПАО </w:t>
      </w:r>
      <w:r w:rsidRPr="003E44C5">
        <w:rPr>
          <w:rFonts w:ascii="Myriad Pro" w:hAnsi="Myriad Pro"/>
          <w:sz w:val="26"/>
          <w:szCs w:val="26"/>
        </w:rPr>
        <w:t>«</w:t>
      </w:r>
      <w:r w:rsidR="005E0581" w:rsidRPr="003E44C5">
        <w:rPr>
          <w:rFonts w:ascii="Myriad Pro" w:hAnsi="Myriad Pro"/>
          <w:sz w:val="26"/>
          <w:szCs w:val="26"/>
        </w:rPr>
        <w:t xml:space="preserve">Россети </w:t>
      </w:r>
      <w:r w:rsidRPr="003E44C5">
        <w:rPr>
          <w:rFonts w:ascii="Myriad Pro" w:hAnsi="Myriad Pro"/>
          <w:sz w:val="26"/>
          <w:szCs w:val="26"/>
        </w:rPr>
        <w:t>Ленэнерго»;</w:t>
      </w:r>
    </w:p>
    <w:p w14:paraId="5E0CE988" w14:textId="7777777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критерии отнесения владельцев электросетевого хозяйства к территориальным сетевым организациям;</w:t>
      </w:r>
    </w:p>
    <w:p w14:paraId="306800D7" w14:textId="73D0738F"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положение об учетной политики для целей бухгалтерского учета </w:t>
      </w:r>
      <w:r w:rsidR="003D6593">
        <w:rPr>
          <w:rFonts w:ascii="Myriad Pro" w:hAnsi="Myriad Pro"/>
          <w:sz w:val="26"/>
          <w:szCs w:val="26"/>
        </w:rPr>
        <w:t>ПАО </w:t>
      </w:r>
      <w:r w:rsidRPr="003E44C5">
        <w:rPr>
          <w:rFonts w:ascii="Myriad Pro" w:hAnsi="Myriad Pro"/>
          <w:sz w:val="26"/>
          <w:szCs w:val="26"/>
        </w:rPr>
        <w:t>«</w:t>
      </w:r>
      <w:r w:rsidR="005E0581" w:rsidRPr="003E44C5">
        <w:rPr>
          <w:rFonts w:ascii="Myriad Pro" w:hAnsi="Myriad Pro"/>
          <w:sz w:val="26"/>
          <w:szCs w:val="26"/>
        </w:rPr>
        <w:t xml:space="preserve">Россети </w:t>
      </w:r>
      <w:r w:rsidRPr="003E44C5">
        <w:rPr>
          <w:rFonts w:ascii="Myriad Pro" w:hAnsi="Myriad Pro"/>
          <w:sz w:val="26"/>
          <w:szCs w:val="26"/>
        </w:rPr>
        <w:t>Ленэнерго»;</w:t>
      </w:r>
    </w:p>
    <w:p w14:paraId="20F50A4E" w14:textId="30E1E8B7" w:rsidR="00DE4E14" w:rsidRPr="003E44C5" w:rsidRDefault="00DE4E14" w:rsidP="00DE4E14">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положение об управленческом учете </w:t>
      </w:r>
      <w:r w:rsidR="003D6593">
        <w:rPr>
          <w:rFonts w:ascii="Myriad Pro" w:hAnsi="Myriad Pro"/>
          <w:sz w:val="26"/>
          <w:szCs w:val="26"/>
        </w:rPr>
        <w:t>ПАО </w:t>
      </w:r>
      <w:r w:rsidRPr="003E44C5">
        <w:rPr>
          <w:rFonts w:ascii="Myriad Pro" w:hAnsi="Myriad Pro"/>
          <w:sz w:val="26"/>
          <w:szCs w:val="26"/>
        </w:rPr>
        <w:t>«</w:t>
      </w:r>
      <w:r w:rsidR="005E0581" w:rsidRPr="003E44C5">
        <w:rPr>
          <w:rFonts w:ascii="Myriad Pro" w:hAnsi="Myriad Pro"/>
          <w:sz w:val="26"/>
          <w:szCs w:val="26"/>
        </w:rPr>
        <w:t xml:space="preserve">Россети </w:t>
      </w:r>
      <w:r w:rsidRPr="003E44C5">
        <w:rPr>
          <w:rFonts w:ascii="Myriad Pro" w:hAnsi="Myriad Pro"/>
          <w:sz w:val="26"/>
          <w:szCs w:val="26"/>
        </w:rPr>
        <w:t>Ленэнерго».</w:t>
      </w:r>
    </w:p>
    <w:p w14:paraId="06B9973F" w14:textId="5D490350" w:rsidR="00BC51F5" w:rsidRPr="003E44C5" w:rsidRDefault="00BC51F5" w:rsidP="00BC51F5">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Письмом от 22.05.2017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ЛЭ/14-20/882 «О направлении материалов к заявлению об установлении тарифов на услуги по передаче электрической энергии по электрическим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территории Ленинградской области на 2018-2020 годы» в адрес Комитета по тарифам и ценовой политике Ленинградской области были направлены дополнительные документы к заявлению об установлению тарифов на услуги по передаче электрической энергии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Ленэнерго» по Ленинградской области на 2018-2020 годы методом доходности инвестированного капитала (письмо от  26.04.2017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ЛЭ/14-20/691):</w:t>
      </w:r>
    </w:p>
    <w:p w14:paraId="18EBFA0C" w14:textId="7D3C895D" w:rsidR="00BC51F5" w:rsidRPr="003E44C5" w:rsidRDefault="00BC51F5" w:rsidP="00BC51F5">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3D6593">
        <w:rPr>
          <w:rFonts w:ascii="Myriad Pro" w:hAnsi="Myriad Pro"/>
          <w:sz w:val="26"/>
          <w:szCs w:val="26"/>
        </w:rPr>
        <w:t>ПАО </w:t>
      </w:r>
      <w:r w:rsidRPr="003E44C5">
        <w:rPr>
          <w:rFonts w:ascii="Myriad Pro" w:hAnsi="Myriad Pro"/>
          <w:sz w:val="26"/>
          <w:szCs w:val="26"/>
        </w:rPr>
        <w:t>«Ленэнерго» по субъекту Ленинградская область по состоянию на конец 2016 года.</w:t>
      </w:r>
    </w:p>
    <w:p w14:paraId="1DC6A206" w14:textId="3194EEE6" w:rsidR="00BC51F5" w:rsidRPr="003E44C5" w:rsidRDefault="00BC51F5" w:rsidP="00BC51F5">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результатам анализа, мониторинга и формирования отчетности по изменению инвестированного капитала </w:t>
      </w:r>
      <w:r w:rsidR="003D6593">
        <w:rPr>
          <w:rFonts w:ascii="Myriad Pro" w:hAnsi="Myriad Pro"/>
          <w:sz w:val="26"/>
          <w:szCs w:val="26"/>
        </w:rPr>
        <w:t>ПАО </w:t>
      </w:r>
      <w:r w:rsidRPr="003E44C5">
        <w:rPr>
          <w:rFonts w:ascii="Myriad Pro" w:hAnsi="Myriad Pro"/>
          <w:sz w:val="26"/>
          <w:szCs w:val="26"/>
        </w:rPr>
        <w:t>«Ленэнерго» по субъекту Ленинградская область за 2016 год.</w:t>
      </w:r>
    </w:p>
    <w:p w14:paraId="07F64579" w14:textId="77777777" w:rsidR="00DE4E14" w:rsidRPr="003E44C5" w:rsidRDefault="00DE4E14" w:rsidP="00DE4E14">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olor w:val="000000" w:themeColor="text1"/>
          <w:sz w:val="26"/>
          <w:szCs w:val="26"/>
        </w:rPr>
        <w:lastRenderedPageBreak/>
        <w:t>Алгоритм и методология расчета составляющих тарифов и формы представления предложений организации в целом соответствуют нормативно-методическим документам по вопросам регулирования тарифов.</w:t>
      </w:r>
    </w:p>
    <w:p w14:paraId="0DD3F127" w14:textId="75B7D6B2" w:rsidR="00DE4E14" w:rsidRPr="003E44C5" w:rsidRDefault="00DE4E14" w:rsidP="00DE4E1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в целях анализа тарифно-балансового решения Комитета по тарифам и ценовой политике Ленинградской области, принятого на 2018 год, результаты которого представлены ниже, основывался на предложении об установлении тарифов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Ленэнерго» от 26.04.2017 </w:t>
      </w:r>
      <w:r w:rsidRPr="003E44C5">
        <w:rPr>
          <w:rFonts w:ascii="Myriad Pro" w:eastAsia="Calibri" w:hAnsi="Myriad Pro"/>
          <w:sz w:val="26"/>
          <w:szCs w:val="26"/>
        </w:rPr>
        <w:t>с учетом всех дополнительно направленных документов в адрес Комитета по тарифам и ценовой политике Ленинградской области</w:t>
      </w:r>
      <w:r w:rsidRPr="003E44C5">
        <w:rPr>
          <w:rFonts w:ascii="Myriad Pro" w:eastAsia="Calibri" w:hAnsi="Myriad Pro" w:cs="Times New Roman"/>
          <w:sz w:val="26"/>
          <w:szCs w:val="26"/>
        </w:rPr>
        <w:t>.</w:t>
      </w:r>
    </w:p>
    <w:p w14:paraId="16D70F81" w14:textId="2B410629" w:rsidR="00DE4E14" w:rsidRPr="003E44C5" w:rsidRDefault="00DE4E14" w:rsidP="00DE4E14">
      <w:pPr>
        <w:pStyle w:val="a3"/>
        <w:spacing w:line="360" w:lineRule="auto"/>
        <w:ind w:left="0" w:firstLine="709"/>
        <w:jc w:val="both"/>
        <w:rPr>
          <w:rFonts w:ascii="Myriad Pro" w:hAnsi="Myriad Pro"/>
          <w:sz w:val="25"/>
          <w:szCs w:val="25"/>
        </w:rPr>
      </w:pPr>
      <w:r w:rsidRPr="003E44C5">
        <w:rPr>
          <w:rFonts w:ascii="Myriad Pro" w:hAnsi="Myriad Pro"/>
          <w:sz w:val="25"/>
          <w:szCs w:val="25"/>
        </w:rPr>
        <w:t xml:space="preserve">Постатейный анализ документов, предоставленных </w:t>
      </w:r>
      <w:r w:rsidR="003D6593">
        <w:rPr>
          <w:rFonts w:ascii="Myriad Pro" w:hAnsi="Myriad Pro"/>
          <w:sz w:val="25"/>
          <w:szCs w:val="25"/>
        </w:rPr>
        <w:t>ПАО </w:t>
      </w:r>
      <w:r w:rsidRPr="003E44C5">
        <w:rPr>
          <w:rFonts w:ascii="Myriad Pro" w:hAnsi="Myriad Pro"/>
          <w:sz w:val="25"/>
          <w:szCs w:val="25"/>
        </w:rPr>
        <w:t>«</w:t>
      </w:r>
      <w:r w:rsidR="005E0581" w:rsidRPr="003E44C5">
        <w:rPr>
          <w:rFonts w:ascii="Myriad Pro" w:hAnsi="Myriad Pro"/>
          <w:sz w:val="26"/>
          <w:szCs w:val="26"/>
        </w:rPr>
        <w:t>Россети</w:t>
      </w:r>
      <w:r w:rsidR="005E0581" w:rsidRPr="003E44C5">
        <w:rPr>
          <w:rFonts w:ascii="Myriad Pro" w:hAnsi="Myriad Pro"/>
          <w:sz w:val="25"/>
          <w:szCs w:val="25"/>
        </w:rPr>
        <w:t xml:space="preserve"> </w:t>
      </w:r>
      <w:r w:rsidRPr="003E44C5">
        <w:rPr>
          <w:rFonts w:ascii="Myriad Pro" w:hAnsi="Myriad Pro"/>
          <w:sz w:val="25"/>
          <w:szCs w:val="25"/>
        </w:rPr>
        <w:t>Ленэнерго» в обоснование предложения по тарифам на 2018 год, отражен в соответствующих разделах настоящего Отчета.</w:t>
      </w:r>
    </w:p>
    <w:p w14:paraId="57BE5212" w14:textId="23093B89" w:rsidR="003E44C5" w:rsidRDefault="003E44C5" w:rsidP="00BF2C03">
      <w:pPr>
        <w:pStyle w:val="a3"/>
        <w:spacing w:line="360" w:lineRule="auto"/>
        <w:ind w:left="0" w:firstLine="709"/>
        <w:jc w:val="both"/>
        <w:rPr>
          <w:rFonts w:ascii="Myriad Pro" w:hAnsi="Myriad Pro"/>
          <w:sz w:val="26"/>
          <w:szCs w:val="26"/>
        </w:rPr>
      </w:pPr>
      <w:r>
        <w:rPr>
          <w:rFonts w:ascii="Myriad Pro" w:hAnsi="Myriad Pro"/>
          <w:sz w:val="26"/>
          <w:szCs w:val="26"/>
        </w:rPr>
        <w:br w:type="page"/>
      </w:r>
    </w:p>
    <w:p w14:paraId="7A3689A0" w14:textId="289F23A2" w:rsidR="00311263" w:rsidRPr="003E44C5" w:rsidRDefault="00311263" w:rsidP="002F3BC0">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32" w:name="_Toc31714213"/>
      <w:bookmarkStart w:id="33" w:name="_Toc59705462"/>
      <w:r w:rsidRPr="003E44C5">
        <w:rPr>
          <w:rFonts w:ascii="Myriad Pro" w:eastAsiaTheme="majorEastAsia" w:hAnsi="Myriad Pro" w:cstheme="majorBidi"/>
          <w:b/>
          <w:color w:val="4F6228" w:themeColor="accent3" w:themeShade="80"/>
          <w:sz w:val="28"/>
          <w:szCs w:val="28"/>
        </w:rPr>
        <w:lastRenderedPageBreak/>
        <w:t xml:space="preserve">Экспертиза обоснованности принятых </w:t>
      </w:r>
      <w:r w:rsidR="00607A8D" w:rsidRPr="003E44C5">
        <w:rPr>
          <w:rFonts w:ascii="Myriad Pro" w:hAnsi="Myriad Pro"/>
          <w:b/>
          <w:color w:val="4F6228" w:themeColor="accent3" w:themeShade="80"/>
          <w:sz w:val="28"/>
          <w:szCs w:val="28"/>
        </w:rPr>
        <w:t xml:space="preserve">Комитетом по тарифам </w:t>
      </w:r>
      <w:r w:rsidR="00B41D5F" w:rsidRPr="003E44C5">
        <w:rPr>
          <w:rFonts w:ascii="Myriad Pro" w:hAnsi="Myriad Pro"/>
          <w:b/>
          <w:color w:val="4F6228" w:themeColor="accent3" w:themeShade="80"/>
          <w:sz w:val="28"/>
          <w:szCs w:val="28"/>
        </w:rPr>
        <w:t>и ценовой политике Ленинградской области</w:t>
      </w:r>
      <w:r w:rsidRPr="003E44C5">
        <w:rPr>
          <w:rFonts w:ascii="Myriad Pro" w:eastAsiaTheme="majorEastAsia" w:hAnsi="Myriad Pro" w:cstheme="majorBidi"/>
          <w:b/>
          <w:color w:val="4F6228" w:themeColor="accent3" w:themeShade="80"/>
          <w:sz w:val="28"/>
          <w:szCs w:val="28"/>
        </w:rPr>
        <w:t xml:space="preserve"> в расчет тарифов на </w:t>
      </w:r>
      <w:r w:rsidR="009060DA" w:rsidRPr="003E44C5">
        <w:rPr>
          <w:rFonts w:ascii="Myriad Pro" w:eastAsiaTheme="majorEastAsia" w:hAnsi="Myriad Pro" w:cstheme="majorBidi"/>
          <w:b/>
          <w:color w:val="4F6228" w:themeColor="accent3" w:themeShade="80"/>
          <w:sz w:val="28"/>
          <w:szCs w:val="28"/>
        </w:rPr>
        <w:t xml:space="preserve">2017 и 2018 гг. </w:t>
      </w:r>
      <w:r w:rsidRPr="003E44C5">
        <w:rPr>
          <w:rFonts w:ascii="Myriad Pro" w:eastAsiaTheme="majorEastAsia" w:hAnsi="Myriad Pro" w:cstheme="majorBidi"/>
          <w:b/>
          <w:color w:val="4F6228" w:themeColor="accent3" w:themeShade="80"/>
          <w:sz w:val="28"/>
          <w:szCs w:val="28"/>
        </w:rPr>
        <w:t>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2"/>
      <w:bookmarkEnd w:id="33"/>
    </w:p>
    <w:p w14:paraId="1860DAE7" w14:textId="2E49CEAD" w:rsidR="00607A8D" w:rsidRPr="003E44C5" w:rsidRDefault="00607A8D" w:rsidP="00607A8D">
      <w:pPr>
        <w:spacing w:after="0" w:line="360" w:lineRule="auto"/>
        <w:ind w:firstLine="567"/>
        <w:jc w:val="both"/>
        <w:rPr>
          <w:rFonts w:ascii="Myriad Pro" w:hAnsi="Myriad Pro" w:cs="Times New Roman"/>
          <w:sz w:val="26"/>
          <w:szCs w:val="26"/>
        </w:rPr>
      </w:pPr>
    </w:p>
    <w:p w14:paraId="0F760B33" w14:textId="05838898"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097638" w:rsidRPr="003E44C5">
        <w:rPr>
          <w:rFonts w:ascii="Myriad Pro" w:eastAsia="Calibri" w:hAnsi="Myriad Pro" w:cs="Times New Roman"/>
          <w:color w:val="000000" w:themeColor="text1"/>
          <w:sz w:val="26"/>
          <w:szCs w:val="26"/>
        </w:rPr>
        <w:br/>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20-э/2, </w:t>
      </w:r>
      <w:bookmarkStart w:id="34" w:name="_Hlk37800415"/>
      <w:r w:rsidRPr="003E44C5">
        <w:rPr>
          <w:rFonts w:ascii="Myriad Pro" w:eastAsia="Calibri" w:hAnsi="Myriad Pro" w:cs="Times New Roman"/>
          <w:color w:val="000000" w:themeColor="text1"/>
          <w:sz w:val="26"/>
          <w:szCs w:val="26"/>
        </w:rPr>
        <w:t xml:space="preserve">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w:t>
      </w:r>
      <w:bookmarkEnd w:id="34"/>
      <w:r w:rsidRPr="003E44C5">
        <w:rPr>
          <w:rFonts w:ascii="Myriad Pro" w:eastAsia="Calibri" w:hAnsi="Myriad Pro" w:cs="Times New Roman"/>
          <w:color w:val="000000" w:themeColor="text1"/>
          <w:sz w:val="26"/>
          <w:szCs w:val="26"/>
        </w:rPr>
        <w:t>В части данных показателей для расчета тарифов используются следующие материалы:</w:t>
      </w:r>
    </w:p>
    <w:p w14:paraId="3E9852A8" w14:textId="77777777" w:rsidR="00B10820" w:rsidRPr="003E44C5" w:rsidRDefault="00B10820"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расчет технологического расхода электрической энергии (потерь) в электрических сетях электросетевой организации;</w:t>
      </w:r>
    </w:p>
    <w:p w14:paraId="74A7DA88" w14:textId="77777777" w:rsidR="00B10820" w:rsidRPr="003E44C5" w:rsidRDefault="00B10820"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баланс электрической энергии по сетям согласно диапазонам напряжения;</w:t>
      </w:r>
    </w:p>
    <w:p w14:paraId="66779C00" w14:textId="77777777" w:rsidR="00B10820" w:rsidRPr="003E44C5" w:rsidRDefault="00B10820"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электрическая мощность по диапазонам напряжения;</w:t>
      </w:r>
    </w:p>
    <w:p w14:paraId="15A88AF0" w14:textId="77777777" w:rsidR="00B10820" w:rsidRPr="003E44C5" w:rsidRDefault="00B10820"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структура полезного отпуска электрической энергии (мощности) по группам потребителей.</w:t>
      </w:r>
    </w:p>
    <w:p w14:paraId="7DE6D1FB" w14:textId="22C3591D"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Согласно п. 14 Основ ценообразования в области регулируемых цен (тарифов) в электроэнергетике  </w:t>
      </w:r>
      <w:r w:rsidR="003D6593">
        <w:rPr>
          <w:rFonts w:ascii="Myriad Pro" w:eastAsia="Calibri" w:hAnsi="Myriad Pro" w:cs="Times New Roman"/>
          <w:color w:val="000000" w:themeColor="text1"/>
          <w:sz w:val="26"/>
          <w:szCs w:val="26"/>
        </w:rPr>
        <w:t>№ </w:t>
      </w:r>
      <w:r w:rsidR="004D2414" w:rsidRPr="003E44C5">
        <w:rPr>
          <w:rFonts w:ascii="Myriad Pro" w:eastAsia="Calibri" w:hAnsi="Myriad Pro" w:cs="Times New Roman"/>
          <w:color w:val="000000" w:themeColor="text1"/>
          <w:sz w:val="26"/>
          <w:szCs w:val="26"/>
        </w:rPr>
        <w:t xml:space="preserve">1178 </w:t>
      </w:r>
      <w:r w:rsidR="0060071E" w:rsidRPr="003E44C5">
        <w:rPr>
          <w:rFonts w:ascii="Myriad Pro" w:eastAsia="Calibri" w:hAnsi="Myriad Pro" w:cs="Times New Roman"/>
          <w:color w:val="000000" w:themeColor="text1"/>
          <w:sz w:val="26"/>
          <w:szCs w:val="26"/>
        </w:rPr>
        <w:t>д</w:t>
      </w:r>
      <w:r w:rsidRPr="003E44C5">
        <w:rPr>
          <w:rFonts w:ascii="Myriad Pro" w:eastAsia="Calibri" w:hAnsi="Myriad Pro" w:cs="Times New Roman"/>
          <w:color w:val="000000" w:themeColor="text1"/>
          <w:sz w:val="26"/>
          <w:szCs w:val="26"/>
        </w:rPr>
        <w:t>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1B127E40" w14:textId="77777777" w:rsidR="00B10820" w:rsidRPr="003E44C5"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p>
    <w:p w14:paraId="2F821EAA" w14:textId="4CE13A09" w:rsidR="00B10820" w:rsidRPr="003E44C5"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3E44C5">
        <w:rPr>
          <w:rFonts w:ascii="Myriad Pro" w:eastAsia="Calibri" w:hAnsi="Myriad Pro" w:cs="Times New Roman"/>
          <w:i/>
          <w:iCs/>
          <w:color w:val="000000" w:themeColor="text1"/>
          <w:sz w:val="26"/>
          <w:szCs w:val="26"/>
        </w:rPr>
        <w:t xml:space="preserve">Экспертиза обоснованности принятого регулирующим органом в расчет тарифов </w:t>
      </w:r>
      <w:r w:rsidR="00A766CF" w:rsidRPr="003E44C5">
        <w:rPr>
          <w:rFonts w:ascii="Myriad Pro" w:eastAsia="Calibri" w:hAnsi="Myriad Pro" w:cs="Times New Roman"/>
          <w:i/>
          <w:iCs/>
          <w:color w:val="000000" w:themeColor="text1"/>
          <w:sz w:val="26"/>
          <w:szCs w:val="26"/>
        </w:rPr>
        <w:t xml:space="preserve">на 2017 и 2018 гг. </w:t>
      </w:r>
      <w:r w:rsidRPr="003E44C5">
        <w:rPr>
          <w:rFonts w:ascii="Myriad Pro" w:eastAsia="Calibri" w:hAnsi="Myriad Pro" w:cs="Times New Roman"/>
          <w:i/>
          <w:iCs/>
          <w:color w:val="000000" w:themeColor="text1"/>
          <w:sz w:val="26"/>
          <w:szCs w:val="26"/>
        </w:rPr>
        <w:t>уровня потерь электрической энергии при ее передаче по электрическим сетям</w:t>
      </w:r>
    </w:p>
    <w:p w14:paraId="2DDF2930" w14:textId="66BFD7DC"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A766CF" w:rsidRPr="003E44C5">
        <w:rPr>
          <w:rFonts w:ascii="Myriad Pro" w:eastAsia="Calibri" w:hAnsi="Myriad Pro" w:cs="Times New Roman"/>
          <w:color w:val="000000" w:themeColor="text1"/>
          <w:sz w:val="26"/>
          <w:szCs w:val="26"/>
        </w:rPr>
        <w:t xml:space="preserve">в области регулируемых цен (тарифов) в электроэнергетике, утвержденных постановлением Правительства Российской Федерации от 29.12.2011 </w:t>
      </w:r>
      <w:r w:rsidR="003D6593">
        <w:rPr>
          <w:rFonts w:ascii="Myriad Pro" w:eastAsia="Calibri" w:hAnsi="Myriad Pro" w:cs="Times New Roman"/>
          <w:color w:val="000000" w:themeColor="text1"/>
          <w:sz w:val="26"/>
          <w:szCs w:val="26"/>
        </w:rPr>
        <w:t>№ </w:t>
      </w:r>
      <w:r w:rsidR="00A766CF" w:rsidRPr="003E44C5">
        <w:rPr>
          <w:rFonts w:ascii="Myriad Pro" w:eastAsia="Calibri" w:hAnsi="Myriad Pro" w:cs="Times New Roman"/>
          <w:color w:val="000000" w:themeColor="text1"/>
          <w:sz w:val="26"/>
          <w:szCs w:val="26"/>
        </w:rPr>
        <w:t>1178 (далее – Основы ценообразования)</w:t>
      </w:r>
      <w:r w:rsidRPr="003E44C5">
        <w:rPr>
          <w:rFonts w:ascii="Myriad Pro" w:eastAsia="Calibri" w:hAnsi="Myriad Pro" w:cs="Times New Roman"/>
          <w:color w:val="000000" w:themeColor="text1"/>
          <w:sz w:val="26"/>
          <w:szCs w:val="26"/>
        </w:rPr>
        <w:t>,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и не изменяется в течение долгосрочного периода регулирования, за исключением случаев пересмотра долгосрочных параметров регулирования, предусмотренных пунктом 12 Основ ценообразования.</w:t>
      </w:r>
    </w:p>
    <w:p w14:paraId="653BF093" w14:textId="77777777"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78924F3" w14:textId="77777777" w:rsidR="00B10820" w:rsidRPr="003E44C5" w:rsidRDefault="00B10820" w:rsidP="000627C0">
      <w:pPr>
        <w:autoSpaceDE w:val="0"/>
        <w:autoSpaceDN w:val="0"/>
        <w:adjustRightInd w:val="0"/>
        <w:spacing w:after="0" w:line="360" w:lineRule="auto"/>
        <w:jc w:val="both"/>
        <w:rPr>
          <w:rFonts w:ascii="Myriad Pro" w:hAnsi="Myriad Pro" w:cs="Times New Roman"/>
          <w:b/>
          <w:bCs/>
          <w:sz w:val="26"/>
          <w:szCs w:val="26"/>
        </w:rPr>
      </w:pPr>
      <w:r w:rsidRPr="003E44C5">
        <w:rPr>
          <w:rFonts w:ascii="Myriad Pro" w:hAnsi="Myriad Pro" w:cs="Times New Roman"/>
          <w:b/>
          <w:bCs/>
          <w:sz w:val="26"/>
          <w:szCs w:val="26"/>
        </w:rPr>
        <w:t>ПОЗИЦИЯ ТЕРРИТОРИАЛЬНОЙ СЕТЕВОЙ ОРГАНИЗАЦИИ</w:t>
      </w:r>
    </w:p>
    <w:p w14:paraId="490CCAC4" w14:textId="31453C3E" w:rsidR="0044489C"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на территории </w:t>
      </w:r>
      <w:r w:rsidR="00353FDD"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на </w:t>
      </w:r>
      <w:r w:rsidR="00A766CF" w:rsidRPr="003E44C5">
        <w:rPr>
          <w:rFonts w:ascii="Myriad Pro" w:eastAsia="Calibri" w:hAnsi="Myriad Pro" w:cs="Times New Roman"/>
          <w:color w:val="000000" w:themeColor="text1"/>
          <w:sz w:val="26"/>
          <w:szCs w:val="26"/>
        </w:rPr>
        <w:t xml:space="preserve">2017 и 2018 гг. </w:t>
      </w:r>
      <w:r w:rsidRPr="003E44C5">
        <w:rPr>
          <w:rFonts w:ascii="Myriad Pro" w:eastAsia="Calibri" w:hAnsi="Myriad Pro" w:cs="Times New Roman"/>
          <w:color w:val="000000" w:themeColor="text1"/>
          <w:sz w:val="26"/>
          <w:szCs w:val="26"/>
        </w:rPr>
        <w:t xml:space="preserve">электросетевой организацией сформировано предложение по уровню технологического расхода электрической энергии (потерь) в электрических сетях. </w:t>
      </w:r>
    </w:p>
    <w:p w14:paraId="760AEE19" w14:textId="736DDC6E" w:rsidR="00C4628E"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составе заявляемых электросетевой организацией балансовых показателей</w:t>
      </w:r>
      <w:r w:rsidR="00A766CF" w:rsidRPr="003E44C5">
        <w:rPr>
          <w:rFonts w:ascii="Myriad Pro" w:eastAsia="Calibri" w:hAnsi="Myriad Pro" w:cs="Times New Roman"/>
          <w:color w:val="000000" w:themeColor="text1"/>
          <w:sz w:val="26"/>
          <w:szCs w:val="26"/>
        </w:rPr>
        <w:t xml:space="preserve"> на 2017 год</w:t>
      </w:r>
      <w:r w:rsidRPr="003E44C5">
        <w:rPr>
          <w:rFonts w:ascii="Myriad Pro" w:eastAsia="Calibri" w:hAnsi="Myriad Pro" w:cs="Times New Roman"/>
          <w:color w:val="000000" w:themeColor="text1"/>
          <w:sz w:val="26"/>
          <w:szCs w:val="26"/>
        </w:rPr>
        <w:t xml:space="preserve"> величина потерь</w:t>
      </w:r>
      <w:r w:rsidR="00C4628E" w:rsidRPr="003E44C5">
        <w:rPr>
          <w:rFonts w:ascii="Myriad Pro" w:eastAsia="Calibri" w:hAnsi="Myriad Pro" w:cs="Times New Roman"/>
          <w:color w:val="000000" w:themeColor="text1"/>
          <w:sz w:val="26"/>
          <w:szCs w:val="26"/>
        </w:rPr>
        <w:t xml:space="preserve"> составила:</w:t>
      </w:r>
    </w:p>
    <w:p w14:paraId="527DBCB7" w14:textId="5D1E7B73" w:rsidR="00C4628E" w:rsidRPr="003E44C5" w:rsidRDefault="00C4628E"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в части электрической энергии – 10,</w:t>
      </w:r>
      <w:r w:rsidR="00814231" w:rsidRPr="003E44C5">
        <w:rPr>
          <w:rFonts w:ascii="Myriad Pro" w:hAnsi="Myriad Pro"/>
          <w:sz w:val="26"/>
          <w:szCs w:val="26"/>
        </w:rPr>
        <w:t>70</w:t>
      </w:r>
      <w:r w:rsidRPr="003E44C5">
        <w:rPr>
          <w:rFonts w:ascii="Myriad Pro" w:hAnsi="Myriad Pro"/>
          <w:sz w:val="26"/>
          <w:szCs w:val="26"/>
        </w:rPr>
        <w:t>% от отпуска в сеть;</w:t>
      </w:r>
    </w:p>
    <w:p w14:paraId="6574B58A" w14:textId="2E8F71AE" w:rsidR="00C4628E" w:rsidRPr="003E44C5" w:rsidRDefault="00C4628E"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в части электрической мощности – 10,</w:t>
      </w:r>
      <w:r w:rsidR="00814231" w:rsidRPr="003E44C5">
        <w:rPr>
          <w:rFonts w:ascii="Myriad Pro" w:hAnsi="Myriad Pro"/>
          <w:sz w:val="26"/>
          <w:szCs w:val="26"/>
        </w:rPr>
        <w:t>04</w:t>
      </w:r>
      <w:r w:rsidRPr="003E44C5">
        <w:rPr>
          <w:rFonts w:ascii="Myriad Pro" w:hAnsi="Myriad Pro"/>
          <w:sz w:val="26"/>
          <w:szCs w:val="26"/>
        </w:rPr>
        <w:t>%.</w:t>
      </w:r>
    </w:p>
    <w:p w14:paraId="03483814" w14:textId="14CF63C2" w:rsidR="00814231" w:rsidRPr="003E44C5" w:rsidRDefault="00814231" w:rsidP="00814231">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составе заявляемых электросетевой организацией балансовых показателей на 2018 год величина потерь составила:</w:t>
      </w:r>
    </w:p>
    <w:p w14:paraId="049C1982" w14:textId="3B62B79A" w:rsidR="00814231" w:rsidRPr="003E44C5" w:rsidRDefault="00814231" w:rsidP="00814231">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в части электрической энергии – 10,27% от отпуска в сеть;</w:t>
      </w:r>
    </w:p>
    <w:p w14:paraId="5008F913" w14:textId="7C5B0313" w:rsidR="00814231" w:rsidRPr="003E44C5" w:rsidRDefault="00814231" w:rsidP="00814231">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в части электрической мощности – 9,62%.</w:t>
      </w:r>
    </w:p>
    <w:p w14:paraId="7C66B106" w14:textId="59D0A678" w:rsidR="00C4628E" w:rsidRPr="003E44C5" w:rsidRDefault="00C4628E"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Заявляемая величина потерь электрической энергии</w:t>
      </w:r>
      <w:r w:rsidR="00F74FCB" w:rsidRPr="003E44C5">
        <w:rPr>
          <w:rFonts w:ascii="Myriad Pro" w:eastAsia="Calibri" w:hAnsi="Myriad Pro" w:cs="Times New Roman"/>
          <w:color w:val="000000" w:themeColor="text1"/>
          <w:sz w:val="26"/>
          <w:szCs w:val="26"/>
        </w:rPr>
        <w:t xml:space="preserve"> </w:t>
      </w:r>
      <w:r w:rsidR="00B10820" w:rsidRPr="003E44C5">
        <w:rPr>
          <w:rFonts w:ascii="Myriad Pro" w:eastAsia="Calibri" w:hAnsi="Myriad Pro" w:cs="Times New Roman"/>
          <w:color w:val="000000" w:themeColor="text1"/>
          <w:sz w:val="26"/>
          <w:szCs w:val="26"/>
        </w:rPr>
        <w:t>сформирована на уровне</w:t>
      </w:r>
      <w:r w:rsidRPr="003E44C5">
        <w:rPr>
          <w:rFonts w:ascii="Myriad Pro" w:eastAsia="Calibri" w:hAnsi="Myriad Pro" w:cs="Times New Roman"/>
          <w:color w:val="000000" w:themeColor="text1"/>
          <w:sz w:val="26"/>
          <w:szCs w:val="26"/>
        </w:rPr>
        <w:t xml:space="preserve">, незначительно превышающем утвержденное в рамках долгосрочных параметров значение (в соответствии с Приказом Комитета по тарифам и ценовой политике Ленинградской области от 28.11.2014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223-п «О пересмотре долгосрочных параметров регулирования тарифов на услуги по передаче </w:t>
      </w:r>
      <w:r w:rsidRPr="003E44C5">
        <w:rPr>
          <w:rFonts w:ascii="Myriad Pro" w:eastAsia="Calibri" w:hAnsi="Myriad Pro" w:cs="Times New Roman"/>
          <w:color w:val="000000" w:themeColor="text1"/>
          <w:sz w:val="26"/>
          <w:szCs w:val="26"/>
        </w:rPr>
        <w:lastRenderedPageBreak/>
        <w:t xml:space="preserve">электрической энергии, оказываемые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«Ленэнерго» на территории Ленинградской области и внесении изменений в приказ </w:t>
      </w:r>
      <w:r w:rsidRPr="003E44C5">
        <w:rPr>
          <w:rFonts w:ascii="Myriad Pro" w:hAnsi="Myriad Pro"/>
          <w:sz w:val="26"/>
          <w:szCs w:val="26"/>
        </w:rPr>
        <w:t xml:space="preserve">Комитета по тарифам и ценовой политике Ленинградской области </w:t>
      </w:r>
      <w:r w:rsidRPr="003E44C5">
        <w:rPr>
          <w:rFonts w:ascii="Myriad Pro" w:eastAsia="Calibri" w:hAnsi="Myriad Pro" w:cs="Times New Roman"/>
          <w:color w:val="000000" w:themeColor="text1"/>
          <w:sz w:val="26"/>
          <w:szCs w:val="26"/>
        </w:rPr>
        <w:t xml:space="preserve">от 13.07.2012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88-п» утвержденный нормативный уровень потерь электрической энергии составляет 10,3%).</w:t>
      </w:r>
    </w:p>
    <w:p w14:paraId="0FC6A5CD" w14:textId="7E767D0B" w:rsidR="00B10820" w:rsidRPr="003E44C5" w:rsidRDefault="0044489C"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К </w:t>
      </w:r>
      <w:r w:rsidR="00432BBC" w:rsidRPr="003E44C5">
        <w:rPr>
          <w:rFonts w:ascii="Myriad Pro" w:eastAsia="Calibri" w:hAnsi="Myriad Pro" w:cs="Times New Roman"/>
          <w:color w:val="000000" w:themeColor="text1"/>
          <w:sz w:val="26"/>
          <w:szCs w:val="26"/>
        </w:rPr>
        <w:t>предложению</w:t>
      </w:r>
      <w:r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в рамках обоснования указанных соответствующих балансовых показателей приложены следующие материалы</w:t>
      </w:r>
      <w:r w:rsidR="00B10820" w:rsidRPr="003E44C5">
        <w:rPr>
          <w:rFonts w:ascii="Myriad Pro" w:eastAsia="Calibri" w:hAnsi="Myriad Pro" w:cs="Times New Roman"/>
          <w:color w:val="000000" w:themeColor="text1"/>
          <w:sz w:val="26"/>
          <w:szCs w:val="26"/>
        </w:rPr>
        <w:t>:</w:t>
      </w:r>
    </w:p>
    <w:p w14:paraId="52D36723" w14:textId="253C1F30" w:rsidR="00B10820" w:rsidRPr="003E44C5" w:rsidRDefault="005F7C44"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р</w:t>
      </w:r>
      <w:r w:rsidR="00B10820" w:rsidRPr="003E44C5">
        <w:rPr>
          <w:rFonts w:ascii="Myriad Pro" w:hAnsi="Myriad Pro"/>
          <w:color w:val="000000" w:themeColor="text1"/>
          <w:sz w:val="26"/>
          <w:szCs w:val="26"/>
        </w:rPr>
        <w:t xml:space="preserve">асчет технологического расхода электрической энергии (потерь) в электрических сетях </w:t>
      </w:r>
      <w:r w:rsidR="003D6593">
        <w:rPr>
          <w:rFonts w:ascii="Myriad Pro" w:hAnsi="Myriad Pro"/>
          <w:color w:val="000000" w:themeColor="text1"/>
          <w:sz w:val="26"/>
          <w:szCs w:val="26"/>
        </w:rPr>
        <w:t>ПАО </w:t>
      </w:r>
      <w:r w:rsidR="00B10820" w:rsidRPr="003E44C5">
        <w:rPr>
          <w:rFonts w:ascii="Myriad Pro" w:hAnsi="Myriad Pro"/>
          <w:color w:val="000000" w:themeColor="text1"/>
          <w:sz w:val="26"/>
          <w:szCs w:val="26"/>
        </w:rPr>
        <w:t>«</w:t>
      </w:r>
      <w:r w:rsidR="005E0581" w:rsidRPr="003E44C5">
        <w:rPr>
          <w:rFonts w:ascii="Myriad Pro" w:hAnsi="Myriad Pro"/>
          <w:sz w:val="26"/>
          <w:szCs w:val="26"/>
        </w:rPr>
        <w:t>Россети</w:t>
      </w:r>
      <w:r w:rsidR="005E0581" w:rsidRPr="003E44C5">
        <w:rPr>
          <w:rFonts w:ascii="Myriad Pro" w:hAnsi="Myriad Pro"/>
          <w:color w:val="000000" w:themeColor="text1"/>
          <w:sz w:val="26"/>
          <w:szCs w:val="26"/>
        </w:rPr>
        <w:t xml:space="preserve"> </w:t>
      </w:r>
      <w:r w:rsidR="00B10820" w:rsidRPr="003E44C5">
        <w:rPr>
          <w:rFonts w:ascii="Myriad Pro" w:hAnsi="Myriad Pro"/>
          <w:color w:val="000000" w:themeColor="text1"/>
          <w:sz w:val="26"/>
          <w:szCs w:val="26"/>
        </w:rPr>
        <w:t xml:space="preserve">Ленэнерго» на территории </w:t>
      </w:r>
      <w:r w:rsidR="00011776" w:rsidRPr="003E44C5">
        <w:rPr>
          <w:rFonts w:ascii="Myriad Pro" w:hAnsi="Myriad Pro"/>
          <w:color w:val="000000" w:themeColor="text1"/>
          <w:sz w:val="26"/>
          <w:szCs w:val="26"/>
        </w:rPr>
        <w:t>Ленинградской области</w:t>
      </w:r>
      <w:r w:rsidR="00B10820" w:rsidRPr="003E44C5">
        <w:rPr>
          <w:rFonts w:ascii="Myriad Pro" w:hAnsi="Myriad Pro"/>
          <w:color w:val="000000" w:themeColor="text1"/>
          <w:sz w:val="26"/>
          <w:szCs w:val="26"/>
        </w:rPr>
        <w:t xml:space="preserve">; </w:t>
      </w:r>
    </w:p>
    <w:p w14:paraId="1328965D" w14:textId="107ADDDF" w:rsidR="00B10820" w:rsidRPr="003E44C5"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б</w:t>
      </w:r>
      <w:r w:rsidR="00B10820" w:rsidRPr="003E44C5">
        <w:rPr>
          <w:rFonts w:ascii="Myriad Pro" w:hAnsi="Myriad Pro"/>
          <w:color w:val="000000" w:themeColor="text1"/>
          <w:sz w:val="26"/>
          <w:szCs w:val="26"/>
        </w:rPr>
        <w:t>аланс электрической энергии по сетям ВН, СН1, СН11 и НН (</w:t>
      </w:r>
      <w:r w:rsidR="00352DEA" w:rsidRPr="003E44C5">
        <w:rPr>
          <w:rFonts w:ascii="Myriad Pro" w:hAnsi="Myriad Pro"/>
          <w:color w:val="000000" w:themeColor="text1"/>
          <w:sz w:val="26"/>
          <w:szCs w:val="26"/>
        </w:rPr>
        <w:t>Ленинградская область</w:t>
      </w:r>
      <w:r w:rsidR="00B10820" w:rsidRPr="003E44C5">
        <w:rPr>
          <w:rFonts w:ascii="Myriad Pro" w:hAnsi="Myriad Pro"/>
          <w:color w:val="000000" w:themeColor="text1"/>
          <w:sz w:val="26"/>
          <w:szCs w:val="26"/>
        </w:rPr>
        <w:t>)</w:t>
      </w:r>
      <w:r w:rsidR="00814231" w:rsidRPr="003E44C5">
        <w:rPr>
          <w:rFonts w:ascii="Myriad Pro" w:hAnsi="Myriad Pro"/>
          <w:color w:val="000000" w:themeColor="text1"/>
          <w:sz w:val="26"/>
          <w:szCs w:val="26"/>
        </w:rPr>
        <w:t xml:space="preserve"> на 2017 и 2018 гг.</w:t>
      </w:r>
      <w:r w:rsidR="00B10820" w:rsidRPr="003E44C5">
        <w:rPr>
          <w:rFonts w:ascii="Myriad Pro" w:hAnsi="Myriad Pro"/>
          <w:color w:val="000000" w:themeColor="text1"/>
          <w:sz w:val="26"/>
          <w:szCs w:val="26"/>
        </w:rPr>
        <w:t>;</w:t>
      </w:r>
    </w:p>
    <w:p w14:paraId="171D2FCD" w14:textId="747CD1E7" w:rsidR="00B10820" w:rsidRPr="003E44C5"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т</w:t>
      </w:r>
      <w:r w:rsidR="00B10820" w:rsidRPr="003E44C5">
        <w:rPr>
          <w:rFonts w:ascii="Myriad Pro" w:hAnsi="Myriad Pro"/>
          <w:color w:val="000000" w:themeColor="text1"/>
          <w:sz w:val="26"/>
          <w:szCs w:val="26"/>
        </w:rPr>
        <w:t xml:space="preserve">аблица </w:t>
      </w:r>
      <w:r w:rsidR="003D6593">
        <w:rPr>
          <w:rFonts w:ascii="Myriad Pro" w:hAnsi="Myriad Pro"/>
          <w:color w:val="000000" w:themeColor="text1"/>
          <w:sz w:val="26"/>
          <w:szCs w:val="26"/>
        </w:rPr>
        <w:t>№ </w:t>
      </w:r>
      <w:r w:rsidR="00B10820" w:rsidRPr="003E44C5">
        <w:rPr>
          <w:rFonts w:ascii="Myriad Pro" w:hAnsi="Myriad Pro"/>
          <w:color w:val="000000" w:themeColor="text1"/>
          <w:sz w:val="26"/>
          <w:szCs w:val="26"/>
        </w:rPr>
        <w:t xml:space="preserve">П1.5 «Электрическая мощность по диапазонам напряжения </w:t>
      </w:r>
      <w:r w:rsidR="003D6593">
        <w:rPr>
          <w:rFonts w:ascii="Myriad Pro" w:hAnsi="Myriad Pro"/>
          <w:color w:val="000000" w:themeColor="text1"/>
          <w:sz w:val="26"/>
          <w:szCs w:val="26"/>
        </w:rPr>
        <w:t>ПАО </w:t>
      </w:r>
      <w:r w:rsidR="006358A2" w:rsidRPr="003E44C5">
        <w:rPr>
          <w:rFonts w:ascii="Myriad Pro" w:hAnsi="Myriad Pro"/>
          <w:color w:val="000000" w:themeColor="text1"/>
          <w:sz w:val="26"/>
          <w:szCs w:val="26"/>
        </w:rPr>
        <w:t>«</w:t>
      </w:r>
      <w:r w:rsidR="005E0581" w:rsidRPr="003E44C5">
        <w:rPr>
          <w:rFonts w:ascii="Myriad Pro" w:hAnsi="Myriad Pro"/>
          <w:sz w:val="26"/>
          <w:szCs w:val="26"/>
        </w:rPr>
        <w:t>Россети</w:t>
      </w:r>
      <w:r w:rsidR="005E0581" w:rsidRPr="003E44C5">
        <w:rPr>
          <w:rFonts w:ascii="Myriad Pro" w:hAnsi="Myriad Pro"/>
          <w:color w:val="000000" w:themeColor="text1"/>
          <w:sz w:val="26"/>
          <w:szCs w:val="26"/>
        </w:rPr>
        <w:t xml:space="preserve"> </w:t>
      </w:r>
      <w:r w:rsidR="006358A2" w:rsidRPr="003E44C5">
        <w:rPr>
          <w:rFonts w:ascii="Myriad Pro" w:hAnsi="Myriad Pro"/>
          <w:color w:val="000000" w:themeColor="text1"/>
          <w:sz w:val="26"/>
          <w:szCs w:val="26"/>
        </w:rPr>
        <w:t>Ленэнерго»</w:t>
      </w:r>
      <w:r w:rsidR="00B10820" w:rsidRPr="003E44C5">
        <w:rPr>
          <w:rFonts w:ascii="Myriad Pro" w:hAnsi="Myriad Pro"/>
          <w:color w:val="000000" w:themeColor="text1"/>
          <w:sz w:val="26"/>
          <w:szCs w:val="26"/>
        </w:rPr>
        <w:t xml:space="preserve"> (</w:t>
      </w:r>
      <w:r w:rsidR="00011776" w:rsidRPr="003E44C5">
        <w:rPr>
          <w:rFonts w:ascii="Myriad Pro" w:hAnsi="Myriad Pro"/>
          <w:color w:val="000000" w:themeColor="text1"/>
          <w:sz w:val="26"/>
          <w:szCs w:val="26"/>
        </w:rPr>
        <w:t>Л</w:t>
      </w:r>
      <w:r w:rsidR="006358A2" w:rsidRPr="003E44C5">
        <w:rPr>
          <w:rFonts w:ascii="Myriad Pro" w:hAnsi="Myriad Pro"/>
          <w:color w:val="000000" w:themeColor="text1"/>
          <w:sz w:val="26"/>
          <w:szCs w:val="26"/>
        </w:rPr>
        <w:t>енинградская область</w:t>
      </w:r>
      <w:r w:rsidR="00B10820" w:rsidRPr="003E44C5">
        <w:rPr>
          <w:rFonts w:ascii="Myriad Pro" w:hAnsi="Myriad Pro"/>
          <w:color w:val="000000" w:themeColor="text1"/>
          <w:sz w:val="26"/>
          <w:szCs w:val="26"/>
        </w:rPr>
        <w:t>)»</w:t>
      </w:r>
      <w:r w:rsidR="00814231" w:rsidRPr="003E44C5">
        <w:rPr>
          <w:rFonts w:ascii="Myriad Pro" w:hAnsi="Myriad Pro"/>
          <w:color w:val="000000" w:themeColor="text1"/>
          <w:sz w:val="26"/>
          <w:szCs w:val="26"/>
        </w:rPr>
        <w:t xml:space="preserve"> на 2017 и 2018 гг.</w:t>
      </w:r>
      <w:r w:rsidR="00B10820" w:rsidRPr="003E44C5">
        <w:rPr>
          <w:rFonts w:ascii="Myriad Pro" w:hAnsi="Myriad Pro"/>
          <w:color w:val="000000" w:themeColor="text1"/>
          <w:sz w:val="26"/>
          <w:szCs w:val="26"/>
        </w:rPr>
        <w:t>;</w:t>
      </w:r>
    </w:p>
    <w:p w14:paraId="55BF7FEC" w14:textId="18F96C2F" w:rsidR="00B10820" w:rsidRPr="003E44C5"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т</w:t>
      </w:r>
      <w:r w:rsidR="00B10820" w:rsidRPr="003E44C5">
        <w:rPr>
          <w:rFonts w:ascii="Myriad Pro" w:hAnsi="Myriad Pro"/>
          <w:color w:val="000000" w:themeColor="text1"/>
          <w:sz w:val="26"/>
          <w:szCs w:val="26"/>
        </w:rPr>
        <w:t xml:space="preserve">аблица </w:t>
      </w:r>
      <w:r w:rsidR="003D6593">
        <w:rPr>
          <w:rFonts w:ascii="Myriad Pro" w:hAnsi="Myriad Pro"/>
          <w:color w:val="000000" w:themeColor="text1"/>
          <w:sz w:val="26"/>
          <w:szCs w:val="26"/>
        </w:rPr>
        <w:t>№ </w:t>
      </w:r>
      <w:r w:rsidR="00B10820" w:rsidRPr="003E44C5">
        <w:rPr>
          <w:rFonts w:ascii="Myriad Pro" w:hAnsi="Myriad Pro"/>
          <w:color w:val="000000" w:themeColor="text1"/>
          <w:sz w:val="26"/>
          <w:szCs w:val="26"/>
        </w:rPr>
        <w:t>П1.6 «Структура полезного отпуска электрической энергии (мощности) по группам потребителей»</w:t>
      </w:r>
      <w:r w:rsidR="00814231" w:rsidRPr="003E44C5">
        <w:rPr>
          <w:rFonts w:ascii="Myriad Pro" w:hAnsi="Myriad Pro"/>
          <w:color w:val="000000" w:themeColor="text1"/>
          <w:sz w:val="26"/>
          <w:szCs w:val="26"/>
        </w:rPr>
        <w:t xml:space="preserve"> на 2017 и 2018 гг.</w:t>
      </w:r>
      <w:r w:rsidR="00B10820" w:rsidRPr="003E44C5">
        <w:rPr>
          <w:rFonts w:ascii="Myriad Pro" w:hAnsi="Myriad Pro"/>
          <w:color w:val="000000" w:themeColor="text1"/>
          <w:sz w:val="26"/>
          <w:szCs w:val="26"/>
        </w:rPr>
        <w:t>;</w:t>
      </w:r>
    </w:p>
    <w:p w14:paraId="2E9B6045" w14:textId="02D15CBB" w:rsidR="00B10820" w:rsidRPr="003E44C5" w:rsidRDefault="00B93481" w:rsidP="00ED1867">
      <w:pPr>
        <w:pStyle w:val="a3"/>
        <w:numPr>
          <w:ilvl w:val="0"/>
          <w:numId w:val="21"/>
        </w:numPr>
        <w:tabs>
          <w:tab w:val="left" w:pos="851"/>
        </w:tabs>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ф</w:t>
      </w:r>
      <w:r w:rsidR="00B10820" w:rsidRPr="003E44C5">
        <w:rPr>
          <w:rFonts w:ascii="Myriad Pro" w:hAnsi="Myriad Pro"/>
          <w:color w:val="000000" w:themeColor="text1"/>
          <w:sz w:val="26"/>
          <w:szCs w:val="26"/>
        </w:rPr>
        <w:t>орма 46-ээ «Сведения об отпуске (передаче) электроэнергии распределительными сетевыми организациями отдельным категориям потребителей» за 201</w:t>
      </w:r>
      <w:r w:rsidR="00814231" w:rsidRPr="003E44C5">
        <w:rPr>
          <w:rFonts w:ascii="Myriad Pro" w:hAnsi="Myriad Pro"/>
          <w:color w:val="000000" w:themeColor="text1"/>
          <w:sz w:val="26"/>
          <w:szCs w:val="26"/>
        </w:rPr>
        <w:t>4</w:t>
      </w:r>
      <w:r w:rsidR="00B10820" w:rsidRPr="003E44C5">
        <w:rPr>
          <w:rFonts w:ascii="Myriad Pro" w:hAnsi="Myriad Pro"/>
          <w:color w:val="000000" w:themeColor="text1"/>
          <w:sz w:val="26"/>
          <w:szCs w:val="26"/>
        </w:rPr>
        <w:t>-201</w:t>
      </w:r>
      <w:r w:rsidR="00814231" w:rsidRPr="003E44C5">
        <w:rPr>
          <w:rFonts w:ascii="Myriad Pro" w:hAnsi="Myriad Pro"/>
          <w:color w:val="000000" w:themeColor="text1"/>
          <w:sz w:val="26"/>
          <w:szCs w:val="26"/>
        </w:rPr>
        <w:t>7</w:t>
      </w:r>
      <w:r w:rsidR="00B10820" w:rsidRPr="003E44C5">
        <w:rPr>
          <w:rFonts w:ascii="Myriad Pro" w:hAnsi="Myriad Pro"/>
          <w:color w:val="000000" w:themeColor="text1"/>
          <w:sz w:val="26"/>
          <w:szCs w:val="26"/>
        </w:rPr>
        <w:t xml:space="preserve"> гг.</w:t>
      </w:r>
    </w:p>
    <w:p w14:paraId="19C90140" w14:textId="341F4461" w:rsidR="00B10820" w:rsidRPr="003E44C5" w:rsidRDefault="003D6593"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ПАО </w:t>
      </w:r>
      <w:r w:rsidR="00B10820"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B10820" w:rsidRPr="003E44C5">
        <w:rPr>
          <w:rFonts w:ascii="Myriad Pro" w:eastAsia="Calibri" w:hAnsi="Myriad Pro" w:cs="Times New Roman"/>
          <w:color w:val="000000" w:themeColor="text1"/>
          <w:sz w:val="26"/>
          <w:szCs w:val="26"/>
        </w:rPr>
        <w:t>Ленэнерго» представило предложения по технологическому расходу электрической энергии и мощности (потерям) в электрических сетях и заявленной (присоединенной) мощности на 201</w:t>
      </w:r>
      <w:r w:rsidR="00814231" w:rsidRPr="003E44C5">
        <w:rPr>
          <w:rFonts w:ascii="Myriad Pro" w:eastAsia="Calibri" w:hAnsi="Myriad Pro" w:cs="Times New Roman"/>
          <w:color w:val="000000" w:themeColor="text1"/>
          <w:sz w:val="26"/>
          <w:szCs w:val="26"/>
        </w:rPr>
        <w:t>7 и 2018 гг.</w:t>
      </w:r>
      <w:r w:rsidR="00B10820" w:rsidRPr="003E44C5">
        <w:rPr>
          <w:rFonts w:ascii="Myriad Pro" w:eastAsia="Calibri" w:hAnsi="Myriad Pro" w:cs="Times New Roman"/>
          <w:color w:val="000000" w:themeColor="text1"/>
          <w:sz w:val="26"/>
          <w:szCs w:val="26"/>
        </w:rPr>
        <w:t xml:space="preserve"> в систему ЕИАС в срок</w:t>
      </w:r>
      <w:r w:rsidR="00352DEA" w:rsidRPr="003E44C5">
        <w:rPr>
          <w:rFonts w:ascii="Myriad Pro" w:eastAsia="Calibri" w:hAnsi="Myriad Pro" w:cs="Times New Roman"/>
          <w:color w:val="000000" w:themeColor="text1"/>
          <w:sz w:val="26"/>
          <w:szCs w:val="26"/>
        </w:rPr>
        <w:t>,</w:t>
      </w:r>
      <w:r w:rsidR="00B10820" w:rsidRPr="003E44C5">
        <w:rPr>
          <w:rFonts w:ascii="Myriad Pro" w:eastAsia="Calibri" w:hAnsi="Myriad Pro" w:cs="Times New Roman"/>
          <w:color w:val="000000" w:themeColor="text1"/>
          <w:sz w:val="26"/>
          <w:szCs w:val="26"/>
        </w:rPr>
        <w:t xml:space="preserve"> определенный Порядком формирования сводного прогнозного баланса производства и поставок электрической энергии (мощности) в рамках </w:t>
      </w:r>
      <w:r w:rsidR="00352DEA" w:rsidRPr="003E44C5">
        <w:rPr>
          <w:rFonts w:ascii="Myriad Pro" w:eastAsia="Calibri" w:hAnsi="Myriad Pro" w:cs="Times New Roman"/>
          <w:color w:val="000000" w:themeColor="text1"/>
          <w:sz w:val="26"/>
          <w:szCs w:val="26"/>
        </w:rPr>
        <w:t>Е</w:t>
      </w:r>
      <w:r w:rsidR="00B10820" w:rsidRPr="003E44C5">
        <w:rPr>
          <w:rFonts w:ascii="Myriad Pro" w:eastAsia="Calibri" w:hAnsi="Myriad Pro" w:cs="Times New Roman"/>
          <w:color w:val="000000" w:themeColor="text1"/>
          <w:sz w:val="26"/>
          <w:szCs w:val="26"/>
        </w:rPr>
        <w:t xml:space="preserve">диной энергетической системы России по субъектам Российской Федерации, утвержденным приказом ФСТ России от 12 апреля 2012 г. </w:t>
      </w:r>
      <w:r>
        <w:rPr>
          <w:rFonts w:ascii="Myriad Pro" w:eastAsia="Calibri" w:hAnsi="Myriad Pro" w:cs="Times New Roman"/>
          <w:color w:val="000000" w:themeColor="text1"/>
          <w:sz w:val="26"/>
          <w:szCs w:val="26"/>
        </w:rPr>
        <w:t>№ </w:t>
      </w:r>
      <w:r w:rsidR="00B10820" w:rsidRPr="003E44C5">
        <w:rPr>
          <w:rFonts w:ascii="Myriad Pro" w:eastAsia="Calibri" w:hAnsi="Myriad Pro" w:cs="Times New Roman"/>
          <w:color w:val="000000" w:themeColor="text1"/>
          <w:sz w:val="26"/>
          <w:szCs w:val="26"/>
        </w:rPr>
        <w:t>53-э/1 (далее – Порядок формирования сводного прогнозного баланса) в соответствии со следующей процедурой:</w:t>
      </w:r>
    </w:p>
    <w:p w14:paraId="4F41A0FB" w14:textId="6617F1AA" w:rsidR="00B10820" w:rsidRPr="003E44C5" w:rsidRDefault="00B10820"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 xml:space="preserve">не позднее 1 апреля –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w:t>
      </w:r>
      <w:r w:rsidRPr="003E44C5">
        <w:rPr>
          <w:rFonts w:ascii="Myriad Pro" w:hAnsi="Myriad Pro"/>
          <w:sz w:val="26"/>
          <w:szCs w:val="26"/>
        </w:rPr>
        <w:lastRenderedPageBreak/>
        <w:t>электрическим сетям, утвержденным Минэнерго России (письмо от 3</w:t>
      </w:r>
      <w:r w:rsidR="00814231" w:rsidRPr="003E44C5">
        <w:rPr>
          <w:rFonts w:ascii="Myriad Pro" w:hAnsi="Myriad Pro"/>
          <w:sz w:val="26"/>
          <w:szCs w:val="26"/>
        </w:rPr>
        <w:t>1</w:t>
      </w:r>
      <w:r w:rsidRPr="003E44C5">
        <w:rPr>
          <w:rFonts w:ascii="Myriad Pro" w:hAnsi="Myriad Pro"/>
          <w:sz w:val="26"/>
          <w:szCs w:val="26"/>
        </w:rPr>
        <w:t>.03.201</w:t>
      </w:r>
      <w:r w:rsidR="00902998" w:rsidRPr="003E44C5">
        <w:rPr>
          <w:rFonts w:ascii="Myriad Pro" w:hAnsi="Myriad Pro"/>
          <w:sz w:val="26"/>
          <w:szCs w:val="26"/>
        </w:rPr>
        <w:t>6</w:t>
      </w:r>
      <w:r w:rsidRPr="003E44C5">
        <w:rPr>
          <w:rFonts w:ascii="Myriad Pro" w:hAnsi="Myriad Pro"/>
          <w:sz w:val="26"/>
          <w:szCs w:val="26"/>
        </w:rPr>
        <w:t xml:space="preserve"> </w:t>
      </w:r>
      <w:r w:rsidR="003D6593">
        <w:rPr>
          <w:rFonts w:ascii="Myriad Pro" w:hAnsi="Myriad Pro"/>
          <w:sz w:val="26"/>
          <w:szCs w:val="26"/>
        </w:rPr>
        <w:t>№ </w:t>
      </w:r>
      <w:r w:rsidRPr="003E44C5">
        <w:rPr>
          <w:rFonts w:ascii="Myriad Pro" w:hAnsi="Myriad Pro"/>
          <w:sz w:val="26"/>
          <w:szCs w:val="26"/>
        </w:rPr>
        <w:t>ЛЭ/05-01/</w:t>
      </w:r>
      <w:r w:rsidR="00814231" w:rsidRPr="003E44C5">
        <w:rPr>
          <w:rFonts w:ascii="Myriad Pro" w:hAnsi="Myriad Pro"/>
          <w:sz w:val="26"/>
          <w:szCs w:val="26"/>
        </w:rPr>
        <w:t>945</w:t>
      </w:r>
      <w:r w:rsidR="00902998" w:rsidRPr="003E44C5">
        <w:rPr>
          <w:rFonts w:ascii="Myriad Pro" w:hAnsi="Myriad Pro"/>
          <w:sz w:val="26"/>
          <w:szCs w:val="26"/>
        </w:rPr>
        <w:t xml:space="preserve">; письмо от 30.03.2017 </w:t>
      </w:r>
      <w:r w:rsidR="003D6593">
        <w:rPr>
          <w:rFonts w:ascii="Myriad Pro" w:hAnsi="Myriad Pro"/>
          <w:sz w:val="26"/>
          <w:szCs w:val="26"/>
        </w:rPr>
        <w:t>№ </w:t>
      </w:r>
      <w:r w:rsidR="00902998" w:rsidRPr="003E44C5">
        <w:rPr>
          <w:rFonts w:ascii="Myriad Pro" w:hAnsi="Myriad Pro"/>
          <w:sz w:val="26"/>
          <w:szCs w:val="26"/>
        </w:rPr>
        <w:t>ЛЭ/05-01/608</w:t>
      </w:r>
      <w:r w:rsidR="00594A6C" w:rsidRPr="003E44C5">
        <w:rPr>
          <w:rFonts w:ascii="Myriad Pro" w:hAnsi="Myriad Pro"/>
          <w:sz w:val="26"/>
          <w:szCs w:val="26"/>
        </w:rPr>
        <w:t xml:space="preserve">; письмо от 06.04.2017 </w:t>
      </w:r>
      <w:r w:rsidR="003D6593">
        <w:rPr>
          <w:rFonts w:ascii="Myriad Pro" w:hAnsi="Myriad Pro"/>
          <w:sz w:val="26"/>
          <w:szCs w:val="26"/>
        </w:rPr>
        <w:t>№ </w:t>
      </w:r>
      <w:r w:rsidR="00594A6C" w:rsidRPr="003E44C5">
        <w:rPr>
          <w:rFonts w:ascii="Myriad Pro" w:hAnsi="Myriad Pro"/>
          <w:sz w:val="26"/>
          <w:szCs w:val="26"/>
        </w:rPr>
        <w:t>ЛЭ/05-01/658</w:t>
      </w:r>
      <w:r w:rsidRPr="003E44C5">
        <w:rPr>
          <w:rFonts w:ascii="Myriad Pro" w:hAnsi="Myriad Pro"/>
          <w:sz w:val="26"/>
          <w:szCs w:val="26"/>
        </w:rPr>
        <w:t>);</w:t>
      </w:r>
    </w:p>
    <w:p w14:paraId="23C9A7E2" w14:textId="7881F5FF" w:rsidR="00B10820" w:rsidRPr="003E44C5" w:rsidRDefault="00B10820" w:rsidP="00ED1867">
      <w:pPr>
        <w:pStyle w:val="a3"/>
        <w:numPr>
          <w:ilvl w:val="0"/>
          <w:numId w:val="8"/>
        </w:numPr>
        <w:spacing w:after="0" w:line="360" w:lineRule="auto"/>
        <w:jc w:val="both"/>
        <w:rPr>
          <w:rFonts w:ascii="Myriad Pro" w:hAnsi="Myriad Pro"/>
          <w:sz w:val="26"/>
          <w:szCs w:val="26"/>
        </w:rPr>
      </w:pPr>
      <w:r w:rsidRPr="003E44C5">
        <w:rPr>
          <w:rFonts w:ascii="Myriad Pro" w:hAnsi="Myriad Pro"/>
          <w:sz w:val="26"/>
          <w:szCs w:val="26"/>
        </w:rPr>
        <w:t>не позднее 15 августа –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(письмо от 1</w:t>
      </w:r>
      <w:r w:rsidR="00902998" w:rsidRPr="003E44C5">
        <w:rPr>
          <w:rFonts w:ascii="Myriad Pro" w:hAnsi="Myriad Pro"/>
          <w:sz w:val="26"/>
          <w:szCs w:val="26"/>
        </w:rPr>
        <w:t>2</w:t>
      </w:r>
      <w:r w:rsidRPr="003E44C5">
        <w:rPr>
          <w:rFonts w:ascii="Myriad Pro" w:hAnsi="Myriad Pro"/>
          <w:sz w:val="26"/>
          <w:szCs w:val="26"/>
        </w:rPr>
        <w:t>.08.201</w:t>
      </w:r>
      <w:r w:rsidR="00902998" w:rsidRPr="003E44C5">
        <w:rPr>
          <w:rFonts w:ascii="Myriad Pro" w:hAnsi="Myriad Pro"/>
          <w:sz w:val="26"/>
          <w:szCs w:val="26"/>
        </w:rPr>
        <w:t>6</w:t>
      </w:r>
      <w:r w:rsidRPr="003E44C5">
        <w:rPr>
          <w:rFonts w:ascii="Myriad Pro" w:hAnsi="Myriad Pro"/>
          <w:sz w:val="26"/>
          <w:szCs w:val="26"/>
        </w:rPr>
        <w:t xml:space="preserve"> </w:t>
      </w:r>
      <w:r w:rsidR="003D6593">
        <w:rPr>
          <w:rFonts w:ascii="Myriad Pro" w:hAnsi="Myriad Pro"/>
          <w:sz w:val="26"/>
          <w:szCs w:val="26"/>
        </w:rPr>
        <w:t>№ </w:t>
      </w:r>
      <w:r w:rsidRPr="003E44C5">
        <w:rPr>
          <w:rFonts w:ascii="Myriad Pro" w:hAnsi="Myriad Pro"/>
          <w:sz w:val="26"/>
          <w:szCs w:val="26"/>
        </w:rPr>
        <w:t>ЛЭ/</w:t>
      </w:r>
      <w:r w:rsidR="00902998" w:rsidRPr="003E44C5">
        <w:rPr>
          <w:rFonts w:ascii="Myriad Pro" w:hAnsi="Myriad Pro"/>
          <w:sz w:val="26"/>
          <w:szCs w:val="26"/>
        </w:rPr>
        <w:t>16</w:t>
      </w:r>
      <w:r w:rsidRPr="003E44C5">
        <w:rPr>
          <w:rFonts w:ascii="Myriad Pro" w:hAnsi="Myriad Pro"/>
          <w:sz w:val="26"/>
          <w:szCs w:val="26"/>
        </w:rPr>
        <w:t>-01/1</w:t>
      </w:r>
      <w:r w:rsidR="00902998" w:rsidRPr="003E44C5">
        <w:rPr>
          <w:rFonts w:ascii="Myriad Pro" w:hAnsi="Myriad Pro"/>
          <w:sz w:val="26"/>
          <w:szCs w:val="26"/>
        </w:rPr>
        <w:t>888</w:t>
      </w:r>
      <w:r w:rsidR="00594A6C" w:rsidRPr="003E44C5">
        <w:rPr>
          <w:rFonts w:ascii="Myriad Pro" w:hAnsi="Myriad Pro"/>
          <w:sz w:val="26"/>
          <w:szCs w:val="26"/>
        </w:rPr>
        <w:t xml:space="preserve">; письмо от 15.08.2017 </w:t>
      </w:r>
      <w:r w:rsidR="003D6593">
        <w:rPr>
          <w:rFonts w:ascii="Myriad Pro" w:hAnsi="Myriad Pro"/>
          <w:sz w:val="26"/>
          <w:szCs w:val="26"/>
        </w:rPr>
        <w:t>№ </w:t>
      </w:r>
      <w:r w:rsidR="00594A6C" w:rsidRPr="003E44C5">
        <w:rPr>
          <w:rFonts w:ascii="Myriad Pro" w:hAnsi="Myriad Pro"/>
          <w:sz w:val="26"/>
          <w:szCs w:val="26"/>
        </w:rPr>
        <w:t>ЛЭ/05-01/1550</w:t>
      </w:r>
      <w:r w:rsidRPr="003E44C5">
        <w:rPr>
          <w:rFonts w:ascii="Myriad Pro" w:hAnsi="Myriad Pro"/>
          <w:sz w:val="26"/>
          <w:szCs w:val="26"/>
        </w:rPr>
        <w:t>).</w:t>
      </w:r>
    </w:p>
    <w:p w14:paraId="0A3A55C2" w14:textId="77777777" w:rsidR="00B10820" w:rsidRPr="003E44C5" w:rsidRDefault="00B10820" w:rsidP="00B10820">
      <w:pPr>
        <w:tabs>
          <w:tab w:val="left" w:pos="851"/>
        </w:tabs>
        <w:spacing w:after="0" w:line="360" w:lineRule="auto"/>
        <w:ind w:firstLine="567"/>
        <w:contextualSpacing/>
        <w:jc w:val="both"/>
        <w:rPr>
          <w:rFonts w:ascii="Myriad Pro" w:eastAsia="Calibri" w:hAnsi="Myriad Pro" w:cs="Times New Roman"/>
          <w:color w:val="000000" w:themeColor="text1"/>
          <w:sz w:val="26"/>
          <w:szCs w:val="26"/>
        </w:rPr>
      </w:pPr>
    </w:p>
    <w:p w14:paraId="7AF89FFB" w14:textId="2CC599BF"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Предложение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в части </w:t>
      </w:r>
      <w:r w:rsidR="0044489C" w:rsidRPr="003E44C5">
        <w:rPr>
          <w:rFonts w:ascii="Myriad Pro" w:eastAsia="Calibri" w:hAnsi="Myriad Pro" w:cs="Times New Roman"/>
          <w:color w:val="000000" w:themeColor="text1"/>
          <w:sz w:val="26"/>
          <w:szCs w:val="26"/>
        </w:rPr>
        <w:t>величины технологического расхода (потерь) в электрических сетях, учитываемой в рамках тарифно-балансового решения на 201</w:t>
      </w:r>
      <w:r w:rsidR="00273E6B" w:rsidRPr="003E44C5">
        <w:rPr>
          <w:rFonts w:ascii="Myriad Pro" w:eastAsia="Calibri" w:hAnsi="Myriad Pro" w:cs="Times New Roman"/>
          <w:color w:val="000000" w:themeColor="text1"/>
          <w:sz w:val="26"/>
          <w:szCs w:val="26"/>
        </w:rPr>
        <w:t>7</w:t>
      </w:r>
      <w:r w:rsidR="0044489C" w:rsidRPr="003E44C5">
        <w:rPr>
          <w:rFonts w:ascii="Myriad Pro" w:eastAsia="Calibri" w:hAnsi="Myriad Pro" w:cs="Times New Roman"/>
          <w:color w:val="000000" w:themeColor="text1"/>
          <w:sz w:val="26"/>
          <w:szCs w:val="26"/>
        </w:rPr>
        <w:t xml:space="preserve"> год, представлено в таблице ниже</w:t>
      </w:r>
      <w:r w:rsidRPr="003E44C5">
        <w:rPr>
          <w:rFonts w:ascii="Myriad Pro" w:eastAsia="Calibri" w:hAnsi="Myriad Pro" w:cs="Times New Roman"/>
          <w:color w:val="000000" w:themeColor="text1"/>
          <w:sz w:val="26"/>
          <w:szCs w:val="26"/>
        </w:rPr>
        <w:t>.</w:t>
      </w:r>
    </w:p>
    <w:p w14:paraId="2F1E5C57" w14:textId="50FD1B54" w:rsidR="00B10820" w:rsidRPr="003E44C5" w:rsidRDefault="00B10820" w:rsidP="0016089B">
      <w:pPr>
        <w:pStyle w:val="a3"/>
        <w:spacing w:before="120" w:after="120" w:line="240" w:lineRule="atLeast"/>
        <w:ind w:left="-11" w:firstLine="11"/>
        <w:contextualSpacing w:val="0"/>
        <w:jc w:val="center"/>
        <w:rPr>
          <w:rFonts w:ascii="Myriad Pro" w:hAnsi="Myriad Pro"/>
          <w:b/>
          <w:bCs/>
          <w:color w:val="000000" w:themeColor="text1"/>
          <w:sz w:val="26"/>
          <w:szCs w:val="26"/>
        </w:rPr>
      </w:pPr>
      <w:r w:rsidRPr="003E44C5">
        <w:rPr>
          <w:rFonts w:ascii="Myriad Pro" w:hAnsi="Myriad Pro"/>
          <w:b/>
          <w:bCs/>
          <w:color w:val="000000" w:themeColor="text1"/>
          <w:sz w:val="26"/>
          <w:szCs w:val="26"/>
        </w:rPr>
        <w:t xml:space="preserve">Предложение </w:t>
      </w:r>
      <w:r w:rsidR="003D6593">
        <w:rPr>
          <w:rFonts w:ascii="Myriad Pro" w:hAnsi="Myriad Pro"/>
          <w:b/>
          <w:bCs/>
          <w:color w:val="000000" w:themeColor="text1"/>
          <w:sz w:val="26"/>
          <w:szCs w:val="26"/>
        </w:rPr>
        <w:t>ПАО </w:t>
      </w:r>
      <w:r w:rsidRPr="003E44C5">
        <w:rPr>
          <w:rFonts w:ascii="Myriad Pro" w:hAnsi="Myriad Pro"/>
          <w:b/>
          <w:bCs/>
          <w:color w:val="000000" w:themeColor="text1"/>
          <w:sz w:val="26"/>
          <w:szCs w:val="26"/>
        </w:rPr>
        <w:t>«</w:t>
      </w:r>
      <w:r w:rsidR="005E0581" w:rsidRPr="003E44C5">
        <w:rPr>
          <w:rFonts w:ascii="Myriad Pro" w:hAnsi="Myriad Pro"/>
          <w:b/>
          <w:bCs/>
          <w:color w:val="000000" w:themeColor="text1"/>
          <w:sz w:val="26"/>
          <w:szCs w:val="26"/>
        </w:rPr>
        <w:t xml:space="preserve">Россети </w:t>
      </w:r>
      <w:r w:rsidRPr="003E44C5">
        <w:rPr>
          <w:rFonts w:ascii="Myriad Pro" w:hAnsi="Myriad Pro"/>
          <w:b/>
          <w:bCs/>
          <w:color w:val="000000" w:themeColor="text1"/>
          <w:sz w:val="26"/>
          <w:szCs w:val="26"/>
        </w:rPr>
        <w:t xml:space="preserve">Ленэнерго» </w:t>
      </w:r>
      <w:r w:rsidR="0044489C" w:rsidRPr="003E44C5">
        <w:rPr>
          <w:rFonts w:ascii="Myriad Pro" w:hAnsi="Myriad Pro"/>
          <w:b/>
          <w:bCs/>
          <w:color w:val="000000" w:themeColor="text1"/>
          <w:sz w:val="26"/>
          <w:szCs w:val="26"/>
        </w:rPr>
        <w:t xml:space="preserve">по </w:t>
      </w:r>
      <w:r w:rsidR="00011776" w:rsidRPr="003E44C5">
        <w:rPr>
          <w:rFonts w:ascii="Myriad Pro" w:hAnsi="Myriad Pro"/>
          <w:b/>
          <w:bCs/>
          <w:color w:val="000000" w:themeColor="text1"/>
          <w:sz w:val="26"/>
          <w:szCs w:val="26"/>
        </w:rPr>
        <w:t>Л</w:t>
      </w:r>
      <w:r w:rsidR="0044489C" w:rsidRPr="003E44C5">
        <w:rPr>
          <w:rFonts w:ascii="Myriad Pro" w:hAnsi="Myriad Pro"/>
          <w:b/>
          <w:bCs/>
          <w:color w:val="000000" w:themeColor="text1"/>
          <w:sz w:val="26"/>
          <w:szCs w:val="26"/>
        </w:rPr>
        <w:t>енинградск</w:t>
      </w:r>
      <w:r w:rsidR="002A58E5" w:rsidRPr="003E44C5">
        <w:rPr>
          <w:rFonts w:ascii="Myriad Pro" w:hAnsi="Myriad Pro"/>
          <w:b/>
          <w:bCs/>
          <w:color w:val="000000" w:themeColor="text1"/>
          <w:sz w:val="26"/>
          <w:szCs w:val="26"/>
        </w:rPr>
        <w:t>ой</w:t>
      </w:r>
      <w:r w:rsidR="0044489C" w:rsidRPr="003E44C5">
        <w:rPr>
          <w:rFonts w:ascii="Myriad Pro" w:hAnsi="Myriad Pro"/>
          <w:b/>
          <w:bCs/>
          <w:color w:val="000000" w:themeColor="text1"/>
          <w:sz w:val="26"/>
          <w:szCs w:val="26"/>
        </w:rPr>
        <w:t xml:space="preserve"> област</w:t>
      </w:r>
      <w:r w:rsidR="002A58E5" w:rsidRPr="003E44C5">
        <w:rPr>
          <w:rFonts w:ascii="Myriad Pro" w:hAnsi="Myriad Pro"/>
          <w:b/>
          <w:bCs/>
          <w:color w:val="000000" w:themeColor="text1"/>
          <w:sz w:val="26"/>
          <w:szCs w:val="26"/>
        </w:rPr>
        <w:t>и</w:t>
      </w:r>
      <w:r w:rsidRPr="003E44C5">
        <w:rPr>
          <w:rFonts w:ascii="Myriad Pro" w:hAnsi="Myriad Pro"/>
          <w:b/>
          <w:bCs/>
          <w:color w:val="000000" w:themeColor="text1"/>
          <w:sz w:val="26"/>
          <w:szCs w:val="26"/>
        </w:rPr>
        <w:t xml:space="preserve"> </w:t>
      </w:r>
      <w:r w:rsidR="0044489C" w:rsidRPr="003E44C5">
        <w:rPr>
          <w:rFonts w:ascii="Myriad Pro" w:hAnsi="Myriad Pro"/>
          <w:b/>
          <w:bCs/>
          <w:color w:val="000000" w:themeColor="text1"/>
          <w:sz w:val="26"/>
          <w:szCs w:val="26"/>
        </w:rPr>
        <w:t>в части потерь электрической энергии в электрических сетях</w:t>
      </w:r>
      <w:r w:rsidRPr="003E44C5">
        <w:rPr>
          <w:rFonts w:ascii="Myriad Pro" w:hAnsi="Myriad Pro"/>
          <w:b/>
          <w:bCs/>
          <w:color w:val="000000" w:themeColor="text1"/>
          <w:sz w:val="26"/>
          <w:szCs w:val="26"/>
        </w:rPr>
        <w:t xml:space="preserve"> на 201</w:t>
      </w:r>
      <w:r w:rsidR="00273E6B" w:rsidRPr="003E44C5">
        <w:rPr>
          <w:rFonts w:ascii="Myriad Pro" w:hAnsi="Myriad Pro"/>
          <w:b/>
          <w:bCs/>
          <w:color w:val="000000" w:themeColor="text1"/>
          <w:sz w:val="26"/>
          <w:szCs w:val="26"/>
        </w:rPr>
        <w:t>7</w:t>
      </w:r>
      <w:r w:rsidRPr="003E44C5">
        <w:rPr>
          <w:rFonts w:ascii="Myriad Pro" w:hAnsi="Myriad Pro"/>
          <w:b/>
          <w:bCs/>
          <w:color w:val="000000" w:themeColor="text1"/>
          <w:sz w:val="26"/>
          <w:szCs w:val="26"/>
        </w:rPr>
        <w:t xml:space="preserve"> год</w:t>
      </w:r>
    </w:p>
    <w:tbl>
      <w:tblPr>
        <w:tblW w:w="9408" w:type="dxa"/>
        <w:tblLook w:val="04A0" w:firstRow="1" w:lastRow="0" w:firstColumn="1" w:lastColumn="0" w:noHBand="0" w:noVBand="1"/>
      </w:tblPr>
      <w:tblGrid>
        <w:gridCol w:w="853"/>
        <w:gridCol w:w="2970"/>
        <w:gridCol w:w="1765"/>
        <w:gridCol w:w="915"/>
        <w:gridCol w:w="853"/>
        <w:gridCol w:w="1026"/>
        <w:gridCol w:w="1026"/>
      </w:tblGrid>
      <w:tr w:rsidR="00B10820" w:rsidRPr="003E44C5" w14:paraId="7427B6CC" w14:textId="77777777" w:rsidTr="003D6593">
        <w:trPr>
          <w:trHeight w:val="20"/>
          <w:tblHeader/>
        </w:trPr>
        <w:tc>
          <w:tcPr>
            <w:tcW w:w="8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94EB2" w14:textId="6FBC1B9C" w:rsidR="00B10820" w:rsidRPr="003E44C5" w:rsidRDefault="003D6593" w:rsidP="00B10820">
            <w:pPr>
              <w:spacing w:after="0" w:line="240" w:lineRule="auto"/>
              <w:jc w:val="center"/>
              <w:rPr>
                <w:rFonts w:ascii="Myriad Pro" w:hAnsi="Myriad Pro" w:cstheme="minorHAnsi"/>
                <w:b/>
                <w:bCs/>
                <w:color w:val="FFFFFF"/>
                <w:sz w:val="24"/>
                <w:szCs w:val="24"/>
              </w:rPr>
            </w:pPr>
            <w:r>
              <w:rPr>
                <w:rFonts w:ascii="Myriad Pro" w:hAnsi="Myriad Pro" w:cstheme="minorHAnsi"/>
                <w:b/>
                <w:bCs/>
                <w:color w:val="FFFFFF"/>
                <w:sz w:val="24"/>
                <w:szCs w:val="24"/>
              </w:rPr>
              <w:t>№ </w:t>
            </w:r>
            <w:r w:rsidR="00B10820" w:rsidRPr="003E44C5">
              <w:rPr>
                <w:rFonts w:ascii="Myriad Pro" w:hAnsi="Myriad Pro" w:cstheme="minorHAnsi"/>
                <w:b/>
                <w:bCs/>
                <w:color w:val="FFFFFF"/>
                <w:sz w:val="24"/>
                <w:szCs w:val="24"/>
              </w:rPr>
              <w:t>п/п</w:t>
            </w:r>
          </w:p>
        </w:tc>
        <w:tc>
          <w:tcPr>
            <w:tcW w:w="29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DCDB61" w14:textId="77777777" w:rsidR="00B10820" w:rsidRPr="003E44C5" w:rsidRDefault="00B10820" w:rsidP="00B10820">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Наименование показателя</w:t>
            </w:r>
          </w:p>
        </w:tc>
        <w:tc>
          <w:tcPr>
            <w:tcW w:w="558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8F479" w14:textId="35762B04" w:rsidR="00B10820" w:rsidRPr="003E44C5" w:rsidRDefault="00B10820" w:rsidP="00B10820">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Предложение на 201</w:t>
            </w:r>
            <w:r w:rsidR="00273E6B" w:rsidRPr="003E44C5">
              <w:rPr>
                <w:rFonts w:ascii="Myriad Pro" w:hAnsi="Myriad Pro" w:cstheme="minorHAnsi"/>
                <w:b/>
                <w:bCs/>
                <w:color w:val="FFFFFF"/>
                <w:sz w:val="24"/>
                <w:szCs w:val="24"/>
              </w:rPr>
              <w:t>7</w:t>
            </w:r>
            <w:r w:rsidRPr="003E44C5">
              <w:rPr>
                <w:rFonts w:ascii="Myriad Pro" w:hAnsi="Myriad Pro" w:cstheme="minorHAnsi"/>
                <w:b/>
                <w:bCs/>
                <w:color w:val="FFFFFF"/>
                <w:sz w:val="24"/>
                <w:szCs w:val="24"/>
              </w:rPr>
              <w:t xml:space="preserve"> год</w:t>
            </w:r>
          </w:p>
        </w:tc>
      </w:tr>
      <w:tr w:rsidR="00B10820" w:rsidRPr="003E44C5" w14:paraId="5E32B7CF" w14:textId="77777777" w:rsidTr="003D6593">
        <w:trPr>
          <w:trHeight w:val="20"/>
          <w:tblHeader/>
        </w:trPr>
        <w:tc>
          <w:tcPr>
            <w:tcW w:w="8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C9F14" w14:textId="77777777" w:rsidR="00B10820" w:rsidRPr="003E44C5" w:rsidRDefault="00B10820" w:rsidP="0016089B">
            <w:pPr>
              <w:spacing w:after="0" w:line="240" w:lineRule="auto"/>
              <w:jc w:val="center"/>
              <w:rPr>
                <w:rFonts w:ascii="Myriad Pro" w:hAnsi="Myriad Pro" w:cstheme="minorHAnsi"/>
                <w:b/>
                <w:bCs/>
                <w:color w:val="FFFFFF"/>
                <w:sz w:val="24"/>
                <w:szCs w:val="24"/>
              </w:rPr>
            </w:pPr>
          </w:p>
        </w:tc>
        <w:tc>
          <w:tcPr>
            <w:tcW w:w="29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F9C8E" w14:textId="77777777" w:rsidR="00B10820" w:rsidRPr="003E44C5" w:rsidRDefault="00B10820" w:rsidP="0016089B">
            <w:pPr>
              <w:spacing w:after="0" w:line="240" w:lineRule="auto"/>
              <w:jc w:val="center"/>
              <w:rPr>
                <w:rFonts w:ascii="Myriad Pro" w:hAnsi="Myriad Pro" w:cstheme="minorHAnsi"/>
                <w:b/>
                <w:bCs/>
                <w:color w:val="FFFFFF"/>
                <w:sz w:val="24"/>
                <w:szCs w:val="24"/>
              </w:rPr>
            </w:pPr>
          </w:p>
        </w:tc>
        <w:tc>
          <w:tcPr>
            <w:tcW w:w="1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75C8B4" w14:textId="77777777" w:rsidR="00B10820" w:rsidRPr="003E44C5" w:rsidRDefault="00B10820" w:rsidP="0016089B">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Всего</w:t>
            </w:r>
          </w:p>
        </w:tc>
        <w:tc>
          <w:tcPr>
            <w:tcW w:w="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A1886B" w14:textId="77777777" w:rsidR="00B10820" w:rsidRPr="003E44C5" w:rsidRDefault="00B10820" w:rsidP="0016089B">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ВН</w:t>
            </w:r>
          </w:p>
        </w:tc>
        <w:tc>
          <w:tcPr>
            <w:tcW w:w="8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B4158" w14:textId="77777777" w:rsidR="00B10820" w:rsidRPr="003E44C5" w:rsidRDefault="00B10820" w:rsidP="0016089B">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СН I</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06A9F4" w14:textId="77777777" w:rsidR="00B10820" w:rsidRPr="003E44C5" w:rsidRDefault="00B10820" w:rsidP="0016089B">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СН II</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B2DF70" w14:textId="77777777" w:rsidR="00B10820" w:rsidRPr="003E44C5" w:rsidRDefault="00B10820" w:rsidP="0016089B">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НН</w:t>
            </w:r>
          </w:p>
        </w:tc>
      </w:tr>
      <w:tr w:rsidR="00B10820" w:rsidRPr="003E44C5" w14:paraId="20FE4C14" w14:textId="77777777" w:rsidTr="003D6593">
        <w:trPr>
          <w:trHeight w:val="20"/>
        </w:trPr>
        <w:tc>
          <w:tcPr>
            <w:tcW w:w="3823" w:type="dxa"/>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5AC25E3C"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Электроэнергия</w:t>
            </w:r>
          </w:p>
        </w:tc>
        <w:tc>
          <w:tcPr>
            <w:tcW w:w="176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6DA5FC0F"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91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3C3CA9B"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853"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9405939"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1026"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4ABD366"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102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ED9B4EB"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r>
      <w:tr w:rsidR="00273E6B" w:rsidRPr="003E44C5" w14:paraId="6B853C60"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56B9514A" w14:textId="78EFE9CF"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1.1</w:t>
            </w:r>
          </w:p>
        </w:tc>
        <w:tc>
          <w:tcPr>
            <w:tcW w:w="2970" w:type="dxa"/>
            <w:tcBorders>
              <w:top w:val="nil"/>
              <w:left w:val="nil"/>
              <w:bottom w:val="single" w:sz="4" w:space="0" w:color="auto"/>
              <w:right w:val="single" w:sz="4" w:space="0" w:color="auto"/>
            </w:tcBorders>
            <w:shd w:val="clear" w:color="auto" w:fill="auto"/>
            <w:hideMark/>
          </w:tcPr>
          <w:p w14:paraId="1E705C4D" w14:textId="536A8EAD"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 xml:space="preserve">Величина потерь электрической энергии в сетях </w:t>
            </w:r>
            <w:r w:rsidR="003D6593">
              <w:rPr>
                <w:rFonts w:ascii="Myriad Pro" w:hAnsi="Myriad Pro" w:cstheme="minorHAnsi"/>
                <w:sz w:val="24"/>
                <w:szCs w:val="24"/>
              </w:rPr>
              <w:t>ПАО </w:t>
            </w:r>
            <w:r w:rsidRPr="003E44C5">
              <w:rPr>
                <w:rFonts w:ascii="Myriad Pro" w:hAnsi="Myriad Pro" w:cstheme="minorHAnsi"/>
                <w:sz w:val="24"/>
                <w:szCs w:val="24"/>
              </w:rPr>
              <w:t>«</w:t>
            </w:r>
            <w:r w:rsidR="005E0581" w:rsidRPr="003E44C5">
              <w:rPr>
                <w:rFonts w:ascii="Myriad Pro" w:hAnsi="Myriad Pro" w:cstheme="minorHAnsi"/>
                <w:sz w:val="24"/>
                <w:szCs w:val="24"/>
              </w:rPr>
              <w:t xml:space="preserve">Россети </w:t>
            </w:r>
            <w:r w:rsidRPr="003E44C5">
              <w:rPr>
                <w:rFonts w:ascii="Myriad Pro" w:hAnsi="Myriad Pro" w:cstheme="minorHAnsi"/>
                <w:sz w:val="24"/>
                <w:szCs w:val="24"/>
              </w:rPr>
              <w:t>Ленэнерго», млн. кВтч</w:t>
            </w:r>
          </w:p>
        </w:tc>
        <w:tc>
          <w:tcPr>
            <w:tcW w:w="1765" w:type="dxa"/>
            <w:tcBorders>
              <w:top w:val="nil"/>
              <w:left w:val="nil"/>
              <w:bottom w:val="single" w:sz="4" w:space="0" w:color="auto"/>
              <w:right w:val="single" w:sz="4" w:space="0" w:color="auto"/>
            </w:tcBorders>
            <w:shd w:val="clear" w:color="auto" w:fill="auto"/>
            <w:noWrap/>
            <w:vAlign w:val="center"/>
          </w:tcPr>
          <w:p w14:paraId="5791B656" w14:textId="2012FAAA"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1 343,75</w:t>
            </w:r>
          </w:p>
        </w:tc>
        <w:tc>
          <w:tcPr>
            <w:tcW w:w="915" w:type="dxa"/>
            <w:tcBorders>
              <w:top w:val="nil"/>
              <w:left w:val="nil"/>
              <w:bottom w:val="single" w:sz="4" w:space="0" w:color="auto"/>
              <w:right w:val="single" w:sz="4" w:space="0" w:color="auto"/>
            </w:tcBorders>
            <w:shd w:val="clear" w:color="auto" w:fill="auto"/>
            <w:noWrap/>
            <w:vAlign w:val="center"/>
          </w:tcPr>
          <w:p w14:paraId="0C0CDC35" w14:textId="5B4B24C2"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316,73</w:t>
            </w:r>
          </w:p>
        </w:tc>
        <w:tc>
          <w:tcPr>
            <w:tcW w:w="853" w:type="dxa"/>
            <w:tcBorders>
              <w:top w:val="nil"/>
              <w:left w:val="nil"/>
              <w:bottom w:val="single" w:sz="4" w:space="0" w:color="auto"/>
              <w:right w:val="single" w:sz="4" w:space="0" w:color="auto"/>
            </w:tcBorders>
            <w:shd w:val="clear" w:color="auto" w:fill="auto"/>
            <w:noWrap/>
            <w:vAlign w:val="center"/>
          </w:tcPr>
          <w:p w14:paraId="6468A45C" w14:textId="39644D44"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63,40</w:t>
            </w:r>
          </w:p>
        </w:tc>
        <w:tc>
          <w:tcPr>
            <w:tcW w:w="1026" w:type="dxa"/>
            <w:tcBorders>
              <w:top w:val="nil"/>
              <w:left w:val="nil"/>
              <w:bottom w:val="single" w:sz="4" w:space="0" w:color="auto"/>
              <w:right w:val="single" w:sz="4" w:space="0" w:color="auto"/>
            </w:tcBorders>
            <w:shd w:val="clear" w:color="auto" w:fill="auto"/>
            <w:noWrap/>
            <w:vAlign w:val="center"/>
          </w:tcPr>
          <w:p w14:paraId="1D7645B9" w14:textId="6D0BC360"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526,23</w:t>
            </w:r>
          </w:p>
        </w:tc>
        <w:tc>
          <w:tcPr>
            <w:tcW w:w="1026" w:type="dxa"/>
            <w:tcBorders>
              <w:top w:val="nil"/>
              <w:left w:val="nil"/>
              <w:bottom w:val="single" w:sz="4" w:space="0" w:color="auto"/>
              <w:right w:val="single" w:sz="4" w:space="0" w:color="auto"/>
            </w:tcBorders>
            <w:shd w:val="clear" w:color="auto" w:fill="auto"/>
            <w:noWrap/>
            <w:vAlign w:val="center"/>
          </w:tcPr>
          <w:p w14:paraId="5D5D9E0D" w14:textId="49FCDBA8"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437,39</w:t>
            </w:r>
          </w:p>
        </w:tc>
      </w:tr>
      <w:tr w:rsidR="00273E6B" w:rsidRPr="003E44C5" w14:paraId="1CD4159B"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716A1F0A" w14:textId="2F84BC64"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1.2</w:t>
            </w:r>
          </w:p>
        </w:tc>
        <w:tc>
          <w:tcPr>
            <w:tcW w:w="2970" w:type="dxa"/>
            <w:tcBorders>
              <w:top w:val="nil"/>
              <w:left w:val="nil"/>
              <w:bottom w:val="single" w:sz="4" w:space="0" w:color="auto"/>
              <w:right w:val="single" w:sz="4" w:space="0" w:color="auto"/>
            </w:tcBorders>
            <w:shd w:val="clear" w:color="auto" w:fill="auto"/>
            <w:hideMark/>
          </w:tcPr>
          <w:p w14:paraId="0F35BFB1" w14:textId="2473E5C6"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то же в %</w:t>
            </w:r>
          </w:p>
        </w:tc>
        <w:tc>
          <w:tcPr>
            <w:tcW w:w="1765" w:type="dxa"/>
            <w:tcBorders>
              <w:top w:val="nil"/>
              <w:left w:val="nil"/>
              <w:bottom w:val="single" w:sz="4" w:space="0" w:color="auto"/>
              <w:right w:val="single" w:sz="4" w:space="0" w:color="auto"/>
            </w:tcBorders>
            <w:shd w:val="clear" w:color="auto" w:fill="auto"/>
            <w:noWrap/>
            <w:vAlign w:val="center"/>
          </w:tcPr>
          <w:p w14:paraId="1C07A2EC" w14:textId="46EA0C7D"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10,70%</w:t>
            </w:r>
          </w:p>
        </w:tc>
        <w:tc>
          <w:tcPr>
            <w:tcW w:w="915" w:type="dxa"/>
            <w:tcBorders>
              <w:top w:val="nil"/>
              <w:left w:val="nil"/>
              <w:bottom w:val="single" w:sz="4" w:space="0" w:color="auto"/>
              <w:right w:val="single" w:sz="4" w:space="0" w:color="auto"/>
            </w:tcBorders>
            <w:shd w:val="clear" w:color="auto" w:fill="auto"/>
            <w:noWrap/>
            <w:vAlign w:val="center"/>
          </w:tcPr>
          <w:p w14:paraId="6C02055C" w14:textId="118F3E76"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2,79%</w:t>
            </w:r>
          </w:p>
        </w:tc>
        <w:tc>
          <w:tcPr>
            <w:tcW w:w="853" w:type="dxa"/>
            <w:tcBorders>
              <w:top w:val="nil"/>
              <w:left w:val="nil"/>
              <w:bottom w:val="single" w:sz="4" w:space="0" w:color="auto"/>
              <w:right w:val="single" w:sz="4" w:space="0" w:color="auto"/>
            </w:tcBorders>
            <w:shd w:val="clear" w:color="auto" w:fill="auto"/>
            <w:noWrap/>
            <w:vAlign w:val="center"/>
          </w:tcPr>
          <w:p w14:paraId="24947B28" w14:textId="44604478"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4,17%</w:t>
            </w:r>
          </w:p>
        </w:tc>
        <w:tc>
          <w:tcPr>
            <w:tcW w:w="1026" w:type="dxa"/>
            <w:tcBorders>
              <w:top w:val="nil"/>
              <w:left w:val="nil"/>
              <w:bottom w:val="single" w:sz="4" w:space="0" w:color="auto"/>
              <w:right w:val="single" w:sz="4" w:space="0" w:color="auto"/>
            </w:tcBorders>
            <w:shd w:val="clear" w:color="auto" w:fill="auto"/>
            <w:noWrap/>
            <w:vAlign w:val="center"/>
          </w:tcPr>
          <w:p w14:paraId="6F457430" w14:textId="04F20D6F"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6,94%</w:t>
            </w:r>
          </w:p>
        </w:tc>
        <w:tc>
          <w:tcPr>
            <w:tcW w:w="1026" w:type="dxa"/>
            <w:tcBorders>
              <w:top w:val="nil"/>
              <w:left w:val="nil"/>
              <w:bottom w:val="single" w:sz="4" w:space="0" w:color="auto"/>
              <w:right w:val="single" w:sz="4" w:space="0" w:color="auto"/>
            </w:tcBorders>
            <w:shd w:val="clear" w:color="auto" w:fill="auto"/>
            <w:noWrap/>
            <w:vAlign w:val="center"/>
          </w:tcPr>
          <w:p w14:paraId="56873A4A" w14:textId="17DD22BC"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10,91%</w:t>
            </w:r>
          </w:p>
        </w:tc>
      </w:tr>
      <w:tr w:rsidR="00B10820" w:rsidRPr="003E44C5" w14:paraId="0519B635" w14:textId="77777777" w:rsidTr="003D6593">
        <w:trPr>
          <w:trHeight w:val="20"/>
        </w:trPr>
        <w:tc>
          <w:tcPr>
            <w:tcW w:w="3823" w:type="dxa"/>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F4DA44B" w14:textId="77777777" w:rsidR="00B10820" w:rsidRPr="003E44C5" w:rsidRDefault="00B10820" w:rsidP="00B10820">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Мощность</w:t>
            </w:r>
          </w:p>
        </w:tc>
        <w:tc>
          <w:tcPr>
            <w:tcW w:w="1765" w:type="dxa"/>
            <w:tcBorders>
              <w:top w:val="nil"/>
              <w:left w:val="nil"/>
              <w:bottom w:val="single" w:sz="4" w:space="0" w:color="auto"/>
              <w:right w:val="nil"/>
            </w:tcBorders>
            <w:shd w:val="clear" w:color="auto" w:fill="D6E3BC" w:themeFill="accent3" w:themeFillTint="66"/>
            <w:noWrap/>
            <w:vAlign w:val="center"/>
            <w:hideMark/>
          </w:tcPr>
          <w:p w14:paraId="30A48193" w14:textId="1862CD2C" w:rsidR="00B10820" w:rsidRPr="003E44C5" w:rsidRDefault="00B10820" w:rsidP="00273E6B">
            <w:pPr>
              <w:spacing w:after="0" w:line="240" w:lineRule="auto"/>
              <w:jc w:val="center"/>
              <w:rPr>
                <w:rFonts w:ascii="Myriad Pro" w:hAnsi="Myriad Pro" w:cstheme="minorHAnsi"/>
                <w:color w:val="000000"/>
                <w:sz w:val="24"/>
                <w:szCs w:val="24"/>
              </w:rPr>
            </w:pPr>
          </w:p>
        </w:tc>
        <w:tc>
          <w:tcPr>
            <w:tcW w:w="915" w:type="dxa"/>
            <w:tcBorders>
              <w:top w:val="nil"/>
              <w:left w:val="nil"/>
              <w:bottom w:val="single" w:sz="4" w:space="0" w:color="auto"/>
              <w:right w:val="nil"/>
            </w:tcBorders>
            <w:shd w:val="clear" w:color="auto" w:fill="D6E3BC" w:themeFill="accent3" w:themeFillTint="66"/>
            <w:noWrap/>
            <w:vAlign w:val="center"/>
            <w:hideMark/>
          </w:tcPr>
          <w:p w14:paraId="320BC450" w14:textId="2165D878" w:rsidR="00B10820" w:rsidRPr="003E44C5" w:rsidRDefault="00B10820" w:rsidP="00273E6B">
            <w:pPr>
              <w:spacing w:after="0" w:line="240" w:lineRule="auto"/>
              <w:jc w:val="center"/>
              <w:rPr>
                <w:rFonts w:ascii="Myriad Pro" w:hAnsi="Myriad Pro" w:cstheme="minorHAnsi"/>
                <w:color w:val="000000"/>
                <w:sz w:val="24"/>
                <w:szCs w:val="24"/>
              </w:rPr>
            </w:pPr>
          </w:p>
        </w:tc>
        <w:tc>
          <w:tcPr>
            <w:tcW w:w="853" w:type="dxa"/>
            <w:tcBorders>
              <w:top w:val="nil"/>
              <w:left w:val="nil"/>
              <w:bottom w:val="single" w:sz="4" w:space="0" w:color="auto"/>
              <w:right w:val="nil"/>
            </w:tcBorders>
            <w:shd w:val="clear" w:color="auto" w:fill="D6E3BC" w:themeFill="accent3" w:themeFillTint="66"/>
            <w:noWrap/>
            <w:vAlign w:val="center"/>
            <w:hideMark/>
          </w:tcPr>
          <w:p w14:paraId="0876F7B9" w14:textId="5B2E3202" w:rsidR="00B10820" w:rsidRPr="003E44C5" w:rsidRDefault="00B10820" w:rsidP="00273E6B">
            <w:pPr>
              <w:spacing w:after="0" w:line="240" w:lineRule="auto"/>
              <w:jc w:val="center"/>
              <w:rPr>
                <w:rFonts w:ascii="Myriad Pro" w:hAnsi="Myriad Pro" w:cstheme="minorHAnsi"/>
                <w:color w:val="000000"/>
                <w:sz w:val="24"/>
                <w:szCs w:val="24"/>
              </w:rPr>
            </w:pPr>
          </w:p>
        </w:tc>
        <w:tc>
          <w:tcPr>
            <w:tcW w:w="1026" w:type="dxa"/>
            <w:tcBorders>
              <w:top w:val="nil"/>
              <w:left w:val="nil"/>
              <w:bottom w:val="single" w:sz="4" w:space="0" w:color="auto"/>
              <w:right w:val="nil"/>
            </w:tcBorders>
            <w:shd w:val="clear" w:color="auto" w:fill="D6E3BC" w:themeFill="accent3" w:themeFillTint="66"/>
            <w:noWrap/>
            <w:vAlign w:val="center"/>
            <w:hideMark/>
          </w:tcPr>
          <w:p w14:paraId="570A32B2" w14:textId="16415C55" w:rsidR="00B10820" w:rsidRPr="003E44C5" w:rsidRDefault="00B10820" w:rsidP="00273E6B">
            <w:pPr>
              <w:spacing w:after="0" w:line="240" w:lineRule="auto"/>
              <w:jc w:val="center"/>
              <w:rPr>
                <w:rFonts w:ascii="Myriad Pro" w:hAnsi="Myriad Pro" w:cstheme="minorHAnsi"/>
                <w:color w:val="000000"/>
                <w:sz w:val="24"/>
                <w:szCs w:val="24"/>
              </w:rPr>
            </w:pPr>
          </w:p>
        </w:tc>
        <w:tc>
          <w:tcPr>
            <w:tcW w:w="1026" w:type="dxa"/>
            <w:tcBorders>
              <w:top w:val="nil"/>
              <w:left w:val="nil"/>
              <w:bottom w:val="single" w:sz="4" w:space="0" w:color="auto"/>
              <w:right w:val="single" w:sz="4" w:space="0" w:color="auto"/>
            </w:tcBorders>
            <w:shd w:val="clear" w:color="auto" w:fill="D6E3BC" w:themeFill="accent3" w:themeFillTint="66"/>
            <w:noWrap/>
            <w:vAlign w:val="center"/>
            <w:hideMark/>
          </w:tcPr>
          <w:p w14:paraId="3D47C33C" w14:textId="647FE80B" w:rsidR="00B10820" w:rsidRPr="003E44C5" w:rsidRDefault="00B10820" w:rsidP="00273E6B">
            <w:pPr>
              <w:spacing w:after="0" w:line="240" w:lineRule="auto"/>
              <w:jc w:val="center"/>
              <w:rPr>
                <w:rFonts w:ascii="Myriad Pro" w:hAnsi="Myriad Pro" w:cstheme="minorHAnsi"/>
                <w:color w:val="000000"/>
                <w:sz w:val="24"/>
                <w:szCs w:val="24"/>
              </w:rPr>
            </w:pPr>
          </w:p>
        </w:tc>
      </w:tr>
      <w:tr w:rsidR="00273E6B" w:rsidRPr="003E44C5" w14:paraId="5EDCCA84"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466FC7D3" w14:textId="62452ECB"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2.1.</w:t>
            </w:r>
          </w:p>
        </w:tc>
        <w:tc>
          <w:tcPr>
            <w:tcW w:w="2970" w:type="dxa"/>
            <w:tcBorders>
              <w:top w:val="nil"/>
              <w:left w:val="nil"/>
              <w:bottom w:val="single" w:sz="4" w:space="0" w:color="auto"/>
              <w:right w:val="single" w:sz="4" w:space="0" w:color="auto"/>
            </w:tcBorders>
            <w:shd w:val="clear" w:color="auto" w:fill="auto"/>
            <w:hideMark/>
          </w:tcPr>
          <w:p w14:paraId="4951C8D0" w14:textId="57D27E92"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 xml:space="preserve">Величина потерь электрической мощности в сетях </w:t>
            </w:r>
            <w:r w:rsidR="003D6593">
              <w:rPr>
                <w:rFonts w:ascii="Myriad Pro" w:hAnsi="Myriad Pro" w:cstheme="minorHAnsi"/>
                <w:sz w:val="24"/>
                <w:szCs w:val="24"/>
              </w:rPr>
              <w:t>ПАО </w:t>
            </w:r>
            <w:r w:rsidRPr="003E44C5">
              <w:rPr>
                <w:rFonts w:ascii="Myriad Pro" w:hAnsi="Myriad Pro" w:cstheme="minorHAnsi"/>
                <w:sz w:val="24"/>
                <w:szCs w:val="24"/>
              </w:rPr>
              <w:t>«</w:t>
            </w:r>
            <w:r w:rsidR="005E0581" w:rsidRPr="003E44C5">
              <w:rPr>
                <w:rFonts w:ascii="Myriad Pro" w:hAnsi="Myriad Pro" w:cstheme="minorHAnsi"/>
                <w:sz w:val="24"/>
                <w:szCs w:val="24"/>
              </w:rPr>
              <w:t xml:space="preserve">Россети </w:t>
            </w:r>
            <w:r w:rsidRPr="003E44C5">
              <w:rPr>
                <w:rFonts w:ascii="Myriad Pro" w:hAnsi="Myriad Pro" w:cstheme="minorHAnsi"/>
                <w:sz w:val="24"/>
                <w:szCs w:val="24"/>
              </w:rPr>
              <w:t>Ленэнерго», МВт</w:t>
            </w:r>
          </w:p>
        </w:tc>
        <w:tc>
          <w:tcPr>
            <w:tcW w:w="1765" w:type="dxa"/>
            <w:tcBorders>
              <w:top w:val="nil"/>
              <w:left w:val="nil"/>
              <w:bottom w:val="single" w:sz="4" w:space="0" w:color="auto"/>
              <w:right w:val="single" w:sz="4" w:space="0" w:color="auto"/>
            </w:tcBorders>
            <w:shd w:val="clear" w:color="auto" w:fill="auto"/>
            <w:noWrap/>
            <w:vAlign w:val="center"/>
          </w:tcPr>
          <w:p w14:paraId="6191A143" w14:textId="66DE83E9"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191,96</w:t>
            </w:r>
          </w:p>
        </w:tc>
        <w:tc>
          <w:tcPr>
            <w:tcW w:w="915" w:type="dxa"/>
            <w:tcBorders>
              <w:top w:val="nil"/>
              <w:left w:val="nil"/>
              <w:bottom w:val="single" w:sz="4" w:space="0" w:color="auto"/>
              <w:right w:val="single" w:sz="4" w:space="0" w:color="auto"/>
            </w:tcBorders>
            <w:shd w:val="clear" w:color="auto" w:fill="auto"/>
            <w:noWrap/>
            <w:vAlign w:val="center"/>
          </w:tcPr>
          <w:p w14:paraId="2AE46F0B" w14:textId="5F41C493"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45,25</w:t>
            </w:r>
          </w:p>
        </w:tc>
        <w:tc>
          <w:tcPr>
            <w:tcW w:w="853" w:type="dxa"/>
            <w:tcBorders>
              <w:top w:val="nil"/>
              <w:left w:val="nil"/>
              <w:bottom w:val="single" w:sz="4" w:space="0" w:color="auto"/>
              <w:right w:val="single" w:sz="4" w:space="0" w:color="auto"/>
            </w:tcBorders>
            <w:shd w:val="clear" w:color="auto" w:fill="auto"/>
            <w:noWrap/>
            <w:vAlign w:val="center"/>
          </w:tcPr>
          <w:p w14:paraId="1884BB76" w14:textId="3975FD8A"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9,06</w:t>
            </w:r>
          </w:p>
        </w:tc>
        <w:tc>
          <w:tcPr>
            <w:tcW w:w="1026" w:type="dxa"/>
            <w:tcBorders>
              <w:top w:val="nil"/>
              <w:left w:val="nil"/>
              <w:bottom w:val="single" w:sz="4" w:space="0" w:color="auto"/>
              <w:right w:val="single" w:sz="4" w:space="0" w:color="auto"/>
            </w:tcBorders>
            <w:shd w:val="clear" w:color="auto" w:fill="auto"/>
            <w:noWrap/>
            <w:vAlign w:val="center"/>
          </w:tcPr>
          <w:p w14:paraId="371855C4" w14:textId="6A363064"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75,18</w:t>
            </w:r>
          </w:p>
        </w:tc>
        <w:tc>
          <w:tcPr>
            <w:tcW w:w="1026" w:type="dxa"/>
            <w:tcBorders>
              <w:top w:val="nil"/>
              <w:left w:val="nil"/>
              <w:bottom w:val="single" w:sz="4" w:space="0" w:color="auto"/>
              <w:right w:val="single" w:sz="4" w:space="0" w:color="auto"/>
            </w:tcBorders>
            <w:shd w:val="clear" w:color="auto" w:fill="auto"/>
            <w:noWrap/>
            <w:vAlign w:val="center"/>
          </w:tcPr>
          <w:p w14:paraId="3B9F0703" w14:textId="4CA7A904"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62,48</w:t>
            </w:r>
          </w:p>
        </w:tc>
      </w:tr>
      <w:tr w:rsidR="00273E6B" w:rsidRPr="003E44C5" w14:paraId="79CD94AF"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57520E48" w14:textId="14B05757"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2.2</w:t>
            </w:r>
          </w:p>
        </w:tc>
        <w:tc>
          <w:tcPr>
            <w:tcW w:w="2970" w:type="dxa"/>
            <w:tcBorders>
              <w:top w:val="nil"/>
              <w:left w:val="nil"/>
              <w:bottom w:val="single" w:sz="4" w:space="0" w:color="auto"/>
              <w:right w:val="single" w:sz="4" w:space="0" w:color="auto"/>
            </w:tcBorders>
            <w:shd w:val="clear" w:color="auto" w:fill="auto"/>
            <w:hideMark/>
          </w:tcPr>
          <w:p w14:paraId="01FAC251" w14:textId="206E498A" w:rsidR="00273E6B" w:rsidRPr="003E44C5" w:rsidRDefault="00273E6B" w:rsidP="00273E6B">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то же в %</w:t>
            </w:r>
          </w:p>
        </w:tc>
        <w:tc>
          <w:tcPr>
            <w:tcW w:w="1765" w:type="dxa"/>
            <w:tcBorders>
              <w:top w:val="nil"/>
              <w:left w:val="nil"/>
              <w:bottom w:val="single" w:sz="4" w:space="0" w:color="auto"/>
              <w:right w:val="single" w:sz="4" w:space="0" w:color="auto"/>
            </w:tcBorders>
            <w:shd w:val="clear" w:color="auto" w:fill="auto"/>
            <w:noWrap/>
            <w:vAlign w:val="center"/>
          </w:tcPr>
          <w:p w14:paraId="0BFD4EF5" w14:textId="594B45E0"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10,04%</w:t>
            </w:r>
          </w:p>
        </w:tc>
        <w:tc>
          <w:tcPr>
            <w:tcW w:w="915" w:type="dxa"/>
            <w:tcBorders>
              <w:top w:val="nil"/>
              <w:left w:val="nil"/>
              <w:bottom w:val="single" w:sz="4" w:space="0" w:color="auto"/>
              <w:right w:val="single" w:sz="4" w:space="0" w:color="auto"/>
            </w:tcBorders>
            <w:shd w:val="clear" w:color="auto" w:fill="auto"/>
            <w:noWrap/>
            <w:vAlign w:val="center"/>
          </w:tcPr>
          <w:p w14:paraId="0FCAC2F5" w14:textId="0C19CAE6"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2,61%</w:t>
            </w:r>
          </w:p>
        </w:tc>
        <w:tc>
          <w:tcPr>
            <w:tcW w:w="853" w:type="dxa"/>
            <w:tcBorders>
              <w:top w:val="nil"/>
              <w:left w:val="nil"/>
              <w:bottom w:val="single" w:sz="4" w:space="0" w:color="auto"/>
              <w:right w:val="single" w:sz="4" w:space="0" w:color="auto"/>
            </w:tcBorders>
            <w:shd w:val="clear" w:color="auto" w:fill="auto"/>
            <w:noWrap/>
            <w:vAlign w:val="center"/>
          </w:tcPr>
          <w:p w14:paraId="70A5F314" w14:textId="3EC5BD1E"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3,90%</w:t>
            </w:r>
          </w:p>
        </w:tc>
        <w:tc>
          <w:tcPr>
            <w:tcW w:w="1026" w:type="dxa"/>
            <w:tcBorders>
              <w:top w:val="nil"/>
              <w:left w:val="nil"/>
              <w:bottom w:val="single" w:sz="4" w:space="0" w:color="auto"/>
              <w:right w:val="single" w:sz="4" w:space="0" w:color="auto"/>
            </w:tcBorders>
            <w:shd w:val="clear" w:color="auto" w:fill="auto"/>
            <w:noWrap/>
            <w:vAlign w:val="center"/>
          </w:tcPr>
          <w:p w14:paraId="296B3F2A" w14:textId="4C75DFA6"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6,50%</w:t>
            </w:r>
          </w:p>
        </w:tc>
        <w:tc>
          <w:tcPr>
            <w:tcW w:w="1026" w:type="dxa"/>
            <w:tcBorders>
              <w:top w:val="nil"/>
              <w:left w:val="nil"/>
              <w:bottom w:val="single" w:sz="4" w:space="0" w:color="auto"/>
              <w:right w:val="single" w:sz="4" w:space="0" w:color="auto"/>
            </w:tcBorders>
            <w:shd w:val="clear" w:color="auto" w:fill="auto"/>
            <w:noWrap/>
            <w:vAlign w:val="center"/>
          </w:tcPr>
          <w:p w14:paraId="1262F7EA" w14:textId="03F8FEEE" w:rsidR="00273E6B" w:rsidRPr="003E44C5" w:rsidRDefault="00273E6B" w:rsidP="00273E6B">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9,78%</w:t>
            </w:r>
          </w:p>
        </w:tc>
      </w:tr>
    </w:tbl>
    <w:p w14:paraId="47B8E89A" w14:textId="77777777" w:rsidR="0044489C" w:rsidRPr="003E44C5" w:rsidRDefault="0044489C" w:rsidP="00B10820">
      <w:pPr>
        <w:spacing w:after="0" w:line="360" w:lineRule="auto"/>
        <w:ind w:firstLine="567"/>
        <w:contextualSpacing/>
        <w:jc w:val="both"/>
        <w:rPr>
          <w:rFonts w:ascii="Myriad Pro" w:eastAsia="Calibri" w:hAnsi="Myriad Pro" w:cs="Times New Roman"/>
          <w:color w:val="000000" w:themeColor="text1"/>
          <w:sz w:val="26"/>
          <w:szCs w:val="26"/>
        </w:rPr>
      </w:pPr>
    </w:p>
    <w:p w14:paraId="5ECE051E" w14:textId="7CE3BBB3"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Предложение электросетевой организации в части прогнозной величины потерь электрической энергии в сетях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на территории </w:t>
      </w:r>
      <w:r w:rsidR="00011776"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сформировано исходя из фактических показателей за 201</w:t>
      </w:r>
      <w:r w:rsidR="00695B75" w:rsidRPr="003E44C5">
        <w:rPr>
          <w:rFonts w:ascii="Myriad Pro" w:eastAsia="Calibri" w:hAnsi="Myriad Pro" w:cs="Times New Roman"/>
          <w:color w:val="000000" w:themeColor="text1"/>
          <w:sz w:val="26"/>
          <w:szCs w:val="26"/>
        </w:rPr>
        <w:t>5</w:t>
      </w:r>
      <w:r w:rsidRPr="003E44C5">
        <w:rPr>
          <w:rFonts w:ascii="Myriad Pro" w:eastAsia="Calibri" w:hAnsi="Myriad Pro" w:cs="Times New Roman"/>
          <w:color w:val="000000" w:themeColor="text1"/>
          <w:sz w:val="26"/>
          <w:szCs w:val="26"/>
        </w:rPr>
        <w:t xml:space="preserve"> год (величина потерь </w:t>
      </w:r>
      <w:r w:rsidR="00F74FCB"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 </w:t>
      </w:r>
      <w:r w:rsidR="00695B75" w:rsidRPr="003E44C5">
        <w:rPr>
          <w:rFonts w:ascii="Myriad Pro" w:eastAsia="Calibri" w:hAnsi="Myriad Pro" w:cs="Times New Roman"/>
          <w:color w:val="000000" w:themeColor="text1"/>
          <w:sz w:val="26"/>
          <w:szCs w:val="26"/>
        </w:rPr>
        <w:t>11,06</w:t>
      </w:r>
      <w:r w:rsidRPr="003E44C5">
        <w:rPr>
          <w:rFonts w:ascii="Myriad Pro" w:eastAsia="Calibri" w:hAnsi="Myriad Pro" w:cs="Times New Roman"/>
          <w:color w:val="000000" w:themeColor="text1"/>
          <w:sz w:val="26"/>
          <w:szCs w:val="26"/>
        </w:rPr>
        <w:t>%)</w:t>
      </w:r>
      <w:r w:rsidR="00695B75" w:rsidRPr="003E44C5">
        <w:rPr>
          <w:rFonts w:ascii="Myriad Pro" w:eastAsia="Calibri" w:hAnsi="Myriad Pro" w:cs="Times New Roman"/>
          <w:color w:val="000000" w:themeColor="text1"/>
          <w:sz w:val="26"/>
          <w:szCs w:val="26"/>
        </w:rPr>
        <w:t>, а так же эффекты от выполнения мероприятий программы «Энергосбережения и повышения энергетической эффективности» в объеме 53,7 млн. кВтч</w:t>
      </w:r>
      <w:r w:rsidRPr="003E44C5">
        <w:rPr>
          <w:rFonts w:ascii="Myriad Pro" w:eastAsia="Calibri" w:hAnsi="Myriad Pro" w:cs="Times New Roman"/>
          <w:color w:val="000000" w:themeColor="text1"/>
          <w:sz w:val="26"/>
          <w:szCs w:val="26"/>
        </w:rPr>
        <w:t>.</w:t>
      </w:r>
    </w:p>
    <w:p w14:paraId="17EC258B" w14:textId="1471BD91" w:rsidR="00695B75" w:rsidRPr="003E44C5" w:rsidRDefault="00695B75" w:rsidP="00695B7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Предложение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в части величины технологического расхода (потерь) в электрических сетях, учитываемой в рамках тарифно-балансового решения на 2018 год, представлено в таблице ниже.</w:t>
      </w:r>
    </w:p>
    <w:p w14:paraId="5968F17A" w14:textId="1C3A9F48" w:rsidR="00695B75" w:rsidRPr="003E44C5" w:rsidRDefault="00695B75" w:rsidP="00695B75">
      <w:pPr>
        <w:pStyle w:val="a3"/>
        <w:spacing w:before="120" w:after="120" w:line="240" w:lineRule="atLeast"/>
        <w:ind w:left="-11" w:firstLine="11"/>
        <w:contextualSpacing w:val="0"/>
        <w:jc w:val="center"/>
        <w:rPr>
          <w:rFonts w:ascii="Myriad Pro" w:hAnsi="Myriad Pro"/>
          <w:b/>
          <w:bCs/>
          <w:color w:val="000000" w:themeColor="text1"/>
          <w:sz w:val="26"/>
          <w:szCs w:val="26"/>
        </w:rPr>
      </w:pPr>
      <w:r w:rsidRPr="003E44C5">
        <w:rPr>
          <w:rFonts w:ascii="Myriad Pro" w:hAnsi="Myriad Pro"/>
          <w:b/>
          <w:bCs/>
          <w:color w:val="000000" w:themeColor="text1"/>
          <w:sz w:val="26"/>
          <w:szCs w:val="26"/>
        </w:rPr>
        <w:t xml:space="preserve">Предложение </w:t>
      </w:r>
      <w:r w:rsidR="003D6593">
        <w:rPr>
          <w:rFonts w:ascii="Myriad Pro" w:hAnsi="Myriad Pro"/>
          <w:b/>
          <w:bCs/>
          <w:color w:val="000000" w:themeColor="text1"/>
          <w:sz w:val="26"/>
          <w:szCs w:val="26"/>
        </w:rPr>
        <w:t>ПАО </w:t>
      </w:r>
      <w:r w:rsidRPr="003E44C5">
        <w:rPr>
          <w:rFonts w:ascii="Myriad Pro" w:hAnsi="Myriad Pro"/>
          <w:b/>
          <w:bCs/>
          <w:color w:val="000000" w:themeColor="text1"/>
          <w:sz w:val="26"/>
          <w:szCs w:val="26"/>
        </w:rPr>
        <w:t>«</w:t>
      </w:r>
      <w:r w:rsidR="005E0581" w:rsidRPr="003E44C5">
        <w:rPr>
          <w:rFonts w:ascii="Myriad Pro" w:hAnsi="Myriad Pro"/>
          <w:b/>
          <w:bCs/>
          <w:color w:val="000000" w:themeColor="text1"/>
          <w:sz w:val="26"/>
          <w:szCs w:val="26"/>
        </w:rPr>
        <w:t xml:space="preserve">Россети </w:t>
      </w:r>
      <w:r w:rsidRPr="003E44C5">
        <w:rPr>
          <w:rFonts w:ascii="Myriad Pro" w:hAnsi="Myriad Pro"/>
          <w:b/>
          <w:bCs/>
          <w:color w:val="000000" w:themeColor="text1"/>
          <w:sz w:val="26"/>
          <w:szCs w:val="26"/>
        </w:rPr>
        <w:t>Ленэнерго» по Ленинградской области в части потерь электрической энергии в электрических сетях на 2018 год</w:t>
      </w:r>
    </w:p>
    <w:tbl>
      <w:tblPr>
        <w:tblW w:w="9408" w:type="dxa"/>
        <w:tblLook w:val="04A0" w:firstRow="1" w:lastRow="0" w:firstColumn="1" w:lastColumn="0" w:noHBand="0" w:noVBand="1"/>
      </w:tblPr>
      <w:tblGrid>
        <w:gridCol w:w="853"/>
        <w:gridCol w:w="2970"/>
        <w:gridCol w:w="1765"/>
        <w:gridCol w:w="915"/>
        <w:gridCol w:w="853"/>
        <w:gridCol w:w="1026"/>
        <w:gridCol w:w="1026"/>
      </w:tblGrid>
      <w:tr w:rsidR="00695B75" w:rsidRPr="003E44C5" w14:paraId="37FFA016" w14:textId="77777777" w:rsidTr="003D6593">
        <w:trPr>
          <w:trHeight w:val="20"/>
          <w:tblHeader/>
        </w:trPr>
        <w:tc>
          <w:tcPr>
            <w:tcW w:w="8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4C710" w14:textId="1DB59128" w:rsidR="00695B75" w:rsidRPr="003E44C5" w:rsidRDefault="003D6593" w:rsidP="002B598F">
            <w:pPr>
              <w:spacing w:after="0" w:line="240" w:lineRule="auto"/>
              <w:jc w:val="center"/>
              <w:rPr>
                <w:rFonts w:ascii="Myriad Pro" w:hAnsi="Myriad Pro" w:cstheme="minorHAnsi"/>
                <w:b/>
                <w:bCs/>
                <w:color w:val="FFFFFF"/>
                <w:sz w:val="24"/>
                <w:szCs w:val="24"/>
              </w:rPr>
            </w:pPr>
            <w:r>
              <w:rPr>
                <w:rFonts w:ascii="Myriad Pro" w:hAnsi="Myriad Pro" w:cstheme="minorHAnsi"/>
                <w:b/>
                <w:bCs/>
                <w:color w:val="FFFFFF"/>
                <w:sz w:val="24"/>
                <w:szCs w:val="24"/>
              </w:rPr>
              <w:t>№ </w:t>
            </w:r>
            <w:r w:rsidR="00695B75" w:rsidRPr="003E44C5">
              <w:rPr>
                <w:rFonts w:ascii="Myriad Pro" w:hAnsi="Myriad Pro" w:cstheme="minorHAnsi"/>
                <w:b/>
                <w:bCs/>
                <w:color w:val="FFFFFF"/>
                <w:sz w:val="24"/>
                <w:szCs w:val="24"/>
              </w:rPr>
              <w:t>п/п</w:t>
            </w:r>
          </w:p>
        </w:tc>
        <w:tc>
          <w:tcPr>
            <w:tcW w:w="29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58050" w14:textId="77777777"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Наименование показателя</w:t>
            </w:r>
          </w:p>
        </w:tc>
        <w:tc>
          <w:tcPr>
            <w:tcW w:w="558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84C30" w14:textId="4E3BFC49"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Предложение на 2018 год</w:t>
            </w:r>
          </w:p>
        </w:tc>
      </w:tr>
      <w:tr w:rsidR="00695B75" w:rsidRPr="003E44C5" w14:paraId="555C8744" w14:textId="77777777" w:rsidTr="003D6593">
        <w:trPr>
          <w:trHeight w:val="20"/>
          <w:tblHeader/>
        </w:trPr>
        <w:tc>
          <w:tcPr>
            <w:tcW w:w="8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D2CE1" w14:textId="77777777" w:rsidR="00695B75" w:rsidRPr="003E44C5" w:rsidRDefault="00695B75" w:rsidP="002B598F">
            <w:pPr>
              <w:spacing w:after="0" w:line="240" w:lineRule="auto"/>
              <w:jc w:val="center"/>
              <w:rPr>
                <w:rFonts w:ascii="Myriad Pro" w:hAnsi="Myriad Pro" w:cstheme="minorHAnsi"/>
                <w:b/>
                <w:bCs/>
                <w:color w:val="FFFFFF"/>
                <w:sz w:val="24"/>
                <w:szCs w:val="24"/>
              </w:rPr>
            </w:pPr>
          </w:p>
        </w:tc>
        <w:tc>
          <w:tcPr>
            <w:tcW w:w="29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F991D" w14:textId="77777777" w:rsidR="00695B75" w:rsidRPr="003E44C5" w:rsidRDefault="00695B75" w:rsidP="002B598F">
            <w:pPr>
              <w:spacing w:after="0" w:line="240" w:lineRule="auto"/>
              <w:jc w:val="center"/>
              <w:rPr>
                <w:rFonts w:ascii="Myriad Pro" w:hAnsi="Myriad Pro" w:cstheme="minorHAnsi"/>
                <w:b/>
                <w:bCs/>
                <w:color w:val="FFFFFF"/>
                <w:sz w:val="24"/>
                <w:szCs w:val="24"/>
              </w:rPr>
            </w:pPr>
          </w:p>
        </w:tc>
        <w:tc>
          <w:tcPr>
            <w:tcW w:w="1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C1E486" w14:textId="77777777"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Всего</w:t>
            </w:r>
          </w:p>
        </w:tc>
        <w:tc>
          <w:tcPr>
            <w:tcW w:w="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68AD3D" w14:textId="77777777"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ВН</w:t>
            </w:r>
          </w:p>
        </w:tc>
        <w:tc>
          <w:tcPr>
            <w:tcW w:w="8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ADEB8" w14:textId="77777777"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СН I</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EFF81" w14:textId="77777777"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СН II</w:t>
            </w:r>
          </w:p>
        </w:tc>
        <w:tc>
          <w:tcPr>
            <w:tcW w:w="10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2CB65B" w14:textId="77777777" w:rsidR="00695B75" w:rsidRPr="003E44C5" w:rsidRDefault="00695B75" w:rsidP="002B598F">
            <w:pPr>
              <w:spacing w:after="0" w:line="240" w:lineRule="auto"/>
              <w:jc w:val="center"/>
              <w:rPr>
                <w:rFonts w:ascii="Myriad Pro" w:hAnsi="Myriad Pro" w:cstheme="minorHAnsi"/>
                <w:b/>
                <w:bCs/>
                <w:color w:val="FFFFFF"/>
                <w:sz w:val="24"/>
                <w:szCs w:val="24"/>
              </w:rPr>
            </w:pPr>
            <w:r w:rsidRPr="003E44C5">
              <w:rPr>
                <w:rFonts w:ascii="Myriad Pro" w:hAnsi="Myriad Pro" w:cstheme="minorHAnsi"/>
                <w:b/>
                <w:bCs/>
                <w:color w:val="FFFFFF"/>
                <w:sz w:val="24"/>
                <w:szCs w:val="24"/>
              </w:rPr>
              <w:t>НН</w:t>
            </w:r>
          </w:p>
        </w:tc>
      </w:tr>
      <w:tr w:rsidR="00695B75" w:rsidRPr="003E44C5" w14:paraId="5A29ECDD" w14:textId="77777777" w:rsidTr="003D6593">
        <w:trPr>
          <w:trHeight w:val="20"/>
        </w:trPr>
        <w:tc>
          <w:tcPr>
            <w:tcW w:w="3823" w:type="dxa"/>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59BE1D1C"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Электроэнергия</w:t>
            </w:r>
          </w:p>
        </w:tc>
        <w:tc>
          <w:tcPr>
            <w:tcW w:w="176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6D6F9A1B"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91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6D77DCF7"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853"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A64E3F2"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1026"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7B898A43"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c>
          <w:tcPr>
            <w:tcW w:w="102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68A13E4"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 </w:t>
            </w:r>
          </w:p>
        </w:tc>
      </w:tr>
      <w:tr w:rsidR="00695B75" w:rsidRPr="003E44C5" w14:paraId="2A819FBC"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1570CEBA" w14:textId="77777777"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1.1</w:t>
            </w:r>
          </w:p>
        </w:tc>
        <w:tc>
          <w:tcPr>
            <w:tcW w:w="2970" w:type="dxa"/>
            <w:tcBorders>
              <w:top w:val="nil"/>
              <w:left w:val="nil"/>
              <w:bottom w:val="single" w:sz="4" w:space="0" w:color="auto"/>
              <w:right w:val="single" w:sz="4" w:space="0" w:color="auto"/>
            </w:tcBorders>
            <w:shd w:val="clear" w:color="auto" w:fill="auto"/>
            <w:hideMark/>
          </w:tcPr>
          <w:p w14:paraId="23B77363" w14:textId="03C4A016"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 xml:space="preserve">Величина потерь электрической энергии в сетях </w:t>
            </w:r>
            <w:r w:rsidR="003D6593">
              <w:rPr>
                <w:rFonts w:ascii="Myriad Pro" w:hAnsi="Myriad Pro" w:cstheme="minorHAnsi"/>
                <w:sz w:val="24"/>
                <w:szCs w:val="24"/>
              </w:rPr>
              <w:t>ПАО </w:t>
            </w:r>
            <w:r w:rsidRPr="003E44C5">
              <w:rPr>
                <w:rFonts w:ascii="Myriad Pro" w:hAnsi="Myriad Pro" w:cstheme="minorHAnsi"/>
                <w:sz w:val="24"/>
                <w:szCs w:val="24"/>
              </w:rPr>
              <w:t>«</w:t>
            </w:r>
            <w:r w:rsidR="005E0581" w:rsidRPr="003E44C5">
              <w:rPr>
                <w:rFonts w:ascii="Myriad Pro" w:hAnsi="Myriad Pro" w:cstheme="minorHAnsi"/>
                <w:sz w:val="24"/>
                <w:szCs w:val="24"/>
              </w:rPr>
              <w:t xml:space="preserve">Россети </w:t>
            </w:r>
            <w:r w:rsidRPr="003E44C5">
              <w:rPr>
                <w:rFonts w:ascii="Myriad Pro" w:hAnsi="Myriad Pro" w:cstheme="minorHAnsi"/>
                <w:sz w:val="24"/>
                <w:szCs w:val="24"/>
              </w:rPr>
              <w:t>Ленэнерго», млн. кВтч</w:t>
            </w:r>
          </w:p>
        </w:tc>
        <w:tc>
          <w:tcPr>
            <w:tcW w:w="1765" w:type="dxa"/>
            <w:tcBorders>
              <w:top w:val="nil"/>
              <w:left w:val="nil"/>
              <w:bottom w:val="single" w:sz="4" w:space="0" w:color="auto"/>
              <w:right w:val="single" w:sz="4" w:space="0" w:color="auto"/>
            </w:tcBorders>
            <w:shd w:val="clear" w:color="auto" w:fill="auto"/>
            <w:noWrap/>
            <w:vAlign w:val="center"/>
          </w:tcPr>
          <w:p w14:paraId="4FD2712F" w14:textId="73526177"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1 315,90</w:t>
            </w:r>
          </w:p>
        </w:tc>
        <w:tc>
          <w:tcPr>
            <w:tcW w:w="915" w:type="dxa"/>
            <w:tcBorders>
              <w:top w:val="nil"/>
              <w:left w:val="nil"/>
              <w:bottom w:val="single" w:sz="4" w:space="0" w:color="auto"/>
              <w:right w:val="single" w:sz="4" w:space="0" w:color="auto"/>
            </w:tcBorders>
            <w:shd w:val="clear" w:color="auto" w:fill="auto"/>
            <w:noWrap/>
            <w:vAlign w:val="center"/>
          </w:tcPr>
          <w:p w14:paraId="574CF835" w14:textId="45C11811"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306,09</w:t>
            </w:r>
          </w:p>
        </w:tc>
        <w:tc>
          <w:tcPr>
            <w:tcW w:w="853" w:type="dxa"/>
            <w:tcBorders>
              <w:top w:val="nil"/>
              <w:left w:val="nil"/>
              <w:bottom w:val="single" w:sz="4" w:space="0" w:color="auto"/>
              <w:right w:val="single" w:sz="4" w:space="0" w:color="auto"/>
            </w:tcBorders>
            <w:shd w:val="clear" w:color="auto" w:fill="auto"/>
            <w:noWrap/>
            <w:vAlign w:val="center"/>
          </w:tcPr>
          <w:p w14:paraId="3EDAE4D1" w14:textId="75DADD14"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52,27</w:t>
            </w:r>
          </w:p>
        </w:tc>
        <w:tc>
          <w:tcPr>
            <w:tcW w:w="1026" w:type="dxa"/>
            <w:tcBorders>
              <w:top w:val="nil"/>
              <w:left w:val="nil"/>
              <w:bottom w:val="single" w:sz="4" w:space="0" w:color="auto"/>
              <w:right w:val="single" w:sz="4" w:space="0" w:color="auto"/>
            </w:tcBorders>
            <w:shd w:val="clear" w:color="auto" w:fill="auto"/>
            <w:noWrap/>
            <w:vAlign w:val="center"/>
          </w:tcPr>
          <w:p w14:paraId="6E88FE6A" w14:textId="4CFA811B"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509,36</w:t>
            </w:r>
          </w:p>
        </w:tc>
        <w:tc>
          <w:tcPr>
            <w:tcW w:w="1026" w:type="dxa"/>
            <w:tcBorders>
              <w:top w:val="nil"/>
              <w:left w:val="nil"/>
              <w:bottom w:val="single" w:sz="4" w:space="0" w:color="auto"/>
              <w:right w:val="single" w:sz="4" w:space="0" w:color="auto"/>
            </w:tcBorders>
            <w:shd w:val="clear" w:color="auto" w:fill="auto"/>
            <w:noWrap/>
            <w:vAlign w:val="center"/>
          </w:tcPr>
          <w:p w14:paraId="18951635" w14:textId="15863136"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448,17</w:t>
            </w:r>
          </w:p>
        </w:tc>
      </w:tr>
      <w:tr w:rsidR="00695B75" w:rsidRPr="003E44C5" w14:paraId="745EFC1D"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49D9B6C7" w14:textId="77777777"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1.2</w:t>
            </w:r>
          </w:p>
        </w:tc>
        <w:tc>
          <w:tcPr>
            <w:tcW w:w="2970" w:type="dxa"/>
            <w:tcBorders>
              <w:top w:val="nil"/>
              <w:left w:val="nil"/>
              <w:bottom w:val="single" w:sz="4" w:space="0" w:color="auto"/>
              <w:right w:val="single" w:sz="4" w:space="0" w:color="auto"/>
            </w:tcBorders>
            <w:shd w:val="clear" w:color="auto" w:fill="auto"/>
            <w:hideMark/>
          </w:tcPr>
          <w:p w14:paraId="4045D512" w14:textId="77777777"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то же в %</w:t>
            </w:r>
          </w:p>
        </w:tc>
        <w:tc>
          <w:tcPr>
            <w:tcW w:w="1765" w:type="dxa"/>
            <w:tcBorders>
              <w:top w:val="nil"/>
              <w:left w:val="nil"/>
              <w:bottom w:val="single" w:sz="4" w:space="0" w:color="auto"/>
              <w:right w:val="single" w:sz="4" w:space="0" w:color="auto"/>
            </w:tcBorders>
            <w:shd w:val="clear" w:color="auto" w:fill="auto"/>
            <w:noWrap/>
            <w:vAlign w:val="center"/>
          </w:tcPr>
          <w:p w14:paraId="520BF924" w14:textId="0DDC92D2"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10,27%</w:t>
            </w:r>
          </w:p>
        </w:tc>
        <w:tc>
          <w:tcPr>
            <w:tcW w:w="915" w:type="dxa"/>
            <w:tcBorders>
              <w:top w:val="nil"/>
              <w:left w:val="nil"/>
              <w:bottom w:val="single" w:sz="4" w:space="0" w:color="auto"/>
              <w:right w:val="single" w:sz="4" w:space="0" w:color="auto"/>
            </w:tcBorders>
            <w:shd w:val="clear" w:color="auto" w:fill="auto"/>
            <w:noWrap/>
            <w:vAlign w:val="center"/>
          </w:tcPr>
          <w:p w14:paraId="3061BF9B" w14:textId="2E712A52"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2,63%</w:t>
            </w:r>
          </w:p>
        </w:tc>
        <w:tc>
          <w:tcPr>
            <w:tcW w:w="853" w:type="dxa"/>
            <w:tcBorders>
              <w:top w:val="nil"/>
              <w:left w:val="nil"/>
              <w:bottom w:val="single" w:sz="4" w:space="0" w:color="auto"/>
              <w:right w:val="single" w:sz="4" w:space="0" w:color="auto"/>
            </w:tcBorders>
            <w:shd w:val="clear" w:color="auto" w:fill="auto"/>
            <w:noWrap/>
            <w:vAlign w:val="center"/>
          </w:tcPr>
          <w:p w14:paraId="31007BDF" w14:textId="0341321C"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3,32%</w:t>
            </w:r>
          </w:p>
        </w:tc>
        <w:tc>
          <w:tcPr>
            <w:tcW w:w="1026" w:type="dxa"/>
            <w:tcBorders>
              <w:top w:val="nil"/>
              <w:left w:val="nil"/>
              <w:bottom w:val="single" w:sz="4" w:space="0" w:color="auto"/>
              <w:right w:val="single" w:sz="4" w:space="0" w:color="auto"/>
            </w:tcBorders>
            <w:shd w:val="clear" w:color="auto" w:fill="auto"/>
            <w:noWrap/>
            <w:vAlign w:val="center"/>
          </w:tcPr>
          <w:p w14:paraId="7A9CD653" w14:textId="70474624"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6,38%</w:t>
            </w:r>
          </w:p>
        </w:tc>
        <w:tc>
          <w:tcPr>
            <w:tcW w:w="1026" w:type="dxa"/>
            <w:tcBorders>
              <w:top w:val="nil"/>
              <w:left w:val="nil"/>
              <w:bottom w:val="single" w:sz="4" w:space="0" w:color="auto"/>
              <w:right w:val="single" w:sz="4" w:space="0" w:color="auto"/>
            </w:tcBorders>
            <w:shd w:val="clear" w:color="auto" w:fill="auto"/>
            <w:noWrap/>
            <w:vAlign w:val="center"/>
          </w:tcPr>
          <w:p w14:paraId="6DD736D2" w14:textId="29D8E064"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10,71%</w:t>
            </w:r>
          </w:p>
        </w:tc>
      </w:tr>
      <w:tr w:rsidR="00695B75" w:rsidRPr="003E44C5" w14:paraId="3F3BFD3D" w14:textId="77777777" w:rsidTr="003D6593">
        <w:trPr>
          <w:trHeight w:val="20"/>
        </w:trPr>
        <w:tc>
          <w:tcPr>
            <w:tcW w:w="3823" w:type="dxa"/>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7AFADF0A" w14:textId="77777777" w:rsidR="00695B75" w:rsidRPr="003E44C5" w:rsidRDefault="00695B75" w:rsidP="002B598F">
            <w:pPr>
              <w:spacing w:after="0" w:line="240" w:lineRule="auto"/>
              <w:rPr>
                <w:rFonts w:ascii="Myriad Pro" w:hAnsi="Myriad Pro" w:cstheme="minorHAnsi"/>
                <w:i/>
                <w:iCs/>
                <w:color w:val="000000"/>
                <w:sz w:val="24"/>
                <w:szCs w:val="24"/>
              </w:rPr>
            </w:pPr>
            <w:r w:rsidRPr="003E44C5">
              <w:rPr>
                <w:rFonts w:ascii="Myriad Pro" w:hAnsi="Myriad Pro" w:cstheme="minorHAnsi"/>
                <w:i/>
                <w:iCs/>
                <w:color w:val="000000"/>
                <w:sz w:val="24"/>
                <w:szCs w:val="24"/>
              </w:rPr>
              <w:t>Мощность</w:t>
            </w:r>
          </w:p>
        </w:tc>
        <w:tc>
          <w:tcPr>
            <w:tcW w:w="1765" w:type="dxa"/>
            <w:tcBorders>
              <w:top w:val="nil"/>
              <w:left w:val="nil"/>
              <w:bottom w:val="single" w:sz="4" w:space="0" w:color="auto"/>
              <w:right w:val="nil"/>
            </w:tcBorders>
            <w:shd w:val="clear" w:color="auto" w:fill="D6E3BC" w:themeFill="accent3" w:themeFillTint="66"/>
            <w:noWrap/>
            <w:vAlign w:val="center"/>
            <w:hideMark/>
          </w:tcPr>
          <w:p w14:paraId="054B823D" w14:textId="77777777" w:rsidR="00695B75" w:rsidRPr="003E44C5" w:rsidRDefault="00695B75" w:rsidP="002B598F">
            <w:pPr>
              <w:spacing w:after="0" w:line="240" w:lineRule="auto"/>
              <w:jc w:val="center"/>
              <w:rPr>
                <w:rFonts w:ascii="Myriad Pro" w:hAnsi="Myriad Pro" w:cstheme="minorHAnsi"/>
                <w:color w:val="000000"/>
                <w:sz w:val="24"/>
                <w:szCs w:val="24"/>
              </w:rPr>
            </w:pPr>
          </w:p>
        </w:tc>
        <w:tc>
          <w:tcPr>
            <w:tcW w:w="915" w:type="dxa"/>
            <w:tcBorders>
              <w:top w:val="nil"/>
              <w:left w:val="nil"/>
              <w:bottom w:val="single" w:sz="4" w:space="0" w:color="auto"/>
              <w:right w:val="nil"/>
            </w:tcBorders>
            <w:shd w:val="clear" w:color="auto" w:fill="D6E3BC" w:themeFill="accent3" w:themeFillTint="66"/>
            <w:noWrap/>
            <w:vAlign w:val="center"/>
            <w:hideMark/>
          </w:tcPr>
          <w:p w14:paraId="3CD01E86" w14:textId="77777777" w:rsidR="00695B75" w:rsidRPr="003E44C5" w:rsidRDefault="00695B75" w:rsidP="002B598F">
            <w:pPr>
              <w:spacing w:after="0" w:line="240" w:lineRule="auto"/>
              <w:jc w:val="center"/>
              <w:rPr>
                <w:rFonts w:ascii="Myriad Pro" w:hAnsi="Myriad Pro" w:cstheme="minorHAnsi"/>
                <w:color w:val="000000"/>
                <w:sz w:val="24"/>
                <w:szCs w:val="24"/>
              </w:rPr>
            </w:pPr>
          </w:p>
        </w:tc>
        <w:tc>
          <w:tcPr>
            <w:tcW w:w="853" w:type="dxa"/>
            <w:tcBorders>
              <w:top w:val="nil"/>
              <w:left w:val="nil"/>
              <w:bottom w:val="single" w:sz="4" w:space="0" w:color="auto"/>
              <w:right w:val="nil"/>
            </w:tcBorders>
            <w:shd w:val="clear" w:color="auto" w:fill="D6E3BC" w:themeFill="accent3" w:themeFillTint="66"/>
            <w:noWrap/>
            <w:vAlign w:val="center"/>
            <w:hideMark/>
          </w:tcPr>
          <w:p w14:paraId="172FD5A5" w14:textId="77777777" w:rsidR="00695B75" w:rsidRPr="003E44C5" w:rsidRDefault="00695B75" w:rsidP="002B598F">
            <w:pPr>
              <w:spacing w:after="0" w:line="240" w:lineRule="auto"/>
              <w:jc w:val="center"/>
              <w:rPr>
                <w:rFonts w:ascii="Myriad Pro" w:hAnsi="Myriad Pro" w:cstheme="minorHAnsi"/>
                <w:color w:val="000000"/>
                <w:sz w:val="24"/>
                <w:szCs w:val="24"/>
              </w:rPr>
            </w:pPr>
          </w:p>
        </w:tc>
        <w:tc>
          <w:tcPr>
            <w:tcW w:w="1026" w:type="dxa"/>
            <w:tcBorders>
              <w:top w:val="nil"/>
              <w:left w:val="nil"/>
              <w:bottom w:val="single" w:sz="4" w:space="0" w:color="auto"/>
              <w:right w:val="nil"/>
            </w:tcBorders>
            <w:shd w:val="clear" w:color="auto" w:fill="D6E3BC" w:themeFill="accent3" w:themeFillTint="66"/>
            <w:noWrap/>
            <w:vAlign w:val="center"/>
            <w:hideMark/>
          </w:tcPr>
          <w:p w14:paraId="2123E20D" w14:textId="77777777" w:rsidR="00695B75" w:rsidRPr="003E44C5" w:rsidRDefault="00695B75" w:rsidP="002B598F">
            <w:pPr>
              <w:spacing w:after="0" w:line="240" w:lineRule="auto"/>
              <w:jc w:val="center"/>
              <w:rPr>
                <w:rFonts w:ascii="Myriad Pro" w:hAnsi="Myriad Pro" w:cstheme="minorHAnsi"/>
                <w:color w:val="000000"/>
                <w:sz w:val="24"/>
                <w:szCs w:val="24"/>
              </w:rPr>
            </w:pPr>
          </w:p>
        </w:tc>
        <w:tc>
          <w:tcPr>
            <w:tcW w:w="1026" w:type="dxa"/>
            <w:tcBorders>
              <w:top w:val="nil"/>
              <w:left w:val="nil"/>
              <w:bottom w:val="single" w:sz="4" w:space="0" w:color="auto"/>
              <w:right w:val="single" w:sz="4" w:space="0" w:color="auto"/>
            </w:tcBorders>
            <w:shd w:val="clear" w:color="auto" w:fill="D6E3BC" w:themeFill="accent3" w:themeFillTint="66"/>
            <w:noWrap/>
            <w:vAlign w:val="center"/>
            <w:hideMark/>
          </w:tcPr>
          <w:p w14:paraId="78A3CEA8" w14:textId="77777777" w:rsidR="00695B75" w:rsidRPr="003E44C5" w:rsidRDefault="00695B75" w:rsidP="002B598F">
            <w:pPr>
              <w:spacing w:after="0" w:line="240" w:lineRule="auto"/>
              <w:jc w:val="center"/>
              <w:rPr>
                <w:rFonts w:ascii="Myriad Pro" w:hAnsi="Myriad Pro" w:cstheme="minorHAnsi"/>
                <w:color w:val="000000"/>
                <w:sz w:val="24"/>
                <w:szCs w:val="24"/>
              </w:rPr>
            </w:pPr>
          </w:p>
        </w:tc>
      </w:tr>
      <w:tr w:rsidR="00695B75" w:rsidRPr="003E44C5" w14:paraId="667A39F5"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7B6EF0E3" w14:textId="77777777"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2.1.</w:t>
            </w:r>
          </w:p>
        </w:tc>
        <w:tc>
          <w:tcPr>
            <w:tcW w:w="2970" w:type="dxa"/>
            <w:tcBorders>
              <w:top w:val="nil"/>
              <w:left w:val="nil"/>
              <w:bottom w:val="single" w:sz="4" w:space="0" w:color="auto"/>
              <w:right w:val="single" w:sz="4" w:space="0" w:color="auto"/>
            </w:tcBorders>
            <w:shd w:val="clear" w:color="auto" w:fill="auto"/>
            <w:hideMark/>
          </w:tcPr>
          <w:p w14:paraId="6A1C2B99" w14:textId="4D7B4516"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 xml:space="preserve">Величина потерь электрической мощности в сетях </w:t>
            </w:r>
            <w:r w:rsidR="003D6593">
              <w:rPr>
                <w:rFonts w:ascii="Myriad Pro" w:hAnsi="Myriad Pro" w:cstheme="minorHAnsi"/>
                <w:sz w:val="24"/>
                <w:szCs w:val="24"/>
              </w:rPr>
              <w:t>ПАО </w:t>
            </w:r>
            <w:r w:rsidRPr="003E44C5">
              <w:rPr>
                <w:rFonts w:ascii="Myriad Pro" w:hAnsi="Myriad Pro" w:cstheme="minorHAnsi"/>
                <w:sz w:val="24"/>
                <w:szCs w:val="24"/>
              </w:rPr>
              <w:t>«</w:t>
            </w:r>
            <w:r w:rsidR="005E0581" w:rsidRPr="003E44C5">
              <w:rPr>
                <w:rFonts w:ascii="Myriad Pro" w:hAnsi="Myriad Pro" w:cstheme="minorHAnsi"/>
                <w:sz w:val="24"/>
                <w:szCs w:val="24"/>
              </w:rPr>
              <w:t xml:space="preserve">Россети </w:t>
            </w:r>
            <w:r w:rsidRPr="003E44C5">
              <w:rPr>
                <w:rFonts w:ascii="Myriad Pro" w:hAnsi="Myriad Pro" w:cstheme="minorHAnsi"/>
                <w:sz w:val="24"/>
                <w:szCs w:val="24"/>
              </w:rPr>
              <w:t>Ленэнерго», МВт</w:t>
            </w:r>
          </w:p>
        </w:tc>
        <w:tc>
          <w:tcPr>
            <w:tcW w:w="1765" w:type="dxa"/>
            <w:tcBorders>
              <w:top w:val="nil"/>
              <w:left w:val="nil"/>
              <w:bottom w:val="single" w:sz="4" w:space="0" w:color="auto"/>
              <w:right w:val="single" w:sz="4" w:space="0" w:color="auto"/>
            </w:tcBorders>
            <w:shd w:val="clear" w:color="auto" w:fill="auto"/>
            <w:noWrap/>
            <w:vAlign w:val="center"/>
          </w:tcPr>
          <w:p w14:paraId="55C18597" w14:textId="78846B8C"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178,31</w:t>
            </w:r>
          </w:p>
        </w:tc>
        <w:tc>
          <w:tcPr>
            <w:tcW w:w="915" w:type="dxa"/>
            <w:tcBorders>
              <w:top w:val="nil"/>
              <w:left w:val="nil"/>
              <w:bottom w:val="single" w:sz="4" w:space="0" w:color="auto"/>
              <w:right w:val="single" w:sz="4" w:space="0" w:color="auto"/>
            </w:tcBorders>
            <w:shd w:val="clear" w:color="auto" w:fill="auto"/>
            <w:noWrap/>
            <w:vAlign w:val="center"/>
          </w:tcPr>
          <w:p w14:paraId="7C2ED91A" w14:textId="371C8687"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41,82</w:t>
            </w:r>
          </w:p>
        </w:tc>
        <w:tc>
          <w:tcPr>
            <w:tcW w:w="853" w:type="dxa"/>
            <w:tcBorders>
              <w:top w:val="nil"/>
              <w:left w:val="nil"/>
              <w:bottom w:val="single" w:sz="4" w:space="0" w:color="auto"/>
              <w:right w:val="single" w:sz="4" w:space="0" w:color="auto"/>
            </w:tcBorders>
            <w:shd w:val="clear" w:color="auto" w:fill="auto"/>
            <w:noWrap/>
            <w:vAlign w:val="center"/>
          </w:tcPr>
          <w:p w14:paraId="2C4BC630" w14:textId="2ED43A63"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7,14</w:t>
            </w:r>
          </w:p>
        </w:tc>
        <w:tc>
          <w:tcPr>
            <w:tcW w:w="1026" w:type="dxa"/>
            <w:tcBorders>
              <w:top w:val="nil"/>
              <w:left w:val="nil"/>
              <w:bottom w:val="single" w:sz="4" w:space="0" w:color="auto"/>
              <w:right w:val="single" w:sz="4" w:space="0" w:color="auto"/>
            </w:tcBorders>
            <w:shd w:val="clear" w:color="auto" w:fill="auto"/>
            <w:noWrap/>
            <w:vAlign w:val="center"/>
          </w:tcPr>
          <w:p w14:paraId="71FEF022" w14:textId="4515E225"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68,86</w:t>
            </w:r>
          </w:p>
        </w:tc>
        <w:tc>
          <w:tcPr>
            <w:tcW w:w="1026" w:type="dxa"/>
            <w:tcBorders>
              <w:top w:val="nil"/>
              <w:left w:val="nil"/>
              <w:bottom w:val="single" w:sz="4" w:space="0" w:color="auto"/>
              <w:right w:val="single" w:sz="4" w:space="0" w:color="auto"/>
            </w:tcBorders>
            <w:shd w:val="clear" w:color="auto" w:fill="auto"/>
            <w:noWrap/>
            <w:vAlign w:val="center"/>
          </w:tcPr>
          <w:p w14:paraId="5C4F3A3E" w14:textId="2E207219"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60,50</w:t>
            </w:r>
          </w:p>
        </w:tc>
      </w:tr>
      <w:tr w:rsidR="00695B75" w:rsidRPr="003E44C5" w14:paraId="01EBC632" w14:textId="77777777" w:rsidTr="003D6593">
        <w:trPr>
          <w:trHeight w:val="20"/>
        </w:trPr>
        <w:tc>
          <w:tcPr>
            <w:tcW w:w="853" w:type="dxa"/>
            <w:tcBorders>
              <w:top w:val="nil"/>
              <w:left w:val="single" w:sz="4" w:space="0" w:color="auto"/>
              <w:bottom w:val="single" w:sz="4" w:space="0" w:color="auto"/>
              <w:right w:val="single" w:sz="4" w:space="0" w:color="auto"/>
            </w:tcBorders>
            <w:shd w:val="clear" w:color="auto" w:fill="auto"/>
            <w:noWrap/>
            <w:hideMark/>
          </w:tcPr>
          <w:p w14:paraId="7A0E593F" w14:textId="77777777"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2.2</w:t>
            </w:r>
          </w:p>
        </w:tc>
        <w:tc>
          <w:tcPr>
            <w:tcW w:w="2970" w:type="dxa"/>
            <w:tcBorders>
              <w:top w:val="nil"/>
              <w:left w:val="nil"/>
              <w:bottom w:val="single" w:sz="4" w:space="0" w:color="auto"/>
              <w:right w:val="single" w:sz="4" w:space="0" w:color="auto"/>
            </w:tcBorders>
            <w:shd w:val="clear" w:color="auto" w:fill="auto"/>
            <w:hideMark/>
          </w:tcPr>
          <w:p w14:paraId="1382BFA6" w14:textId="77777777" w:rsidR="00695B75" w:rsidRPr="003E44C5" w:rsidRDefault="00695B75" w:rsidP="00695B75">
            <w:pPr>
              <w:spacing w:after="0" w:line="240" w:lineRule="auto"/>
              <w:rPr>
                <w:rFonts w:ascii="Myriad Pro" w:hAnsi="Myriad Pro" w:cstheme="minorHAnsi"/>
                <w:color w:val="000000"/>
                <w:sz w:val="24"/>
                <w:szCs w:val="24"/>
              </w:rPr>
            </w:pPr>
            <w:r w:rsidRPr="003E44C5">
              <w:rPr>
                <w:rFonts w:ascii="Myriad Pro" w:hAnsi="Myriad Pro" w:cstheme="minorHAnsi"/>
                <w:sz w:val="24"/>
                <w:szCs w:val="24"/>
              </w:rPr>
              <w:t>то же в %</w:t>
            </w:r>
          </w:p>
        </w:tc>
        <w:tc>
          <w:tcPr>
            <w:tcW w:w="1765" w:type="dxa"/>
            <w:tcBorders>
              <w:top w:val="nil"/>
              <w:left w:val="nil"/>
              <w:bottom w:val="single" w:sz="4" w:space="0" w:color="auto"/>
              <w:right w:val="single" w:sz="4" w:space="0" w:color="auto"/>
            </w:tcBorders>
            <w:shd w:val="clear" w:color="auto" w:fill="auto"/>
            <w:noWrap/>
            <w:vAlign w:val="center"/>
          </w:tcPr>
          <w:p w14:paraId="19FEFD3A" w14:textId="206529AB"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9,62%</w:t>
            </w:r>
          </w:p>
        </w:tc>
        <w:tc>
          <w:tcPr>
            <w:tcW w:w="915" w:type="dxa"/>
            <w:tcBorders>
              <w:top w:val="nil"/>
              <w:left w:val="nil"/>
              <w:bottom w:val="single" w:sz="4" w:space="0" w:color="auto"/>
              <w:right w:val="single" w:sz="4" w:space="0" w:color="auto"/>
            </w:tcBorders>
            <w:shd w:val="clear" w:color="auto" w:fill="auto"/>
            <w:noWrap/>
            <w:vAlign w:val="center"/>
          </w:tcPr>
          <w:p w14:paraId="66455D34" w14:textId="5F3F09CD"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2,49%</w:t>
            </w:r>
          </w:p>
        </w:tc>
        <w:tc>
          <w:tcPr>
            <w:tcW w:w="853" w:type="dxa"/>
            <w:tcBorders>
              <w:top w:val="nil"/>
              <w:left w:val="nil"/>
              <w:bottom w:val="single" w:sz="4" w:space="0" w:color="auto"/>
              <w:right w:val="single" w:sz="4" w:space="0" w:color="auto"/>
            </w:tcBorders>
            <w:shd w:val="clear" w:color="auto" w:fill="auto"/>
            <w:noWrap/>
            <w:vAlign w:val="center"/>
          </w:tcPr>
          <w:p w14:paraId="0E158A81" w14:textId="7F6D73AC"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3,08%</w:t>
            </w:r>
          </w:p>
        </w:tc>
        <w:tc>
          <w:tcPr>
            <w:tcW w:w="1026" w:type="dxa"/>
            <w:tcBorders>
              <w:top w:val="nil"/>
              <w:left w:val="nil"/>
              <w:bottom w:val="single" w:sz="4" w:space="0" w:color="auto"/>
              <w:right w:val="single" w:sz="4" w:space="0" w:color="auto"/>
            </w:tcBorders>
            <w:shd w:val="clear" w:color="auto" w:fill="auto"/>
            <w:noWrap/>
            <w:vAlign w:val="center"/>
          </w:tcPr>
          <w:p w14:paraId="6B6F3EF1" w14:textId="61F5E4FE"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5,71%</w:t>
            </w:r>
          </w:p>
        </w:tc>
        <w:tc>
          <w:tcPr>
            <w:tcW w:w="1026" w:type="dxa"/>
            <w:tcBorders>
              <w:top w:val="nil"/>
              <w:left w:val="nil"/>
              <w:bottom w:val="single" w:sz="4" w:space="0" w:color="auto"/>
              <w:right w:val="single" w:sz="4" w:space="0" w:color="auto"/>
            </w:tcBorders>
            <w:shd w:val="clear" w:color="auto" w:fill="auto"/>
            <w:noWrap/>
            <w:vAlign w:val="center"/>
          </w:tcPr>
          <w:p w14:paraId="25CE99B7" w14:textId="1D3CB2DA" w:rsidR="00695B75" w:rsidRPr="003E44C5" w:rsidRDefault="00695B75" w:rsidP="00695B75">
            <w:pPr>
              <w:spacing w:after="0" w:line="240" w:lineRule="auto"/>
              <w:jc w:val="center"/>
              <w:rPr>
                <w:rFonts w:ascii="Myriad Pro" w:hAnsi="Myriad Pro" w:cstheme="minorHAnsi"/>
                <w:color w:val="000000"/>
                <w:sz w:val="24"/>
                <w:szCs w:val="24"/>
              </w:rPr>
            </w:pPr>
            <w:r w:rsidRPr="003E44C5">
              <w:rPr>
                <w:rFonts w:ascii="Myriad Pro" w:hAnsi="Myriad Pro" w:cstheme="minorHAnsi"/>
                <w:color w:val="000000"/>
                <w:sz w:val="24"/>
                <w:szCs w:val="24"/>
              </w:rPr>
              <w:t>9,10%</w:t>
            </w:r>
          </w:p>
        </w:tc>
      </w:tr>
    </w:tbl>
    <w:p w14:paraId="4D1F0EEE" w14:textId="77777777" w:rsidR="00695B75" w:rsidRPr="003E44C5" w:rsidRDefault="00695B75" w:rsidP="00695B75">
      <w:pPr>
        <w:spacing w:after="0" w:line="360" w:lineRule="auto"/>
        <w:ind w:firstLine="567"/>
        <w:contextualSpacing/>
        <w:jc w:val="both"/>
        <w:rPr>
          <w:rFonts w:ascii="Myriad Pro" w:eastAsia="Calibri" w:hAnsi="Myriad Pro" w:cs="Times New Roman"/>
          <w:color w:val="000000" w:themeColor="text1"/>
          <w:sz w:val="26"/>
          <w:szCs w:val="26"/>
        </w:rPr>
      </w:pPr>
    </w:p>
    <w:p w14:paraId="3B8CA518" w14:textId="29E3284D" w:rsidR="00695B75" w:rsidRPr="003E44C5" w:rsidRDefault="00695B75" w:rsidP="00695B7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Предложение электросетевой организации в части прогнозной величины потерь электрической энергии в сетях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на территории Ленинградской области сформировано исходя из фактических показателей за 2016 год (величина потерь – 10,49%) и прогноз величины потерь в 2017 году, а так же эффекты от выполнения мероприятий программы «Энергосбережения и повышения энергетической эффективности» в объеме 79,2 млн. кВтч.</w:t>
      </w:r>
    </w:p>
    <w:p w14:paraId="20A7405E" w14:textId="77777777"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B5D2246" w14:textId="77777777" w:rsidR="00B10820" w:rsidRPr="003E44C5" w:rsidRDefault="00B10820" w:rsidP="003E44C5">
      <w:pPr>
        <w:keepNext/>
        <w:spacing w:after="0" w:line="360" w:lineRule="auto"/>
        <w:contextualSpacing/>
        <w:jc w:val="both"/>
        <w:rPr>
          <w:rFonts w:ascii="Myriad Pro" w:hAnsi="Myriad Pro" w:cs="Times New Roman"/>
          <w:b/>
          <w:bCs/>
          <w:sz w:val="26"/>
          <w:szCs w:val="26"/>
        </w:rPr>
      </w:pPr>
      <w:r w:rsidRPr="003E44C5">
        <w:rPr>
          <w:rFonts w:ascii="Myriad Pro" w:hAnsi="Myriad Pro" w:cs="Times New Roman"/>
          <w:b/>
          <w:bCs/>
          <w:sz w:val="26"/>
          <w:szCs w:val="26"/>
        </w:rPr>
        <w:t>ПОЗИЦИЯ ОРГАНА РЕГУЛИРОВАНИЯ</w:t>
      </w:r>
    </w:p>
    <w:p w14:paraId="3C9B7522" w14:textId="46CE36AA" w:rsidR="00D51519" w:rsidRPr="003E44C5" w:rsidRDefault="00B10820" w:rsidP="00D51519">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Относительная величина технологического расхода электрической энергии (потерь) в электрических сетях, утвержденная </w:t>
      </w:r>
      <w:r w:rsidR="00C31B7C" w:rsidRPr="003E44C5">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3E44C5">
        <w:rPr>
          <w:rFonts w:ascii="Myriad Pro" w:eastAsia="Calibri" w:hAnsi="Myriad Pro" w:cs="Times New Roman"/>
          <w:color w:val="000000" w:themeColor="text1"/>
          <w:sz w:val="26"/>
          <w:szCs w:val="26"/>
        </w:rPr>
        <w:t xml:space="preserve"> в рамках тарифно-балансовых решений на </w:t>
      </w:r>
      <w:r w:rsidR="00D703C7" w:rsidRPr="003E44C5">
        <w:rPr>
          <w:rFonts w:ascii="Myriad Pro" w:eastAsia="Calibri" w:hAnsi="Myriad Pro" w:cs="Times New Roman"/>
          <w:color w:val="000000" w:themeColor="text1"/>
          <w:sz w:val="26"/>
          <w:szCs w:val="26"/>
        </w:rPr>
        <w:t>201</w:t>
      </w:r>
      <w:r w:rsidR="00174FAC" w:rsidRPr="003E44C5">
        <w:rPr>
          <w:rFonts w:ascii="Myriad Pro" w:eastAsia="Calibri" w:hAnsi="Myriad Pro" w:cs="Times New Roman"/>
          <w:color w:val="000000" w:themeColor="text1"/>
          <w:sz w:val="26"/>
          <w:szCs w:val="26"/>
        </w:rPr>
        <w:t>7</w:t>
      </w:r>
      <w:r w:rsidR="00D703C7"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год</w:t>
      </w:r>
      <w:r w:rsidR="00C31B7C"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 принята</w:t>
      </w:r>
      <w:r w:rsidR="00F74FCB"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в соответствии со сводным прогнозным балансом производства и поставок электрической энергии (мощности) в рамках ЕЭС России, утвержденного приказом ФАС России от </w:t>
      </w:r>
      <w:r w:rsidR="00174FAC" w:rsidRPr="003E44C5">
        <w:rPr>
          <w:rFonts w:ascii="Myriad Pro" w:hAnsi="Myriad Pro" w:cs="Myriad Pro"/>
          <w:sz w:val="26"/>
          <w:szCs w:val="26"/>
        </w:rPr>
        <w:t xml:space="preserve">17.11.2016 </w:t>
      </w:r>
      <w:r w:rsidR="003D6593">
        <w:rPr>
          <w:rFonts w:ascii="Myriad Pro" w:hAnsi="Myriad Pro" w:cs="Myriad Pro"/>
          <w:sz w:val="26"/>
          <w:szCs w:val="26"/>
        </w:rPr>
        <w:t>№ </w:t>
      </w:r>
      <w:r w:rsidR="00174FAC" w:rsidRPr="003E44C5">
        <w:rPr>
          <w:rFonts w:ascii="Myriad Pro" w:eastAsia="Calibri" w:hAnsi="Myriad Pro" w:cs="Times New Roman"/>
          <w:color w:val="000000" w:themeColor="text1"/>
          <w:sz w:val="26"/>
          <w:szCs w:val="26"/>
        </w:rPr>
        <w:t xml:space="preserve">1601/16-ДСП </w:t>
      </w:r>
      <w:r w:rsidRPr="003E44C5">
        <w:rPr>
          <w:rFonts w:ascii="Myriad Pro" w:eastAsia="Calibri" w:hAnsi="Myriad Pro" w:cs="Times New Roman"/>
          <w:color w:val="000000" w:themeColor="text1"/>
          <w:sz w:val="26"/>
          <w:szCs w:val="26"/>
        </w:rPr>
        <w:t xml:space="preserve">(далее – сводный прогнозный баланс) по </w:t>
      </w:r>
      <w:r w:rsidR="00F74FCB"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w:t>
      </w:r>
      <w:r w:rsidR="00D51519" w:rsidRPr="003E44C5">
        <w:rPr>
          <w:rFonts w:ascii="Myriad Pro" w:eastAsia="Calibri" w:hAnsi="Myriad Pro" w:cs="Times New Roman"/>
          <w:color w:val="000000" w:themeColor="text1"/>
          <w:sz w:val="26"/>
          <w:szCs w:val="26"/>
        </w:rPr>
        <w:t xml:space="preserve"> </w:t>
      </w:r>
      <w:r w:rsidR="0079789A" w:rsidRPr="003E44C5">
        <w:rPr>
          <w:rFonts w:ascii="Myriad Pro" w:eastAsia="Calibri" w:hAnsi="Myriad Pro" w:cs="Times New Roman"/>
          <w:color w:val="000000" w:themeColor="text1"/>
          <w:sz w:val="26"/>
          <w:szCs w:val="26"/>
        </w:rPr>
        <w:t xml:space="preserve">в целом </w:t>
      </w:r>
      <w:r w:rsidR="00D51519" w:rsidRPr="003E44C5">
        <w:rPr>
          <w:rFonts w:ascii="Myriad Pro" w:eastAsia="Calibri" w:hAnsi="Myriad Pro" w:cs="Times New Roman"/>
          <w:color w:val="000000" w:themeColor="text1"/>
          <w:sz w:val="26"/>
          <w:szCs w:val="26"/>
        </w:rPr>
        <w:t>в размере</w:t>
      </w:r>
      <w:r w:rsidRPr="003E44C5">
        <w:rPr>
          <w:rFonts w:ascii="Myriad Pro" w:eastAsia="Calibri" w:hAnsi="Myriad Pro" w:cs="Times New Roman"/>
          <w:color w:val="000000" w:themeColor="text1"/>
          <w:sz w:val="26"/>
          <w:szCs w:val="26"/>
        </w:rPr>
        <w:t xml:space="preserve"> </w:t>
      </w:r>
      <w:r w:rsidR="00993058" w:rsidRPr="003E44C5">
        <w:rPr>
          <w:rFonts w:ascii="Myriad Pro" w:eastAsia="Calibri" w:hAnsi="Myriad Pro" w:cs="Times New Roman"/>
          <w:color w:val="000000" w:themeColor="text1"/>
          <w:sz w:val="26"/>
          <w:szCs w:val="26"/>
        </w:rPr>
        <w:t>12,</w:t>
      </w:r>
      <w:r w:rsidR="00174FAC" w:rsidRPr="003E44C5">
        <w:rPr>
          <w:rFonts w:ascii="Myriad Pro" w:eastAsia="Calibri" w:hAnsi="Myriad Pro" w:cs="Times New Roman"/>
          <w:color w:val="000000" w:themeColor="text1"/>
          <w:sz w:val="26"/>
          <w:szCs w:val="26"/>
        </w:rPr>
        <w:t>33</w:t>
      </w:r>
      <w:r w:rsidRPr="003E44C5">
        <w:rPr>
          <w:rFonts w:ascii="Myriad Pro" w:eastAsia="Calibri" w:hAnsi="Myriad Pro" w:cs="Times New Roman"/>
          <w:color w:val="000000" w:themeColor="text1"/>
          <w:sz w:val="26"/>
          <w:szCs w:val="26"/>
        </w:rPr>
        <w:t xml:space="preserve">%. </w:t>
      </w:r>
    </w:p>
    <w:p w14:paraId="536D4E36" w14:textId="4892A778" w:rsidR="00174FAC" w:rsidRPr="003E44C5" w:rsidRDefault="00174FAC" w:rsidP="00174FAC">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Относительная величина технологического расхода электрической энергии (потерь) в электрических сетях, утвержденная Комитетом на 2018 год, принята в соответствии со сводным прогнозным балансом производства и поставок электрической энергии (мощности) в рамках ЕЭС России, утвержденного приказом ФАС России от </w:t>
      </w:r>
      <w:r w:rsidRPr="003E44C5">
        <w:rPr>
          <w:rFonts w:ascii="Myriad Pro" w:hAnsi="Myriad Pro" w:cs="Myriad Pro"/>
          <w:sz w:val="26"/>
          <w:szCs w:val="26"/>
        </w:rPr>
        <w:t xml:space="preserve">30.11.2017 </w:t>
      </w:r>
      <w:r w:rsidR="003D6593">
        <w:rPr>
          <w:rFonts w:ascii="Myriad Pro" w:hAnsi="Myriad Pro" w:cs="Myriad Pro"/>
          <w:sz w:val="26"/>
          <w:szCs w:val="26"/>
        </w:rPr>
        <w:t>№ </w:t>
      </w:r>
      <w:r w:rsidRPr="003E44C5">
        <w:rPr>
          <w:rFonts w:ascii="Myriad Pro" w:eastAsia="Calibri" w:hAnsi="Myriad Pro" w:cs="Times New Roman"/>
          <w:color w:val="000000" w:themeColor="text1"/>
          <w:sz w:val="26"/>
          <w:szCs w:val="26"/>
        </w:rPr>
        <w:t xml:space="preserve">1613/17-ДСП по Ленинградской области  в целом в размере 12,62%. </w:t>
      </w:r>
    </w:p>
    <w:p w14:paraId="38DA5187" w14:textId="36807A3A"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Плановая величина потерь мощности в электрических сетях, принятая регулирующим органом на 201</w:t>
      </w:r>
      <w:r w:rsidR="00796D02" w:rsidRPr="003E44C5">
        <w:rPr>
          <w:rFonts w:ascii="Myriad Pro" w:eastAsia="Calibri" w:hAnsi="Myriad Pro" w:cs="Times New Roman"/>
          <w:color w:val="000000" w:themeColor="text1"/>
          <w:sz w:val="26"/>
          <w:szCs w:val="26"/>
        </w:rPr>
        <w:t>7 и 2018 гг.</w:t>
      </w:r>
      <w:r w:rsidRPr="003E44C5">
        <w:rPr>
          <w:rFonts w:ascii="Myriad Pro" w:eastAsia="Calibri" w:hAnsi="Myriad Pro" w:cs="Times New Roman"/>
          <w:color w:val="000000" w:themeColor="text1"/>
          <w:sz w:val="26"/>
          <w:szCs w:val="26"/>
        </w:rPr>
        <w:t>, сформирована согласно параметрам сводного прогнозного баланса</w:t>
      </w:r>
      <w:r w:rsidR="00CF1438" w:rsidRPr="003E44C5">
        <w:rPr>
          <w:rFonts w:ascii="Myriad Pro" w:eastAsia="Calibri" w:hAnsi="Myriad Pro" w:cs="Times New Roman"/>
          <w:color w:val="000000" w:themeColor="text1"/>
          <w:sz w:val="26"/>
          <w:szCs w:val="26"/>
        </w:rPr>
        <w:t>.</w:t>
      </w:r>
    </w:p>
    <w:p w14:paraId="2A767E70" w14:textId="4F14AC74"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Утвержденные </w:t>
      </w:r>
      <w:r w:rsidR="00C31B7C" w:rsidRPr="003E44C5">
        <w:rPr>
          <w:rFonts w:ascii="Myriad Pro" w:eastAsia="Calibri" w:hAnsi="Myriad Pro" w:cs="Times New Roman"/>
          <w:color w:val="000000" w:themeColor="text1"/>
          <w:sz w:val="26"/>
          <w:szCs w:val="26"/>
        </w:rPr>
        <w:t>Комитетом</w:t>
      </w:r>
      <w:r w:rsidRPr="003E44C5">
        <w:rPr>
          <w:rFonts w:ascii="Myriad Pro" w:eastAsia="Calibri" w:hAnsi="Myriad Pro" w:cs="Times New Roman"/>
          <w:color w:val="000000" w:themeColor="text1"/>
          <w:sz w:val="26"/>
          <w:szCs w:val="26"/>
        </w:rPr>
        <w:t xml:space="preserve"> </w:t>
      </w:r>
      <w:r w:rsidR="00C31B7C" w:rsidRPr="003E44C5">
        <w:rPr>
          <w:rFonts w:ascii="Myriad Pro" w:eastAsia="Calibri" w:hAnsi="Myriad Pro" w:cs="Times New Roman"/>
          <w:color w:val="000000" w:themeColor="text1"/>
          <w:sz w:val="26"/>
          <w:szCs w:val="26"/>
        </w:rPr>
        <w:t xml:space="preserve">по тарифам и ценовой политике Ленинградской области </w:t>
      </w:r>
      <w:r w:rsidRPr="003E44C5">
        <w:rPr>
          <w:rFonts w:ascii="Myriad Pro" w:eastAsia="Calibri" w:hAnsi="Myriad Pro" w:cs="Times New Roman"/>
          <w:color w:val="000000" w:themeColor="text1"/>
          <w:sz w:val="26"/>
          <w:szCs w:val="26"/>
        </w:rPr>
        <w:t>параметры на 201</w:t>
      </w:r>
      <w:r w:rsidR="00796D02"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w:t>
      </w:r>
      <w:r w:rsidR="00C31B7C" w:rsidRPr="003E44C5">
        <w:rPr>
          <w:rFonts w:ascii="Myriad Pro" w:eastAsia="Calibri" w:hAnsi="Myriad Pro" w:cs="Times New Roman"/>
          <w:color w:val="000000" w:themeColor="text1"/>
          <w:sz w:val="26"/>
          <w:szCs w:val="26"/>
        </w:rPr>
        <w:t xml:space="preserve"> в части</w:t>
      </w:r>
      <w:r w:rsidRPr="003E44C5">
        <w:rPr>
          <w:rFonts w:ascii="Myriad Pro" w:eastAsia="Calibri" w:hAnsi="Myriad Pro" w:cs="Times New Roman"/>
          <w:color w:val="000000" w:themeColor="text1"/>
          <w:sz w:val="26"/>
          <w:szCs w:val="26"/>
        </w:rPr>
        <w:t xml:space="preserve"> величины технологического расхода (потерь) в электрических сетях </w:t>
      </w:r>
      <w:r w:rsidR="00C31B7C" w:rsidRPr="003E44C5">
        <w:rPr>
          <w:rFonts w:ascii="Myriad Pro" w:eastAsia="Calibri" w:hAnsi="Myriad Pro" w:cs="Times New Roman"/>
          <w:color w:val="000000" w:themeColor="text1"/>
          <w:sz w:val="26"/>
          <w:szCs w:val="26"/>
        </w:rPr>
        <w:t>следующие</w:t>
      </w:r>
      <w:r w:rsidRPr="003E44C5">
        <w:rPr>
          <w:rFonts w:ascii="Myriad Pro" w:eastAsia="Calibri" w:hAnsi="Myriad Pro" w:cs="Times New Roman"/>
          <w:color w:val="000000" w:themeColor="text1"/>
          <w:sz w:val="26"/>
          <w:szCs w:val="26"/>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328"/>
        <w:gridCol w:w="1160"/>
        <w:gridCol w:w="1059"/>
        <w:gridCol w:w="869"/>
        <w:gridCol w:w="954"/>
        <w:gridCol w:w="1160"/>
        <w:gridCol w:w="15"/>
      </w:tblGrid>
      <w:tr w:rsidR="002E6D56" w:rsidRPr="003E44C5" w14:paraId="5BB02589" w14:textId="77777777" w:rsidTr="003D6593">
        <w:trPr>
          <w:trHeight w:val="20"/>
          <w:tblHeader/>
        </w:trPr>
        <w:tc>
          <w:tcPr>
            <w:tcW w:w="7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B5A5A" w14:textId="6275F2F6" w:rsidR="00B10820" w:rsidRPr="003E44C5" w:rsidRDefault="003D6593" w:rsidP="00B10820">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B10820" w:rsidRPr="003E44C5">
              <w:rPr>
                <w:rFonts w:ascii="Myriad Pro" w:hAnsi="Myriad Pro"/>
                <w:b/>
                <w:bCs/>
                <w:color w:val="FFFFFF" w:themeColor="background1"/>
              </w:rPr>
              <w:t>п/п</w:t>
            </w:r>
          </w:p>
        </w:tc>
        <w:tc>
          <w:tcPr>
            <w:tcW w:w="33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5EBB0" w14:textId="77777777" w:rsidR="00B10820" w:rsidRPr="003E44C5" w:rsidRDefault="00B10820" w:rsidP="00B10820">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Наименование показателя</w:t>
            </w:r>
          </w:p>
        </w:tc>
        <w:tc>
          <w:tcPr>
            <w:tcW w:w="52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F933C" w14:textId="229F4D68" w:rsidR="00B10820" w:rsidRPr="003E44C5" w:rsidRDefault="00B10820" w:rsidP="001876A9">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Утверждено на 201</w:t>
            </w:r>
            <w:r w:rsidR="00796D02" w:rsidRPr="003E44C5">
              <w:rPr>
                <w:rFonts w:ascii="Myriad Pro" w:hAnsi="Myriad Pro"/>
                <w:b/>
                <w:bCs/>
                <w:color w:val="FFFFFF" w:themeColor="background1"/>
              </w:rPr>
              <w:t>7</w:t>
            </w:r>
            <w:r w:rsidRPr="003E44C5">
              <w:rPr>
                <w:rFonts w:ascii="Myriad Pro" w:hAnsi="Myriad Pro"/>
                <w:b/>
                <w:bCs/>
                <w:color w:val="FFFFFF" w:themeColor="background1"/>
              </w:rPr>
              <w:t xml:space="preserve"> год</w:t>
            </w:r>
          </w:p>
        </w:tc>
      </w:tr>
      <w:tr w:rsidR="002E6D56" w:rsidRPr="003E44C5" w14:paraId="6ED5FAA9" w14:textId="77777777" w:rsidTr="003D6593">
        <w:trPr>
          <w:gridAfter w:val="1"/>
          <w:wAfter w:w="15" w:type="dxa"/>
          <w:trHeight w:val="20"/>
          <w:tblHeader/>
        </w:trPr>
        <w:tc>
          <w:tcPr>
            <w:tcW w:w="7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CD037" w14:textId="77777777" w:rsidR="00B10820" w:rsidRPr="003E44C5" w:rsidRDefault="00B10820" w:rsidP="0016089B">
            <w:pPr>
              <w:spacing w:after="0" w:line="240" w:lineRule="auto"/>
              <w:jc w:val="center"/>
              <w:rPr>
                <w:rFonts w:ascii="Myriad Pro" w:hAnsi="Myriad Pro"/>
                <w:b/>
                <w:bCs/>
                <w:color w:val="FFFFFF" w:themeColor="background1"/>
              </w:rPr>
            </w:pPr>
          </w:p>
        </w:tc>
        <w:tc>
          <w:tcPr>
            <w:tcW w:w="33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C807C" w14:textId="77777777" w:rsidR="00B10820" w:rsidRPr="003E44C5" w:rsidRDefault="00B10820" w:rsidP="0016089B">
            <w:pPr>
              <w:spacing w:after="0" w:line="240" w:lineRule="auto"/>
              <w:jc w:val="center"/>
              <w:rPr>
                <w:rFonts w:ascii="Myriad Pro" w:hAnsi="Myriad Pro"/>
                <w:b/>
                <w:bCs/>
                <w:color w:val="FFFFFF" w:themeColor="background1"/>
              </w:rPr>
            </w:pP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09D8DB" w14:textId="77777777" w:rsidR="00B10820" w:rsidRPr="003E44C5" w:rsidRDefault="00B10820" w:rsidP="001876A9">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D13229" w14:textId="77777777" w:rsidR="00B10820" w:rsidRPr="003E44C5" w:rsidRDefault="00B10820" w:rsidP="001876A9">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ВН</w:t>
            </w:r>
          </w:p>
        </w:tc>
        <w:tc>
          <w:tcPr>
            <w:tcW w:w="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E183F" w14:textId="77777777" w:rsidR="00B10820" w:rsidRPr="003E44C5" w:rsidRDefault="00B10820" w:rsidP="001876A9">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СН I</w:t>
            </w:r>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75226C" w14:textId="77777777" w:rsidR="00B10820" w:rsidRPr="003E44C5" w:rsidRDefault="00B10820" w:rsidP="001876A9">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СН II</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65489" w14:textId="77777777" w:rsidR="00B10820" w:rsidRPr="003E44C5" w:rsidRDefault="00B10820" w:rsidP="001876A9">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НН</w:t>
            </w:r>
          </w:p>
        </w:tc>
      </w:tr>
      <w:tr w:rsidR="00B10820" w:rsidRPr="003E44C5" w14:paraId="69F25080" w14:textId="77777777" w:rsidTr="003D6593">
        <w:trPr>
          <w:gridAfter w:val="1"/>
          <w:wAfter w:w="15" w:type="dxa"/>
          <w:trHeight w:val="20"/>
        </w:trPr>
        <w:tc>
          <w:tcPr>
            <w:tcW w:w="4123" w:type="dxa"/>
            <w:gridSpan w:val="2"/>
            <w:tcBorders>
              <w:top w:val="single" w:sz="4" w:space="0" w:color="FFFFFF" w:themeColor="background1"/>
            </w:tcBorders>
            <w:shd w:val="clear" w:color="auto" w:fill="D6E3BC" w:themeFill="accent3" w:themeFillTint="66"/>
            <w:noWrap/>
            <w:vAlign w:val="center"/>
            <w:hideMark/>
          </w:tcPr>
          <w:p w14:paraId="21FE1F01" w14:textId="77777777" w:rsidR="00B10820" w:rsidRPr="003E44C5" w:rsidRDefault="00B10820" w:rsidP="00B10820">
            <w:pPr>
              <w:spacing w:after="0" w:line="240" w:lineRule="auto"/>
              <w:rPr>
                <w:rFonts w:ascii="Myriad Pro" w:hAnsi="Myriad Pro"/>
                <w:i/>
                <w:iCs/>
                <w:color w:val="000000"/>
              </w:rPr>
            </w:pPr>
            <w:r w:rsidRPr="003E44C5">
              <w:rPr>
                <w:rFonts w:ascii="Myriad Pro" w:hAnsi="Myriad Pro"/>
                <w:i/>
                <w:iCs/>
                <w:color w:val="000000"/>
              </w:rPr>
              <w:t>Электроэнергия</w:t>
            </w:r>
          </w:p>
        </w:tc>
        <w:tc>
          <w:tcPr>
            <w:tcW w:w="1161" w:type="dxa"/>
            <w:tcBorders>
              <w:top w:val="single" w:sz="4" w:space="0" w:color="FFFFFF" w:themeColor="background1"/>
            </w:tcBorders>
            <w:shd w:val="clear" w:color="auto" w:fill="D6E3BC" w:themeFill="accent3" w:themeFillTint="66"/>
            <w:noWrap/>
            <w:vAlign w:val="center"/>
            <w:hideMark/>
          </w:tcPr>
          <w:p w14:paraId="2CF83BB6" w14:textId="6A24B29D" w:rsidR="00B10820" w:rsidRPr="003E44C5" w:rsidRDefault="00B10820" w:rsidP="001876A9">
            <w:pPr>
              <w:spacing w:after="0" w:line="240" w:lineRule="auto"/>
              <w:jc w:val="center"/>
              <w:rPr>
                <w:rFonts w:ascii="Myriad Pro" w:hAnsi="Myriad Pro"/>
                <w:i/>
                <w:iCs/>
                <w:color w:val="000000"/>
              </w:rPr>
            </w:pPr>
          </w:p>
        </w:tc>
        <w:tc>
          <w:tcPr>
            <w:tcW w:w="1060" w:type="dxa"/>
            <w:tcBorders>
              <w:top w:val="single" w:sz="4" w:space="0" w:color="FFFFFF" w:themeColor="background1"/>
            </w:tcBorders>
            <w:shd w:val="clear" w:color="auto" w:fill="D6E3BC" w:themeFill="accent3" w:themeFillTint="66"/>
            <w:noWrap/>
            <w:vAlign w:val="center"/>
            <w:hideMark/>
          </w:tcPr>
          <w:p w14:paraId="4A17807F" w14:textId="1CE52002" w:rsidR="00B10820" w:rsidRPr="003E44C5" w:rsidRDefault="00B10820" w:rsidP="001876A9">
            <w:pPr>
              <w:spacing w:after="0" w:line="240" w:lineRule="auto"/>
              <w:jc w:val="center"/>
              <w:rPr>
                <w:rFonts w:ascii="Myriad Pro" w:hAnsi="Myriad Pro"/>
                <w:i/>
                <w:iCs/>
                <w:color w:val="000000"/>
              </w:rPr>
            </w:pPr>
          </w:p>
        </w:tc>
        <w:tc>
          <w:tcPr>
            <w:tcW w:w="870" w:type="dxa"/>
            <w:tcBorders>
              <w:top w:val="single" w:sz="4" w:space="0" w:color="FFFFFF" w:themeColor="background1"/>
            </w:tcBorders>
            <w:shd w:val="clear" w:color="auto" w:fill="D6E3BC" w:themeFill="accent3" w:themeFillTint="66"/>
            <w:noWrap/>
            <w:vAlign w:val="center"/>
            <w:hideMark/>
          </w:tcPr>
          <w:p w14:paraId="02A957A4" w14:textId="1D09A094" w:rsidR="00B10820" w:rsidRPr="003E44C5" w:rsidRDefault="00B10820" w:rsidP="001876A9">
            <w:pPr>
              <w:spacing w:after="0" w:line="240" w:lineRule="auto"/>
              <w:jc w:val="center"/>
              <w:rPr>
                <w:rFonts w:ascii="Myriad Pro" w:hAnsi="Myriad Pro"/>
                <w:i/>
                <w:iCs/>
                <w:color w:val="000000"/>
              </w:rPr>
            </w:pPr>
          </w:p>
        </w:tc>
        <w:tc>
          <w:tcPr>
            <w:tcW w:w="955" w:type="dxa"/>
            <w:tcBorders>
              <w:top w:val="single" w:sz="4" w:space="0" w:color="FFFFFF" w:themeColor="background1"/>
            </w:tcBorders>
            <w:shd w:val="clear" w:color="auto" w:fill="D6E3BC" w:themeFill="accent3" w:themeFillTint="66"/>
            <w:noWrap/>
            <w:vAlign w:val="center"/>
            <w:hideMark/>
          </w:tcPr>
          <w:p w14:paraId="3593D757" w14:textId="15621BEB" w:rsidR="00B10820" w:rsidRPr="003E44C5" w:rsidRDefault="00B10820" w:rsidP="001876A9">
            <w:pPr>
              <w:spacing w:after="0" w:line="240" w:lineRule="auto"/>
              <w:jc w:val="center"/>
              <w:rPr>
                <w:rFonts w:ascii="Myriad Pro" w:hAnsi="Myriad Pro"/>
                <w:i/>
                <w:iCs/>
                <w:color w:val="000000"/>
              </w:rPr>
            </w:pPr>
          </w:p>
        </w:tc>
        <w:tc>
          <w:tcPr>
            <w:tcW w:w="1161" w:type="dxa"/>
            <w:tcBorders>
              <w:top w:val="single" w:sz="4" w:space="0" w:color="FFFFFF" w:themeColor="background1"/>
            </w:tcBorders>
            <w:shd w:val="clear" w:color="auto" w:fill="D6E3BC" w:themeFill="accent3" w:themeFillTint="66"/>
            <w:noWrap/>
            <w:vAlign w:val="center"/>
            <w:hideMark/>
          </w:tcPr>
          <w:p w14:paraId="03B8F742" w14:textId="6FD5CB27" w:rsidR="00B10820" w:rsidRPr="003E44C5" w:rsidRDefault="00B10820" w:rsidP="001876A9">
            <w:pPr>
              <w:spacing w:after="0" w:line="240" w:lineRule="auto"/>
              <w:jc w:val="center"/>
              <w:rPr>
                <w:rFonts w:ascii="Myriad Pro" w:hAnsi="Myriad Pro"/>
                <w:i/>
                <w:iCs/>
                <w:color w:val="000000"/>
              </w:rPr>
            </w:pPr>
          </w:p>
        </w:tc>
      </w:tr>
      <w:tr w:rsidR="00796D02" w:rsidRPr="003E44C5" w14:paraId="3A8317A8" w14:textId="77777777" w:rsidTr="003D6593">
        <w:trPr>
          <w:gridAfter w:val="1"/>
          <w:wAfter w:w="15" w:type="dxa"/>
          <w:trHeight w:val="20"/>
        </w:trPr>
        <w:tc>
          <w:tcPr>
            <w:tcW w:w="793" w:type="dxa"/>
            <w:shd w:val="clear" w:color="auto" w:fill="auto"/>
            <w:noWrap/>
            <w:vAlign w:val="center"/>
            <w:hideMark/>
          </w:tcPr>
          <w:p w14:paraId="1007412E" w14:textId="04415C9F" w:rsidR="00796D02" w:rsidRPr="003E44C5" w:rsidRDefault="00796D02" w:rsidP="00796D02">
            <w:pPr>
              <w:spacing w:after="0" w:line="240" w:lineRule="auto"/>
              <w:rPr>
                <w:rFonts w:ascii="Myriad Pro" w:hAnsi="Myriad Pro"/>
                <w:color w:val="000000"/>
              </w:rPr>
            </w:pPr>
            <w:r w:rsidRPr="003E44C5">
              <w:rPr>
                <w:rFonts w:ascii="Myriad Pro" w:hAnsi="Myriad Pro"/>
                <w:color w:val="000000"/>
              </w:rPr>
              <w:t>1.1.</w:t>
            </w:r>
          </w:p>
        </w:tc>
        <w:tc>
          <w:tcPr>
            <w:tcW w:w="3330" w:type="dxa"/>
            <w:shd w:val="clear" w:color="auto" w:fill="auto"/>
            <w:vAlign w:val="center"/>
            <w:hideMark/>
          </w:tcPr>
          <w:p w14:paraId="015C2CCD" w14:textId="7E3B2328" w:rsidR="00796D02" w:rsidRPr="003E44C5" w:rsidRDefault="00796D02" w:rsidP="00796D02">
            <w:pPr>
              <w:spacing w:after="0" w:line="240" w:lineRule="auto"/>
              <w:rPr>
                <w:rFonts w:ascii="Myriad Pro" w:hAnsi="Myriad Pro"/>
                <w:sz w:val="24"/>
                <w:szCs w:val="24"/>
              </w:rPr>
            </w:pPr>
            <w:r w:rsidRPr="003E44C5">
              <w:rPr>
                <w:rFonts w:ascii="Myriad Pro" w:hAnsi="Myriad Pro"/>
                <w:sz w:val="24"/>
                <w:szCs w:val="24"/>
              </w:rPr>
              <w:t xml:space="preserve">Величина потерь электрической энергии в сетях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6"/>
                <w:szCs w:val="26"/>
              </w:rPr>
              <w:t>Россети</w:t>
            </w:r>
            <w:r w:rsidR="005E0581" w:rsidRPr="003E44C5">
              <w:rPr>
                <w:rFonts w:ascii="Myriad Pro" w:hAnsi="Myriad Pro"/>
                <w:sz w:val="24"/>
                <w:szCs w:val="24"/>
              </w:rPr>
              <w:t xml:space="preserve"> </w:t>
            </w:r>
            <w:r w:rsidRPr="003E44C5">
              <w:rPr>
                <w:rFonts w:ascii="Myriad Pro" w:hAnsi="Myriad Pro"/>
                <w:sz w:val="24"/>
                <w:szCs w:val="24"/>
              </w:rPr>
              <w:t>Ленэнерго» и прочих ТСО, млн. кВтч</w:t>
            </w:r>
          </w:p>
        </w:tc>
        <w:tc>
          <w:tcPr>
            <w:tcW w:w="1161" w:type="dxa"/>
            <w:shd w:val="clear" w:color="auto" w:fill="auto"/>
            <w:noWrap/>
            <w:vAlign w:val="center"/>
          </w:tcPr>
          <w:p w14:paraId="482F5298" w14:textId="406302E3" w:rsidR="00796D02" w:rsidRPr="003E44C5" w:rsidRDefault="00796D02" w:rsidP="00796D02">
            <w:pPr>
              <w:spacing w:after="0" w:line="240" w:lineRule="auto"/>
              <w:jc w:val="center"/>
              <w:rPr>
                <w:rFonts w:ascii="Myriad Pro" w:hAnsi="Myriad Pro"/>
                <w:color w:val="000000"/>
              </w:rPr>
            </w:pPr>
            <w:r w:rsidRPr="003E44C5">
              <w:rPr>
                <w:rFonts w:ascii="Myriad Pro" w:hAnsi="Myriad Pro"/>
                <w:color w:val="000000"/>
              </w:rPr>
              <w:t>1 841,38</w:t>
            </w:r>
          </w:p>
        </w:tc>
        <w:tc>
          <w:tcPr>
            <w:tcW w:w="1060" w:type="dxa"/>
            <w:shd w:val="clear" w:color="auto" w:fill="auto"/>
            <w:noWrap/>
            <w:vAlign w:val="center"/>
          </w:tcPr>
          <w:p w14:paraId="5A806BCF" w14:textId="42F67A73" w:rsidR="00796D02" w:rsidRPr="003E44C5" w:rsidRDefault="00796D02" w:rsidP="00796D02">
            <w:pPr>
              <w:spacing w:after="0" w:line="240" w:lineRule="auto"/>
              <w:jc w:val="center"/>
              <w:rPr>
                <w:rFonts w:ascii="Myriad Pro" w:hAnsi="Myriad Pro"/>
                <w:color w:val="000000"/>
              </w:rPr>
            </w:pPr>
            <w:r w:rsidRPr="003E44C5">
              <w:rPr>
                <w:rFonts w:ascii="Myriad Pro" w:hAnsi="Myriad Pro"/>
                <w:color w:val="000000"/>
              </w:rPr>
              <w:t>314,61</w:t>
            </w:r>
          </w:p>
        </w:tc>
        <w:tc>
          <w:tcPr>
            <w:tcW w:w="870" w:type="dxa"/>
            <w:shd w:val="clear" w:color="auto" w:fill="auto"/>
            <w:noWrap/>
            <w:vAlign w:val="center"/>
          </w:tcPr>
          <w:p w14:paraId="0BB4BA4C" w14:textId="7F9F54DB" w:rsidR="00796D02" w:rsidRPr="003E44C5" w:rsidRDefault="00796D02" w:rsidP="00796D02">
            <w:pPr>
              <w:spacing w:after="0" w:line="240" w:lineRule="auto"/>
              <w:jc w:val="center"/>
              <w:rPr>
                <w:rFonts w:ascii="Myriad Pro" w:hAnsi="Myriad Pro"/>
                <w:color w:val="000000"/>
              </w:rPr>
            </w:pPr>
            <w:r w:rsidRPr="003E44C5">
              <w:rPr>
                <w:rFonts w:ascii="Myriad Pro" w:hAnsi="Myriad Pro"/>
                <w:color w:val="000000"/>
              </w:rPr>
              <w:t>76,41</w:t>
            </w:r>
          </w:p>
        </w:tc>
        <w:tc>
          <w:tcPr>
            <w:tcW w:w="955" w:type="dxa"/>
            <w:shd w:val="clear" w:color="auto" w:fill="auto"/>
            <w:noWrap/>
            <w:vAlign w:val="center"/>
          </w:tcPr>
          <w:p w14:paraId="2F5B9DC6" w14:textId="4B141304" w:rsidR="00796D02" w:rsidRPr="003E44C5" w:rsidRDefault="00796D02" w:rsidP="00796D02">
            <w:pPr>
              <w:spacing w:after="0" w:line="240" w:lineRule="auto"/>
              <w:jc w:val="center"/>
              <w:rPr>
                <w:rFonts w:ascii="Myriad Pro" w:hAnsi="Myriad Pro"/>
                <w:color w:val="000000"/>
              </w:rPr>
            </w:pPr>
            <w:r w:rsidRPr="003E44C5">
              <w:rPr>
                <w:rFonts w:ascii="Myriad Pro" w:hAnsi="Myriad Pro"/>
                <w:color w:val="000000"/>
              </w:rPr>
              <w:t>691,80</w:t>
            </w:r>
          </w:p>
        </w:tc>
        <w:tc>
          <w:tcPr>
            <w:tcW w:w="1161" w:type="dxa"/>
            <w:shd w:val="clear" w:color="auto" w:fill="auto"/>
            <w:noWrap/>
            <w:vAlign w:val="center"/>
          </w:tcPr>
          <w:p w14:paraId="68C07631" w14:textId="5E7530D3" w:rsidR="00796D02" w:rsidRPr="003E44C5" w:rsidRDefault="00796D02" w:rsidP="00796D02">
            <w:pPr>
              <w:spacing w:after="0" w:line="240" w:lineRule="auto"/>
              <w:jc w:val="center"/>
              <w:rPr>
                <w:rFonts w:ascii="Myriad Pro" w:hAnsi="Myriad Pro"/>
                <w:color w:val="000000"/>
              </w:rPr>
            </w:pPr>
            <w:r w:rsidRPr="003E44C5">
              <w:rPr>
                <w:rFonts w:ascii="Myriad Pro" w:hAnsi="Myriad Pro"/>
                <w:color w:val="000000"/>
              </w:rPr>
              <w:t>758,56</w:t>
            </w:r>
          </w:p>
        </w:tc>
      </w:tr>
      <w:tr w:rsidR="005F7A65" w:rsidRPr="003E44C5" w14:paraId="5AF5E587" w14:textId="77777777" w:rsidTr="003D6593">
        <w:trPr>
          <w:gridAfter w:val="1"/>
          <w:wAfter w:w="15" w:type="dxa"/>
          <w:trHeight w:val="20"/>
        </w:trPr>
        <w:tc>
          <w:tcPr>
            <w:tcW w:w="793" w:type="dxa"/>
            <w:shd w:val="clear" w:color="auto" w:fill="auto"/>
            <w:noWrap/>
            <w:vAlign w:val="center"/>
          </w:tcPr>
          <w:p w14:paraId="28213FC0" w14:textId="21966655" w:rsidR="005F7A65" w:rsidRPr="003E44C5" w:rsidRDefault="00C65D4A" w:rsidP="0016089B">
            <w:pPr>
              <w:spacing w:after="0" w:line="240" w:lineRule="auto"/>
              <w:rPr>
                <w:rFonts w:ascii="Myriad Pro" w:hAnsi="Myriad Pro"/>
                <w:color w:val="000000"/>
              </w:rPr>
            </w:pPr>
            <w:r w:rsidRPr="003E44C5">
              <w:rPr>
                <w:rFonts w:ascii="Myriad Pro" w:hAnsi="Myriad Pro"/>
                <w:color w:val="000000"/>
              </w:rPr>
              <w:t>1.</w:t>
            </w:r>
            <w:r w:rsidR="002A50BF" w:rsidRPr="003E44C5">
              <w:rPr>
                <w:rFonts w:ascii="Myriad Pro" w:hAnsi="Myriad Pro"/>
                <w:color w:val="000000"/>
              </w:rPr>
              <w:t>2</w:t>
            </w:r>
          </w:p>
        </w:tc>
        <w:tc>
          <w:tcPr>
            <w:tcW w:w="3330" w:type="dxa"/>
            <w:shd w:val="clear" w:color="auto" w:fill="auto"/>
            <w:vAlign w:val="center"/>
          </w:tcPr>
          <w:p w14:paraId="1E977927" w14:textId="26E309A2" w:rsidR="005F7A65" w:rsidRPr="003E44C5" w:rsidRDefault="00C65D4A" w:rsidP="0016089B">
            <w:pPr>
              <w:spacing w:after="0" w:line="240" w:lineRule="auto"/>
              <w:rPr>
                <w:rFonts w:ascii="Myriad Pro" w:hAnsi="Myriad Pro"/>
                <w:sz w:val="24"/>
                <w:szCs w:val="24"/>
              </w:rPr>
            </w:pPr>
            <w:r w:rsidRPr="003E44C5">
              <w:rPr>
                <w:rFonts w:ascii="Myriad Pro" w:hAnsi="Myriad Pro"/>
                <w:sz w:val="24"/>
                <w:szCs w:val="24"/>
              </w:rPr>
              <w:t xml:space="preserve">Величина потерь электрической энергии в </w:t>
            </w:r>
            <w:r w:rsidR="0054236F" w:rsidRPr="003E44C5">
              <w:rPr>
                <w:rFonts w:ascii="Myriad Pro" w:hAnsi="Myriad Pro"/>
                <w:sz w:val="24"/>
                <w:szCs w:val="24"/>
              </w:rPr>
              <w:t>сетях</w:t>
            </w:r>
            <w:r w:rsidR="0054236F" w:rsidRPr="003E44C5">
              <w:rPr>
                <w:rFonts w:ascii="Myriad Pro" w:hAnsi="Myriad Pro" w:cstheme="minorHAnsi"/>
                <w:sz w:val="26"/>
                <w:szCs w:val="26"/>
              </w:rPr>
              <w:t xml:space="preserve">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 млн. кВтч</w:t>
            </w:r>
          </w:p>
        </w:tc>
        <w:tc>
          <w:tcPr>
            <w:tcW w:w="1161" w:type="dxa"/>
            <w:shd w:val="clear" w:color="auto" w:fill="auto"/>
            <w:noWrap/>
            <w:vAlign w:val="center"/>
          </w:tcPr>
          <w:p w14:paraId="340F7CD3" w14:textId="255D3792" w:rsidR="002A50BF" w:rsidRPr="003E44C5" w:rsidRDefault="00796D02" w:rsidP="00796D02">
            <w:pPr>
              <w:spacing w:after="0" w:line="240" w:lineRule="auto"/>
              <w:jc w:val="center"/>
              <w:rPr>
                <w:rFonts w:ascii="Myriad Pro" w:hAnsi="Myriad Pro"/>
                <w:color w:val="000000"/>
              </w:rPr>
            </w:pPr>
            <w:r w:rsidRPr="003E44C5">
              <w:rPr>
                <w:rFonts w:ascii="Myriad Pro" w:hAnsi="Myriad Pro"/>
                <w:color w:val="000000"/>
              </w:rPr>
              <w:t>1 307,37</w:t>
            </w:r>
          </w:p>
        </w:tc>
        <w:tc>
          <w:tcPr>
            <w:tcW w:w="1060" w:type="dxa"/>
            <w:shd w:val="clear" w:color="auto" w:fill="auto"/>
            <w:noWrap/>
            <w:vAlign w:val="center"/>
          </w:tcPr>
          <w:p w14:paraId="51347235" w14:textId="77777777" w:rsidR="005F7A65" w:rsidRPr="003E44C5" w:rsidRDefault="005F7A65" w:rsidP="00796D02">
            <w:pPr>
              <w:spacing w:after="0" w:line="240" w:lineRule="auto"/>
              <w:jc w:val="center"/>
              <w:rPr>
                <w:rFonts w:ascii="Myriad Pro" w:hAnsi="Myriad Pro"/>
                <w:color w:val="000000"/>
              </w:rPr>
            </w:pPr>
          </w:p>
        </w:tc>
        <w:tc>
          <w:tcPr>
            <w:tcW w:w="870" w:type="dxa"/>
            <w:shd w:val="clear" w:color="auto" w:fill="auto"/>
            <w:noWrap/>
            <w:vAlign w:val="center"/>
          </w:tcPr>
          <w:p w14:paraId="640E4700" w14:textId="77777777" w:rsidR="005F7A65" w:rsidRPr="003E44C5" w:rsidRDefault="005F7A65" w:rsidP="00796D02">
            <w:pPr>
              <w:spacing w:after="0" w:line="240" w:lineRule="auto"/>
              <w:jc w:val="center"/>
              <w:rPr>
                <w:rFonts w:ascii="Myriad Pro" w:hAnsi="Myriad Pro"/>
                <w:color w:val="000000"/>
              </w:rPr>
            </w:pPr>
          </w:p>
        </w:tc>
        <w:tc>
          <w:tcPr>
            <w:tcW w:w="955" w:type="dxa"/>
            <w:shd w:val="clear" w:color="auto" w:fill="auto"/>
            <w:noWrap/>
            <w:vAlign w:val="center"/>
          </w:tcPr>
          <w:p w14:paraId="12C6AC7C" w14:textId="77777777" w:rsidR="005F7A65" w:rsidRPr="003E44C5" w:rsidRDefault="005F7A65" w:rsidP="00796D02">
            <w:pPr>
              <w:spacing w:after="0" w:line="240" w:lineRule="auto"/>
              <w:jc w:val="center"/>
              <w:rPr>
                <w:rFonts w:ascii="Myriad Pro" w:hAnsi="Myriad Pro"/>
                <w:color w:val="000000"/>
              </w:rPr>
            </w:pPr>
          </w:p>
        </w:tc>
        <w:tc>
          <w:tcPr>
            <w:tcW w:w="1161" w:type="dxa"/>
            <w:shd w:val="clear" w:color="auto" w:fill="auto"/>
            <w:noWrap/>
            <w:vAlign w:val="center"/>
          </w:tcPr>
          <w:p w14:paraId="6AD3D095" w14:textId="77777777" w:rsidR="005F7A65" w:rsidRPr="003E44C5" w:rsidRDefault="005F7A65" w:rsidP="00796D02">
            <w:pPr>
              <w:spacing w:after="0" w:line="240" w:lineRule="auto"/>
              <w:jc w:val="center"/>
              <w:rPr>
                <w:rFonts w:ascii="Myriad Pro" w:hAnsi="Myriad Pro"/>
                <w:color w:val="000000"/>
              </w:rPr>
            </w:pPr>
          </w:p>
        </w:tc>
      </w:tr>
      <w:tr w:rsidR="00B37472" w:rsidRPr="003E44C5" w14:paraId="22C30BD7" w14:textId="77777777" w:rsidTr="003D6593">
        <w:trPr>
          <w:gridAfter w:val="1"/>
          <w:wAfter w:w="15" w:type="dxa"/>
          <w:trHeight w:val="20"/>
        </w:trPr>
        <w:tc>
          <w:tcPr>
            <w:tcW w:w="793" w:type="dxa"/>
            <w:shd w:val="clear" w:color="auto" w:fill="auto"/>
            <w:noWrap/>
            <w:vAlign w:val="center"/>
            <w:hideMark/>
          </w:tcPr>
          <w:p w14:paraId="522F6A69" w14:textId="5B1F8A82" w:rsidR="00B37472" w:rsidRPr="003E44C5" w:rsidRDefault="00B37472" w:rsidP="00B37472">
            <w:pPr>
              <w:spacing w:after="0" w:line="240" w:lineRule="auto"/>
              <w:rPr>
                <w:rFonts w:ascii="Myriad Pro" w:hAnsi="Myriad Pro"/>
                <w:color w:val="000000"/>
              </w:rPr>
            </w:pPr>
            <w:r w:rsidRPr="003E44C5">
              <w:rPr>
                <w:rFonts w:ascii="Myriad Pro" w:hAnsi="Myriad Pro"/>
                <w:color w:val="000000"/>
              </w:rPr>
              <w:t>1.3.</w:t>
            </w:r>
          </w:p>
        </w:tc>
        <w:tc>
          <w:tcPr>
            <w:tcW w:w="3330" w:type="dxa"/>
            <w:shd w:val="clear" w:color="auto" w:fill="auto"/>
            <w:vAlign w:val="center"/>
            <w:hideMark/>
          </w:tcPr>
          <w:p w14:paraId="00122AF2" w14:textId="36352F34" w:rsidR="00B37472" w:rsidRPr="003E44C5" w:rsidRDefault="00B37472" w:rsidP="00B37472">
            <w:pPr>
              <w:spacing w:after="0" w:line="240" w:lineRule="auto"/>
              <w:rPr>
                <w:rFonts w:ascii="Myriad Pro" w:hAnsi="Myriad Pro"/>
                <w:sz w:val="24"/>
                <w:szCs w:val="24"/>
              </w:rPr>
            </w:pPr>
            <w:r w:rsidRPr="003E44C5">
              <w:rPr>
                <w:rFonts w:ascii="Myriad Pro" w:hAnsi="Myriad Pro"/>
                <w:sz w:val="24"/>
                <w:szCs w:val="24"/>
              </w:rPr>
              <w:t>то же в %*</w:t>
            </w:r>
          </w:p>
        </w:tc>
        <w:tc>
          <w:tcPr>
            <w:tcW w:w="1161" w:type="dxa"/>
            <w:shd w:val="clear" w:color="auto" w:fill="auto"/>
            <w:noWrap/>
            <w:vAlign w:val="center"/>
          </w:tcPr>
          <w:p w14:paraId="54062F80" w14:textId="03B6F749"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12,90%</w:t>
            </w:r>
          </w:p>
        </w:tc>
        <w:tc>
          <w:tcPr>
            <w:tcW w:w="1060" w:type="dxa"/>
            <w:shd w:val="clear" w:color="auto" w:fill="auto"/>
            <w:noWrap/>
            <w:vAlign w:val="center"/>
          </w:tcPr>
          <w:p w14:paraId="0C591413" w14:textId="3B6040EF"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2,69%</w:t>
            </w:r>
          </w:p>
        </w:tc>
        <w:tc>
          <w:tcPr>
            <w:tcW w:w="870" w:type="dxa"/>
            <w:shd w:val="clear" w:color="auto" w:fill="auto"/>
            <w:noWrap/>
            <w:vAlign w:val="center"/>
          </w:tcPr>
          <w:p w14:paraId="5063E475" w14:textId="1FC33162"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4,28%</w:t>
            </w:r>
          </w:p>
        </w:tc>
        <w:tc>
          <w:tcPr>
            <w:tcW w:w="955" w:type="dxa"/>
            <w:shd w:val="clear" w:color="auto" w:fill="auto"/>
            <w:noWrap/>
            <w:vAlign w:val="center"/>
          </w:tcPr>
          <w:p w14:paraId="23404841" w14:textId="2408888E"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8,94%</w:t>
            </w:r>
          </w:p>
        </w:tc>
        <w:tc>
          <w:tcPr>
            <w:tcW w:w="1161" w:type="dxa"/>
            <w:shd w:val="clear" w:color="auto" w:fill="auto"/>
            <w:noWrap/>
            <w:vAlign w:val="center"/>
          </w:tcPr>
          <w:p w14:paraId="7420A0BB" w14:textId="11A46466"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18,83%</w:t>
            </w:r>
          </w:p>
        </w:tc>
      </w:tr>
      <w:tr w:rsidR="005F7A65" w:rsidRPr="003E44C5" w14:paraId="2EB90345" w14:textId="77777777" w:rsidTr="003D6593">
        <w:trPr>
          <w:gridAfter w:val="1"/>
          <w:wAfter w:w="15" w:type="dxa"/>
          <w:trHeight w:val="20"/>
        </w:trPr>
        <w:tc>
          <w:tcPr>
            <w:tcW w:w="4123" w:type="dxa"/>
            <w:gridSpan w:val="2"/>
            <w:shd w:val="clear" w:color="auto" w:fill="D6E3BC" w:themeFill="accent3" w:themeFillTint="66"/>
            <w:noWrap/>
            <w:vAlign w:val="center"/>
            <w:hideMark/>
          </w:tcPr>
          <w:p w14:paraId="2FA9EBC8" w14:textId="77777777" w:rsidR="005F7A65" w:rsidRPr="003E44C5" w:rsidRDefault="005F7A65" w:rsidP="005F7A65">
            <w:pPr>
              <w:spacing w:after="0" w:line="240" w:lineRule="auto"/>
              <w:rPr>
                <w:rFonts w:ascii="Myriad Pro" w:hAnsi="Myriad Pro"/>
                <w:i/>
                <w:iCs/>
                <w:color w:val="000000"/>
              </w:rPr>
            </w:pPr>
            <w:r w:rsidRPr="003E44C5">
              <w:rPr>
                <w:rFonts w:ascii="Myriad Pro" w:hAnsi="Myriad Pro"/>
                <w:i/>
                <w:iCs/>
                <w:color w:val="000000"/>
              </w:rPr>
              <w:t>Мощность</w:t>
            </w:r>
          </w:p>
        </w:tc>
        <w:tc>
          <w:tcPr>
            <w:tcW w:w="1161" w:type="dxa"/>
            <w:shd w:val="clear" w:color="auto" w:fill="D6E3BC" w:themeFill="accent3" w:themeFillTint="66"/>
            <w:noWrap/>
            <w:vAlign w:val="center"/>
            <w:hideMark/>
          </w:tcPr>
          <w:p w14:paraId="24C725BC" w14:textId="57A46BE9" w:rsidR="005F7A65" w:rsidRPr="003E44C5" w:rsidRDefault="005F7A65" w:rsidP="001876A9">
            <w:pPr>
              <w:spacing w:after="0" w:line="240" w:lineRule="auto"/>
              <w:jc w:val="center"/>
              <w:rPr>
                <w:rFonts w:ascii="Myriad Pro" w:hAnsi="Myriad Pro"/>
                <w:i/>
                <w:iCs/>
                <w:color w:val="000000"/>
              </w:rPr>
            </w:pPr>
          </w:p>
        </w:tc>
        <w:tc>
          <w:tcPr>
            <w:tcW w:w="1060" w:type="dxa"/>
            <w:shd w:val="clear" w:color="auto" w:fill="D6E3BC" w:themeFill="accent3" w:themeFillTint="66"/>
            <w:noWrap/>
            <w:vAlign w:val="center"/>
            <w:hideMark/>
          </w:tcPr>
          <w:p w14:paraId="06FF5B1E" w14:textId="59CCB7F0" w:rsidR="005F7A65" w:rsidRPr="003E44C5" w:rsidRDefault="005F7A65" w:rsidP="001876A9">
            <w:pPr>
              <w:spacing w:after="0" w:line="240" w:lineRule="auto"/>
              <w:jc w:val="center"/>
              <w:rPr>
                <w:rFonts w:ascii="Myriad Pro" w:hAnsi="Myriad Pro"/>
                <w:i/>
                <w:iCs/>
                <w:color w:val="000000"/>
              </w:rPr>
            </w:pPr>
          </w:p>
        </w:tc>
        <w:tc>
          <w:tcPr>
            <w:tcW w:w="870" w:type="dxa"/>
            <w:shd w:val="clear" w:color="auto" w:fill="D6E3BC" w:themeFill="accent3" w:themeFillTint="66"/>
            <w:noWrap/>
            <w:vAlign w:val="center"/>
            <w:hideMark/>
          </w:tcPr>
          <w:p w14:paraId="0D573BC2" w14:textId="1DB95A6A" w:rsidR="005F7A65" w:rsidRPr="003E44C5" w:rsidRDefault="005F7A65" w:rsidP="001876A9">
            <w:pPr>
              <w:spacing w:after="0" w:line="240" w:lineRule="auto"/>
              <w:jc w:val="center"/>
              <w:rPr>
                <w:rFonts w:ascii="Myriad Pro" w:hAnsi="Myriad Pro"/>
                <w:i/>
                <w:iCs/>
                <w:color w:val="000000"/>
              </w:rPr>
            </w:pPr>
          </w:p>
        </w:tc>
        <w:tc>
          <w:tcPr>
            <w:tcW w:w="955" w:type="dxa"/>
            <w:shd w:val="clear" w:color="auto" w:fill="D6E3BC" w:themeFill="accent3" w:themeFillTint="66"/>
            <w:noWrap/>
            <w:vAlign w:val="center"/>
            <w:hideMark/>
          </w:tcPr>
          <w:p w14:paraId="669C3B3F" w14:textId="6ACE6162" w:rsidR="005F7A65" w:rsidRPr="003E44C5" w:rsidRDefault="005F7A65" w:rsidP="001876A9">
            <w:pPr>
              <w:spacing w:after="0" w:line="240" w:lineRule="auto"/>
              <w:jc w:val="center"/>
              <w:rPr>
                <w:rFonts w:ascii="Myriad Pro" w:hAnsi="Myriad Pro"/>
                <w:i/>
                <w:iCs/>
                <w:color w:val="000000"/>
              </w:rPr>
            </w:pPr>
          </w:p>
        </w:tc>
        <w:tc>
          <w:tcPr>
            <w:tcW w:w="1161" w:type="dxa"/>
            <w:shd w:val="clear" w:color="auto" w:fill="D6E3BC" w:themeFill="accent3" w:themeFillTint="66"/>
            <w:noWrap/>
            <w:vAlign w:val="center"/>
            <w:hideMark/>
          </w:tcPr>
          <w:p w14:paraId="1299BB74" w14:textId="0A7AD461" w:rsidR="005F7A65" w:rsidRPr="003E44C5" w:rsidRDefault="005F7A65" w:rsidP="001876A9">
            <w:pPr>
              <w:spacing w:after="0" w:line="240" w:lineRule="auto"/>
              <w:jc w:val="center"/>
              <w:rPr>
                <w:rFonts w:ascii="Myriad Pro" w:hAnsi="Myriad Pro"/>
                <w:i/>
                <w:iCs/>
                <w:color w:val="000000"/>
              </w:rPr>
            </w:pPr>
          </w:p>
        </w:tc>
      </w:tr>
      <w:tr w:rsidR="00B37472" w:rsidRPr="003E44C5" w14:paraId="72B1D36E" w14:textId="77777777" w:rsidTr="003D6593">
        <w:trPr>
          <w:gridAfter w:val="1"/>
          <w:wAfter w:w="15" w:type="dxa"/>
          <w:trHeight w:val="20"/>
        </w:trPr>
        <w:tc>
          <w:tcPr>
            <w:tcW w:w="793" w:type="dxa"/>
            <w:shd w:val="clear" w:color="auto" w:fill="auto"/>
            <w:noWrap/>
            <w:vAlign w:val="center"/>
            <w:hideMark/>
          </w:tcPr>
          <w:p w14:paraId="0ABF3567" w14:textId="327C916A" w:rsidR="00B37472" w:rsidRPr="003E44C5" w:rsidRDefault="00B37472" w:rsidP="00B37472">
            <w:pPr>
              <w:spacing w:after="0" w:line="240" w:lineRule="auto"/>
              <w:rPr>
                <w:rFonts w:ascii="Myriad Pro" w:hAnsi="Myriad Pro"/>
                <w:color w:val="000000"/>
              </w:rPr>
            </w:pPr>
            <w:r w:rsidRPr="003E44C5">
              <w:rPr>
                <w:rFonts w:ascii="Myriad Pro" w:hAnsi="Myriad Pro"/>
                <w:color w:val="000000"/>
              </w:rPr>
              <w:t>2.1.</w:t>
            </w:r>
          </w:p>
        </w:tc>
        <w:tc>
          <w:tcPr>
            <w:tcW w:w="3330" w:type="dxa"/>
            <w:shd w:val="clear" w:color="auto" w:fill="auto"/>
            <w:vAlign w:val="center"/>
            <w:hideMark/>
          </w:tcPr>
          <w:p w14:paraId="647060E5" w14:textId="530F59BA" w:rsidR="00B37472" w:rsidRPr="003E44C5" w:rsidRDefault="00B37472" w:rsidP="00B37472">
            <w:pPr>
              <w:spacing w:after="0" w:line="240" w:lineRule="auto"/>
              <w:rPr>
                <w:rFonts w:ascii="Myriad Pro" w:hAnsi="Myriad Pro"/>
                <w:color w:val="000000"/>
              </w:rPr>
            </w:pPr>
            <w:r w:rsidRPr="003E44C5">
              <w:rPr>
                <w:rFonts w:ascii="Myriad Pro" w:hAnsi="Myriad Pro"/>
                <w:sz w:val="24"/>
                <w:szCs w:val="24"/>
              </w:rPr>
              <w:t>Величина потерь электрической мощности в сетях</w:t>
            </w:r>
            <w:r w:rsidRPr="003E44C5">
              <w:rPr>
                <w:rFonts w:ascii="Myriad Pro" w:hAnsi="Myriad Pro" w:cstheme="minorHAnsi"/>
                <w:sz w:val="26"/>
                <w:szCs w:val="26"/>
              </w:rPr>
              <w:t xml:space="preserve">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 и прочих ТСО,</w:t>
            </w:r>
            <w:r w:rsidRPr="003E44C5">
              <w:rPr>
                <w:rFonts w:ascii="Myriad Pro" w:hAnsi="Myriad Pro"/>
                <w:color w:val="FF0000"/>
                <w:sz w:val="24"/>
                <w:szCs w:val="24"/>
              </w:rPr>
              <w:t xml:space="preserve"> </w:t>
            </w:r>
            <w:r w:rsidRPr="003E44C5">
              <w:rPr>
                <w:rFonts w:ascii="Myriad Pro" w:hAnsi="Myriad Pro"/>
                <w:sz w:val="24"/>
                <w:szCs w:val="24"/>
              </w:rPr>
              <w:t>МВт</w:t>
            </w:r>
          </w:p>
        </w:tc>
        <w:tc>
          <w:tcPr>
            <w:tcW w:w="1161" w:type="dxa"/>
            <w:shd w:val="clear" w:color="auto" w:fill="auto"/>
            <w:noWrap/>
            <w:vAlign w:val="center"/>
          </w:tcPr>
          <w:p w14:paraId="46421F09" w14:textId="1DD08165"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270,43</w:t>
            </w:r>
          </w:p>
        </w:tc>
        <w:tc>
          <w:tcPr>
            <w:tcW w:w="1060" w:type="dxa"/>
            <w:shd w:val="clear" w:color="auto" w:fill="auto"/>
            <w:noWrap/>
            <w:vAlign w:val="center"/>
          </w:tcPr>
          <w:p w14:paraId="71AD810C" w14:textId="2C36F22F"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38,15</w:t>
            </w:r>
          </w:p>
        </w:tc>
        <w:tc>
          <w:tcPr>
            <w:tcW w:w="870" w:type="dxa"/>
            <w:shd w:val="clear" w:color="auto" w:fill="auto"/>
            <w:noWrap/>
            <w:vAlign w:val="center"/>
          </w:tcPr>
          <w:p w14:paraId="283C8EF7" w14:textId="386C3712"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9,68</w:t>
            </w:r>
          </w:p>
        </w:tc>
        <w:tc>
          <w:tcPr>
            <w:tcW w:w="955" w:type="dxa"/>
            <w:shd w:val="clear" w:color="auto" w:fill="auto"/>
            <w:noWrap/>
            <w:vAlign w:val="center"/>
          </w:tcPr>
          <w:p w14:paraId="364558E5" w14:textId="7A717684"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93,83</w:t>
            </w:r>
          </w:p>
        </w:tc>
        <w:tc>
          <w:tcPr>
            <w:tcW w:w="1161" w:type="dxa"/>
            <w:shd w:val="clear" w:color="auto" w:fill="auto"/>
            <w:noWrap/>
            <w:vAlign w:val="center"/>
          </w:tcPr>
          <w:p w14:paraId="1D7027C1" w14:textId="460CF0A0"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128,41</w:t>
            </w:r>
          </w:p>
        </w:tc>
      </w:tr>
      <w:tr w:rsidR="002A50BF" w:rsidRPr="003E44C5" w14:paraId="3BC36EC5" w14:textId="77777777" w:rsidTr="003D6593">
        <w:trPr>
          <w:gridAfter w:val="1"/>
          <w:wAfter w:w="15" w:type="dxa"/>
          <w:trHeight w:val="20"/>
        </w:trPr>
        <w:tc>
          <w:tcPr>
            <w:tcW w:w="793" w:type="dxa"/>
            <w:shd w:val="clear" w:color="auto" w:fill="auto"/>
            <w:noWrap/>
            <w:vAlign w:val="center"/>
          </w:tcPr>
          <w:p w14:paraId="24C610A4" w14:textId="5D7DF685" w:rsidR="002A50BF" w:rsidRPr="003E44C5" w:rsidRDefault="002A50BF" w:rsidP="0016089B">
            <w:pPr>
              <w:spacing w:after="0" w:line="240" w:lineRule="auto"/>
              <w:rPr>
                <w:rFonts w:ascii="Myriad Pro" w:hAnsi="Myriad Pro"/>
                <w:color w:val="000000"/>
              </w:rPr>
            </w:pPr>
            <w:r w:rsidRPr="003E44C5">
              <w:rPr>
                <w:rFonts w:ascii="Myriad Pro" w:hAnsi="Myriad Pro"/>
                <w:color w:val="000000"/>
              </w:rPr>
              <w:t>2</w:t>
            </w:r>
            <w:r w:rsidR="00C65D4A" w:rsidRPr="003E44C5">
              <w:rPr>
                <w:rFonts w:ascii="Myriad Pro" w:hAnsi="Myriad Pro"/>
                <w:color w:val="000000"/>
              </w:rPr>
              <w:t>.2.</w:t>
            </w:r>
          </w:p>
        </w:tc>
        <w:tc>
          <w:tcPr>
            <w:tcW w:w="3330" w:type="dxa"/>
            <w:shd w:val="clear" w:color="auto" w:fill="auto"/>
            <w:vAlign w:val="center"/>
          </w:tcPr>
          <w:p w14:paraId="5D7924C4" w14:textId="79EE437B" w:rsidR="002A50BF" w:rsidRPr="003E44C5" w:rsidRDefault="00C65D4A" w:rsidP="0016089B">
            <w:pPr>
              <w:spacing w:after="0" w:line="240" w:lineRule="auto"/>
              <w:rPr>
                <w:rFonts w:ascii="Myriad Pro" w:hAnsi="Myriad Pro"/>
                <w:color w:val="000000"/>
              </w:rPr>
            </w:pPr>
            <w:r w:rsidRPr="003E44C5">
              <w:rPr>
                <w:rFonts w:ascii="Myriad Pro" w:hAnsi="Myriad Pro"/>
                <w:sz w:val="24"/>
                <w:szCs w:val="24"/>
              </w:rPr>
              <w:t xml:space="preserve">Величина потерь электрической мощности в </w:t>
            </w:r>
            <w:r w:rsidR="0054236F" w:rsidRPr="003E44C5">
              <w:rPr>
                <w:rFonts w:ascii="Myriad Pro" w:hAnsi="Myriad Pro"/>
                <w:sz w:val="24"/>
                <w:szCs w:val="24"/>
              </w:rPr>
              <w:t>сетях</w:t>
            </w:r>
            <w:r w:rsidR="0054236F" w:rsidRPr="003E44C5">
              <w:rPr>
                <w:rFonts w:ascii="Myriad Pro" w:hAnsi="Myriad Pro" w:cstheme="minorHAnsi"/>
                <w:sz w:val="26"/>
                <w:szCs w:val="26"/>
              </w:rPr>
              <w:t xml:space="preserve">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w:t>
            </w:r>
            <w:r w:rsidRPr="003E44C5">
              <w:rPr>
                <w:rFonts w:ascii="Myriad Pro" w:hAnsi="Myriad Pro"/>
                <w:color w:val="FF0000"/>
                <w:sz w:val="24"/>
                <w:szCs w:val="24"/>
              </w:rPr>
              <w:t xml:space="preserve"> </w:t>
            </w:r>
            <w:r w:rsidRPr="003E44C5">
              <w:rPr>
                <w:rFonts w:ascii="Myriad Pro" w:hAnsi="Myriad Pro"/>
                <w:sz w:val="24"/>
                <w:szCs w:val="24"/>
              </w:rPr>
              <w:t>МВт</w:t>
            </w:r>
          </w:p>
        </w:tc>
        <w:tc>
          <w:tcPr>
            <w:tcW w:w="1161" w:type="dxa"/>
            <w:shd w:val="clear" w:color="auto" w:fill="auto"/>
            <w:noWrap/>
            <w:vAlign w:val="center"/>
          </w:tcPr>
          <w:p w14:paraId="0B844E18" w14:textId="71D7D050" w:rsidR="002A50BF"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187,29</w:t>
            </w:r>
          </w:p>
        </w:tc>
        <w:tc>
          <w:tcPr>
            <w:tcW w:w="1060" w:type="dxa"/>
            <w:shd w:val="clear" w:color="auto" w:fill="auto"/>
            <w:noWrap/>
            <w:vAlign w:val="center"/>
          </w:tcPr>
          <w:p w14:paraId="6DB4AEDB" w14:textId="77777777" w:rsidR="002A50BF" w:rsidRPr="003E44C5" w:rsidRDefault="002A50BF" w:rsidP="001876A9">
            <w:pPr>
              <w:spacing w:after="0" w:line="240" w:lineRule="auto"/>
              <w:jc w:val="center"/>
              <w:rPr>
                <w:rFonts w:ascii="Myriad Pro" w:hAnsi="Myriad Pro"/>
                <w:color w:val="000000"/>
              </w:rPr>
            </w:pPr>
          </w:p>
        </w:tc>
        <w:tc>
          <w:tcPr>
            <w:tcW w:w="870" w:type="dxa"/>
            <w:shd w:val="clear" w:color="auto" w:fill="auto"/>
            <w:noWrap/>
            <w:vAlign w:val="center"/>
          </w:tcPr>
          <w:p w14:paraId="47A4F3FB" w14:textId="77777777" w:rsidR="002A50BF" w:rsidRPr="003E44C5" w:rsidRDefault="002A50BF" w:rsidP="001876A9">
            <w:pPr>
              <w:spacing w:after="0" w:line="240" w:lineRule="auto"/>
              <w:jc w:val="center"/>
              <w:rPr>
                <w:rFonts w:ascii="Myriad Pro" w:hAnsi="Myriad Pro"/>
                <w:color w:val="000000"/>
              </w:rPr>
            </w:pPr>
          </w:p>
        </w:tc>
        <w:tc>
          <w:tcPr>
            <w:tcW w:w="955" w:type="dxa"/>
            <w:shd w:val="clear" w:color="auto" w:fill="auto"/>
            <w:noWrap/>
            <w:vAlign w:val="center"/>
          </w:tcPr>
          <w:p w14:paraId="1E30B7BB" w14:textId="77777777" w:rsidR="002A50BF" w:rsidRPr="003E44C5" w:rsidRDefault="002A50BF" w:rsidP="001876A9">
            <w:pPr>
              <w:spacing w:after="0" w:line="240" w:lineRule="auto"/>
              <w:jc w:val="center"/>
              <w:rPr>
                <w:rFonts w:ascii="Myriad Pro" w:hAnsi="Myriad Pro"/>
                <w:color w:val="000000"/>
              </w:rPr>
            </w:pPr>
          </w:p>
        </w:tc>
        <w:tc>
          <w:tcPr>
            <w:tcW w:w="1161" w:type="dxa"/>
            <w:shd w:val="clear" w:color="auto" w:fill="auto"/>
            <w:noWrap/>
            <w:vAlign w:val="center"/>
          </w:tcPr>
          <w:p w14:paraId="4E0548B7" w14:textId="77777777" w:rsidR="002A50BF" w:rsidRPr="003E44C5" w:rsidRDefault="002A50BF" w:rsidP="001876A9">
            <w:pPr>
              <w:spacing w:after="0" w:line="240" w:lineRule="auto"/>
              <w:jc w:val="center"/>
              <w:rPr>
                <w:rFonts w:ascii="Myriad Pro" w:hAnsi="Myriad Pro"/>
                <w:color w:val="000000"/>
              </w:rPr>
            </w:pPr>
          </w:p>
        </w:tc>
      </w:tr>
      <w:tr w:rsidR="00B37472" w:rsidRPr="003E44C5" w14:paraId="051B8189" w14:textId="77777777" w:rsidTr="003D6593">
        <w:trPr>
          <w:gridAfter w:val="1"/>
          <w:wAfter w:w="15" w:type="dxa"/>
          <w:trHeight w:val="20"/>
        </w:trPr>
        <w:tc>
          <w:tcPr>
            <w:tcW w:w="793" w:type="dxa"/>
            <w:shd w:val="clear" w:color="auto" w:fill="auto"/>
            <w:noWrap/>
            <w:vAlign w:val="center"/>
            <w:hideMark/>
          </w:tcPr>
          <w:p w14:paraId="2B090545" w14:textId="27D71774" w:rsidR="00B37472" w:rsidRPr="003E44C5" w:rsidRDefault="00B37472" w:rsidP="00B37472">
            <w:pPr>
              <w:spacing w:after="0" w:line="240" w:lineRule="auto"/>
              <w:rPr>
                <w:rFonts w:ascii="Myriad Pro" w:hAnsi="Myriad Pro"/>
                <w:sz w:val="24"/>
                <w:szCs w:val="24"/>
              </w:rPr>
            </w:pPr>
            <w:r w:rsidRPr="003E44C5">
              <w:rPr>
                <w:rFonts w:ascii="Myriad Pro" w:hAnsi="Myriad Pro"/>
                <w:sz w:val="24"/>
                <w:szCs w:val="24"/>
              </w:rPr>
              <w:t>2.3.</w:t>
            </w:r>
          </w:p>
        </w:tc>
        <w:tc>
          <w:tcPr>
            <w:tcW w:w="3330" w:type="dxa"/>
            <w:shd w:val="clear" w:color="auto" w:fill="auto"/>
            <w:vAlign w:val="center"/>
            <w:hideMark/>
          </w:tcPr>
          <w:p w14:paraId="141BE789" w14:textId="086C1A2F" w:rsidR="00B37472" w:rsidRPr="003E44C5" w:rsidRDefault="00B37472" w:rsidP="00B37472">
            <w:pPr>
              <w:spacing w:after="0" w:line="240" w:lineRule="auto"/>
              <w:rPr>
                <w:rFonts w:ascii="Myriad Pro" w:hAnsi="Myriad Pro"/>
                <w:sz w:val="24"/>
                <w:szCs w:val="24"/>
              </w:rPr>
            </w:pPr>
            <w:r w:rsidRPr="003E44C5">
              <w:rPr>
                <w:rFonts w:ascii="Myriad Pro" w:hAnsi="Myriad Pro"/>
                <w:sz w:val="24"/>
                <w:szCs w:val="24"/>
              </w:rPr>
              <w:t>то же в %*</w:t>
            </w:r>
          </w:p>
        </w:tc>
        <w:tc>
          <w:tcPr>
            <w:tcW w:w="1161" w:type="dxa"/>
            <w:shd w:val="clear" w:color="auto" w:fill="auto"/>
            <w:noWrap/>
            <w:vAlign w:val="center"/>
          </w:tcPr>
          <w:p w14:paraId="0D8E207B" w14:textId="66928C68"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15,10%</w:t>
            </w:r>
          </w:p>
        </w:tc>
        <w:tc>
          <w:tcPr>
            <w:tcW w:w="1060" w:type="dxa"/>
            <w:shd w:val="clear" w:color="auto" w:fill="auto"/>
            <w:noWrap/>
            <w:vAlign w:val="center"/>
          </w:tcPr>
          <w:p w14:paraId="2080BA85" w14:textId="600D8E81"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2,64%</w:t>
            </w:r>
          </w:p>
        </w:tc>
        <w:tc>
          <w:tcPr>
            <w:tcW w:w="870" w:type="dxa"/>
            <w:shd w:val="clear" w:color="auto" w:fill="auto"/>
            <w:noWrap/>
            <w:vAlign w:val="center"/>
          </w:tcPr>
          <w:p w14:paraId="05803DC3" w14:textId="1C439243"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2,63%</w:t>
            </w:r>
          </w:p>
        </w:tc>
        <w:tc>
          <w:tcPr>
            <w:tcW w:w="955" w:type="dxa"/>
            <w:shd w:val="clear" w:color="auto" w:fill="auto"/>
            <w:noWrap/>
            <w:vAlign w:val="center"/>
          </w:tcPr>
          <w:p w14:paraId="23CE1338" w14:textId="565CCE31"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8,16%</w:t>
            </w:r>
          </w:p>
        </w:tc>
        <w:tc>
          <w:tcPr>
            <w:tcW w:w="1161" w:type="dxa"/>
            <w:shd w:val="clear" w:color="auto" w:fill="auto"/>
            <w:noWrap/>
            <w:vAlign w:val="center"/>
          </w:tcPr>
          <w:p w14:paraId="33C419B8" w14:textId="777B1BD0" w:rsidR="00B37472" w:rsidRPr="003E44C5" w:rsidRDefault="00B37472" w:rsidP="00B37472">
            <w:pPr>
              <w:spacing w:after="0" w:line="240" w:lineRule="auto"/>
              <w:jc w:val="center"/>
              <w:rPr>
                <w:rFonts w:ascii="Myriad Pro" w:hAnsi="Myriad Pro"/>
                <w:color w:val="000000"/>
              </w:rPr>
            </w:pPr>
            <w:r w:rsidRPr="003E44C5">
              <w:rPr>
                <w:rFonts w:ascii="Myriad Pro" w:hAnsi="Myriad Pro"/>
                <w:color w:val="000000"/>
              </w:rPr>
              <w:t>19,99%</w:t>
            </w:r>
          </w:p>
        </w:tc>
      </w:tr>
    </w:tbl>
    <w:p w14:paraId="0B452882" w14:textId="413ADE6B" w:rsidR="00B10820" w:rsidRPr="003E44C5" w:rsidRDefault="00DC3C97" w:rsidP="00DC3C97">
      <w:pPr>
        <w:spacing w:after="0" w:line="240" w:lineRule="auto"/>
        <w:ind w:firstLine="567"/>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*Относительная величина потерь указана в целом по Ленинградской области в связи с отсутствием утвержденных балансовых показателей в части отпуска электрической энергии (мощности) в отношении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w:t>
      </w:r>
      <w:r w:rsidR="005E0581" w:rsidRPr="003E44C5">
        <w:rPr>
          <w:rFonts w:ascii="Myriad Pro" w:eastAsia="Calibri" w:hAnsi="Myriad Pro" w:cs="Times New Roman"/>
          <w:color w:val="000000" w:themeColor="text1"/>
        </w:rPr>
        <w:t xml:space="preserve">Россети </w:t>
      </w:r>
      <w:r w:rsidRPr="003E44C5">
        <w:rPr>
          <w:rFonts w:ascii="Myriad Pro" w:eastAsia="Calibri" w:hAnsi="Myriad Pro" w:cs="Times New Roman"/>
          <w:color w:val="000000" w:themeColor="text1"/>
        </w:rPr>
        <w:t>Ленэнерго».</w:t>
      </w:r>
    </w:p>
    <w:p w14:paraId="0B6555BA" w14:textId="711ED10C" w:rsidR="00DC3C97" w:rsidRPr="003E44C5" w:rsidRDefault="00DC3C97" w:rsidP="00B10820">
      <w:pPr>
        <w:spacing w:after="0" w:line="360" w:lineRule="auto"/>
        <w:ind w:firstLine="567"/>
        <w:contextualSpacing/>
        <w:jc w:val="both"/>
        <w:rPr>
          <w:rFonts w:ascii="Myriad Pro" w:eastAsia="Calibri" w:hAnsi="Myriad Pro" w:cs="Times New Roman"/>
          <w:color w:val="000000" w:themeColor="text1"/>
          <w:sz w:val="26"/>
          <w:szCs w:val="26"/>
        </w:rPr>
      </w:pPr>
    </w:p>
    <w:p w14:paraId="208C0F08" w14:textId="33E38E20" w:rsidR="00B37472" w:rsidRPr="003E44C5" w:rsidRDefault="00B37472" w:rsidP="00B3747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Утвержденные Комитетом по тарифам и ценовой политике Ленинградской области параметры на 2018 год в части величины технологического расхода (потерь) в электрических сетях следующие.</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328"/>
        <w:gridCol w:w="1160"/>
        <w:gridCol w:w="1059"/>
        <w:gridCol w:w="869"/>
        <w:gridCol w:w="954"/>
        <w:gridCol w:w="1160"/>
        <w:gridCol w:w="15"/>
      </w:tblGrid>
      <w:tr w:rsidR="00B37472" w:rsidRPr="003E44C5" w14:paraId="21BFCF72" w14:textId="77777777" w:rsidTr="003D6593">
        <w:trPr>
          <w:trHeight w:val="20"/>
          <w:tblHeader/>
        </w:trPr>
        <w:tc>
          <w:tcPr>
            <w:tcW w:w="7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2CBFC" w14:textId="4E50F764" w:rsidR="00B37472" w:rsidRPr="003E44C5" w:rsidRDefault="003D6593" w:rsidP="002B598F">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B37472" w:rsidRPr="003E44C5">
              <w:rPr>
                <w:rFonts w:ascii="Myriad Pro" w:hAnsi="Myriad Pro"/>
                <w:b/>
                <w:bCs/>
                <w:color w:val="FFFFFF" w:themeColor="background1"/>
              </w:rPr>
              <w:t>п/п</w:t>
            </w:r>
          </w:p>
        </w:tc>
        <w:tc>
          <w:tcPr>
            <w:tcW w:w="33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585710" w14:textId="77777777"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Наименование показателя</w:t>
            </w:r>
          </w:p>
        </w:tc>
        <w:tc>
          <w:tcPr>
            <w:tcW w:w="5222"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10FCD2" w14:textId="3CF3A802"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Утверждено на 2018 год</w:t>
            </w:r>
          </w:p>
        </w:tc>
      </w:tr>
      <w:tr w:rsidR="00B37472" w:rsidRPr="003E44C5" w14:paraId="1FCC6EC0" w14:textId="77777777" w:rsidTr="003D6593">
        <w:trPr>
          <w:gridAfter w:val="1"/>
          <w:wAfter w:w="15" w:type="dxa"/>
          <w:trHeight w:val="20"/>
          <w:tblHeader/>
        </w:trPr>
        <w:tc>
          <w:tcPr>
            <w:tcW w:w="7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60302" w14:textId="77777777" w:rsidR="00B37472" w:rsidRPr="003E44C5" w:rsidRDefault="00B37472" w:rsidP="002B598F">
            <w:pPr>
              <w:spacing w:after="0" w:line="240" w:lineRule="auto"/>
              <w:jc w:val="center"/>
              <w:rPr>
                <w:rFonts w:ascii="Myriad Pro" w:hAnsi="Myriad Pro"/>
                <w:b/>
                <w:bCs/>
                <w:color w:val="FFFFFF" w:themeColor="background1"/>
              </w:rPr>
            </w:pPr>
          </w:p>
        </w:tc>
        <w:tc>
          <w:tcPr>
            <w:tcW w:w="33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E3F36" w14:textId="77777777" w:rsidR="00B37472" w:rsidRPr="003E44C5" w:rsidRDefault="00B37472" w:rsidP="002B598F">
            <w:pPr>
              <w:spacing w:after="0" w:line="240" w:lineRule="auto"/>
              <w:jc w:val="center"/>
              <w:rPr>
                <w:rFonts w:ascii="Myriad Pro" w:hAnsi="Myriad Pro"/>
                <w:b/>
                <w:bCs/>
                <w:color w:val="FFFFFF" w:themeColor="background1"/>
              </w:rPr>
            </w:pP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3BF280" w14:textId="77777777"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D30A51" w14:textId="77777777"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ВН</w:t>
            </w:r>
          </w:p>
        </w:tc>
        <w:tc>
          <w:tcPr>
            <w:tcW w:w="8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3F9BF7" w14:textId="77777777"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СН I</w:t>
            </w:r>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4F4B11" w14:textId="77777777"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СН II</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FF9A3A" w14:textId="77777777" w:rsidR="00B37472" w:rsidRPr="003E44C5" w:rsidRDefault="00B37472" w:rsidP="002B598F">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НН</w:t>
            </w:r>
          </w:p>
        </w:tc>
      </w:tr>
      <w:tr w:rsidR="00B37472" w:rsidRPr="003E44C5" w14:paraId="2573301D" w14:textId="77777777" w:rsidTr="003D6593">
        <w:trPr>
          <w:gridAfter w:val="1"/>
          <w:wAfter w:w="15" w:type="dxa"/>
          <w:trHeight w:val="20"/>
        </w:trPr>
        <w:tc>
          <w:tcPr>
            <w:tcW w:w="4123" w:type="dxa"/>
            <w:gridSpan w:val="2"/>
            <w:tcBorders>
              <w:top w:val="single" w:sz="4" w:space="0" w:color="FFFFFF" w:themeColor="background1"/>
            </w:tcBorders>
            <w:shd w:val="clear" w:color="auto" w:fill="D6E3BC" w:themeFill="accent3" w:themeFillTint="66"/>
            <w:noWrap/>
            <w:vAlign w:val="center"/>
            <w:hideMark/>
          </w:tcPr>
          <w:p w14:paraId="00C180C3" w14:textId="77777777" w:rsidR="00B37472" w:rsidRPr="003E44C5" w:rsidRDefault="00B37472" w:rsidP="002B598F">
            <w:pPr>
              <w:spacing w:after="0" w:line="240" w:lineRule="auto"/>
              <w:rPr>
                <w:rFonts w:ascii="Myriad Pro" w:hAnsi="Myriad Pro"/>
                <w:i/>
                <w:iCs/>
                <w:color w:val="000000"/>
              </w:rPr>
            </w:pPr>
            <w:r w:rsidRPr="003E44C5">
              <w:rPr>
                <w:rFonts w:ascii="Myriad Pro" w:hAnsi="Myriad Pro"/>
                <w:i/>
                <w:iCs/>
                <w:color w:val="000000"/>
              </w:rPr>
              <w:t>Электроэнергия</w:t>
            </w:r>
          </w:p>
        </w:tc>
        <w:tc>
          <w:tcPr>
            <w:tcW w:w="1161" w:type="dxa"/>
            <w:tcBorders>
              <w:top w:val="single" w:sz="4" w:space="0" w:color="FFFFFF" w:themeColor="background1"/>
            </w:tcBorders>
            <w:shd w:val="clear" w:color="auto" w:fill="D6E3BC" w:themeFill="accent3" w:themeFillTint="66"/>
            <w:noWrap/>
            <w:vAlign w:val="center"/>
            <w:hideMark/>
          </w:tcPr>
          <w:p w14:paraId="1A75777C" w14:textId="77777777" w:rsidR="00B37472" w:rsidRPr="003E44C5" w:rsidRDefault="00B37472" w:rsidP="002B598F">
            <w:pPr>
              <w:spacing w:after="0" w:line="240" w:lineRule="auto"/>
              <w:jc w:val="center"/>
              <w:rPr>
                <w:rFonts w:ascii="Myriad Pro" w:hAnsi="Myriad Pro"/>
                <w:i/>
                <w:iCs/>
                <w:color w:val="000000"/>
              </w:rPr>
            </w:pPr>
          </w:p>
        </w:tc>
        <w:tc>
          <w:tcPr>
            <w:tcW w:w="1060" w:type="dxa"/>
            <w:tcBorders>
              <w:top w:val="single" w:sz="4" w:space="0" w:color="FFFFFF" w:themeColor="background1"/>
            </w:tcBorders>
            <w:shd w:val="clear" w:color="auto" w:fill="D6E3BC" w:themeFill="accent3" w:themeFillTint="66"/>
            <w:noWrap/>
            <w:vAlign w:val="center"/>
            <w:hideMark/>
          </w:tcPr>
          <w:p w14:paraId="27757DD5" w14:textId="77777777" w:rsidR="00B37472" w:rsidRPr="003E44C5" w:rsidRDefault="00B37472" w:rsidP="002B598F">
            <w:pPr>
              <w:spacing w:after="0" w:line="240" w:lineRule="auto"/>
              <w:jc w:val="center"/>
              <w:rPr>
                <w:rFonts w:ascii="Myriad Pro" w:hAnsi="Myriad Pro"/>
                <w:i/>
                <w:iCs/>
                <w:color w:val="000000"/>
              </w:rPr>
            </w:pPr>
          </w:p>
        </w:tc>
        <w:tc>
          <w:tcPr>
            <w:tcW w:w="870" w:type="dxa"/>
            <w:tcBorders>
              <w:top w:val="single" w:sz="4" w:space="0" w:color="FFFFFF" w:themeColor="background1"/>
            </w:tcBorders>
            <w:shd w:val="clear" w:color="auto" w:fill="D6E3BC" w:themeFill="accent3" w:themeFillTint="66"/>
            <w:noWrap/>
            <w:vAlign w:val="center"/>
            <w:hideMark/>
          </w:tcPr>
          <w:p w14:paraId="616912AE" w14:textId="77777777" w:rsidR="00B37472" w:rsidRPr="003E44C5" w:rsidRDefault="00B37472" w:rsidP="002B598F">
            <w:pPr>
              <w:spacing w:after="0" w:line="240" w:lineRule="auto"/>
              <w:jc w:val="center"/>
              <w:rPr>
                <w:rFonts w:ascii="Myriad Pro" w:hAnsi="Myriad Pro"/>
                <w:i/>
                <w:iCs/>
                <w:color w:val="000000"/>
              </w:rPr>
            </w:pPr>
          </w:p>
        </w:tc>
        <w:tc>
          <w:tcPr>
            <w:tcW w:w="955" w:type="dxa"/>
            <w:tcBorders>
              <w:top w:val="single" w:sz="4" w:space="0" w:color="FFFFFF" w:themeColor="background1"/>
            </w:tcBorders>
            <w:shd w:val="clear" w:color="auto" w:fill="D6E3BC" w:themeFill="accent3" w:themeFillTint="66"/>
            <w:noWrap/>
            <w:vAlign w:val="center"/>
            <w:hideMark/>
          </w:tcPr>
          <w:p w14:paraId="16FE8B8C" w14:textId="77777777" w:rsidR="00B37472" w:rsidRPr="003E44C5" w:rsidRDefault="00B37472" w:rsidP="002B598F">
            <w:pPr>
              <w:spacing w:after="0" w:line="240" w:lineRule="auto"/>
              <w:jc w:val="center"/>
              <w:rPr>
                <w:rFonts w:ascii="Myriad Pro" w:hAnsi="Myriad Pro"/>
                <w:i/>
                <w:iCs/>
                <w:color w:val="000000"/>
              </w:rPr>
            </w:pPr>
          </w:p>
        </w:tc>
        <w:tc>
          <w:tcPr>
            <w:tcW w:w="1161" w:type="dxa"/>
            <w:tcBorders>
              <w:top w:val="single" w:sz="4" w:space="0" w:color="FFFFFF" w:themeColor="background1"/>
            </w:tcBorders>
            <w:shd w:val="clear" w:color="auto" w:fill="D6E3BC" w:themeFill="accent3" w:themeFillTint="66"/>
            <w:noWrap/>
            <w:vAlign w:val="center"/>
            <w:hideMark/>
          </w:tcPr>
          <w:p w14:paraId="3E3C2C10" w14:textId="77777777" w:rsidR="00B37472" w:rsidRPr="003E44C5" w:rsidRDefault="00B37472" w:rsidP="002B598F">
            <w:pPr>
              <w:spacing w:after="0" w:line="240" w:lineRule="auto"/>
              <w:jc w:val="center"/>
              <w:rPr>
                <w:rFonts w:ascii="Myriad Pro" w:hAnsi="Myriad Pro"/>
                <w:i/>
                <w:iCs/>
                <w:color w:val="000000"/>
              </w:rPr>
            </w:pPr>
          </w:p>
        </w:tc>
      </w:tr>
      <w:tr w:rsidR="00D07F25" w:rsidRPr="003E44C5" w14:paraId="0404F3BD" w14:textId="77777777" w:rsidTr="003D6593">
        <w:trPr>
          <w:gridAfter w:val="1"/>
          <w:wAfter w:w="15" w:type="dxa"/>
          <w:trHeight w:val="20"/>
        </w:trPr>
        <w:tc>
          <w:tcPr>
            <w:tcW w:w="793" w:type="dxa"/>
            <w:shd w:val="clear" w:color="auto" w:fill="auto"/>
            <w:noWrap/>
            <w:vAlign w:val="center"/>
            <w:hideMark/>
          </w:tcPr>
          <w:p w14:paraId="4F099B41" w14:textId="77777777" w:rsidR="00D07F25" w:rsidRPr="003E44C5" w:rsidRDefault="00D07F25" w:rsidP="00D07F25">
            <w:pPr>
              <w:spacing w:after="0" w:line="240" w:lineRule="auto"/>
              <w:rPr>
                <w:rFonts w:ascii="Myriad Pro" w:hAnsi="Myriad Pro"/>
                <w:color w:val="000000"/>
              </w:rPr>
            </w:pPr>
            <w:r w:rsidRPr="003E44C5">
              <w:rPr>
                <w:rFonts w:ascii="Myriad Pro" w:hAnsi="Myriad Pro"/>
                <w:color w:val="000000"/>
              </w:rPr>
              <w:t>1.1.</w:t>
            </w:r>
          </w:p>
        </w:tc>
        <w:tc>
          <w:tcPr>
            <w:tcW w:w="3330" w:type="dxa"/>
            <w:shd w:val="clear" w:color="auto" w:fill="auto"/>
            <w:vAlign w:val="center"/>
            <w:hideMark/>
          </w:tcPr>
          <w:p w14:paraId="3E95FAD5" w14:textId="0C8A28B7" w:rsidR="00D07F25" w:rsidRPr="003E44C5" w:rsidRDefault="00D07F25" w:rsidP="00D07F25">
            <w:pPr>
              <w:spacing w:after="0" w:line="240" w:lineRule="auto"/>
              <w:rPr>
                <w:rFonts w:ascii="Myriad Pro" w:hAnsi="Myriad Pro"/>
                <w:sz w:val="24"/>
                <w:szCs w:val="24"/>
              </w:rPr>
            </w:pPr>
            <w:r w:rsidRPr="003E44C5">
              <w:rPr>
                <w:rFonts w:ascii="Myriad Pro" w:hAnsi="Myriad Pro"/>
                <w:sz w:val="24"/>
                <w:szCs w:val="24"/>
              </w:rPr>
              <w:t xml:space="preserve">Величина потерь электрической энергии в сетях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 и прочих ТСО, млн. кВтч</w:t>
            </w:r>
          </w:p>
        </w:tc>
        <w:tc>
          <w:tcPr>
            <w:tcW w:w="1161" w:type="dxa"/>
            <w:shd w:val="clear" w:color="auto" w:fill="auto"/>
            <w:noWrap/>
            <w:vAlign w:val="center"/>
          </w:tcPr>
          <w:p w14:paraId="1AC49EA3" w14:textId="2C8FD493"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1 865,53</w:t>
            </w:r>
          </w:p>
        </w:tc>
        <w:tc>
          <w:tcPr>
            <w:tcW w:w="1060" w:type="dxa"/>
            <w:shd w:val="clear" w:color="auto" w:fill="auto"/>
            <w:noWrap/>
            <w:vAlign w:val="center"/>
          </w:tcPr>
          <w:p w14:paraId="0406A437" w14:textId="7A54A751"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319,08</w:t>
            </w:r>
          </w:p>
        </w:tc>
        <w:tc>
          <w:tcPr>
            <w:tcW w:w="870" w:type="dxa"/>
            <w:shd w:val="clear" w:color="auto" w:fill="auto"/>
            <w:noWrap/>
            <w:vAlign w:val="center"/>
          </w:tcPr>
          <w:p w14:paraId="0DD69306" w14:textId="516EDCED"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77,50</w:t>
            </w:r>
          </w:p>
        </w:tc>
        <w:tc>
          <w:tcPr>
            <w:tcW w:w="955" w:type="dxa"/>
            <w:shd w:val="clear" w:color="auto" w:fill="auto"/>
            <w:noWrap/>
            <w:vAlign w:val="center"/>
          </w:tcPr>
          <w:p w14:paraId="7BD2F3C4" w14:textId="18155632"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701,41</w:t>
            </w:r>
          </w:p>
        </w:tc>
        <w:tc>
          <w:tcPr>
            <w:tcW w:w="1161" w:type="dxa"/>
            <w:shd w:val="clear" w:color="auto" w:fill="auto"/>
            <w:noWrap/>
            <w:vAlign w:val="center"/>
          </w:tcPr>
          <w:p w14:paraId="66DE94F2" w14:textId="45E58265"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767,55</w:t>
            </w:r>
          </w:p>
        </w:tc>
      </w:tr>
      <w:tr w:rsidR="00B37472" w:rsidRPr="003E44C5" w14:paraId="491A163A" w14:textId="77777777" w:rsidTr="003D6593">
        <w:trPr>
          <w:gridAfter w:val="1"/>
          <w:wAfter w:w="15" w:type="dxa"/>
          <w:trHeight w:val="20"/>
        </w:trPr>
        <w:tc>
          <w:tcPr>
            <w:tcW w:w="793" w:type="dxa"/>
            <w:shd w:val="clear" w:color="auto" w:fill="auto"/>
            <w:noWrap/>
            <w:vAlign w:val="center"/>
          </w:tcPr>
          <w:p w14:paraId="4D075BBF" w14:textId="77777777" w:rsidR="00B37472" w:rsidRPr="003E44C5" w:rsidRDefault="00B37472" w:rsidP="002B598F">
            <w:pPr>
              <w:spacing w:after="0" w:line="240" w:lineRule="auto"/>
              <w:rPr>
                <w:rFonts w:ascii="Myriad Pro" w:hAnsi="Myriad Pro"/>
                <w:color w:val="000000"/>
              </w:rPr>
            </w:pPr>
            <w:r w:rsidRPr="003E44C5">
              <w:rPr>
                <w:rFonts w:ascii="Myriad Pro" w:hAnsi="Myriad Pro"/>
                <w:color w:val="000000"/>
              </w:rPr>
              <w:t>1.2</w:t>
            </w:r>
          </w:p>
        </w:tc>
        <w:tc>
          <w:tcPr>
            <w:tcW w:w="3330" w:type="dxa"/>
            <w:shd w:val="clear" w:color="auto" w:fill="auto"/>
            <w:vAlign w:val="center"/>
          </w:tcPr>
          <w:p w14:paraId="2E57902B" w14:textId="1FAD792B" w:rsidR="00B37472" w:rsidRPr="003E44C5" w:rsidRDefault="00B37472" w:rsidP="002B598F">
            <w:pPr>
              <w:spacing w:after="0" w:line="240" w:lineRule="auto"/>
              <w:rPr>
                <w:rFonts w:ascii="Myriad Pro" w:hAnsi="Myriad Pro"/>
                <w:sz w:val="24"/>
                <w:szCs w:val="24"/>
              </w:rPr>
            </w:pPr>
            <w:r w:rsidRPr="003E44C5">
              <w:rPr>
                <w:rFonts w:ascii="Myriad Pro" w:hAnsi="Myriad Pro"/>
                <w:sz w:val="24"/>
                <w:szCs w:val="24"/>
              </w:rPr>
              <w:t>Величина потерь электрической энергии в сетях</w:t>
            </w:r>
            <w:r w:rsidRPr="003E44C5">
              <w:rPr>
                <w:rFonts w:ascii="Myriad Pro" w:hAnsi="Myriad Pro" w:cstheme="minorHAnsi"/>
                <w:sz w:val="26"/>
                <w:szCs w:val="26"/>
              </w:rPr>
              <w:t xml:space="preserve">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 млн. кВтч</w:t>
            </w:r>
          </w:p>
        </w:tc>
        <w:tc>
          <w:tcPr>
            <w:tcW w:w="1161" w:type="dxa"/>
            <w:shd w:val="clear" w:color="auto" w:fill="auto"/>
            <w:noWrap/>
            <w:vAlign w:val="center"/>
          </w:tcPr>
          <w:p w14:paraId="70429D08" w14:textId="5708B18C" w:rsidR="00B37472" w:rsidRPr="003E44C5" w:rsidRDefault="00B37472" w:rsidP="002B598F">
            <w:pPr>
              <w:spacing w:after="0" w:line="240" w:lineRule="auto"/>
              <w:jc w:val="center"/>
              <w:rPr>
                <w:rFonts w:ascii="Myriad Pro" w:hAnsi="Myriad Pro"/>
                <w:color w:val="000000"/>
              </w:rPr>
            </w:pPr>
            <w:r w:rsidRPr="003E44C5">
              <w:rPr>
                <w:rFonts w:ascii="Myriad Pro" w:hAnsi="Myriad Pro"/>
                <w:color w:val="000000"/>
              </w:rPr>
              <w:t>1</w:t>
            </w:r>
            <w:r w:rsidR="00D07F25" w:rsidRPr="003E44C5">
              <w:rPr>
                <w:rFonts w:ascii="Myriad Pro" w:hAnsi="Myriad Pro"/>
                <w:color w:val="000000"/>
              </w:rPr>
              <w:t> 345,37</w:t>
            </w:r>
          </w:p>
        </w:tc>
        <w:tc>
          <w:tcPr>
            <w:tcW w:w="1060" w:type="dxa"/>
            <w:shd w:val="clear" w:color="auto" w:fill="auto"/>
            <w:noWrap/>
            <w:vAlign w:val="center"/>
          </w:tcPr>
          <w:p w14:paraId="468F2CD3" w14:textId="77777777" w:rsidR="00B37472" w:rsidRPr="003E44C5" w:rsidRDefault="00B37472" w:rsidP="002B598F">
            <w:pPr>
              <w:spacing w:after="0" w:line="240" w:lineRule="auto"/>
              <w:jc w:val="center"/>
              <w:rPr>
                <w:rFonts w:ascii="Myriad Pro" w:hAnsi="Myriad Pro"/>
                <w:color w:val="000000"/>
              </w:rPr>
            </w:pPr>
          </w:p>
        </w:tc>
        <w:tc>
          <w:tcPr>
            <w:tcW w:w="870" w:type="dxa"/>
            <w:shd w:val="clear" w:color="auto" w:fill="auto"/>
            <w:noWrap/>
            <w:vAlign w:val="center"/>
          </w:tcPr>
          <w:p w14:paraId="7DB76A4C" w14:textId="77777777" w:rsidR="00B37472" w:rsidRPr="003E44C5" w:rsidRDefault="00B37472" w:rsidP="002B598F">
            <w:pPr>
              <w:spacing w:after="0" w:line="240" w:lineRule="auto"/>
              <w:jc w:val="center"/>
              <w:rPr>
                <w:rFonts w:ascii="Myriad Pro" w:hAnsi="Myriad Pro"/>
                <w:color w:val="000000"/>
              </w:rPr>
            </w:pPr>
          </w:p>
        </w:tc>
        <w:tc>
          <w:tcPr>
            <w:tcW w:w="955" w:type="dxa"/>
            <w:shd w:val="clear" w:color="auto" w:fill="auto"/>
            <w:noWrap/>
            <w:vAlign w:val="center"/>
          </w:tcPr>
          <w:p w14:paraId="0075E90A" w14:textId="77777777" w:rsidR="00B37472" w:rsidRPr="003E44C5" w:rsidRDefault="00B37472" w:rsidP="002B598F">
            <w:pPr>
              <w:spacing w:after="0" w:line="240" w:lineRule="auto"/>
              <w:jc w:val="center"/>
              <w:rPr>
                <w:rFonts w:ascii="Myriad Pro" w:hAnsi="Myriad Pro"/>
                <w:color w:val="000000"/>
              </w:rPr>
            </w:pPr>
          </w:p>
        </w:tc>
        <w:tc>
          <w:tcPr>
            <w:tcW w:w="1161" w:type="dxa"/>
            <w:shd w:val="clear" w:color="auto" w:fill="auto"/>
            <w:noWrap/>
            <w:vAlign w:val="center"/>
          </w:tcPr>
          <w:p w14:paraId="4679C8D3" w14:textId="77777777" w:rsidR="00B37472" w:rsidRPr="003E44C5" w:rsidRDefault="00B37472" w:rsidP="002B598F">
            <w:pPr>
              <w:spacing w:after="0" w:line="240" w:lineRule="auto"/>
              <w:jc w:val="center"/>
              <w:rPr>
                <w:rFonts w:ascii="Myriad Pro" w:hAnsi="Myriad Pro"/>
                <w:color w:val="000000"/>
              </w:rPr>
            </w:pPr>
          </w:p>
        </w:tc>
      </w:tr>
      <w:tr w:rsidR="00D07F25" w:rsidRPr="003E44C5" w14:paraId="3B6E2BDF" w14:textId="77777777" w:rsidTr="003D6593">
        <w:trPr>
          <w:gridAfter w:val="1"/>
          <w:wAfter w:w="15" w:type="dxa"/>
          <w:trHeight w:val="20"/>
        </w:trPr>
        <w:tc>
          <w:tcPr>
            <w:tcW w:w="793" w:type="dxa"/>
            <w:shd w:val="clear" w:color="auto" w:fill="auto"/>
            <w:noWrap/>
            <w:vAlign w:val="center"/>
            <w:hideMark/>
          </w:tcPr>
          <w:p w14:paraId="08D390A1" w14:textId="77777777" w:rsidR="00D07F25" w:rsidRPr="003E44C5" w:rsidRDefault="00D07F25" w:rsidP="00D07F25">
            <w:pPr>
              <w:spacing w:after="0" w:line="240" w:lineRule="auto"/>
              <w:rPr>
                <w:rFonts w:ascii="Myriad Pro" w:hAnsi="Myriad Pro"/>
                <w:color w:val="000000"/>
              </w:rPr>
            </w:pPr>
            <w:r w:rsidRPr="003E44C5">
              <w:rPr>
                <w:rFonts w:ascii="Myriad Pro" w:hAnsi="Myriad Pro"/>
                <w:color w:val="000000"/>
              </w:rPr>
              <w:t>1.3.</w:t>
            </w:r>
          </w:p>
        </w:tc>
        <w:tc>
          <w:tcPr>
            <w:tcW w:w="3330" w:type="dxa"/>
            <w:shd w:val="clear" w:color="auto" w:fill="auto"/>
            <w:vAlign w:val="center"/>
            <w:hideMark/>
          </w:tcPr>
          <w:p w14:paraId="376036FF" w14:textId="77777777" w:rsidR="00D07F25" w:rsidRPr="003E44C5" w:rsidRDefault="00D07F25" w:rsidP="00D07F25">
            <w:pPr>
              <w:spacing w:after="0" w:line="240" w:lineRule="auto"/>
              <w:rPr>
                <w:rFonts w:ascii="Myriad Pro" w:hAnsi="Myriad Pro"/>
                <w:sz w:val="24"/>
                <w:szCs w:val="24"/>
              </w:rPr>
            </w:pPr>
            <w:r w:rsidRPr="003E44C5">
              <w:rPr>
                <w:rFonts w:ascii="Myriad Pro" w:hAnsi="Myriad Pro"/>
                <w:sz w:val="24"/>
                <w:szCs w:val="24"/>
              </w:rPr>
              <w:t>то же в %*</w:t>
            </w:r>
          </w:p>
        </w:tc>
        <w:tc>
          <w:tcPr>
            <w:tcW w:w="1161" w:type="dxa"/>
            <w:shd w:val="clear" w:color="auto" w:fill="auto"/>
            <w:noWrap/>
            <w:vAlign w:val="center"/>
          </w:tcPr>
          <w:p w14:paraId="012AAB8F" w14:textId="11C3C170"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12,62%</w:t>
            </w:r>
          </w:p>
        </w:tc>
        <w:tc>
          <w:tcPr>
            <w:tcW w:w="1060" w:type="dxa"/>
            <w:shd w:val="clear" w:color="auto" w:fill="auto"/>
            <w:noWrap/>
            <w:vAlign w:val="center"/>
          </w:tcPr>
          <w:p w14:paraId="5D043509" w14:textId="4B555DF5"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2,65%</w:t>
            </w:r>
          </w:p>
        </w:tc>
        <w:tc>
          <w:tcPr>
            <w:tcW w:w="870" w:type="dxa"/>
            <w:shd w:val="clear" w:color="auto" w:fill="auto"/>
            <w:noWrap/>
            <w:vAlign w:val="center"/>
          </w:tcPr>
          <w:p w14:paraId="05737AEF" w14:textId="661DE690"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4,12%</w:t>
            </w:r>
          </w:p>
        </w:tc>
        <w:tc>
          <w:tcPr>
            <w:tcW w:w="955" w:type="dxa"/>
            <w:shd w:val="clear" w:color="auto" w:fill="auto"/>
            <w:noWrap/>
            <w:vAlign w:val="center"/>
          </w:tcPr>
          <w:p w14:paraId="3A3FC78A" w14:textId="6E2A4A96"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8,58%</w:t>
            </w:r>
          </w:p>
        </w:tc>
        <w:tc>
          <w:tcPr>
            <w:tcW w:w="1161" w:type="dxa"/>
            <w:shd w:val="clear" w:color="auto" w:fill="auto"/>
            <w:noWrap/>
            <w:vAlign w:val="center"/>
          </w:tcPr>
          <w:p w14:paraId="3BD6D31F" w14:textId="26EEE201"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17,37%</w:t>
            </w:r>
          </w:p>
        </w:tc>
      </w:tr>
      <w:tr w:rsidR="00B37472" w:rsidRPr="003E44C5" w14:paraId="05BEA6D3" w14:textId="77777777" w:rsidTr="003D6593">
        <w:trPr>
          <w:gridAfter w:val="1"/>
          <w:wAfter w:w="15" w:type="dxa"/>
          <w:trHeight w:val="20"/>
        </w:trPr>
        <w:tc>
          <w:tcPr>
            <w:tcW w:w="4123" w:type="dxa"/>
            <w:gridSpan w:val="2"/>
            <w:shd w:val="clear" w:color="auto" w:fill="D6E3BC" w:themeFill="accent3" w:themeFillTint="66"/>
            <w:noWrap/>
            <w:vAlign w:val="center"/>
            <w:hideMark/>
          </w:tcPr>
          <w:p w14:paraId="0C95DB2A" w14:textId="77777777" w:rsidR="00B37472" w:rsidRPr="003E44C5" w:rsidRDefault="00B37472" w:rsidP="002B598F">
            <w:pPr>
              <w:spacing w:after="0" w:line="240" w:lineRule="auto"/>
              <w:rPr>
                <w:rFonts w:ascii="Myriad Pro" w:hAnsi="Myriad Pro"/>
                <w:i/>
                <w:iCs/>
                <w:color w:val="000000"/>
              </w:rPr>
            </w:pPr>
            <w:r w:rsidRPr="003E44C5">
              <w:rPr>
                <w:rFonts w:ascii="Myriad Pro" w:hAnsi="Myriad Pro"/>
                <w:i/>
                <w:iCs/>
                <w:color w:val="000000"/>
              </w:rPr>
              <w:t>Мощность</w:t>
            </w:r>
          </w:p>
        </w:tc>
        <w:tc>
          <w:tcPr>
            <w:tcW w:w="1161" w:type="dxa"/>
            <w:shd w:val="clear" w:color="auto" w:fill="D6E3BC" w:themeFill="accent3" w:themeFillTint="66"/>
            <w:noWrap/>
            <w:vAlign w:val="center"/>
            <w:hideMark/>
          </w:tcPr>
          <w:p w14:paraId="6C0582DE" w14:textId="77777777" w:rsidR="00B37472" w:rsidRPr="003E44C5" w:rsidRDefault="00B37472" w:rsidP="002B598F">
            <w:pPr>
              <w:spacing w:after="0" w:line="240" w:lineRule="auto"/>
              <w:jc w:val="center"/>
              <w:rPr>
                <w:rFonts w:ascii="Myriad Pro" w:hAnsi="Myriad Pro"/>
                <w:i/>
                <w:iCs/>
                <w:color w:val="000000"/>
              </w:rPr>
            </w:pPr>
          </w:p>
        </w:tc>
        <w:tc>
          <w:tcPr>
            <w:tcW w:w="1060" w:type="dxa"/>
            <w:shd w:val="clear" w:color="auto" w:fill="D6E3BC" w:themeFill="accent3" w:themeFillTint="66"/>
            <w:noWrap/>
            <w:vAlign w:val="center"/>
            <w:hideMark/>
          </w:tcPr>
          <w:p w14:paraId="2A7A69B9" w14:textId="77777777" w:rsidR="00B37472" w:rsidRPr="003E44C5" w:rsidRDefault="00B37472" w:rsidP="002B598F">
            <w:pPr>
              <w:spacing w:after="0" w:line="240" w:lineRule="auto"/>
              <w:jc w:val="center"/>
              <w:rPr>
                <w:rFonts w:ascii="Myriad Pro" w:hAnsi="Myriad Pro"/>
                <w:i/>
                <w:iCs/>
                <w:color w:val="000000"/>
              </w:rPr>
            </w:pPr>
          </w:p>
        </w:tc>
        <w:tc>
          <w:tcPr>
            <w:tcW w:w="870" w:type="dxa"/>
            <w:shd w:val="clear" w:color="auto" w:fill="D6E3BC" w:themeFill="accent3" w:themeFillTint="66"/>
            <w:noWrap/>
            <w:vAlign w:val="center"/>
            <w:hideMark/>
          </w:tcPr>
          <w:p w14:paraId="3536A76A" w14:textId="77777777" w:rsidR="00B37472" w:rsidRPr="003E44C5" w:rsidRDefault="00B37472" w:rsidP="002B598F">
            <w:pPr>
              <w:spacing w:after="0" w:line="240" w:lineRule="auto"/>
              <w:jc w:val="center"/>
              <w:rPr>
                <w:rFonts w:ascii="Myriad Pro" w:hAnsi="Myriad Pro"/>
                <w:i/>
                <w:iCs/>
                <w:color w:val="000000"/>
              </w:rPr>
            </w:pPr>
          </w:p>
        </w:tc>
        <w:tc>
          <w:tcPr>
            <w:tcW w:w="955" w:type="dxa"/>
            <w:shd w:val="clear" w:color="auto" w:fill="D6E3BC" w:themeFill="accent3" w:themeFillTint="66"/>
            <w:noWrap/>
            <w:vAlign w:val="center"/>
            <w:hideMark/>
          </w:tcPr>
          <w:p w14:paraId="0CC152BF" w14:textId="77777777" w:rsidR="00B37472" w:rsidRPr="003E44C5" w:rsidRDefault="00B37472" w:rsidP="002B598F">
            <w:pPr>
              <w:spacing w:after="0" w:line="240" w:lineRule="auto"/>
              <w:jc w:val="center"/>
              <w:rPr>
                <w:rFonts w:ascii="Myriad Pro" w:hAnsi="Myriad Pro"/>
                <w:i/>
                <w:iCs/>
                <w:color w:val="000000"/>
              </w:rPr>
            </w:pPr>
          </w:p>
        </w:tc>
        <w:tc>
          <w:tcPr>
            <w:tcW w:w="1161" w:type="dxa"/>
            <w:shd w:val="clear" w:color="auto" w:fill="D6E3BC" w:themeFill="accent3" w:themeFillTint="66"/>
            <w:noWrap/>
            <w:vAlign w:val="center"/>
            <w:hideMark/>
          </w:tcPr>
          <w:p w14:paraId="6F901691" w14:textId="77777777" w:rsidR="00B37472" w:rsidRPr="003E44C5" w:rsidRDefault="00B37472" w:rsidP="002B598F">
            <w:pPr>
              <w:spacing w:after="0" w:line="240" w:lineRule="auto"/>
              <w:jc w:val="center"/>
              <w:rPr>
                <w:rFonts w:ascii="Myriad Pro" w:hAnsi="Myriad Pro"/>
                <w:i/>
                <w:iCs/>
                <w:color w:val="000000"/>
              </w:rPr>
            </w:pPr>
          </w:p>
        </w:tc>
      </w:tr>
      <w:tr w:rsidR="00D07F25" w:rsidRPr="003E44C5" w14:paraId="21F1D634" w14:textId="77777777" w:rsidTr="003D6593">
        <w:trPr>
          <w:gridAfter w:val="1"/>
          <w:wAfter w:w="15" w:type="dxa"/>
          <w:trHeight w:val="20"/>
        </w:trPr>
        <w:tc>
          <w:tcPr>
            <w:tcW w:w="793" w:type="dxa"/>
            <w:shd w:val="clear" w:color="auto" w:fill="auto"/>
            <w:noWrap/>
            <w:vAlign w:val="center"/>
            <w:hideMark/>
          </w:tcPr>
          <w:p w14:paraId="7E12A0B9" w14:textId="77777777" w:rsidR="00D07F25" w:rsidRPr="003E44C5" w:rsidRDefault="00D07F25" w:rsidP="00D07F25">
            <w:pPr>
              <w:spacing w:after="0" w:line="240" w:lineRule="auto"/>
              <w:rPr>
                <w:rFonts w:ascii="Myriad Pro" w:hAnsi="Myriad Pro"/>
                <w:color w:val="000000"/>
              </w:rPr>
            </w:pPr>
            <w:r w:rsidRPr="003E44C5">
              <w:rPr>
                <w:rFonts w:ascii="Myriad Pro" w:hAnsi="Myriad Pro"/>
                <w:color w:val="000000"/>
              </w:rPr>
              <w:t>2.1.</w:t>
            </w:r>
          </w:p>
        </w:tc>
        <w:tc>
          <w:tcPr>
            <w:tcW w:w="3330" w:type="dxa"/>
            <w:shd w:val="clear" w:color="auto" w:fill="auto"/>
            <w:vAlign w:val="center"/>
            <w:hideMark/>
          </w:tcPr>
          <w:p w14:paraId="2BACE2A1" w14:textId="00DB24F5" w:rsidR="00D07F25" w:rsidRPr="003E44C5" w:rsidRDefault="00D07F25" w:rsidP="00D07F25">
            <w:pPr>
              <w:spacing w:after="0" w:line="240" w:lineRule="auto"/>
              <w:rPr>
                <w:rFonts w:ascii="Myriad Pro" w:hAnsi="Myriad Pro"/>
                <w:color w:val="000000"/>
              </w:rPr>
            </w:pPr>
            <w:r w:rsidRPr="003E44C5">
              <w:rPr>
                <w:rFonts w:ascii="Myriad Pro" w:hAnsi="Myriad Pro"/>
                <w:sz w:val="24"/>
                <w:szCs w:val="24"/>
              </w:rPr>
              <w:t>Величина потерь электрической мощности в сетях</w:t>
            </w:r>
            <w:r w:rsidRPr="003E44C5">
              <w:rPr>
                <w:rFonts w:ascii="Myriad Pro" w:hAnsi="Myriad Pro" w:cstheme="minorHAnsi"/>
                <w:sz w:val="26"/>
                <w:szCs w:val="26"/>
              </w:rPr>
              <w:t xml:space="preserve">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 и прочих ТСО,</w:t>
            </w:r>
            <w:r w:rsidRPr="003E44C5">
              <w:rPr>
                <w:rFonts w:ascii="Myriad Pro" w:hAnsi="Myriad Pro"/>
                <w:color w:val="FF0000"/>
                <w:sz w:val="24"/>
                <w:szCs w:val="24"/>
              </w:rPr>
              <w:t xml:space="preserve"> </w:t>
            </w:r>
            <w:r w:rsidRPr="003E44C5">
              <w:rPr>
                <w:rFonts w:ascii="Myriad Pro" w:hAnsi="Myriad Pro"/>
                <w:sz w:val="24"/>
                <w:szCs w:val="24"/>
              </w:rPr>
              <w:t>МВт</w:t>
            </w:r>
          </w:p>
        </w:tc>
        <w:tc>
          <w:tcPr>
            <w:tcW w:w="1161" w:type="dxa"/>
            <w:shd w:val="clear" w:color="auto" w:fill="auto"/>
            <w:noWrap/>
            <w:vAlign w:val="center"/>
          </w:tcPr>
          <w:p w14:paraId="227EF310" w14:textId="0081ECF5"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263,59</w:t>
            </w:r>
          </w:p>
        </w:tc>
        <w:tc>
          <w:tcPr>
            <w:tcW w:w="1060" w:type="dxa"/>
            <w:shd w:val="clear" w:color="auto" w:fill="auto"/>
            <w:noWrap/>
            <w:vAlign w:val="center"/>
          </w:tcPr>
          <w:p w14:paraId="7B3F659B" w14:textId="377A4971"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37,17</w:t>
            </w:r>
          </w:p>
        </w:tc>
        <w:tc>
          <w:tcPr>
            <w:tcW w:w="870" w:type="dxa"/>
            <w:shd w:val="clear" w:color="auto" w:fill="auto"/>
            <w:noWrap/>
            <w:vAlign w:val="center"/>
          </w:tcPr>
          <w:p w14:paraId="4A29DF5F" w14:textId="2FC837E5"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9,34</w:t>
            </w:r>
          </w:p>
        </w:tc>
        <w:tc>
          <w:tcPr>
            <w:tcW w:w="955" w:type="dxa"/>
            <w:shd w:val="clear" w:color="auto" w:fill="auto"/>
            <w:noWrap/>
            <w:vAlign w:val="center"/>
          </w:tcPr>
          <w:p w14:paraId="436B274A" w14:textId="57EB2364"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91,39</w:t>
            </w:r>
          </w:p>
        </w:tc>
        <w:tc>
          <w:tcPr>
            <w:tcW w:w="1161" w:type="dxa"/>
            <w:shd w:val="clear" w:color="auto" w:fill="auto"/>
            <w:noWrap/>
            <w:vAlign w:val="center"/>
          </w:tcPr>
          <w:p w14:paraId="00CF0B51" w14:textId="53247F65"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125,69</w:t>
            </w:r>
          </w:p>
        </w:tc>
      </w:tr>
      <w:tr w:rsidR="00B37472" w:rsidRPr="003E44C5" w14:paraId="7C843170" w14:textId="77777777" w:rsidTr="003D6593">
        <w:trPr>
          <w:gridAfter w:val="1"/>
          <w:wAfter w:w="15" w:type="dxa"/>
          <w:trHeight w:val="20"/>
        </w:trPr>
        <w:tc>
          <w:tcPr>
            <w:tcW w:w="793" w:type="dxa"/>
            <w:shd w:val="clear" w:color="auto" w:fill="auto"/>
            <w:noWrap/>
            <w:vAlign w:val="center"/>
          </w:tcPr>
          <w:p w14:paraId="55B35013" w14:textId="77777777" w:rsidR="00B37472" w:rsidRPr="003E44C5" w:rsidRDefault="00B37472" w:rsidP="002B598F">
            <w:pPr>
              <w:spacing w:after="0" w:line="240" w:lineRule="auto"/>
              <w:rPr>
                <w:rFonts w:ascii="Myriad Pro" w:hAnsi="Myriad Pro"/>
                <w:color w:val="000000"/>
              </w:rPr>
            </w:pPr>
            <w:r w:rsidRPr="003E44C5">
              <w:rPr>
                <w:rFonts w:ascii="Myriad Pro" w:hAnsi="Myriad Pro"/>
                <w:color w:val="000000"/>
              </w:rPr>
              <w:t>2.2.</w:t>
            </w:r>
          </w:p>
        </w:tc>
        <w:tc>
          <w:tcPr>
            <w:tcW w:w="3330" w:type="dxa"/>
            <w:shd w:val="clear" w:color="auto" w:fill="auto"/>
            <w:vAlign w:val="center"/>
          </w:tcPr>
          <w:p w14:paraId="5B13BD4F" w14:textId="2260F2A5" w:rsidR="00B37472" w:rsidRPr="003E44C5" w:rsidRDefault="00B37472" w:rsidP="002B598F">
            <w:pPr>
              <w:spacing w:after="0" w:line="240" w:lineRule="auto"/>
              <w:rPr>
                <w:rFonts w:ascii="Myriad Pro" w:hAnsi="Myriad Pro"/>
                <w:color w:val="000000"/>
              </w:rPr>
            </w:pPr>
            <w:r w:rsidRPr="003E44C5">
              <w:rPr>
                <w:rFonts w:ascii="Myriad Pro" w:hAnsi="Myriad Pro"/>
                <w:sz w:val="24"/>
                <w:szCs w:val="24"/>
              </w:rPr>
              <w:t>Величина потерь электрической мощности в сетях</w:t>
            </w:r>
            <w:r w:rsidRPr="003E44C5">
              <w:rPr>
                <w:rFonts w:ascii="Myriad Pro" w:hAnsi="Myriad Pro" w:cstheme="minorHAnsi"/>
                <w:sz w:val="26"/>
                <w:szCs w:val="26"/>
              </w:rPr>
              <w:t xml:space="preserve"> </w:t>
            </w:r>
            <w:r w:rsidR="003D6593">
              <w:rPr>
                <w:rFonts w:ascii="Myriad Pro" w:hAnsi="Myriad Pro"/>
                <w:sz w:val="24"/>
                <w:szCs w:val="24"/>
              </w:rPr>
              <w:t>ПАО </w:t>
            </w:r>
            <w:r w:rsidRPr="003E44C5">
              <w:rPr>
                <w:rFonts w:ascii="Myriad Pro" w:hAnsi="Myriad Pro"/>
                <w:sz w:val="24"/>
                <w:szCs w:val="24"/>
              </w:rPr>
              <w:t>«</w:t>
            </w:r>
            <w:r w:rsidR="005E0581" w:rsidRPr="003E44C5">
              <w:rPr>
                <w:rFonts w:ascii="Myriad Pro" w:hAnsi="Myriad Pro"/>
                <w:sz w:val="24"/>
                <w:szCs w:val="24"/>
              </w:rPr>
              <w:t xml:space="preserve">Россети </w:t>
            </w:r>
            <w:r w:rsidRPr="003E44C5">
              <w:rPr>
                <w:rFonts w:ascii="Myriad Pro" w:hAnsi="Myriad Pro"/>
                <w:sz w:val="24"/>
                <w:szCs w:val="24"/>
              </w:rPr>
              <w:t>Ленэнерго», МВт</w:t>
            </w:r>
          </w:p>
        </w:tc>
        <w:tc>
          <w:tcPr>
            <w:tcW w:w="1161" w:type="dxa"/>
            <w:shd w:val="clear" w:color="auto" w:fill="auto"/>
            <w:noWrap/>
            <w:vAlign w:val="center"/>
          </w:tcPr>
          <w:p w14:paraId="1F525E1C" w14:textId="1A42A980" w:rsidR="00B37472" w:rsidRPr="003E44C5" w:rsidRDefault="00D07F25" w:rsidP="002B598F">
            <w:pPr>
              <w:spacing w:after="0" w:line="240" w:lineRule="auto"/>
              <w:jc w:val="center"/>
              <w:rPr>
                <w:rFonts w:ascii="Myriad Pro" w:hAnsi="Myriad Pro"/>
                <w:color w:val="000000"/>
              </w:rPr>
            </w:pPr>
            <w:r w:rsidRPr="003E44C5">
              <w:rPr>
                <w:rFonts w:ascii="Myriad Pro" w:hAnsi="Myriad Pro"/>
                <w:color w:val="000000"/>
              </w:rPr>
              <w:t>182,31</w:t>
            </w:r>
          </w:p>
        </w:tc>
        <w:tc>
          <w:tcPr>
            <w:tcW w:w="1060" w:type="dxa"/>
            <w:shd w:val="clear" w:color="auto" w:fill="auto"/>
            <w:noWrap/>
            <w:vAlign w:val="center"/>
          </w:tcPr>
          <w:p w14:paraId="35F12CEB" w14:textId="77777777" w:rsidR="00B37472" w:rsidRPr="003E44C5" w:rsidRDefault="00B37472" w:rsidP="002B598F">
            <w:pPr>
              <w:spacing w:after="0" w:line="240" w:lineRule="auto"/>
              <w:jc w:val="center"/>
              <w:rPr>
                <w:rFonts w:ascii="Myriad Pro" w:hAnsi="Myriad Pro"/>
                <w:color w:val="000000"/>
              </w:rPr>
            </w:pPr>
          </w:p>
        </w:tc>
        <w:tc>
          <w:tcPr>
            <w:tcW w:w="870" w:type="dxa"/>
            <w:shd w:val="clear" w:color="auto" w:fill="auto"/>
            <w:noWrap/>
            <w:vAlign w:val="center"/>
          </w:tcPr>
          <w:p w14:paraId="0054F78F" w14:textId="77777777" w:rsidR="00B37472" w:rsidRPr="003E44C5" w:rsidRDefault="00B37472" w:rsidP="002B598F">
            <w:pPr>
              <w:spacing w:after="0" w:line="240" w:lineRule="auto"/>
              <w:jc w:val="center"/>
              <w:rPr>
                <w:rFonts w:ascii="Myriad Pro" w:hAnsi="Myriad Pro"/>
                <w:color w:val="000000"/>
              </w:rPr>
            </w:pPr>
          </w:p>
        </w:tc>
        <w:tc>
          <w:tcPr>
            <w:tcW w:w="955" w:type="dxa"/>
            <w:shd w:val="clear" w:color="auto" w:fill="auto"/>
            <w:noWrap/>
            <w:vAlign w:val="center"/>
          </w:tcPr>
          <w:p w14:paraId="56A9E7AA" w14:textId="77777777" w:rsidR="00B37472" w:rsidRPr="003E44C5" w:rsidRDefault="00B37472" w:rsidP="002B598F">
            <w:pPr>
              <w:spacing w:after="0" w:line="240" w:lineRule="auto"/>
              <w:jc w:val="center"/>
              <w:rPr>
                <w:rFonts w:ascii="Myriad Pro" w:hAnsi="Myriad Pro"/>
                <w:color w:val="000000"/>
              </w:rPr>
            </w:pPr>
          </w:p>
        </w:tc>
        <w:tc>
          <w:tcPr>
            <w:tcW w:w="1161" w:type="dxa"/>
            <w:shd w:val="clear" w:color="auto" w:fill="auto"/>
            <w:noWrap/>
            <w:vAlign w:val="center"/>
          </w:tcPr>
          <w:p w14:paraId="4F293FDF" w14:textId="77777777" w:rsidR="00B37472" w:rsidRPr="003E44C5" w:rsidRDefault="00B37472" w:rsidP="002B598F">
            <w:pPr>
              <w:spacing w:after="0" w:line="240" w:lineRule="auto"/>
              <w:jc w:val="center"/>
              <w:rPr>
                <w:rFonts w:ascii="Myriad Pro" w:hAnsi="Myriad Pro"/>
                <w:color w:val="000000"/>
              </w:rPr>
            </w:pPr>
          </w:p>
        </w:tc>
      </w:tr>
      <w:tr w:rsidR="00D07F25" w:rsidRPr="003E44C5" w14:paraId="5ADAD7C1" w14:textId="77777777" w:rsidTr="003D6593">
        <w:trPr>
          <w:gridAfter w:val="1"/>
          <w:wAfter w:w="15" w:type="dxa"/>
          <w:trHeight w:val="20"/>
        </w:trPr>
        <w:tc>
          <w:tcPr>
            <w:tcW w:w="793" w:type="dxa"/>
            <w:shd w:val="clear" w:color="auto" w:fill="auto"/>
            <w:noWrap/>
            <w:vAlign w:val="center"/>
            <w:hideMark/>
          </w:tcPr>
          <w:p w14:paraId="7669974F" w14:textId="77777777" w:rsidR="00D07F25" w:rsidRPr="003E44C5" w:rsidRDefault="00D07F25" w:rsidP="00D07F25">
            <w:pPr>
              <w:spacing w:after="0" w:line="240" w:lineRule="auto"/>
              <w:rPr>
                <w:rFonts w:ascii="Myriad Pro" w:hAnsi="Myriad Pro"/>
                <w:sz w:val="24"/>
                <w:szCs w:val="24"/>
              </w:rPr>
            </w:pPr>
            <w:r w:rsidRPr="003E44C5">
              <w:rPr>
                <w:rFonts w:ascii="Myriad Pro" w:hAnsi="Myriad Pro"/>
                <w:sz w:val="24"/>
                <w:szCs w:val="24"/>
              </w:rPr>
              <w:t>2.3.</w:t>
            </w:r>
          </w:p>
        </w:tc>
        <w:tc>
          <w:tcPr>
            <w:tcW w:w="3330" w:type="dxa"/>
            <w:shd w:val="clear" w:color="auto" w:fill="auto"/>
            <w:vAlign w:val="center"/>
            <w:hideMark/>
          </w:tcPr>
          <w:p w14:paraId="4BDEBB31" w14:textId="77777777" w:rsidR="00D07F25" w:rsidRPr="003E44C5" w:rsidRDefault="00D07F25" w:rsidP="00D07F25">
            <w:pPr>
              <w:spacing w:after="0" w:line="240" w:lineRule="auto"/>
              <w:rPr>
                <w:rFonts w:ascii="Myriad Pro" w:hAnsi="Myriad Pro"/>
                <w:sz w:val="24"/>
                <w:szCs w:val="24"/>
              </w:rPr>
            </w:pPr>
            <w:r w:rsidRPr="003E44C5">
              <w:rPr>
                <w:rFonts w:ascii="Myriad Pro" w:hAnsi="Myriad Pro"/>
                <w:sz w:val="24"/>
                <w:szCs w:val="24"/>
              </w:rPr>
              <w:t>то же в %*</w:t>
            </w:r>
          </w:p>
        </w:tc>
        <w:tc>
          <w:tcPr>
            <w:tcW w:w="1161" w:type="dxa"/>
            <w:shd w:val="clear" w:color="auto" w:fill="auto"/>
            <w:noWrap/>
            <w:vAlign w:val="center"/>
          </w:tcPr>
          <w:p w14:paraId="3AC02CA1" w14:textId="01D1FD34"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13,94%</w:t>
            </w:r>
          </w:p>
        </w:tc>
        <w:tc>
          <w:tcPr>
            <w:tcW w:w="1060" w:type="dxa"/>
            <w:shd w:val="clear" w:color="auto" w:fill="auto"/>
            <w:noWrap/>
            <w:vAlign w:val="center"/>
          </w:tcPr>
          <w:p w14:paraId="797CF08E" w14:textId="3705BA83"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2,38%</w:t>
            </w:r>
          </w:p>
        </w:tc>
        <w:tc>
          <w:tcPr>
            <w:tcW w:w="870" w:type="dxa"/>
            <w:shd w:val="clear" w:color="auto" w:fill="auto"/>
            <w:noWrap/>
            <w:vAlign w:val="center"/>
          </w:tcPr>
          <w:p w14:paraId="49257025" w14:textId="7881EEB8"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2,51%</w:t>
            </w:r>
          </w:p>
        </w:tc>
        <w:tc>
          <w:tcPr>
            <w:tcW w:w="955" w:type="dxa"/>
            <w:shd w:val="clear" w:color="auto" w:fill="auto"/>
            <w:noWrap/>
            <w:vAlign w:val="center"/>
          </w:tcPr>
          <w:p w14:paraId="3C4C1F52" w14:textId="1D014FF8"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7,49%</w:t>
            </w:r>
          </w:p>
        </w:tc>
        <w:tc>
          <w:tcPr>
            <w:tcW w:w="1161" w:type="dxa"/>
            <w:shd w:val="clear" w:color="auto" w:fill="auto"/>
            <w:noWrap/>
            <w:vAlign w:val="center"/>
          </w:tcPr>
          <w:p w14:paraId="4F5A6B7F" w14:textId="12F790BD" w:rsidR="00D07F25" w:rsidRPr="003E44C5" w:rsidRDefault="00D07F25" w:rsidP="00D07F25">
            <w:pPr>
              <w:spacing w:after="0" w:line="240" w:lineRule="auto"/>
              <w:jc w:val="center"/>
              <w:rPr>
                <w:rFonts w:ascii="Myriad Pro" w:hAnsi="Myriad Pro"/>
                <w:color w:val="000000"/>
              </w:rPr>
            </w:pPr>
            <w:r w:rsidRPr="003E44C5">
              <w:rPr>
                <w:rFonts w:ascii="Myriad Pro" w:hAnsi="Myriad Pro"/>
                <w:color w:val="000000"/>
              </w:rPr>
              <w:t>18,10%</w:t>
            </w:r>
          </w:p>
        </w:tc>
      </w:tr>
    </w:tbl>
    <w:p w14:paraId="1893E12E" w14:textId="278594B2" w:rsidR="00B37472" w:rsidRPr="003E44C5" w:rsidRDefault="00B37472" w:rsidP="00B37472">
      <w:pPr>
        <w:spacing w:after="0" w:line="240" w:lineRule="auto"/>
        <w:ind w:firstLine="567"/>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*Относительная величина потерь указана в целом по Ленинградской области в связи с отсутствием утвержденных балансовых показателей в части отпуска электрической энергии (мощности) в отношении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w:t>
      </w:r>
      <w:r w:rsidR="005E0581" w:rsidRPr="003E44C5">
        <w:rPr>
          <w:rFonts w:ascii="Myriad Pro" w:eastAsia="Calibri" w:hAnsi="Myriad Pro" w:cs="Times New Roman"/>
          <w:color w:val="000000" w:themeColor="text1"/>
        </w:rPr>
        <w:t xml:space="preserve">Россети </w:t>
      </w:r>
      <w:r w:rsidRPr="003E44C5">
        <w:rPr>
          <w:rFonts w:ascii="Myriad Pro" w:eastAsia="Calibri" w:hAnsi="Myriad Pro" w:cs="Times New Roman"/>
          <w:color w:val="000000" w:themeColor="text1"/>
        </w:rPr>
        <w:t>Ленэнерго».</w:t>
      </w:r>
    </w:p>
    <w:p w14:paraId="4646ADF3" w14:textId="77777777" w:rsidR="00B37472" w:rsidRPr="003E44C5" w:rsidRDefault="00B37472"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72FBE7E" w14:textId="77777777" w:rsidR="00B10820" w:rsidRPr="003E44C5" w:rsidRDefault="00B10820" w:rsidP="009E31D7">
      <w:pPr>
        <w:spacing w:after="0" w:line="360" w:lineRule="auto"/>
        <w:jc w:val="both"/>
        <w:rPr>
          <w:rFonts w:ascii="Myriad Pro" w:hAnsi="Myriad Pro" w:cs="Times New Roman"/>
          <w:b/>
          <w:bCs/>
          <w:sz w:val="26"/>
          <w:szCs w:val="26"/>
          <w:lang w:eastAsia="ru-RU"/>
        </w:rPr>
      </w:pPr>
      <w:r w:rsidRPr="003E44C5">
        <w:rPr>
          <w:rFonts w:ascii="Myriad Pro" w:hAnsi="Myriad Pro" w:cs="Times New Roman"/>
          <w:b/>
          <w:bCs/>
          <w:sz w:val="26"/>
          <w:szCs w:val="26"/>
          <w:lang w:eastAsia="ru-RU"/>
        </w:rPr>
        <w:t>ПОЗИЦИЯ ИСПОЛНИТЕЛЯ</w:t>
      </w:r>
    </w:p>
    <w:p w14:paraId="450569F7" w14:textId="5E755EE5" w:rsidR="00EA5268" w:rsidRPr="003E44C5" w:rsidRDefault="00EA5268" w:rsidP="00ED1867">
      <w:pPr>
        <w:autoSpaceDE w:val="0"/>
        <w:autoSpaceDN w:val="0"/>
        <w:adjustRightInd w:val="0"/>
        <w:spacing w:after="0" w:line="360" w:lineRule="auto"/>
        <w:ind w:firstLine="567"/>
        <w:jc w:val="both"/>
        <w:rPr>
          <w:rFonts w:ascii="Myriad Pro" w:hAnsi="Myriad Pro" w:cs="Myriad Pro"/>
          <w:sz w:val="26"/>
          <w:szCs w:val="26"/>
        </w:rPr>
      </w:pPr>
      <w:r w:rsidRPr="003E44C5">
        <w:rPr>
          <w:rFonts w:ascii="Myriad Pro" w:hAnsi="Myriad Pro" w:cs="Myriad Pro"/>
          <w:sz w:val="26"/>
          <w:szCs w:val="26"/>
        </w:rPr>
        <w:t xml:space="preserve">В рамках экспертизы тарифно-балансового решения в отношении </w:t>
      </w:r>
      <w:r w:rsidR="003D6593">
        <w:rPr>
          <w:rFonts w:ascii="Myriad Pro" w:hAnsi="Myriad Pro" w:cs="Myriad Pro"/>
          <w:sz w:val="26"/>
          <w:szCs w:val="26"/>
        </w:rPr>
        <w:t>ПАО </w:t>
      </w:r>
      <w:r w:rsidRPr="003E44C5">
        <w:rPr>
          <w:rFonts w:ascii="Myriad Pro" w:hAnsi="Myriad Pro" w:cs="Myriad Pro"/>
          <w:sz w:val="26"/>
          <w:szCs w:val="26"/>
        </w:rPr>
        <w:t>«</w:t>
      </w:r>
      <w:r w:rsidR="005E0581" w:rsidRPr="003E44C5">
        <w:rPr>
          <w:rFonts w:ascii="Myriad Pro" w:hAnsi="Myriad Pro"/>
          <w:sz w:val="26"/>
          <w:szCs w:val="26"/>
        </w:rPr>
        <w:t>Россети</w:t>
      </w:r>
      <w:r w:rsidR="005E0581" w:rsidRPr="003E44C5">
        <w:rPr>
          <w:rFonts w:ascii="Myriad Pro" w:hAnsi="Myriad Pro" w:cs="Myriad Pro"/>
          <w:sz w:val="26"/>
          <w:szCs w:val="26"/>
        </w:rPr>
        <w:t xml:space="preserve"> </w:t>
      </w:r>
      <w:r w:rsidRPr="003E44C5">
        <w:rPr>
          <w:rFonts w:ascii="Myriad Pro" w:hAnsi="Myriad Pro" w:cs="Myriad Pro"/>
          <w:sz w:val="26"/>
          <w:szCs w:val="26"/>
        </w:rPr>
        <w:t xml:space="preserve">Ленэнерго» на </w:t>
      </w:r>
      <w:r w:rsidR="00D07F25" w:rsidRPr="003E44C5">
        <w:rPr>
          <w:rFonts w:ascii="Myriad Pro" w:hAnsi="Myriad Pro" w:cs="Myriad Pro"/>
          <w:sz w:val="26"/>
          <w:szCs w:val="26"/>
        </w:rPr>
        <w:t xml:space="preserve">2017 и 2018 гг. </w:t>
      </w:r>
      <w:r w:rsidRPr="003E44C5">
        <w:rPr>
          <w:rFonts w:ascii="Myriad Pro" w:hAnsi="Myriad Pro" w:cs="Myriad Pro"/>
          <w:sz w:val="26"/>
          <w:szCs w:val="26"/>
        </w:rPr>
        <w:t xml:space="preserve">Исполнителю представлены выписки из Сводного прогнозного баланса электрической энергии и мощности, утвержденные приказом ФАС России от </w:t>
      </w:r>
      <w:r w:rsidR="00D07F25" w:rsidRPr="003E44C5">
        <w:rPr>
          <w:rFonts w:ascii="Myriad Pro" w:hAnsi="Myriad Pro" w:cs="Myriad Pro"/>
          <w:sz w:val="26"/>
          <w:szCs w:val="26"/>
        </w:rPr>
        <w:t xml:space="preserve">17.11.2016 </w:t>
      </w:r>
      <w:r w:rsidR="003D6593">
        <w:rPr>
          <w:rFonts w:ascii="Myriad Pro" w:hAnsi="Myriad Pro" w:cs="Myriad Pro"/>
          <w:sz w:val="26"/>
          <w:szCs w:val="26"/>
        </w:rPr>
        <w:t>№ </w:t>
      </w:r>
      <w:r w:rsidR="00D07F25" w:rsidRPr="003E44C5">
        <w:rPr>
          <w:rFonts w:ascii="Myriad Pro" w:eastAsia="Calibri" w:hAnsi="Myriad Pro" w:cs="Times New Roman"/>
          <w:color w:val="000000" w:themeColor="text1"/>
          <w:sz w:val="26"/>
          <w:szCs w:val="26"/>
        </w:rPr>
        <w:t xml:space="preserve">1601/16-ДСП и от </w:t>
      </w:r>
      <w:r w:rsidR="00D07F25" w:rsidRPr="003E44C5">
        <w:rPr>
          <w:rFonts w:ascii="Myriad Pro" w:hAnsi="Myriad Pro" w:cs="Myriad Pro"/>
          <w:sz w:val="26"/>
          <w:szCs w:val="26"/>
        </w:rPr>
        <w:t xml:space="preserve">30.11.2017 </w:t>
      </w:r>
      <w:r w:rsidR="003D6593">
        <w:rPr>
          <w:rFonts w:ascii="Myriad Pro" w:hAnsi="Myriad Pro" w:cs="Myriad Pro"/>
          <w:sz w:val="26"/>
          <w:szCs w:val="26"/>
        </w:rPr>
        <w:t>№ </w:t>
      </w:r>
      <w:r w:rsidR="00D07F25" w:rsidRPr="003E44C5">
        <w:rPr>
          <w:rFonts w:ascii="Myriad Pro" w:eastAsia="Calibri" w:hAnsi="Myriad Pro" w:cs="Times New Roman"/>
          <w:color w:val="000000" w:themeColor="text1"/>
          <w:sz w:val="26"/>
          <w:szCs w:val="26"/>
        </w:rPr>
        <w:t>1613/17-ДСП</w:t>
      </w:r>
      <w:r w:rsidRPr="003E44C5">
        <w:rPr>
          <w:rFonts w:ascii="Myriad Pro" w:hAnsi="Myriad Pro" w:cs="Myriad Pro"/>
          <w:sz w:val="26"/>
          <w:szCs w:val="26"/>
        </w:rPr>
        <w:t>.</w:t>
      </w:r>
    </w:p>
    <w:p w14:paraId="7BFBED70" w14:textId="34A4D94D" w:rsidR="00206DC3" w:rsidRPr="003E44C5" w:rsidRDefault="00206DC3" w:rsidP="002A48AB">
      <w:pPr>
        <w:spacing w:after="0" w:line="360" w:lineRule="auto"/>
        <w:ind w:firstLine="567"/>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color w:val="000000" w:themeColor="text1"/>
          <w:sz w:val="26"/>
          <w:szCs w:val="26"/>
        </w:rPr>
        <w:t xml:space="preserve">Величина технологического расхода электрической энергии (потерь) в электрических сетях </w:t>
      </w:r>
      <w:r w:rsidR="003E6FA0" w:rsidRPr="003E44C5">
        <w:rPr>
          <w:rFonts w:ascii="Myriad Pro" w:eastAsia="Calibri" w:hAnsi="Myriad Pro" w:cs="Times New Roman"/>
          <w:color w:val="000000" w:themeColor="text1"/>
          <w:sz w:val="26"/>
          <w:szCs w:val="26"/>
        </w:rPr>
        <w:t xml:space="preserve">в части </w:t>
      </w:r>
      <w:r w:rsidR="003D6593">
        <w:rPr>
          <w:rFonts w:ascii="Myriad Pro" w:eastAsia="Calibri" w:hAnsi="Myriad Pro" w:cs="Times New Roman"/>
          <w:color w:val="000000" w:themeColor="text1"/>
          <w:sz w:val="26"/>
          <w:szCs w:val="26"/>
        </w:rPr>
        <w:t>ПАО </w:t>
      </w:r>
      <w:r w:rsidR="003E6FA0"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3E6FA0" w:rsidRPr="003E44C5">
        <w:rPr>
          <w:rFonts w:ascii="Myriad Pro" w:eastAsia="Calibri" w:hAnsi="Myriad Pro" w:cs="Times New Roman"/>
          <w:color w:val="000000" w:themeColor="text1"/>
          <w:sz w:val="26"/>
          <w:szCs w:val="26"/>
        </w:rPr>
        <w:t xml:space="preserve">Ленэнерго» </w:t>
      </w:r>
      <w:r w:rsidRPr="003E44C5">
        <w:rPr>
          <w:rFonts w:ascii="Myriad Pro" w:eastAsia="Calibri" w:hAnsi="Myriad Pro" w:cs="Times New Roman"/>
          <w:color w:val="000000" w:themeColor="text1"/>
          <w:sz w:val="26"/>
          <w:szCs w:val="26"/>
        </w:rPr>
        <w:t>установлена на 201</w:t>
      </w:r>
      <w:r w:rsidR="00E15167"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на уровне, </w:t>
      </w:r>
      <w:r w:rsidR="00E15167" w:rsidRPr="003E44C5">
        <w:rPr>
          <w:rFonts w:ascii="Myriad Pro" w:eastAsia="Calibri" w:hAnsi="Myriad Pro" w:cs="Times New Roman"/>
          <w:color w:val="000000" w:themeColor="text1"/>
          <w:sz w:val="26"/>
          <w:szCs w:val="26"/>
        </w:rPr>
        <w:t>ниже</w:t>
      </w:r>
      <w:r w:rsidRPr="003E44C5">
        <w:rPr>
          <w:rFonts w:ascii="Myriad Pro" w:eastAsia="Calibri" w:hAnsi="Myriad Pro" w:cs="Times New Roman"/>
          <w:color w:val="000000" w:themeColor="text1"/>
          <w:sz w:val="26"/>
          <w:szCs w:val="26"/>
        </w:rPr>
        <w:t xml:space="preserve"> фактическое значение данного параметра за 201</w:t>
      </w:r>
      <w:r w:rsidR="00E15167" w:rsidRPr="003E44C5">
        <w:rPr>
          <w:rFonts w:ascii="Myriad Pro" w:eastAsia="Calibri" w:hAnsi="Myriad Pro" w:cs="Times New Roman"/>
          <w:color w:val="000000" w:themeColor="text1"/>
          <w:sz w:val="26"/>
          <w:szCs w:val="26"/>
        </w:rPr>
        <w:t>6</w:t>
      </w:r>
      <w:r w:rsidRPr="003E44C5">
        <w:rPr>
          <w:rFonts w:ascii="Myriad Pro" w:eastAsia="Calibri" w:hAnsi="Myriad Pro" w:cs="Times New Roman"/>
          <w:color w:val="000000" w:themeColor="text1"/>
          <w:sz w:val="26"/>
          <w:szCs w:val="26"/>
        </w:rPr>
        <w:t xml:space="preserve"> год (в абсолютном выражении):</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889"/>
        <w:gridCol w:w="1202"/>
        <w:gridCol w:w="1122"/>
        <w:gridCol w:w="1307"/>
        <w:gridCol w:w="1562"/>
      </w:tblGrid>
      <w:tr w:rsidR="00E15167" w:rsidRPr="003E44C5" w14:paraId="08666C0F" w14:textId="77777777" w:rsidTr="003D6593">
        <w:trPr>
          <w:trHeight w:val="23"/>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491BE" w14:textId="77777777" w:rsidR="00E15167" w:rsidRPr="003E44C5" w:rsidRDefault="00E15167" w:rsidP="00E15167">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lastRenderedPageBreak/>
              <w:t>Наименование показателя</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D8051B" w14:textId="77777777" w:rsidR="00E15167" w:rsidRPr="003E44C5" w:rsidRDefault="00E15167" w:rsidP="00E15167">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Утвержденный норматив потерь 2012-2020 гг.</w:t>
            </w:r>
          </w:p>
        </w:tc>
        <w:tc>
          <w:tcPr>
            <w:tcW w:w="12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8C9E7" w14:textId="232D9DE8" w:rsidR="00E15167" w:rsidRPr="003E44C5" w:rsidRDefault="00E15167" w:rsidP="00E15167">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Факт 2015 г.</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768EBE" w14:textId="785506EB" w:rsidR="00E15167" w:rsidRPr="003E44C5" w:rsidRDefault="00E15167" w:rsidP="00E15167">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Факт 2016 г.</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ED11D" w14:textId="5C571D4A" w:rsidR="00E15167" w:rsidRPr="003E44C5" w:rsidRDefault="00E15167" w:rsidP="00E15167">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Заявлено на 2017 г.</w:t>
            </w:r>
          </w:p>
        </w:tc>
        <w:tc>
          <w:tcPr>
            <w:tcW w:w="1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B900F4" w14:textId="74B0FB38" w:rsidR="00E15167" w:rsidRPr="003E44C5" w:rsidRDefault="00E15167" w:rsidP="00E15167">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Утверждено Комитетом на 2017 г.</w:t>
            </w:r>
          </w:p>
        </w:tc>
      </w:tr>
      <w:tr w:rsidR="004E33A5" w:rsidRPr="003E44C5" w14:paraId="41485E15" w14:textId="77777777" w:rsidTr="003D6593">
        <w:trPr>
          <w:trHeight w:val="23"/>
        </w:trPr>
        <w:tc>
          <w:tcPr>
            <w:tcW w:w="2405" w:type="dxa"/>
            <w:tcBorders>
              <w:top w:val="single" w:sz="4" w:space="0" w:color="FFFFFF" w:themeColor="background1"/>
            </w:tcBorders>
            <w:shd w:val="clear" w:color="auto" w:fill="auto"/>
            <w:vAlign w:val="center"/>
          </w:tcPr>
          <w:p w14:paraId="5C4C1FA3" w14:textId="7FFBF0A6" w:rsidR="004E33A5" w:rsidRPr="003E44C5" w:rsidRDefault="004E33A5" w:rsidP="008B7FCD">
            <w:pPr>
              <w:spacing w:after="0" w:line="240" w:lineRule="auto"/>
              <w:rPr>
                <w:rFonts w:ascii="Myriad Pro" w:hAnsi="Myriad Pro"/>
              </w:rPr>
            </w:pPr>
            <w:r w:rsidRPr="003E44C5">
              <w:rPr>
                <w:rFonts w:ascii="Myriad Pro" w:hAnsi="Myriad Pro"/>
              </w:rPr>
              <w:t xml:space="preserve">Величина потерь электрической энергии в сети </w:t>
            </w:r>
            <w:r w:rsidR="003D6593">
              <w:rPr>
                <w:rFonts w:ascii="Myriad Pro" w:hAnsi="Myriad Pro"/>
              </w:rPr>
              <w:t>ПАО </w:t>
            </w:r>
            <w:r w:rsidRPr="003E44C5">
              <w:rPr>
                <w:rFonts w:ascii="Myriad Pro" w:hAnsi="Myriad Pro"/>
              </w:rPr>
              <w:t>«</w:t>
            </w:r>
            <w:r w:rsidR="005E0581" w:rsidRPr="003E44C5">
              <w:rPr>
                <w:rFonts w:ascii="Myriad Pro" w:hAnsi="Myriad Pro"/>
              </w:rPr>
              <w:t xml:space="preserve">Россети </w:t>
            </w:r>
            <w:r w:rsidRPr="003E44C5">
              <w:rPr>
                <w:rFonts w:ascii="Myriad Pro" w:hAnsi="Myriad Pro"/>
              </w:rPr>
              <w:t>Ленэнерго», млн. кВтч</w:t>
            </w:r>
          </w:p>
        </w:tc>
        <w:tc>
          <w:tcPr>
            <w:tcW w:w="1889" w:type="dxa"/>
            <w:tcBorders>
              <w:top w:val="single" w:sz="4" w:space="0" w:color="FFFFFF" w:themeColor="background1"/>
            </w:tcBorders>
            <w:vAlign w:val="center"/>
          </w:tcPr>
          <w:p w14:paraId="6F66A626" w14:textId="77777777" w:rsidR="004E33A5" w:rsidRPr="003E44C5" w:rsidRDefault="004E33A5" w:rsidP="008B7FCD">
            <w:pPr>
              <w:spacing w:after="0" w:line="240" w:lineRule="auto"/>
              <w:jc w:val="center"/>
              <w:rPr>
                <w:rFonts w:ascii="Myriad Pro" w:hAnsi="Myriad Pro"/>
              </w:rPr>
            </w:pPr>
            <w:r w:rsidRPr="003E44C5">
              <w:rPr>
                <w:rFonts w:ascii="Myriad Pro" w:hAnsi="Myriad Pro"/>
              </w:rPr>
              <w:t>х</w:t>
            </w:r>
          </w:p>
        </w:tc>
        <w:tc>
          <w:tcPr>
            <w:tcW w:w="1202" w:type="dxa"/>
            <w:tcBorders>
              <w:top w:val="single" w:sz="4" w:space="0" w:color="FFFFFF" w:themeColor="background1"/>
            </w:tcBorders>
            <w:vAlign w:val="center"/>
          </w:tcPr>
          <w:p w14:paraId="5000FC43" w14:textId="360303DC"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w:t>
            </w:r>
            <w:r w:rsidR="00E15167" w:rsidRPr="003E44C5">
              <w:rPr>
                <w:rFonts w:ascii="Myriad Pro" w:hAnsi="Myriad Pro"/>
                <w:color w:val="000000"/>
              </w:rPr>
              <w:t> 375,99</w:t>
            </w:r>
          </w:p>
        </w:tc>
        <w:tc>
          <w:tcPr>
            <w:tcW w:w="1122" w:type="dxa"/>
            <w:tcBorders>
              <w:top w:val="single" w:sz="4" w:space="0" w:color="FFFFFF" w:themeColor="background1"/>
            </w:tcBorders>
            <w:vAlign w:val="center"/>
          </w:tcPr>
          <w:p w14:paraId="50DA64F0" w14:textId="10B00421"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w:t>
            </w:r>
            <w:r w:rsidR="00E15167" w:rsidRPr="003E44C5">
              <w:rPr>
                <w:rFonts w:ascii="Myriad Pro" w:hAnsi="Myriad Pro"/>
                <w:color w:val="000000"/>
              </w:rPr>
              <w:t> 330,10</w:t>
            </w:r>
          </w:p>
        </w:tc>
        <w:tc>
          <w:tcPr>
            <w:tcW w:w="1307" w:type="dxa"/>
            <w:tcBorders>
              <w:top w:val="single" w:sz="4" w:space="0" w:color="FFFFFF" w:themeColor="background1"/>
            </w:tcBorders>
            <w:vAlign w:val="center"/>
          </w:tcPr>
          <w:p w14:paraId="655F39C8" w14:textId="14EC8344"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w:t>
            </w:r>
            <w:r w:rsidR="00E15167" w:rsidRPr="003E44C5">
              <w:rPr>
                <w:rFonts w:ascii="Myriad Pro" w:hAnsi="Myriad Pro"/>
                <w:color w:val="000000"/>
              </w:rPr>
              <w:t> 343,75</w:t>
            </w:r>
          </w:p>
        </w:tc>
        <w:tc>
          <w:tcPr>
            <w:tcW w:w="1562" w:type="dxa"/>
            <w:tcBorders>
              <w:top w:val="single" w:sz="4" w:space="0" w:color="FFFFFF" w:themeColor="background1"/>
            </w:tcBorders>
            <w:vAlign w:val="center"/>
          </w:tcPr>
          <w:p w14:paraId="11388B65" w14:textId="1A4EFFBD"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w:t>
            </w:r>
            <w:r w:rsidR="00E15167" w:rsidRPr="003E44C5">
              <w:rPr>
                <w:rFonts w:ascii="Myriad Pro" w:hAnsi="Myriad Pro"/>
                <w:color w:val="000000"/>
              </w:rPr>
              <w:t> 307,37</w:t>
            </w:r>
          </w:p>
        </w:tc>
      </w:tr>
      <w:tr w:rsidR="004E33A5" w:rsidRPr="003E44C5" w14:paraId="63F0D0C8" w14:textId="77777777" w:rsidTr="003D6593">
        <w:trPr>
          <w:trHeight w:val="23"/>
        </w:trPr>
        <w:tc>
          <w:tcPr>
            <w:tcW w:w="2405" w:type="dxa"/>
            <w:shd w:val="clear" w:color="auto" w:fill="auto"/>
            <w:vAlign w:val="center"/>
            <w:hideMark/>
          </w:tcPr>
          <w:p w14:paraId="104E34E8" w14:textId="77777777" w:rsidR="004E33A5" w:rsidRPr="003E44C5" w:rsidRDefault="004E33A5" w:rsidP="008B7FCD">
            <w:pPr>
              <w:spacing w:after="0" w:line="240" w:lineRule="auto"/>
              <w:rPr>
                <w:rFonts w:ascii="Myriad Pro" w:hAnsi="Myriad Pro"/>
              </w:rPr>
            </w:pPr>
            <w:r w:rsidRPr="003E44C5">
              <w:rPr>
                <w:rFonts w:ascii="Myriad Pro" w:hAnsi="Myriad Pro"/>
              </w:rPr>
              <w:t>то же в %</w:t>
            </w:r>
          </w:p>
        </w:tc>
        <w:tc>
          <w:tcPr>
            <w:tcW w:w="1889" w:type="dxa"/>
            <w:vAlign w:val="center"/>
          </w:tcPr>
          <w:p w14:paraId="235063A0" w14:textId="77777777"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10,3</w:t>
            </w:r>
          </w:p>
        </w:tc>
        <w:tc>
          <w:tcPr>
            <w:tcW w:w="1202" w:type="dxa"/>
            <w:vAlign w:val="center"/>
          </w:tcPr>
          <w:p w14:paraId="5E0AC591" w14:textId="1A8ECEA3"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11,06</w:t>
            </w:r>
          </w:p>
        </w:tc>
        <w:tc>
          <w:tcPr>
            <w:tcW w:w="1122" w:type="dxa"/>
            <w:vAlign w:val="center"/>
          </w:tcPr>
          <w:p w14:paraId="5E4A40B6" w14:textId="538E30B9"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10,</w:t>
            </w:r>
            <w:r w:rsidR="00E15167" w:rsidRPr="003E44C5">
              <w:rPr>
                <w:rFonts w:ascii="Myriad Pro" w:hAnsi="Myriad Pro"/>
                <w:color w:val="000000"/>
              </w:rPr>
              <w:t>49</w:t>
            </w:r>
          </w:p>
        </w:tc>
        <w:tc>
          <w:tcPr>
            <w:tcW w:w="1307" w:type="dxa"/>
            <w:vAlign w:val="center"/>
          </w:tcPr>
          <w:p w14:paraId="61A17BAE" w14:textId="6D887720"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10,70</w:t>
            </w:r>
          </w:p>
        </w:tc>
        <w:tc>
          <w:tcPr>
            <w:tcW w:w="1562" w:type="dxa"/>
            <w:vAlign w:val="center"/>
          </w:tcPr>
          <w:p w14:paraId="0B129BD4" w14:textId="6A4B6F32" w:rsidR="004E33A5" w:rsidRPr="003E44C5" w:rsidRDefault="00206DC3" w:rsidP="008B7FCD">
            <w:pPr>
              <w:spacing w:after="0" w:line="240" w:lineRule="auto"/>
              <w:jc w:val="center"/>
              <w:rPr>
                <w:rFonts w:ascii="Myriad Pro" w:hAnsi="Myriad Pro"/>
                <w:color w:val="000000"/>
              </w:rPr>
            </w:pPr>
            <w:r w:rsidRPr="003E44C5">
              <w:rPr>
                <w:rFonts w:ascii="Myriad Pro" w:hAnsi="Myriad Pro"/>
                <w:color w:val="000000"/>
              </w:rPr>
              <w:t>12,</w:t>
            </w:r>
            <w:r w:rsidR="00E15167" w:rsidRPr="003E44C5">
              <w:rPr>
                <w:rFonts w:ascii="Myriad Pro" w:hAnsi="Myriad Pro"/>
                <w:color w:val="000000"/>
              </w:rPr>
              <w:t>90</w:t>
            </w:r>
            <w:r w:rsidRPr="003E44C5">
              <w:rPr>
                <w:rFonts w:ascii="Myriad Pro" w:hAnsi="Myriad Pro"/>
                <w:color w:val="000000"/>
              </w:rPr>
              <w:t>*</w:t>
            </w:r>
          </w:p>
        </w:tc>
      </w:tr>
      <w:tr w:rsidR="004E33A5" w:rsidRPr="003E44C5" w14:paraId="22D82F35" w14:textId="77777777" w:rsidTr="003D6593">
        <w:trPr>
          <w:trHeight w:val="23"/>
        </w:trPr>
        <w:tc>
          <w:tcPr>
            <w:tcW w:w="2405" w:type="dxa"/>
            <w:shd w:val="clear" w:color="auto" w:fill="auto"/>
            <w:vAlign w:val="center"/>
          </w:tcPr>
          <w:p w14:paraId="28866E69" w14:textId="22C36CC1" w:rsidR="004E33A5" w:rsidRPr="003E44C5" w:rsidRDefault="004E33A5" w:rsidP="008B7FCD">
            <w:pPr>
              <w:spacing w:after="0" w:line="240" w:lineRule="auto"/>
              <w:rPr>
                <w:rFonts w:ascii="Myriad Pro" w:hAnsi="Myriad Pro"/>
              </w:rPr>
            </w:pPr>
            <w:r w:rsidRPr="003E44C5">
              <w:rPr>
                <w:rFonts w:ascii="Myriad Pro" w:hAnsi="Myriad Pro"/>
              </w:rPr>
              <w:t xml:space="preserve">Величина потерь электрической мощности в сети </w:t>
            </w:r>
            <w:r w:rsidR="003D6593">
              <w:rPr>
                <w:rFonts w:ascii="Myriad Pro" w:hAnsi="Myriad Pro"/>
              </w:rPr>
              <w:t>ПАО </w:t>
            </w:r>
            <w:r w:rsidRPr="003E44C5">
              <w:rPr>
                <w:rFonts w:ascii="Myriad Pro" w:hAnsi="Myriad Pro"/>
              </w:rPr>
              <w:t>«</w:t>
            </w:r>
            <w:r w:rsidR="005E0581" w:rsidRPr="003E44C5">
              <w:rPr>
                <w:rFonts w:ascii="Myriad Pro" w:hAnsi="Myriad Pro"/>
              </w:rPr>
              <w:t xml:space="preserve">Россети </w:t>
            </w:r>
            <w:r w:rsidRPr="003E44C5">
              <w:rPr>
                <w:rFonts w:ascii="Myriad Pro" w:hAnsi="Myriad Pro"/>
              </w:rPr>
              <w:t>Ленэнерго», МВт</w:t>
            </w:r>
          </w:p>
        </w:tc>
        <w:tc>
          <w:tcPr>
            <w:tcW w:w="1889" w:type="dxa"/>
            <w:vAlign w:val="center"/>
          </w:tcPr>
          <w:p w14:paraId="48467F3F" w14:textId="77777777"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х</w:t>
            </w:r>
          </w:p>
        </w:tc>
        <w:tc>
          <w:tcPr>
            <w:tcW w:w="1202" w:type="dxa"/>
            <w:vAlign w:val="center"/>
          </w:tcPr>
          <w:p w14:paraId="538C6A34" w14:textId="4C99CB8A"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199,93</w:t>
            </w:r>
          </w:p>
        </w:tc>
        <w:tc>
          <w:tcPr>
            <w:tcW w:w="1122" w:type="dxa"/>
            <w:vAlign w:val="center"/>
          </w:tcPr>
          <w:p w14:paraId="4CD33052" w14:textId="1584BCEC"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197,17</w:t>
            </w:r>
          </w:p>
        </w:tc>
        <w:tc>
          <w:tcPr>
            <w:tcW w:w="1307" w:type="dxa"/>
            <w:vAlign w:val="center"/>
          </w:tcPr>
          <w:p w14:paraId="5CF1950D" w14:textId="0E7A70F8"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191,96</w:t>
            </w:r>
          </w:p>
        </w:tc>
        <w:tc>
          <w:tcPr>
            <w:tcW w:w="1562" w:type="dxa"/>
            <w:vAlign w:val="center"/>
          </w:tcPr>
          <w:p w14:paraId="3AEFF6B4" w14:textId="099A15FB"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187,29</w:t>
            </w:r>
          </w:p>
        </w:tc>
      </w:tr>
      <w:tr w:rsidR="004E33A5" w:rsidRPr="003E44C5" w14:paraId="12B62F53" w14:textId="77777777" w:rsidTr="003D6593">
        <w:trPr>
          <w:trHeight w:val="23"/>
        </w:trPr>
        <w:tc>
          <w:tcPr>
            <w:tcW w:w="2405" w:type="dxa"/>
            <w:shd w:val="clear" w:color="auto" w:fill="auto"/>
            <w:vAlign w:val="center"/>
          </w:tcPr>
          <w:p w14:paraId="5A97D999" w14:textId="77777777" w:rsidR="004E33A5" w:rsidRPr="003E44C5" w:rsidRDefault="004E33A5" w:rsidP="008B7FCD">
            <w:pPr>
              <w:spacing w:after="0" w:line="240" w:lineRule="auto"/>
              <w:rPr>
                <w:rFonts w:ascii="Myriad Pro" w:hAnsi="Myriad Pro"/>
                <w:color w:val="000000"/>
              </w:rPr>
            </w:pPr>
            <w:r w:rsidRPr="003E44C5">
              <w:rPr>
                <w:rFonts w:ascii="Myriad Pro" w:hAnsi="Myriad Pro"/>
                <w:color w:val="000000"/>
              </w:rPr>
              <w:t>то же в %</w:t>
            </w:r>
          </w:p>
        </w:tc>
        <w:tc>
          <w:tcPr>
            <w:tcW w:w="1889" w:type="dxa"/>
            <w:vAlign w:val="center"/>
          </w:tcPr>
          <w:p w14:paraId="0E839827" w14:textId="77777777"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х</w:t>
            </w:r>
          </w:p>
        </w:tc>
        <w:tc>
          <w:tcPr>
            <w:tcW w:w="1202" w:type="dxa"/>
            <w:vAlign w:val="center"/>
          </w:tcPr>
          <w:p w14:paraId="6970D447" w14:textId="4322538F"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10,</w:t>
            </w:r>
            <w:r w:rsidR="00E15167" w:rsidRPr="003E44C5">
              <w:rPr>
                <w:rFonts w:ascii="Myriad Pro" w:hAnsi="Myriad Pro"/>
                <w:color w:val="000000"/>
              </w:rPr>
              <w:t>8</w:t>
            </w:r>
            <w:r w:rsidRPr="003E44C5">
              <w:rPr>
                <w:rFonts w:ascii="Myriad Pro" w:hAnsi="Myriad Pro"/>
                <w:color w:val="000000"/>
              </w:rPr>
              <w:t>3</w:t>
            </w:r>
          </w:p>
        </w:tc>
        <w:tc>
          <w:tcPr>
            <w:tcW w:w="1122" w:type="dxa"/>
            <w:vAlign w:val="center"/>
          </w:tcPr>
          <w:p w14:paraId="288C85E8" w14:textId="25502AE8"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10,66</w:t>
            </w:r>
          </w:p>
        </w:tc>
        <w:tc>
          <w:tcPr>
            <w:tcW w:w="1307" w:type="dxa"/>
            <w:vAlign w:val="center"/>
          </w:tcPr>
          <w:p w14:paraId="31F9CE27" w14:textId="094D33F6" w:rsidR="004E33A5" w:rsidRPr="003E44C5" w:rsidRDefault="004E33A5" w:rsidP="008B7FCD">
            <w:pPr>
              <w:spacing w:after="0" w:line="240" w:lineRule="auto"/>
              <w:jc w:val="center"/>
              <w:rPr>
                <w:rFonts w:ascii="Myriad Pro" w:hAnsi="Myriad Pro"/>
                <w:color w:val="000000"/>
              </w:rPr>
            </w:pPr>
            <w:r w:rsidRPr="003E44C5">
              <w:rPr>
                <w:rFonts w:ascii="Myriad Pro" w:hAnsi="Myriad Pro"/>
                <w:color w:val="000000"/>
              </w:rPr>
              <w:t>10,</w:t>
            </w:r>
            <w:r w:rsidR="00E15167" w:rsidRPr="003E44C5">
              <w:rPr>
                <w:rFonts w:ascii="Myriad Pro" w:hAnsi="Myriad Pro"/>
                <w:color w:val="000000"/>
              </w:rPr>
              <w:t>04</w:t>
            </w:r>
          </w:p>
        </w:tc>
        <w:tc>
          <w:tcPr>
            <w:tcW w:w="1562" w:type="dxa"/>
            <w:vAlign w:val="center"/>
          </w:tcPr>
          <w:p w14:paraId="576682D6" w14:textId="029C1A84" w:rsidR="004E33A5" w:rsidRPr="003E44C5" w:rsidRDefault="00E15167" w:rsidP="008B7FCD">
            <w:pPr>
              <w:spacing w:after="0" w:line="240" w:lineRule="auto"/>
              <w:jc w:val="center"/>
              <w:rPr>
                <w:rFonts w:ascii="Myriad Pro" w:hAnsi="Myriad Pro"/>
                <w:color w:val="000000"/>
              </w:rPr>
            </w:pPr>
            <w:r w:rsidRPr="003E44C5">
              <w:rPr>
                <w:rFonts w:ascii="Myriad Pro" w:hAnsi="Myriad Pro"/>
                <w:color w:val="000000"/>
              </w:rPr>
              <w:t>15,10</w:t>
            </w:r>
            <w:r w:rsidR="003E6FA0" w:rsidRPr="003E44C5">
              <w:rPr>
                <w:rFonts w:ascii="Myriad Pro" w:hAnsi="Myriad Pro"/>
                <w:color w:val="000000"/>
              </w:rPr>
              <w:t>*</w:t>
            </w:r>
          </w:p>
        </w:tc>
      </w:tr>
    </w:tbl>
    <w:p w14:paraId="24B9DF55" w14:textId="4EA02F2A" w:rsidR="00186A2F" w:rsidRPr="003E44C5" w:rsidRDefault="00815D00" w:rsidP="00186A2F">
      <w:pPr>
        <w:spacing w:after="0" w:line="240" w:lineRule="auto"/>
        <w:ind w:firstLine="567"/>
        <w:contextualSpacing/>
        <w:jc w:val="both"/>
        <w:rPr>
          <w:rFonts w:ascii="Myriad Pro" w:eastAsia="Calibri" w:hAnsi="Myriad Pro" w:cs="Times New Roman"/>
          <w:color w:val="000000" w:themeColor="text1"/>
        </w:rPr>
      </w:pPr>
      <w:r w:rsidRPr="003E44C5">
        <w:rPr>
          <w:rFonts w:ascii="Myriad Pro" w:eastAsia="Calibri" w:hAnsi="Myriad Pro" w:cs="Times New Roman"/>
          <w:sz w:val="26"/>
          <w:szCs w:val="26"/>
        </w:rPr>
        <w:t xml:space="preserve">* </w:t>
      </w:r>
      <w:r w:rsidR="000E371A" w:rsidRPr="003E44C5">
        <w:rPr>
          <w:rFonts w:ascii="Myriad Pro" w:eastAsia="Calibri" w:hAnsi="Myriad Pro" w:cs="Times New Roman"/>
          <w:color w:val="000000" w:themeColor="text1"/>
        </w:rPr>
        <w:t>н</w:t>
      </w:r>
      <w:r w:rsidR="00186A2F" w:rsidRPr="003E44C5">
        <w:rPr>
          <w:rFonts w:ascii="Myriad Pro" w:eastAsia="Calibri" w:hAnsi="Myriad Pro" w:cs="Times New Roman"/>
          <w:color w:val="000000" w:themeColor="text1"/>
        </w:rPr>
        <w:t>а 201</w:t>
      </w:r>
      <w:r w:rsidR="000E371A" w:rsidRPr="003E44C5">
        <w:rPr>
          <w:rFonts w:ascii="Myriad Pro" w:eastAsia="Calibri" w:hAnsi="Myriad Pro" w:cs="Times New Roman"/>
          <w:color w:val="000000" w:themeColor="text1"/>
        </w:rPr>
        <w:t>7</w:t>
      </w:r>
      <w:r w:rsidR="00186A2F" w:rsidRPr="003E44C5">
        <w:rPr>
          <w:rFonts w:ascii="Myriad Pro" w:eastAsia="Calibri" w:hAnsi="Myriad Pro" w:cs="Times New Roman"/>
          <w:color w:val="000000" w:themeColor="text1"/>
        </w:rPr>
        <w:t xml:space="preserve"> г. относительная величина потерь указана в целом по Ленинградской области в связи с отсутствием утвержденных балансовых показателей в части отпуска электрической энергии (мощности) в отношении </w:t>
      </w:r>
      <w:r w:rsidR="003D6593">
        <w:rPr>
          <w:rFonts w:ascii="Myriad Pro" w:eastAsia="Calibri" w:hAnsi="Myriad Pro" w:cs="Times New Roman"/>
          <w:color w:val="000000" w:themeColor="text1"/>
        </w:rPr>
        <w:t>ПАО </w:t>
      </w:r>
      <w:r w:rsidR="00186A2F" w:rsidRPr="003E44C5">
        <w:rPr>
          <w:rFonts w:ascii="Myriad Pro" w:eastAsia="Calibri" w:hAnsi="Myriad Pro" w:cs="Times New Roman"/>
          <w:color w:val="000000" w:themeColor="text1"/>
        </w:rPr>
        <w:t>«</w:t>
      </w:r>
      <w:r w:rsidR="005E0581" w:rsidRPr="003E44C5">
        <w:rPr>
          <w:rFonts w:ascii="Myriad Pro" w:eastAsia="Calibri" w:hAnsi="Myriad Pro" w:cs="Times New Roman"/>
          <w:color w:val="000000" w:themeColor="text1"/>
        </w:rPr>
        <w:t xml:space="preserve">Россети </w:t>
      </w:r>
      <w:r w:rsidR="00186A2F" w:rsidRPr="003E44C5">
        <w:rPr>
          <w:rFonts w:ascii="Myriad Pro" w:eastAsia="Calibri" w:hAnsi="Myriad Pro" w:cs="Times New Roman"/>
          <w:color w:val="000000" w:themeColor="text1"/>
        </w:rPr>
        <w:t>Ленэнерго».</w:t>
      </w:r>
    </w:p>
    <w:p w14:paraId="75690715" w14:textId="09B97AA0" w:rsidR="004E33A5" w:rsidRPr="003E44C5" w:rsidRDefault="004E33A5" w:rsidP="005E0581">
      <w:pPr>
        <w:spacing w:after="0" w:line="240" w:lineRule="auto"/>
        <w:ind w:firstLine="567"/>
        <w:contextualSpacing/>
        <w:jc w:val="both"/>
        <w:rPr>
          <w:rFonts w:ascii="Myriad Pro" w:eastAsia="Calibri" w:hAnsi="Myriad Pro" w:cs="Times New Roman"/>
          <w:color w:val="000000" w:themeColor="text1"/>
        </w:rPr>
      </w:pPr>
    </w:p>
    <w:p w14:paraId="7648FC3B" w14:textId="5673FA57" w:rsidR="00677CE4" w:rsidRPr="003E44C5" w:rsidRDefault="0079789A" w:rsidP="00D52F3E">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Величины</w:t>
      </w:r>
      <w:r w:rsidR="00D52F3E" w:rsidRPr="003E44C5">
        <w:rPr>
          <w:rFonts w:ascii="Myriad Pro" w:eastAsia="Calibri" w:hAnsi="Myriad Pro" w:cs="Times New Roman"/>
          <w:color w:val="000000" w:themeColor="text1"/>
          <w:sz w:val="26"/>
          <w:szCs w:val="26"/>
        </w:rPr>
        <w:t xml:space="preserve"> потерь электрической энергии и мощности, принятые Комитетом по тарифам и ценовой политике Ленинградской области в рамках тарифно-балансовых решений на 201</w:t>
      </w:r>
      <w:r w:rsidR="000E371A" w:rsidRPr="003E44C5">
        <w:rPr>
          <w:rFonts w:ascii="Myriad Pro" w:eastAsia="Calibri" w:hAnsi="Myriad Pro" w:cs="Times New Roman"/>
          <w:color w:val="000000" w:themeColor="text1"/>
          <w:sz w:val="26"/>
          <w:szCs w:val="26"/>
        </w:rPr>
        <w:t>8</w:t>
      </w:r>
      <w:r w:rsidR="00D52F3E" w:rsidRPr="003E44C5">
        <w:rPr>
          <w:rFonts w:ascii="Myriad Pro" w:eastAsia="Calibri" w:hAnsi="Myriad Pro" w:cs="Times New Roman"/>
          <w:color w:val="000000" w:themeColor="text1"/>
          <w:sz w:val="26"/>
          <w:szCs w:val="26"/>
        </w:rPr>
        <w:t xml:space="preserve"> год, в абсолютном выражении </w:t>
      </w:r>
      <w:r w:rsidR="00F61DFE" w:rsidRPr="003E44C5">
        <w:rPr>
          <w:rFonts w:ascii="Myriad Pro" w:eastAsia="Calibri" w:hAnsi="Myriad Pro" w:cs="Times New Roman"/>
          <w:color w:val="000000" w:themeColor="text1"/>
          <w:sz w:val="26"/>
          <w:szCs w:val="26"/>
        </w:rPr>
        <w:t>ниже</w:t>
      </w:r>
      <w:r w:rsidR="00D52F3E" w:rsidRPr="003E44C5">
        <w:rPr>
          <w:rFonts w:ascii="Myriad Pro" w:eastAsia="Calibri" w:hAnsi="Myriad Pro" w:cs="Times New Roman"/>
          <w:color w:val="000000" w:themeColor="text1"/>
          <w:sz w:val="26"/>
          <w:szCs w:val="26"/>
        </w:rPr>
        <w:t xml:space="preserve"> заявленных </w:t>
      </w:r>
      <w:r w:rsidR="003D6593">
        <w:rPr>
          <w:rFonts w:ascii="Myriad Pro" w:eastAsia="Calibri" w:hAnsi="Myriad Pro" w:cs="Times New Roman"/>
          <w:color w:val="000000" w:themeColor="text1"/>
          <w:sz w:val="26"/>
          <w:szCs w:val="26"/>
        </w:rPr>
        <w:t>ПАО </w:t>
      </w:r>
      <w:r w:rsidR="00D52F3E"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D52F3E" w:rsidRPr="003E44C5">
        <w:rPr>
          <w:rFonts w:ascii="Myriad Pro" w:eastAsia="Calibri" w:hAnsi="Myriad Pro" w:cs="Times New Roman"/>
          <w:color w:val="000000" w:themeColor="text1"/>
          <w:sz w:val="26"/>
          <w:szCs w:val="26"/>
        </w:rPr>
        <w:t xml:space="preserve">Ленэнерго» по </w:t>
      </w:r>
      <w:r w:rsidRPr="003E44C5">
        <w:rPr>
          <w:rFonts w:ascii="Myriad Pro" w:eastAsia="Calibri" w:hAnsi="Myriad Pro" w:cs="Times New Roman"/>
          <w:color w:val="000000" w:themeColor="text1"/>
          <w:sz w:val="26"/>
          <w:szCs w:val="26"/>
        </w:rPr>
        <w:t xml:space="preserve">Ленинградской области </w:t>
      </w:r>
      <w:r w:rsidR="00D52F3E" w:rsidRPr="003E44C5">
        <w:rPr>
          <w:rFonts w:ascii="Myriad Pro" w:eastAsia="Calibri" w:hAnsi="Myriad Pro" w:cs="Times New Roman"/>
          <w:color w:val="000000" w:themeColor="text1"/>
          <w:sz w:val="26"/>
          <w:szCs w:val="26"/>
        </w:rPr>
        <w:t xml:space="preserve">уровней. </w:t>
      </w:r>
    </w:p>
    <w:p w14:paraId="18338BD6" w14:textId="554E0041" w:rsidR="000E371A" w:rsidRPr="003E44C5" w:rsidRDefault="000E371A" w:rsidP="000E371A">
      <w:pPr>
        <w:spacing w:after="0" w:line="360" w:lineRule="auto"/>
        <w:ind w:firstLine="567"/>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color w:val="000000" w:themeColor="text1"/>
          <w:sz w:val="26"/>
          <w:szCs w:val="26"/>
        </w:rPr>
        <w:t xml:space="preserve">Величина технологического расхода электрической энергии (потерь) в электрических сетях в части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установлена на 2018 год на уровне, ниже фактическое значение данного параметра за 2017 год (в абсолютном выражении):</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889"/>
        <w:gridCol w:w="1202"/>
        <w:gridCol w:w="1122"/>
        <w:gridCol w:w="1307"/>
        <w:gridCol w:w="1562"/>
      </w:tblGrid>
      <w:tr w:rsidR="000E371A" w:rsidRPr="003E44C5" w14:paraId="72D73B99" w14:textId="77777777" w:rsidTr="002B598F">
        <w:trPr>
          <w:trHeight w:val="23"/>
          <w:tblHeader/>
        </w:trPr>
        <w:tc>
          <w:tcPr>
            <w:tcW w:w="2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84904" w14:textId="77777777" w:rsidR="000E371A" w:rsidRPr="003E44C5" w:rsidRDefault="000E371A" w:rsidP="000E371A">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Наименование показателя</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65E1BD" w14:textId="77777777" w:rsidR="000E371A" w:rsidRPr="003E44C5" w:rsidRDefault="000E371A" w:rsidP="000E371A">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Утвержденный норматив потерь 2012-2020 гг.</w:t>
            </w:r>
          </w:p>
        </w:tc>
        <w:tc>
          <w:tcPr>
            <w:tcW w:w="12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91EDD8" w14:textId="7140DAEF" w:rsidR="000E371A" w:rsidRPr="003E44C5" w:rsidRDefault="000E371A" w:rsidP="000E371A">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Факт 2016 г.</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5E5DAC" w14:textId="2CB5C06A" w:rsidR="000E371A" w:rsidRPr="003E44C5" w:rsidRDefault="000E371A" w:rsidP="000E371A">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Факт 2017 г.</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3C6008" w14:textId="3E7F3B31" w:rsidR="000E371A" w:rsidRPr="003E44C5" w:rsidRDefault="000E371A" w:rsidP="000E371A">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Заявлено на 2018 г.</w:t>
            </w:r>
          </w:p>
        </w:tc>
        <w:tc>
          <w:tcPr>
            <w:tcW w:w="1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3CF6DD" w14:textId="738C43E6" w:rsidR="000E371A" w:rsidRPr="003E44C5" w:rsidRDefault="000E371A" w:rsidP="000E371A">
            <w:pPr>
              <w:spacing w:after="0" w:line="240" w:lineRule="auto"/>
              <w:jc w:val="center"/>
              <w:rPr>
                <w:rFonts w:ascii="Myriad Pro" w:hAnsi="Myriad Pro"/>
                <w:b/>
                <w:bCs/>
                <w:color w:val="FFFFFF" w:themeColor="background1"/>
              </w:rPr>
            </w:pPr>
            <w:r w:rsidRPr="003E44C5">
              <w:rPr>
                <w:rFonts w:ascii="Myriad Pro" w:hAnsi="Myriad Pro"/>
                <w:b/>
                <w:bCs/>
                <w:color w:val="FFFFFF" w:themeColor="background1"/>
              </w:rPr>
              <w:t>Утверждено Комитетом на 2018 г.</w:t>
            </w:r>
          </w:p>
        </w:tc>
      </w:tr>
      <w:tr w:rsidR="000E371A" w:rsidRPr="003E44C5" w14:paraId="1D80FF41" w14:textId="77777777" w:rsidTr="002B598F">
        <w:trPr>
          <w:trHeight w:val="23"/>
        </w:trPr>
        <w:tc>
          <w:tcPr>
            <w:tcW w:w="2480" w:type="dxa"/>
            <w:tcBorders>
              <w:top w:val="single" w:sz="4" w:space="0" w:color="FFFFFF" w:themeColor="background1"/>
            </w:tcBorders>
            <w:shd w:val="clear" w:color="auto" w:fill="auto"/>
            <w:vAlign w:val="center"/>
          </w:tcPr>
          <w:p w14:paraId="46164914" w14:textId="5C6B5547" w:rsidR="000E371A" w:rsidRPr="003E44C5" w:rsidRDefault="000E371A" w:rsidP="000E371A">
            <w:pPr>
              <w:spacing w:after="0" w:line="240" w:lineRule="auto"/>
              <w:rPr>
                <w:rFonts w:ascii="Myriad Pro" w:hAnsi="Myriad Pro"/>
              </w:rPr>
            </w:pPr>
            <w:r w:rsidRPr="003E44C5">
              <w:rPr>
                <w:rFonts w:ascii="Myriad Pro" w:hAnsi="Myriad Pro"/>
              </w:rPr>
              <w:t xml:space="preserve">Величина потерь электрической энергии в сети </w:t>
            </w:r>
            <w:r w:rsidR="003D6593">
              <w:rPr>
                <w:rFonts w:ascii="Myriad Pro" w:hAnsi="Myriad Pro"/>
              </w:rPr>
              <w:t>ПАО </w:t>
            </w:r>
            <w:r w:rsidRPr="003E44C5">
              <w:rPr>
                <w:rFonts w:ascii="Myriad Pro" w:hAnsi="Myriad Pro"/>
              </w:rPr>
              <w:t>«</w:t>
            </w:r>
            <w:r w:rsidR="005E0581" w:rsidRPr="003E44C5">
              <w:rPr>
                <w:rFonts w:ascii="Myriad Pro" w:hAnsi="Myriad Pro"/>
              </w:rPr>
              <w:t xml:space="preserve">Россети </w:t>
            </w:r>
            <w:r w:rsidRPr="003E44C5">
              <w:rPr>
                <w:rFonts w:ascii="Myriad Pro" w:hAnsi="Myriad Pro"/>
              </w:rPr>
              <w:t>Ленэнерго», млн. кВтч</w:t>
            </w:r>
          </w:p>
        </w:tc>
        <w:tc>
          <w:tcPr>
            <w:tcW w:w="1889" w:type="dxa"/>
            <w:tcBorders>
              <w:top w:val="single" w:sz="4" w:space="0" w:color="FFFFFF" w:themeColor="background1"/>
            </w:tcBorders>
            <w:vAlign w:val="center"/>
          </w:tcPr>
          <w:p w14:paraId="5FFE5EB4" w14:textId="77777777"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х</w:t>
            </w:r>
          </w:p>
        </w:tc>
        <w:tc>
          <w:tcPr>
            <w:tcW w:w="1202" w:type="dxa"/>
            <w:tcBorders>
              <w:top w:val="single" w:sz="4" w:space="0" w:color="FFFFFF" w:themeColor="background1"/>
            </w:tcBorders>
            <w:vAlign w:val="center"/>
          </w:tcPr>
          <w:p w14:paraId="3C840272" w14:textId="308E907A"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1 330,10</w:t>
            </w:r>
          </w:p>
        </w:tc>
        <w:tc>
          <w:tcPr>
            <w:tcW w:w="1122" w:type="dxa"/>
            <w:tcBorders>
              <w:top w:val="single" w:sz="4" w:space="0" w:color="FFFFFF" w:themeColor="background1"/>
            </w:tcBorders>
            <w:vAlign w:val="center"/>
          </w:tcPr>
          <w:p w14:paraId="2F5EAE33" w14:textId="1D72E22A"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1 365,66</w:t>
            </w:r>
          </w:p>
        </w:tc>
        <w:tc>
          <w:tcPr>
            <w:tcW w:w="1307" w:type="dxa"/>
            <w:tcBorders>
              <w:top w:val="single" w:sz="4" w:space="0" w:color="FFFFFF" w:themeColor="background1"/>
            </w:tcBorders>
            <w:vAlign w:val="center"/>
          </w:tcPr>
          <w:p w14:paraId="5E4DABC0" w14:textId="75579D4E"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1 315,90</w:t>
            </w:r>
          </w:p>
        </w:tc>
        <w:tc>
          <w:tcPr>
            <w:tcW w:w="1562" w:type="dxa"/>
            <w:tcBorders>
              <w:top w:val="single" w:sz="4" w:space="0" w:color="FFFFFF" w:themeColor="background1"/>
            </w:tcBorders>
            <w:vAlign w:val="center"/>
          </w:tcPr>
          <w:p w14:paraId="64C2BAB1" w14:textId="7F2B1017"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1 345,37</w:t>
            </w:r>
          </w:p>
        </w:tc>
      </w:tr>
      <w:tr w:rsidR="000E371A" w:rsidRPr="003E44C5" w14:paraId="3940AC1B" w14:textId="77777777" w:rsidTr="002B598F">
        <w:trPr>
          <w:trHeight w:val="23"/>
        </w:trPr>
        <w:tc>
          <w:tcPr>
            <w:tcW w:w="2480" w:type="dxa"/>
            <w:shd w:val="clear" w:color="auto" w:fill="auto"/>
            <w:vAlign w:val="center"/>
            <w:hideMark/>
          </w:tcPr>
          <w:p w14:paraId="78CD2A1D" w14:textId="77777777" w:rsidR="000E371A" w:rsidRPr="003E44C5" w:rsidRDefault="000E371A" w:rsidP="000E371A">
            <w:pPr>
              <w:spacing w:after="0" w:line="240" w:lineRule="auto"/>
              <w:rPr>
                <w:rFonts w:ascii="Myriad Pro" w:hAnsi="Myriad Pro"/>
              </w:rPr>
            </w:pPr>
            <w:r w:rsidRPr="003E44C5">
              <w:rPr>
                <w:rFonts w:ascii="Myriad Pro" w:hAnsi="Myriad Pro"/>
              </w:rPr>
              <w:t>то же в %</w:t>
            </w:r>
          </w:p>
        </w:tc>
        <w:tc>
          <w:tcPr>
            <w:tcW w:w="1889" w:type="dxa"/>
            <w:vAlign w:val="center"/>
          </w:tcPr>
          <w:p w14:paraId="71D5A201" w14:textId="77777777"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10,3</w:t>
            </w:r>
          </w:p>
        </w:tc>
        <w:tc>
          <w:tcPr>
            <w:tcW w:w="1202" w:type="dxa"/>
            <w:vAlign w:val="center"/>
          </w:tcPr>
          <w:p w14:paraId="2BB4E9CA" w14:textId="65AA552F"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10,49</w:t>
            </w:r>
          </w:p>
        </w:tc>
        <w:tc>
          <w:tcPr>
            <w:tcW w:w="1122" w:type="dxa"/>
            <w:vAlign w:val="center"/>
          </w:tcPr>
          <w:p w14:paraId="5679B3BD" w14:textId="7B0293AB"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10,53</w:t>
            </w:r>
          </w:p>
        </w:tc>
        <w:tc>
          <w:tcPr>
            <w:tcW w:w="1307" w:type="dxa"/>
            <w:vAlign w:val="center"/>
          </w:tcPr>
          <w:p w14:paraId="15F12CD5" w14:textId="34219C2A"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10,27</w:t>
            </w:r>
          </w:p>
        </w:tc>
        <w:tc>
          <w:tcPr>
            <w:tcW w:w="1562" w:type="dxa"/>
            <w:vAlign w:val="center"/>
          </w:tcPr>
          <w:p w14:paraId="6051B2AE" w14:textId="72594B7E"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12,62*</w:t>
            </w:r>
          </w:p>
        </w:tc>
      </w:tr>
      <w:tr w:rsidR="000E371A" w:rsidRPr="003E44C5" w14:paraId="79C2F34A" w14:textId="77777777" w:rsidTr="002B598F">
        <w:trPr>
          <w:trHeight w:val="23"/>
        </w:trPr>
        <w:tc>
          <w:tcPr>
            <w:tcW w:w="2480" w:type="dxa"/>
            <w:shd w:val="clear" w:color="auto" w:fill="auto"/>
            <w:vAlign w:val="center"/>
          </w:tcPr>
          <w:p w14:paraId="01175B0F" w14:textId="2A5326BB" w:rsidR="000E371A" w:rsidRPr="003E44C5" w:rsidRDefault="000E371A" w:rsidP="000E371A">
            <w:pPr>
              <w:spacing w:after="0" w:line="240" w:lineRule="auto"/>
              <w:rPr>
                <w:rFonts w:ascii="Myriad Pro" w:hAnsi="Myriad Pro"/>
              </w:rPr>
            </w:pPr>
            <w:r w:rsidRPr="003E44C5">
              <w:rPr>
                <w:rFonts w:ascii="Myriad Pro" w:hAnsi="Myriad Pro"/>
              </w:rPr>
              <w:t xml:space="preserve">Величина потерь электрической мощности в сети </w:t>
            </w:r>
            <w:r w:rsidR="003D6593">
              <w:rPr>
                <w:rFonts w:ascii="Myriad Pro" w:hAnsi="Myriad Pro"/>
              </w:rPr>
              <w:t>ПАО </w:t>
            </w:r>
            <w:r w:rsidRPr="003E44C5">
              <w:rPr>
                <w:rFonts w:ascii="Myriad Pro" w:hAnsi="Myriad Pro"/>
              </w:rPr>
              <w:t>«</w:t>
            </w:r>
            <w:r w:rsidR="005E0581" w:rsidRPr="003E44C5">
              <w:rPr>
                <w:rFonts w:ascii="Myriad Pro" w:hAnsi="Myriad Pro"/>
              </w:rPr>
              <w:t xml:space="preserve">Россети </w:t>
            </w:r>
            <w:r w:rsidRPr="003E44C5">
              <w:rPr>
                <w:rFonts w:ascii="Myriad Pro" w:hAnsi="Myriad Pro"/>
              </w:rPr>
              <w:t>Ленэнерго», МВт</w:t>
            </w:r>
          </w:p>
        </w:tc>
        <w:tc>
          <w:tcPr>
            <w:tcW w:w="1889" w:type="dxa"/>
            <w:vAlign w:val="center"/>
          </w:tcPr>
          <w:p w14:paraId="780CFA5B" w14:textId="77777777"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х</w:t>
            </w:r>
          </w:p>
        </w:tc>
        <w:tc>
          <w:tcPr>
            <w:tcW w:w="1202" w:type="dxa"/>
            <w:vAlign w:val="center"/>
          </w:tcPr>
          <w:p w14:paraId="24ED5FD6" w14:textId="66D3103E"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197,17</w:t>
            </w:r>
          </w:p>
        </w:tc>
        <w:tc>
          <w:tcPr>
            <w:tcW w:w="1122" w:type="dxa"/>
            <w:vAlign w:val="center"/>
          </w:tcPr>
          <w:p w14:paraId="41824D9D" w14:textId="43FBE290"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196,39</w:t>
            </w:r>
          </w:p>
        </w:tc>
        <w:tc>
          <w:tcPr>
            <w:tcW w:w="1307" w:type="dxa"/>
            <w:vAlign w:val="center"/>
          </w:tcPr>
          <w:p w14:paraId="3EE854B4" w14:textId="3C3CC3F5"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178,31</w:t>
            </w:r>
          </w:p>
        </w:tc>
        <w:tc>
          <w:tcPr>
            <w:tcW w:w="1562" w:type="dxa"/>
            <w:vAlign w:val="center"/>
          </w:tcPr>
          <w:p w14:paraId="720660F8" w14:textId="5FF40BCE"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182,31</w:t>
            </w:r>
          </w:p>
        </w:tc>
      </w:tr>
      <w:tr w:rsidR="000E371A" w:rsidRPr="003E44C5" w14:paraId="1DB75D28" w14:textId="77777777" w:rsidTr="002B598F">
        <w:trPr>
          <w:trHeight w:val="23"/>
        </w:trPr>
        <w:tc>
          <w:tcPr>
            <w:tcW w:w="2480" w:type="dxa"/>
            <w:shd w:val="clear" w:color="auto" w:fill="auto"/>
            <w:vAlign w:val="center"/>
          </w:tcPr>
          <w:p w14:paraId="46FC5EFC" w14:textId="77777777" w:rsidR="000E371A" w:rsidRPr="003E44C5" w:rsidRDefault="000E371A" w:rsidP="000E371A">
            <w:pPr>
              <w:spacing w:after="0" w:line="240" w:lineRule="auto"/>
              <w:rPr>
                <w:rFonts w:ascii="Myriad Pro" w:hAnsi="Myriad Pro"/>
                <w:color w:val="000000"/>
              </w:rPr>
            </w:pPr>
            <w:r w:rsidRPr="003E44C5">
              <w:rPr>
                <w:rFonts w:ascii="Myriad Pro" w:hAnsi="Myriad Pro"/>
                <w:color w:val="000000"/>
              </w:rPr>
              <w:t>то же в %</w:t>
            </w:r>
          </w:p>
        </w:tc>
        <w:tc>
          <w:tcPr>
            <w:tcW w:w="1889" w:type="dxa"/>
            <w:vAlign w:val="center"/>
          </w:tcPr>
          <w:p w14:paraId="5AD4C230" w14:textId="77777777"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х</w:t>
            </w:r>
          </w:p>
        </w:tc>
        <w:tc>
          <w:tcPr>
            <w:tcW w:w="1202" w:type="dxa"/>
            <w:vAlign w:val="center"/>
          </w:tcPr>
          <w:p w14:paraId="2F2A80B5" w14:textId="3D35C0BB"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10,66</w:t>
            </w:r>
          </w:p>
        </w:tc>
        <w:tc>
          <w:tcPr>
            <w:tcW w:w="1122" w:type="dxa"/>
            <w:vAlign w:val="center"/>
          </w:tcPr>
          <w:p w14:paraId="0C986E5B" w14:textId="6AAD0532"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10,27</w:t>
            </w:r>
          </w:p>
        </w:tc>
        <w:tc>
          <w:tcPr>
            <w:tcW w:w="1307" w:type="dxa"/>
            <w:vAlign w:val="center"/>
          </w:tcPr>
          <w:p w14:paraId="4ECE614A" w14:textId="44462C88"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9,62</w:t>
            </w:r>
          </w:p>
        </w:tc>
        <w:tc>
          <w:tcPr>
            <w:tcW w:w="1562" w:type="dxa"/>
            <w:vAlign w:val="center"/>
          </w:tcPr>
          <w:p w14:paraId="5E77319E" w14:textId="5B2EDC7F" w:rsidR="000E371A" w:rsidRPr="003E44C5" w:rsidRDefault="000E371A" w:rsidP="000E371A">
            <w:pPr>
              <w:spacing w:after="0" w:line="240" w:lineRule="auto"/>
              <w:jc w:val="center"/>
              <w:rPr>
                <w:rFonts w:ascii="Myriad Pro" w:hAnsi="Myriad Pro"/>
                <w:color w:val="000000"/>
              </w:rPr>
            </w:pPr>
            <w:r w:rsidRPr="003E44C5">
              <w:rPr>
                <w:rFonts w:ascii="Myriad Pro" w:hAnsi="Myriad Pro"/>
                <w:color w:val="000000"/>
              </w:rPr>
              <w:t>13,94*</w:t>
            </w:r>
          </w:p>
        </w:tc>
      </w:tr>
    </w:tbl>
    <w:p w14:paraId="1E7D8A72" w14:textId="7DFC4A12" w:rsidR="000E371A" w:rsidRPr="003E44C5" w:rsidRDefault="000E371A" w:rsidP="000E371A">
      <w:pPr>
        <w:spacing w:after="0" w:line="240" w:lineRule="auto"/>
        <w:ind w:firstLine="567"/>
        <w:contextualSpacing/>
        <w:jc w:val="both"/>
        <w:rPr>
          <w:rFonts w:ascii="Myriad Pro" w:eastAsia="Calibri" w:hAnsi="Myriad Pro" w:cs="Times New Roman"/>
          <w:color w:val="000000" w:themeColor="text1"/>
        </w:rPr>
      </w:pPr>
      <w:r w:rsidRPr="003E44C5">
        <w:rPr>
          <w:rFonts w:ascii="Myriad Pro" w:eastAsia="Calibri" w:hAnsi="Myriad Pro" w:cs="Times New Roman"/>
          <w:sz w:val="26"/>
          <w:szCs w:val="26"/>
        </w:rPr>
        <w:t xml:space="preserve">* </w:t>
      </w:r>
      <w:r w:rsidRPr="003E44C5">
        <w:rPr>
          <w:rFonts w:ascii="Myriad Pro" w:eastAsia="Calibri" w:hAnsi="Myriad Pro" w:cs="Times New Roman"/>
          <w:color w:val="000000" w:themeColor="text1"/>
        </w:rPr>
        <w:t xml:space="preserve">на 2018 г. относительная величина потерь указана в целом по Ленинградской области в связи с отсутствием утвержденных балансовых показателей в части отпуска электрической энергии (мощности) в отношении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w:t>
      </w:r>
      <w:r w:rsidR="005E0581" w:rsidRPr="003E44C5">
        <w:rPr>
          <w:rFonts w:ascii="Myriad Pro" w:eastAsia="Calibri" w:hAnsi="Myriad Pro" w:cs="Times New Roman"/>
          <w:color w:val="000000" w:themeColor="text1"/>
        </w:rPr>
        <w:t xml:space="preserve">Россети </w:t>
      </w:r>
      <w:r w:rsidRPr="003E44C5">
        <w:rPr>
          <w:rFonts w:ascii="Myriad Pro" w:eastAsia="Calibri" w:hAnsi="Myriad Pro" w:cs="Times New Roman"/>
          <w:color w:val="000000" w:themeColor="text1"/>
        </w:rPr>
        <w:t>Ленэнерго».</w:t>
      </w:r>
    </w:p>
    <w:p w14:paraId="02F5CCE0" w14:textId="26859FD8" w:rsidR="000E371A" w:rsidRPr="003E44C5" w:rsidRDefault="000E371A" w:rsidP="000E371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Величины потерь электрической энергии и мощности, принятые Комитетом по тарифам и ценовой политике Ленинградской области в рамках тарифно-балансовых решений на 2018 год, в абсолютном выражении выше заявленных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по Ленинградской области уровней.</w:t>
      </w:r>
    </w:p>
    <w:p w14:paraId="73459711" w14:textId="6CB3DD98" w:rsidR="00186A2F" w:rsidRPr="003E44C5" w:rsidRDefault="00186A2F" w:rsidP="00186A2F">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Возникающее отклонение </w:t>
      </w:r>
      <w:r w:rsidR="004529D7" w:rsidRPr="003E44C5">
        <w:rPr>
          <w:rFonts w:ascii="Myriad Pro" w:eastAsia="Calibri" w:hAnsi="Myriad Pro" w:cs="Times New Roman"/>
          <w:color w:val="000000" w:themeColor="text1"/>
          <w:sz w:val="26"/>
          <w:szCs w:val="26"/>
        </w:rPr>
        <w:t>принятого</w:t>
      </w:r>
      <w:r w:rsidRPr="003E44C5">
        <w:rPr>
          <w:rFonts w:ascii="Myriad Pro" w:eastAsia="Calibri" w:hAnsi="Myriad Pro" w:cs="Times New Roman"/>
          <w:color w:val="000000" w:themeColor="text1"/>
          <w:sz w:val="26"/>
          <w:szCs w:val="26"/>
        </w:rPr>
        <w:t xml:space="preserve"> регулирующим органом уровня от заявляемого электросетевой организацией в части уровня потерь электрической мощности потенциально влияет на показатель планового полезного отпуска мощности и, следовательно, заявленной мощности, учтенной регулирующим органом в рамках тарифно-балансового решения на 201</w:t>
      </w:r>
      <w:r w:rsidR="000E371A" w:rsidRPr="003E44C5">
        <w:rPr>
          <w:rFonts w:ascii="Myriad Pro" w:eastAsia="Calibri" w:hAnsi="Myriad Pro" w:cs="Times New Roman"/>
          <w:color w:val="000000" w:themeColor="text1"/>
          <w:sz w:val="26"/>
          <w:szCs w:val="26"/>
        </w:rPr>
        <w:t>8</w:t>
      </w:r>
      <w:r w:rsidRPr="003E44C5">
        <w:rPr>
          <w:rFonts w:ascii="Myriad Pro" w:eastAsia="Calibri" w:hAnsi="Myriad Pro" w:cs="Times New Roman"/>
          <w:color w:val="000000" w:themeColor="text1"/>
          <w:sz w:val="26"/>
          <w:szCs w:val="26"/>
        </w:rPr>
        <w:t xml:space="preserve"> год.</w:t>
      </w:r>
    </w:p>
    <w:p w14:paraId="3F767310" w14:textId="1AF8687F" w:rsidR="00AB0079" w:rsidRPr="003E44C5" w:rsidRDefault="00AB0079" w:rsidP="00AB0079">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Сравнительный анализ относительных уровней потерь, заявляемых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и принятых в расчет тарифов на услуги по передаче электрической энергии на 201</w:t>
      </w:r>
      <w:r w:rsidR="000E371A" w:rsidRPr="003E44C5">
        <w:rPr>
          <w:rFonts w:ascii="Myriad Pro" w:eastAsia="Calibri" w:hAnsi="Myriad Pro" w:cs="Times New Roman"/>
          <w:color w:val="000000" w:themeColor="text1"/>
          <w:sz w:val="26"/>
          <w:szCs w:val="26"/>
        </w:rPr>
        <w:t>7 и 2018 гг.,</w:t>
      </w:r>
      <w:r w:rsidRPr="003E44C5">
        <w:rPr>
          <w:rFonts w:ascii="Myriad Pro" w:eastAsia="Calibri" w:hAnsi="Myriad Pro" w:cs="Times New Roman"/>
          <w:color w:val="000000" w:themeColor="text1"/>
          <w:sz w:val="26"/>
          <w:szCs w:val="26"/>
        </w:rPr>
        <w:t xml:space="preserve"> Исполнителем не проводился в связи с отсутствием соответствующих сопоставимых данных. Также Исполнитель не может дать оценку соответствия указанных величин </w:t>
      </w:r>
      <w:r w:rsidR="004529D7" w:rsidRPr="003E44C5">
        <w:rPr>
          <w:rFonts w:ascii="Myriad Pro" w:eastAsia="Calibri" w:hAnsi="Myriad Pro" w:cs="Times New Roman"/>
          <w:color w:val="000000" w:themeColor="text1"/>
          <w:sz w:val="26"/>
          <w:szCs w:val="26"/>
        </w:rPr>
        <w:t xml:space="preserve">значениям долгосрочных параметров регулирования, утвержденным в отношении </w:t>
      </w:r>
      <w:r w:rsidR="003D6593">
        <w:rPr>
          <w:rFonts w:ascii="Myriad Pro" w:eastAsia="Calibri" w:hAnsi="Myriad Pro" w:cs="Times New Roman"/>
          <w:color w:val="000000" w:themeColor="text1"/>
          <w:sz w:val="26"/>
          <w:szCs w:val="26"/>
        </w:rPr>
        <w:t>ПАО </w:t>
      </w:r>
      <w:r w:rsidR="004529D7"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4529D7" w:rsidRPr="003E44C5">
        <w:rPr>
          <w:rFonts w:ascii="Myriad Pro" w:eastAsia="Calibri" w:hAnsi="Myriad Pro" w:cs="Times New Roman"/>
          <w:color w:val="000000" w:themeColor="text1"/>
          <w:sz w:val="26"/>
          <w:szCs w:val="26"/>
        </w:rPr>
        <w:t xml:space="preserve">Ленэнерго» по Ленинградской области на 2012-2020 гг. </w:t>
      </w:r>
    </w:p>
    <w:p w14:paraId="7F768235" w14:textId="55C8E980" w:rsidR="00B10820" w:rsidRPr="003E44C5" w:rsidRDefault="00B10820"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С учетом соответствия </w:t>
      </w:r>
      <w:r w:rsidR="006038EA" w:rsidRPr="003E44C5">
        <w:rPr>
          <w:rFonts w:ascii="Myriad Pro" w:eastAsia="Calibri" w:hAnsi="Myriad Pro" w:cs="Times New Roman"/>
          <w:sz w:val="26"/>
          <w:szCs w:val="26"/>
        </w:rPr>
        <w:t>принятых Комитетом по тарифам и ценовой политике Ленинградской области</w:t>
      </w:r>
      <w:r w:rsidRPr="003E44C5">
        <w:rPr>
          <w:rFonts w:ascii="Myriad Pro" w:eastAsia="Calibri" w:hAnsi="Myriad Pro" w:cs="Times New Roman"/>
          <w:sz w:val="26"/>
          <w:szCs w:val="26"/>
        </w:rPr>
        <w:t xml:space="preserve"> </w:t>
      </w:r>
      <w:r w:rsidR="006038EA" w:rsidRPr="003E44C5">
        <w:rPr>
          <w:rFonts w:ascii="Myriad Pro" w:eastAsia="Calibri" w:hAnsi="Myriad Pro" w:cs="Times New Roman"/>
          <w:color w:val="000000" w:themeColor="text1"/>
          <w:sz w:val="26"/>
          <w:szCs w:val="26"/>
        </w:rPr>
        <w:t xml:space="preserve">в расчет НВВ </w:t>
      </w:r>
      <w:r w:rsidR="003D6593">
        <w:rPr>
          <w:rFonts w:ascii="Myriad Pro" w:eastAsia="Calibri" w:hAnsi="Myriad Pro" w:cs="Times New Roman"/>
          <w:color w:val="000000" w:themeColor="text1"/>
          <w:sz w:val="26"/>
          <w:szCs w:val="26"/>
        </w:rPr>
        <w:t>ПАО </w:t>
      </w:r>
      <w:r w:rsidR="006038EA"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6038EA" w:rsidRPr="003E44C5">
        <w:rPr>
          <w:rFonts w:ascii="Myriad Pro" w:eastAsia="Calibri" w:hAnsi="Myriad Pro" w:cs="Times New Roman"/>
          <w:color w:val="000000" w:themeColor="text1"/>
          <w:sz w:val="26"/>
          <w:szCs w:val="26"/>
        </w:rPr>
        <w:t>Ленэнерго» на 201</w:t>
      </w:r>
      <w:r w:rsidR="000E371A" w:rsidRPr="003E44C5">
        <w:rPr>
          <w:rFonts w:ascii="Myriad Pro" w:eastAsia="Calibri" w:hAnsi="Myriad Pro" w:cs="Times New Roman"/>
          <w:color w:val="000000" w:themeColor="text1"/>
          <w:sz w:val="26"/>
          <w:szCs w:val="26"/>
        </w:rPr>
        <w:t>7 и 2018 гг.</w:t>
      </w:r>
      <w:r w:rsidR="006038E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балансовых показателей в части уровня потерь параметрам сводного прогнозного баланса Исполнитель формирует заключение об обоснованности принятого в расчет тарифов на 201</w:t>
      </w:r>
      <w:r w:rsidR="000E371A" w:rsidRPr="003E44C5">
        <w:rPr>
          <w:rFonts w:ascii="Myriad Pro" w:eastAsia="Calibri" w:hAnsi="Myriad Pro" w:cs="Times New Roman"/>
          <w:sz w:val="26"/>
          <w:szCs w:val="26"/>
        </w:rPr>
        <w:t>7 и 2018 гг.</w:t>
      </w:r>
      <w:r w:rsidRPr="003E44C5">
        <w:rPr>
          <w:rFonts w:ascii="Myriad Pro" w:eastAsia="Calibri" w:hAnsi="Myriad Pro" w:cs="Times New Roman"/>
          <w:sz w:val="26"/>
          <w:szCs w:val="26"/>
        </w:rPr>
        <w:t xml:space="preserve"> уровня потерь электрической энергии и мощности.</w:t>
      </w:r>
    </w:p>
    <w:p w14:paraId="006E2ED5" w14:textId="77777777" w:rsidR="00B10820" w:rsidRPr="003E44C5" w:rsidRDefault="00B10820" w:rsidP="00B10820">
      <w:pPr>
        <w:spacing w:after="0" w:line="360" w:lineRule="auto"/>
        <w:ind w:firstLine="567"/>
        <w:contextualSpacing/>
        <w:jc w:val="both"/>
        <w:rPr>
          <w:rFonts w:ascii="Myriad Pro" w:eastAsia="Calibri" w:hAnsi="Myriad Pro" w:cs="Times New Roman"/>
          <w:i/>
          <w:iCs/>
          <w:sz w:val="26"/>
          <w:szCs w:val="26"/>
        </w:rPr>
      </w:pPr>
    </w:p>
    <w:p w14:paraId="1E07535C" w14:textId="73F62024" w:rsidR="00B10820" w:rsidRPr="003E44C5"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3E44C5">
        <w:rPr>
          <w:rFonts w:ascii="Myriad Pro" w:eastAsia="Calibri" w:hAnsi="Myriad Pro" w:cs="Times New Roman"/>
          <w:i/>
          <w:iCs/>
          <w:color w:val="000000" w:themeColor="text1"/>
          <w:sz w:val="26"/>
          <w:szCs w:val="26"/>
        </w:rPr>
        <w:t>Экспертиза обоснованности принятых регулирующим органом в расчет тарифов на 201</w:t>
      </w:r>
      <w:r w:rsidR="000E371A" w:rsidRPr="003E44C5">
        <w:rPr>
          <w:rFonts w:ascii="Myriad Pro" w:eastAsia="Calibri" w:hAnsi="Myriad Pro" w:cs="Times New Roman"/>
          <w:i/>
          <w:iCs/>
          <w:color w:val="000000" w:themeColor="text1"/>
          <w:sz w:val="26"/>
          <w:szCs w:val="26"/>
        </w:rPr>
        <w:t>7 и 2018 гг.</w:t>
      </w:r>
      <w:r w:rsidRPr="003E44C5">
        <w:rPr>
          <w:rFonts w:ascii="Myriad Pro" w:eastAsia="Calibri" w:hAnsi="Myriad Pro" w:cs="Times New Roman"/>
          <w:i/>
          <w:iCs/>
          <w:color w:val="000000" w:themeColor="text1"/>
          <w:sz w:val="26"/>
          <w:szCs w:val="26"/>
        </w:rPr>
        <w:t xml:space="preserve"> балансов электрической энергии (мощности) по уровням напряжения в разрезе групп потребителей</w:t>
      </w:r>
    </w:p>
    <w:p w14:paraId="1A15A9D2" w14:textId="77777777"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C20A183" w14:textId="77777777" w:rsidR="00B10820" w:rsidRPr="003E44C5" w:rsidRDefault="00B10820" w:rsidP="009E31D7">
      <w:pPr>
        <w:autoSpaceDE w:val="0"/>
        <w:autoSpaceDN w:val="0"/>
        <w:adjustRightInd w:val="0"/>
        <w:spacing w:after="0" w:line="360" w:lineRule="auto"/>
        <w:jc w:val="both"/>
        <w:rPr>
          <w:rFonts w:ascii="Myriad Pro" w:hAnsi="Myriad Pro" w:cs="Times New Roman"/>
          <w:b/>
          <w:bCs/>
          <w:sz w:val="26"/>
          <w:szCs w:val="26"/>
        </w:rPr>
      </w:pPr>
      <w:r w:rsidRPr="003E44C5">
        <w:rPr>
          <w:rFonts w:ascii="Myriad Pro" w:hAnsi="Myriad Pro" w:cs="Times New Roman"/>
          <w:b/>
          <w:bCs/>
          <w:sz w:val="26"/>
          <w:szCs w:val="26"/>
        </w:rPr>
        <w:t>ПОЗИЦИЯ ТЕРРИТОРИАЛЬНОЙ СЕТЕВОЙ ОРГАНИЗАЦИИ</w:t>
      </w:r>
    </w:p>
    <w:p w14:paraId="1AE0F3F9" w14:textId="3BB97F66"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на </w:t>
      </w:r>
      <w:r w:rsidRPr="003E44C5">
        <w:rPr>
          <w:rFonts w:ascii="Myriad Pro" w:eastAsia="Calibri" w:hAnsi="Myriad Pro" w:cs="Times New Roman"/>
          <w:color w:val="000000" w:themeColor="text1"/>
          <w:sz w:val="26"/>
          <w:szCs w:val="26"/>
        </w:rPr>
        <w:lastRenderedPageBreak/>
        <w:t xml:space="preserve">территории </w:t>
      </w:r>
      <w:r w:rsidR="00CF1438"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на 201</w:t>
      </w:r>
      <w:r w:rsidR="00FB7E7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электросетевой организацией сформировано следующее предложение по показателям баланса:</w:t>
      </w:r>
    </w:p>
    <w:p w14:paraId="42FC5D4A" w14:textId="290B81C3" w:rsidR="00B10820" w:rsidRPr="003E44C5" w:rsidRDefault="00B93481"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п</w:t>
      </w:r>
      <w:r w:rsidR="00B10820" w:rsidRPr="003E44C5">
        <w:rPr>
          <w:rFonts w:ascii="Myriad Pro" w:hAnsi="Myriad Pro"/>
          <w:color w:val="000000" w:themeColor="text1"/>
          <w:sz w:val="26"/>
          <w:szCs w:val="26"/>
        </w:rPr>
        <w:t xml:space="preserve">оступление электроэнергии в сеть – </w:t>
      </w:r>
      <w:r w:rsidR="00FB7E74" w:rsidRPr="003E44C5">
        <w:rPr>
          <w:rFonts w:ascii="Myriad Pro" w:hAnsi="Myriad Pro"/>
          <w:color w:val="000000" w:themeColor="text1"/>
          <w:sz w:val="26"/>
          <w:szCs w:val="26"/>
        </w:rPr>
        <w:t>12 558,72</w:t>
      </w:r>
      <w:r w:rsidR="00B10820" w:rsidRPr="003E44C5">
        <w:rPr>
          <w:rFonts w:ascii="Myriad Pro" w:hAnsi="Myriad Pro"/>
          <w:color w:val="000000" w:themeColor="text1"/>
          <w:sz w:val="26"/>
          <w:szCs w:val="26"/>
        </w:rPr>
        <w:t xml:space="preserve"> МВт;</w:t>
      </w:r>
    </w:p>
    <w:p w14:paraId="6693C4CF" w14:textId="34B4233B" w:rsidR="00B10820" w:rsidRPr="003E44C5" w:rsidRDefault="00B93481" w:rsidP="00EE5948">
      <w:pPr>
        <w:pStyle w:val="a3"/>
        <w:numPr>
          <w:ilvl w:val="1"/>
          <w:numId w:val="57"/>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п</w:t>
      </w:r>
      <w:r w:rsidR="00B10820" w:rsidRPr="003E44C5">
        <w:rPr>
          <w:rFonts w:ascii="Myriad Pro" w:hAnsi="Myriad Pro"/>
          <w:color w:val="000000" w:themeColor="text1"/>
          <w:sz w:val="26"/>
          <w:szCs w:val="26"/>
        </w:rPr>
        <w:t xml:space="preserve">олезный отпуск из сети – </w:t>
      </w:r>
      <w:r w:rsidR="00CF1438" w:rsidRPr="003E44C5">
        <w:rPr>
          <w:rFonts w:ascii="Myriad Pro" w:hAnsi="Myriad Pro"/>
          <w:color w:val="000000" w:themeColor="text1"/>
          <w:sz w:val="26"/>
          <w:szCs w:val="26"/>
        </w:rPr>
        <w:t>11</w:t>
      </w:r>
      <w:r w:rsidR="00FB7E74" w:rsidRPr="003E44C5">
        <w:rPr>
          <w:rFonts w:ascii="Myriad Pro" w:hAnsi="Myriad Pro"/>
          <w:color w:val="000000" w:themeColor="text1"/>
          <w:sz w:val="26"/>
          <w:szCs w:val="26"/>
        </w:rPr>
        <w:t> 214,97</w:t>
      </w:r>
      <w:r w:rsidR="00B10820" w:rsidRPr="003E44C5">
        <w:rPr>
          <w:rFonts w:ascii="Myriad Pro" w:hAnsi="Myriad Pro"/>
          <w:color w:val="000000" w:themeColor="text1"/>
          <w:sz w:val="26"/>
          <w:szCs w:val="26"/>
        </w:rPr>
        <w:t xml:space="preserve"> млн</w:t>
      </w:r>
      <w:r w:rsidR="00C027A3" w:rsidRPr="003E44C5">
        <w:rPr>
          <w:rFonts w:ascii="Myriad Pro" w:hAnsi="Myriad Pro"/>
          <w:color w:val="000000" w:themeColor="text1"/>
          <w:sz w:val="26"/>
          <w:szCs w:val="26"/>
        </w:rPr>
        <w:t>.</w:t>
      </w:r>
      <w:r w:rsidR="00B10820" w:rsidRPr="003E44C5">
        <w:rPr>
          <w:rFonts w:ascii="Myriad Pro" w:hAnsi="Myriad Pro"/>
          <w:color w:val="000000" w:themeColor="text1"/>
          <w:sz w:val="26"/>
          <w:szCs w:val="26"/>
        </w:rPr>
        <w:t xml:space="preserve"> кВт</w:t>
      </w:r>
      <w:r w:rsidR="00C027A3" w:rsidRPr="003E44C5">
        <w:rPr>
          <w:rFonts w:ascii="Myriad Pro" w:hAnsi="Myriad Pro"/>
          <w:color w:val="000000" w:themeColor="text1"/>
          <w:sz w:val="26"/>
          <w:szCs w:val="26"/>
        </w:rPr>
        <w:t>*</w:t>
      </w:r>
      <w:r w:rsidR="00B10820" w:rsidRPr="003E44C5">
        <w:rPr>
          <w:rFonts w:ascii="Myriad Pro" w:hAnsi="Myriad Pro"/>
          <w:color w:val="000000" w:themeColor="text1"/>
          <w:sz w:val="26"/>
          <w:szCs w:val="26"/>
        </w:rPr>
        <w:t>ч;</w:t>
      </w:r>
    </w:p>
    <w:p w14:paraId="0AAB38A9" w14:textId="46B7922F" w:rsidR="00D703C7" w:rsidRPr="003E44C5" w:rsidRDefault="00D703C7" w:rsidP="00ED1867">
      <w:pPr>
        <w:pStyle w:val="a3"/>
        <w:numPr>
          <w:ilvl w:val="1"/>
          <w:numId w:val="57"/>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потери электрической энергии – 1 3</w:t>
      </w:r>
      <w:r w:rsidR="00FB7E74" w:rsidRPr="003E44C5">
        <w:rPr>
          <w:rFonts w:ascii="Myriad Pro" w:hAnsi="Myriad Pro"/>
          <w:color w:val="000000" w:themeColor="text1"/>
          <w:sz w:val="26"/>
          <w:szCs w:val="26"/>
        </w:rPr>
        <w:t>44</w:t>
      </w:r>
      <w:r w:rsidRPr="003E44C5">
        <w:rPr>
          <w:rFonts w:ascii="Myriad Pro" w:hAnsi="Myriad Pro"/>
          <w:color w:val="000000" w:themeColor="text1"/>
          <w:sz w:val="26"/>
          <w:szCs w:val="26"/>
        </w:rPr>
        <w:t xml:space="preserve"> млн кВт*ч (или 10,</w:t>
      </w:r>
      <w:r w:rsidR="00FB7E74" w:rsidRPr="003E44C5">
        <w:rPr>
          <w:rFonts w:ascii="Myriad Pro" w:hAnsi="Myriad Pro"/>
          <w:color w:val="000000" w:themeColor="text1"/>
          <w:sz w:val="26"/>
          <w:szCs w:val="26"/>
        </w:rPr>
        <w:t>7</w:t>
      </w:r>
      <w:r w:rsidRPr="003E44C5">
        <w:rPr>
          <w:rFonts w:ascii="Myriad Pro" w:hAnsi="Myriad Pro"/>
          <w:color w:val="000000" w:themeColor="text1"/>
          <w:sz w:val="26"/>
          <w:szCs w:val="26"/>
        </w:rPr>
        <w:t>% в относительном выражении).</w:t>
      </w:r>
    </w:p>
    <w:p w14:paraId="5EAB2BF2" w14:textId="3B28A4DD"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Предложение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w:t>
      </w:r>
      <w:r w:rsidR="00EA5268" w:rsidRPr="003E44C5">
        <w:rPr>
          <w:rFonts w:ascii="Myriad Pro" w:eastAsia="Calibri" w:hAnsi="Myriad Pro" w:cs="Times New Roman"/>
          <w:color w:val="000000" w:themeColor="text1"/>
          <w:sz w:val="26"/>
          <w:szCs w:val="26"/>
        </w:rPr>
        <w:t xml:space="preserve">по </w:t>
      </w:r>
      <w:r w:rsidR="00CF1438" w:rsidRPr="003E44C5">
        <w:rPr>
          <w:rFonts w:ascii="Myriad Pro" w:eastAsia="Calibri" w:hAnsi="Myriad Pro" w:cs="Times New Roman"/>
          <w:color w:val="000000" w:themeColor="text1"/>
          <w:sz w:val="26"/>
          <w:szCs w:val="26"/>
        </w:rPr>
        <w:t>Ленинградск</w:t>
      </w:r>
      <w:r w:rsidR="00EA5268" w:rsidRPr="003E44C5">
        <w:rPr>
          <w:rFonts w:ascii="Myriad Pro" w:eastAsia="Calibri" w:hAnsi="Myriad Pro" w:cs="Times New Roman"/>
          <w:color w:val="000000" w:themeColor="text1"/>
          <w:sz w:val="26"/>
          <w:szCs w:val="26"/>
        </w:rPr>
        <w:t>ой</w:t>
      </w:r>
      <w:r w:rsidR="00CF1438" w:rsidRPr="003E44C5">
        <w:rPr>
          <w:rFonts w:ascii="Myriad Pro" w:eastAsia="Calibri" w:hAnsi="Myriad Pro" w:cs="Times New Roman"/>
          <w:color w:val="000000" w:themeColor="text1"/>
          <w:sz w:val="26"/>
          <w:szCs w:val="26"/>
        </w:rPr>
        <w:t xml:space="preserve"> област</w:t>
      </w:r>
      <w:r w:rsidR="00EA5268" w:rsidRPr="003E44C5">
        <w:rPr>
          <w:rFonts w:ascii="Myriad Pro" w:eastAsia="Calibri" w:hAnsi="Myriad Pro" w:cs="Times New Roman"/>
          <w:color w:val="000000" w:themeColor="text1"/>
          <w:sz w:val="26"/>
          <w:szCs w:val="26"/>
        </w:rPr>
        <w:t>и</w:t>
      </w:r>
      <w:r w:rsidRPr="003E44C5">
        <w:rPr>
          <w:rFonts w:ascii="Myriad Pro" w:eastAsia="Calibri" w:hAnsi="Myriad Pro" w:cs="Times New Roman"/>
          <w:color w:val="000000" w:themeColor="text1"/>
          <w:sz w:val="26"/>
          <w:szCs w:val="26"/>
        </w:rPr>
        <w:t xml:space="preserve"> по балансовым показателям на 201</w:t>
      </w:r>
      <w:r w:rsidR="00FB7E7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с детализацией по уровням напряжения представлено в </w:t>
      </w:r>
      <w:r w:rsidR="00C027A3" w:rsidRPr="003E44C5">
        <w:rPr>
          <w:rFonts w:ascii="Myriad Pro" w:eastAsia="Calibri" w:hAnsi="Myriad Pro" w:cs="Times New Roman"/>
          <w:color w:val="000000" w:themeColor="text1"/>
          <w:sz w:val="26"/>
          <w:szCs w:val="26"/>
        </w:rPr>
        <w:t>т</w:t>
      </w:r>
      <w:r w:rsidRPr="003E44C5">
        <w:rPr>
          <w:rFonts w:ascii="Myriad Pro" w:eastAsia="Calibri" w:hAnsi="Myriad Pro" w:cs="Times New Roman"/>
          <w:color w:val="000000" w:themeColor="text1"/>
          <w:sz w:val="26"/>
          <w:szCs w:val="26"/>
        </w:rPr>
        <w:t>аблице</w:t>
      </w:r>
      <w:r w:rsidR="00C027A3" w:rsidRPr="003E44C5">
        <w:rPr>
          <w:rFonts w:ascii="Myriad Pro" w:eastAsia="Calibri" w:hAnsi="Myriad Pro" w:cs="Times New Roman"/>
          <w:color w:val="000000" w:themeColor="text1"/>
          <w:sz w:val="26"/>
          <w:szCs w:val="26"/>
        </w:rPr>
        <w:t xml:space="preserve"> ниже</w:t>
      </w:r>
      <w:r w:rsidRPr="003E44C5">
        <w:rPr>
          <w:rFonts w:ascii="Myriad Pro" w:eastAsia="Calibri" w:hAnsi="Myriad Pro" w:cs="Times New Roman"/>
          <w:color w:val="000000" w:themeColor="text1"/>
          <w:sz w:val="26"/>
          <w:szCs w:val="26"/>
        </w:rPr>
        <w:t>.</w:t>
      </w:r>
    </w:p>
    <w:tbl>
      <w:tblPr>
        <w:tblW w:w="5000" w:type="pct"/>
        <w:tblLook w:val="04A0" w:firstRow="1" w:lastRow="0" w:firstColumn="1" w:lastColumn="0" w:noHBand="0" w:noVBand="1"/>
      </w:tblPr>
      <w:tblGrid>
        <w:gridCol w:w="814"/>
        <w:gridCol w:w="2953"/>
        <w:gridCol w:w="1607"/>
        <w:gridCol w:w="26"/>
        <w:gridCol w:w="1047"/>
        <w:gridCol w:w="26"/>
        <w:gridCol w:w="940"/>
        <w:gridCol w:w="26"/>
        <w:gridCol w:w="940"/>
        <w:gridCol w:w="24"/>
        <w:gridCol w:w="942"/>
      </w:tblGrid>
      <w:tr w:rsidR="002E6D56" w:rsidRPr="003E44C5" w14:paraId="3CEE7934" w14:textId="77777777" w:rsidTr="003D6593">
        <w:trPr>
          <w:trHeight w:val="20"/>
          <w:tblHeader/>
        </w:trPr>
        <w:tc>
          <w:tcPr>
            <w:tcW w:w="4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44E059" w14:textId="707556AD" w:rsidR="00B10820" w:rsidRPr="003E44C5" w:rsidRDefault="003D6593" w:rsidP="003D6593">
            <w:pPr>
              <w:spacing w:after="0" w:line="288"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B10820" w:rsidRPr="003E44C5">
              <w:rPr>
                <w:rFonts w:ascii="Myriad Pro" w:hAnsi="Myriad Pro"/>
                <w:b/>
                <w:bCs/>
                <w:color w:val="FFFFFF" w:themeColor="background1"/>
                <w:sz w:val="20"/>
                <w:szCs w:val="20"/>
              </w:rPr>
              <w:t>п/п</w:t>
            </w:r>
          </w:p>
        </w:tc>
        <w:tc>
          <w:tcPr>
            <w:tcW w:w="1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F6F6D" w14:textId="77777777"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Наименование показателя</w:t>
            </w:r>
          </w:p>
        </w:tc>
        <w:tc>
          <w:tcPr>
            <w:tcW w:w="2985"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42922C" w14:textId="1AD9D899"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 xml:space="preserve">Предложение </w:t>
            </w:r>
            <w:r w:rsidR="003D6593">
              <w:rPr>
                <w:rFonts w:ascii="Myriad Pro" w:hAnsi="Myriad Pro"/>
                <w:b/>
                <w:bCs/>
                <w:color w:val="FFFFFF" w:themeColor="background1"/>
                <w:sz w:val="20"/>
                <w:szCs w:val="20"/>
              </w:rPr>
              <w:t>ПАО </w:t>
            </w:r>
            <w:r w:rsidRPr="003E44C5">
              <w:rPr>
                <w:rFonts w:ascii="Myriad Pro" w:hAnsi="Myriad Pro"/>
                <w:b/>
                <w:bCs/>
                <w:color w:val="FFFFFF" w:themeColor="background1"/>
                <w:sz w:val="20"/>
                <w:szCs w:val="20"/>
              </w:rPr>
              <w:t>«</w:t>
            </w:r>
            <w:r w:rsidR="005E0581" w:rsidRPr="003E44C5">
              <w:rPr>
                <w:rFonts w:ascii="Myriad Pro" w:hAnsi="Myriad Pro"/>
                <w:b/>
                <w:bCs/>
                <w:color w:val="FFFFFF" w:themeColor="background1"/>
                <w:sz w:val="20"/>
                <w:szCs w:val="20"/>
              </w:rPr>
              <w:t xml:space="preserve">Россети </w:t>
            </w:r>
            <w:r w:rsidRPr="003E44C5">
              <w:rPr>
                <w:rFonts w:ascii="Myriad Pro" w:hAnsi="Myriad Pro"/>
                <w:b/>
                <w:bCs/>
                <w:color w:val="FFFFFF" w:themeColor="background1"/>
                <w:sz w:val="20"/>
                <w:szCs w:val="20"/>
              </w:rPr>
              <w:t>Ленэнерго» на 201</w:t>
            </w:r>
            <w:r w:rsidR="00FB7E74" w:rsidRPr="003E44C5">
              <w:rPr>
                <w:rFonts w:ascii="Myriad Pro" w:hAnsi="Myriad Pro"/>
                <w:b/>
                <w:bCs/>
                <w:color w:val="FFFFFF" w:themeColor="background1"/>
                <w:sz w:val="20"/>
                <w:szCs w:val="20"/>
              </w:rPr>
              <w:t>7</w:t>
            </w:r>
            <w:r w:rsidRPr="003E44C5">
              <w:rPr>
                <w:rFonts w:ascii="Myriad Pro" w:hAnsi="Myriad Pro"/>
                <w:b/>
                <w:bCs/>
                <w:color w:val="FFFFFF" w:themeColor="background1"/>
                <w:sz w:val="20"/>
                <w:szCs w:val="20"/>
              </w:rPr>
              <w:t xml:space="preserve"> год</w:t>
            </w:r>
            <w:r w:rsidRPr="003E44C5">
              <w:rPr>
                <w:rFonts w:ascii="Myriad Pro" w:hAnsi="Myriad Pro"/>
                <w:b/>
                <w:bCs/>
                <w:color w:val="FFFFFF" w:themeColor="background1"/>
                <w:sz w:val="20"/>
                <w:szCs w:val="20"/>
              </w:rPr>
              <w:br/>
              <w:t xml:space="preserve"> (</w:t>
            </w:r>
            <w:r w:rsidR="00F10337" w:rsidRPr="003E44C5">
              <w:rPr>
                <w:rFonts w:ascii="Myriad Pro" w:hAnsi="Myriad Pro"/>
                <w:b/>
                <w:bCs/>
                <w:color w:val="FFFFFF" w:themeColor="background1"/>
                <w:sz w:val="20"/>
                <w:szCs w:val="20"/>
              </w:rPr>
              <w:t>Л</w:t>
            </w:r>
            <w:r w:rsidR="00C027A3" w:rsidRPr="003E44C5">
              <w:rPr>
                <w:rFonts w:ascii="Myriad Pro" w:hAnsi="Myriad Pro"/>
                <w:b/>
                <w:bCs/>
                <w:color w:val="FFFFFF" w:themeColor="background1"/>
                <w:sz w:val="20"/>
                <w:szCs w:val="20"/>
              </w:rPr>
              <w:t>енинградская область</w:t>
            </w:r>
            <w:r w:rsidRPr="003E44C5">
              <w:rPr>
                <w:rFonts w:ascii="Myriad Pro" w:hAnsi="Myriad Pro"/>
                <w:b/>
                <w:bCs/>
                <w:color w:val="FFFFFF" w:themeColor="background1"/>
                <w:sz w:val="20"/>
                <w:szCs w:val="20"/>
              </w:rPr>
              <w:t>)</w:t>
            </w:r>
          </w:p>
        </w:tc>
      </w:tr>
      <w:tr w:rsidR="002E6D56" w:rsidRPr="003E44C5" w14:paraId="3D284133" w14:textId="77777777" w:rsidTr="003D6593">
        <w:trPr>
          <w:trHeight w:val="20"/>
          <w:tblHeader/>
        </w:trPr>
        <w:tc>
          <w:tcPr>
            <w:tcW w:w="4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AC83DA" w14:textId="77777777" w:rsidR="00B10820" w:rsidRPr="003E44C5" w:rsidRDefault="00B10820" w:rsidP="003D6593">
            <w:pPr>
              <w:spacing w:after="0" w:line="288" w:lineRule="auto"/>
              <w:jc w:val="center"/>
              <w:rPr>
                <w:rFonts w:ascii="Myriad Pro" w:hAnsi="Myriad Pro"/>
                <w:b/>
                <w:bCs/>
                <w:color w:val="FFFFFF" w:themeColor="background1"/>
                <w:sz w:val="20"/>
                <w:szCs w:val="20"/>
              </w:rPr>
            </w:pPr>
          </w:p>
        </w:tc>
        <w:tc>
          <w:tcPr>
            <w:tcW w:w="1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B125F" w14:textId="77777777" w:rsidR="00B10820" w:rsidRPr="003E44C5" w:rsidRDefault="00B10820" w:rsidP="003D6593">
            <w:pPr>
              <w:spacing w:after="0" w:line="288" w:lineRule="auto"/>
              <w:jc w:val="center"/>
              <w:rPr>
                <w:rFonts w:ascii="Myriad Pro" w:hAnsi="Myriad Pro"/>
                <w:b/>
                <w:bCs/>
                <w:color w:val="FFFFFF" w:themeColor="background1"/>
                <w:sz w:val="20"/>
                <w:szCs w:val="20"/>
              </w:rPr>
            </w:pP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C87A0" w14:textId="77777777"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Всего</w:t>
            </w:r>
          </w:p>
        </w:tc>
        <w:tc>
          <w:tcPr>
            <w:tcW w:w="5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BBD90C" w14:textId="77777777"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ВН</w:t>
            </w:r>
          </w:p>
        </w:tc>
        <w:tc>
          <w:tcPr>
            <w:tcW w:w="5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2659F" w14:textId="77777777"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СН I</w:t>
            </w:r>
          </w:p>
        </w:tc>
        <w:tc>
          <w:tcPr>
            <w:tcW w:w="5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814A73" w14:textId="77777777"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СН II</w:t>
            </w:r>
          </w:p>
        </w:tc>
        <w:tc>
          <w:tcPr>
            <w:tcW w:w="5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11CE67" w14:textId="77777777" w:rsidR="00B10820" w:rsidRPr="003E44C5" w:rsidRDefault="00B10820" w:rsidP="003D6593">
            <w:pPr>
              <w:spacing w:after="0" w:line="288"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НН</w:t>
            </w:r>
          </w:p>
        </w:tc>
      </w:tr>
      <w:tr w:rsidR="00B10820" w:rsidRPr="003E44C5" w14:paraId="459D19FC" w14:textId="77777777" w:rsidTr="003D6593">
        <w:trPr>
          <w:trHeight w:val="20"/>
        </w:trPr>
        <w:tc>
          <w:tcPr>
            <w:tcW w:w="2015" w:type="pct"/>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4C5A1E10" w14:textId="77777777" w:rsidR="00B10820" w:rsidRPr="003E44C5" w:rsidRDefault="00B10820" w:rsidP="003D6593">
            <w:pPr>
              <w:spacing w:after="0" w:line="288" w:lineRule="auto"/>
              <w:jc w:val="center"/>
              <w:rPr>
                <w:rFonts w:ascii="Myriad Pro" w:hAnsi="Myriad Pro"/>
                <w:i/>
                <w:iCs/>
                <w:color w:val="000000"/>
                <w:sz w:val="20"/>
                <w:szCs w:val="20"/>
              </w:rPr>
            </w:pPr>
            <w:r w:rsidRPr="003E44C5">
              <w:rPr>
                <w:rFonts w:ascii="Myriad Pro" w:hAnsi="Myriad Pro"/>
                <w:i/>
                <w:iCs/>
                <w:color w:val="000000"/>
                <w:sz w:val="20"/>
                <w:szCs w:val="20"/>
              </w:rPr>
              <w:t>Электроэнергия</w:t>
            </w:r>
          </w:p>
        </w:tc>
        <w:tc>
          <w:tcPr>
            <w:tcW w:w="874"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3840322A" w14:textId="6A2FD788" w:rsidR="00B10820" w:rsidRPr="003E44C5" w:rsidRDefault="00B10820" w:rsidP="003D6593">
            <w:pPr>
              <w:spacing w:after="0" w:line="288" w:lineRule="auto"/>
              <w:jc w:val="center"/>
              <w:rPr>
                <w:rFonts w:ascii="Myriad Pro" w:hAnsi="Myriad Pro"/>
                <w:i/>
                <w:iCs/>
                <w:color w:val="000000"/>
                <w:sz w:val="20"/>
                <w:szCs w:val="20"/>
              </w:rPr>
            </w:pPr>
          </w:p>
        </w:tc>
        <w:tc>
          <w:tcPr>
            <w:tcW w:w="574"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1D153BF" w14:textId="486C67C7" w:rsidR="00B10820" w:rsidRPr="003E44C5" w:rsidRDefault="00B10820" w:rsidP="003D6593">
            <w:pPr>
              <w:spacing w:after="0" w:line="288" w:lineRule="auto"/>
              <w:jc w:val="center"/>
              <w:rPr>
                <w:rFonts w:ascii="Myriad Pro" w:hAnsi="Myriad Pro"/>
                <w:i/>
                <w:iCs/>
                <w:color w:val="000000"/>
                <w:sz w:val="20"/>
                <w:szCs w:val="20"/>
              </w:rPr>
            </w:pPr>
          </w:p>
        </w:tc>
        <w:tc>
          <w:tcPr>
            <w:tcW w:w="517"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6867BBD" w14:textId="01D6224D" w:rsidR="00B10820" w:rsidRPr="003E44C5" w:rsidRDefault="00B10820" w:rsidP="003D6593">
            <w:pPr>
              <w:spacing w:after="0" w:line="288" w:lineRule="auto"/>
              <w:jc w:val="center"/>
              <w:rPr>
                <w:rFonts w:ascii="Myriad Pro" w:hAnsi="Myriad Pro"/>
                <w:i/>
                <w:iCs/>
                <w:color w:val="000000"/>
                <w:sz w:val="20"/>
                <w:szCs w:val="20"/>
              </w:rPr>
            </w:pPr>
          </w:p>
        </w:tc>
        <w:tc>
          <w:tcPr>
            <w:tcW w:w="516"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045C1BA" w14:textId="0EEE91C2" w:rsidR="00B10820" w:rsidRPr="003E44C5" w:rsidRDefault="00B10820" w:rsidP="003D6593">
            <w:pPr>
              <w:spacing w:after="0" w:line="288" w:lineRule="auto"/>
              <w:jc w:val="center"/>
              <w:rPr>
                <w:rFonts w:ascii="Myriad Pro" w:hAnsi="Myriad Pro"/>
                <w:i/>
                <w:iCs/>
                <w:color w:val="000000"/>
                <w:sz w:val="20"/>
                <w:szCs w:val="20"/>
              </w:rPr>
            </w:pPr>
          </w:p>
        </w:tc>
        <w:tc>
          <w:tcPr>
            <w:tcW w:w="50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F25BBA9" w14:textId="715A7247" w:rsidR="00B10820" w:rsidRPr="003E44C5" w:rsidRDefault="00B10820" w:rsidP="003D6593">
            <w:pPr>
              <w:spacing w:after="0" w:line="288" w:lineRule="auto"/>
              <w:jc w:val="center"/>
              <w:rPr>
                <w:rFonts w:ascii="Myriad Pro" w:hAnsi="Myriad Pro"/>
                <w:i/>
                <w:iCs/>
                <w:color w:val="000000"/>
                <w:sz w:val="20"/>
                <w:szCs w:val="20"/>
              </w:rPr>
            </w:pPr>
          </w:p>
        </w:tc>
      </w:tr>
      <w:tr w:rsidR="00FB7E74" w:rsidRPr="003E44C5" w14:paraId="7FA53838"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36FABF59"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w:t>
            </w:r>
          </w:p>
        </w:tc>
        <w:tc>
          <w:tcPr>
            <w:tcW w:w="1580" w:type="pct"/>
            <w:tcBorders>
              <w:top w:val="nil"/>
              <w:left w:val="nil"/>
              <w:bottom w:val="single" w:sz="4" w:space="0" w:color="auto"/>
              <w:right w:val="single" w:sz="4" w:space="0" w:color="auto"/>
            </w:tcBorders>
            <w:shd w:val="clear" w:color="auto" w:fill="auto"/>
            <w:vAlign w:val="center"/>
            <w:hideMark/>
          </w:tcPr>
          <w:p w14:paraId="4C8B9B43"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Поступление в сеть, млн. кВтч</w:t>
            </w:r>
          </w:p>
        </w:tc>
        <w:tc>
          <w:tcPr>
            <w:tcW w:w="860" w:type="pct"/>
            <w:tcBorders>
              <w:top w:val="nil"/>
              <w:left w:val="nil"/>
              <w:bottom w:val="single" w:sz="4" w:space="0" w:color="auto"/>
              <w:right w:val="single" w:sz="4" w:space="0" w:color="auto"/>
            </w:tcBorders>
            <w:shd w:val="clear" w:color="auto" w:fill="auto"/>
            <w:noWrap/>
            <w:vAlign w:val="center"/>
          </w:tcPr>
          <w:p w14:paraId="22D042B1" w14:textId="5FE77788"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12 558,72</w:t>
            </w:r>
          </w:p>
        </w:tc>
        <w:tc>
          <w:tcPr>
            <w:tcW w:w="574" w:type="pct"/>
            <w:gridSpan w:val="2"/>
            <w:tcBorders>
              <w:top w:val="nil"/>
              <w:left w:val="nil"/>
              <w:bottom w:val="single" w:sz="4" w:space="0" w:color="auto"/>
              <w:right w:val="single" w:sz="4" w:space="0" w:color="auto"/>
            </w:tcBorders>
            <w:shd w:val="clear" w:color="auto" w:fill="auto"/>
            <w:noWrap/>
            <w:vAlign w:val="center"/>
          </w:tcPr>
          <w:p w14:paraId="2A9B429D" w14:textId="5E7F152D"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11 343,50</w:t>
            </w:r>
          </w:p>
        </w:tc>
        <w:tc>
          <w:tcPr>
            <w:tcW w:w="517" w:type="pct"/>
            <w:gridSpan w:val="2"/>
            <w:tcBorders>
              <w:top w:val="nil"/>
              <w:left w:val="nil"/>
              <w:bottom w:val="single" w:sz="4" w:space="0" w:color="auto"/>
              <w:right w:val="single" w:sz="4" w:space="0" w:color="auto"/>
            </w:tcBorders>
            <w:shd w:val="clear" w:color="auto" w:fill="auto"/>
            <w:noWrap/>
            <w:vAlign w:val="center"/>
          </w:tcPr>
          <w:p w14:paraId="2157515C" w14:textId="0C1E54AD"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1 519,66</w:t>
            </w:r>
          </w:p>
        </w:tc>
        <w:tc>
          <w:tcPr>
            <w:tcW w:w="517" w:type="pct"/>
            <w:gridSpan w:val="2"/>
            <w:tcBorders>
              <w:top w:val="nil"/>
              <w:left w:val="nil"/>
              <w:bottom w:val="single" w:sz="4" w:space="0" w:color="auto"/>
              <w:right w:val="single" w:sz="4" w:space="0" w:color="auto"/>
            </w:tcBorders>
            <w:shd w:val="clear" w:color="auto" w:fill="auto"/>
            <w:noWrap/>
            <w:vAlign w:val="center"/>
          </w:tcPr>
          <w:p w14:paraId="2DD90579" w14:textId="4AE5B118"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7 584,97</w:t>
            </w:r>
          </w:p>
        </w:tc>
        <w:tc>
          <w:tcPr>
            <w:tcW w:w="517" w:type="pct"/>
            <w:gridSpan w:val="2"/>
            <w:tcBorders>
              <w:top w:val="nil"/>
              <w:left w:val="nil"/>
              <w:bottom w:val="single" w:sz="4" w:space="0" w:color="auto"/>
              <w:right w:val="single" w:sz="4" w:space="0" w:color="auto"/>
            </w:tcBorders>
            <w:shd w:val="clear" w:color="auto" w:fill="auto"/>
            <w:noWrap/>
            <w:vAlign w:val="center"/>
          </w:tcPr>
          <w:p w14:paraId="79B3BEA2" w14:textId="54CFD9CF"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4 007,42</w:t>
            </w:r>
          </w:p>
        </w:tc>
      </w:tr>
      <w:tr w:rsidR="00FB7E74" w:rsidRPr="003E44C5" w14:paraId="398886F5"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006AC7CA"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2</w:t>
            </w:r>
          </w:p>
        </w:tc>
        <w:tc>
          <w:tcPr>
            <w:tcW w:w="1580" w:type="pct"/>
            <w:tcBorders>
              <w:top w:val="nil"/>
              <w:left w:val="nil"/>
              <w:bottom w:val="single" w:sz="4" w:space="0" w:color="auto"/>
              <w:right w:val="single" w:sz="4" w:space="0" w:color="auto"/>
            </w:tcBorders>
            <w:shd w:val="clear" w:color="auto" w:fill="auto"/>
            <w:vAlign w:val="center"/>
            <w:hideMark/>
          </w:tcPr>
          <w:p w14:paraId="1B7F4536"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Потери в сети, млн. кВтч</w:t>
            </w:r>
          </w:p>
        </w:tc>
        <w:tc>
          <w:tcPr>
            <w:tcW w:w="860" w:type="pct"/>
            <w:tcBorders>
              <w:top w:val="nil"/>
              <w:left w:val="nil"/>
              <w:bottom w:val="single" w:sz="4" w:space="0" w:color="auto"/>
              <w:right w:val="single" w:sz="4" w:space="0" w:color="auto"/>
            </w:tcBorders>
            <w:shd w:val="clear" w:color="auto" w:fill="auto"/>
            <w:noWrap/>
            <w:vAlign w:val="center"/>
          </w:tcPr>
          <w:p w14:paraId="7C8EDE43" w14:textId="705EBFB4"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1 343,75</w:t>
            </w:r>
          </w:p>
        </w:tc>
        <w:tc>
          <w:tcPr>
            <w:tcW w:w="574" w:type="pct"/>
            <w:gridSpan w:val="2"/>
            <w:tcBorders>
              <w:top w:val="nil"/>
              <w:left w:val="nil"/>
              <w:bottom w:val="single" w:sz="4" w:space="0" w:color="auto"/>
              <w:right w:val="single" w:sz="4" w:space="0" w:color="auto"/>
            </w:tcBorders>
            <w:shd w:val="clear" w:color="auto" w:fill="auto"/>
            <w:noWrap/>
            <w:vAlign w:val="center"/>
          </w:tcPr>
          <w:p w14:paraId="0FF1BE25" w14:textId="164DE1A9"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316,73</w:t>
            </w:r>
          </w:p>
        </w:tc>
        <w:tc>
          <w:tcPr>
            <w:tcW w:w="517" w:type="pct"/>
            <w:gridSpan w:val="2"/>
            <w:tcBorders>
              <w:top w:val="nil"/>
              <w:left w:val="nil"/>
              <w:bottom w:val="single" w:sz="4" w:space="0" w:color="auto"/>
              <w:right w:val="single" w:sz="4" w:space="0" w:color="auto"/>
            </w:tcBorders>
            <w:shd w:val="clear" w:color="auto" w:fill="auto"/>
            <w:noWrap/>
            <w:vAlign w:val="center"/>
          </w:tcPr>
          <w:p w14:paraId="48184ECF" w14:textId="7FE57F81"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63,40</w:t>
            </w:r>
          </w:p>
        </w:tc>
        <w:tc>
          <w:tcPr>
            <w:tcW w:w="517" w:type="pct"/>
            <w:gridSpan w:val="2"/>
            <w:tcBorders>
              <w:top w:val="nil"/>
              <w:left w:val="nil"/>
              <w:bottom w:val="single" w:sz="4" w:space="0" w:color="auto"/>
              <w:right w:val="single" w:sz="4" w:space="0" w:color="auto"/>
            </w:tcBorders>
            <w:shd w:val="clear" w:color="auto" w:fill="auto"/>
            <w:noWrap/>
            <w:vAlign w:val="center"/>
          </w:tcPr>
          <w:p w14:paraId="67942BF8" w14:textId="5EB326A9"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526,23</w:t>
            </w:r>
          </w:p>
        </w:tc>
        <w:tc>
          <w:tcPr>
            <w:tcW w:w="517" w:type="pct"/>
            <w:gridSpan w:val="2"/>
            <w:tcBorders>
              <w:top w:val="nil"/>
              <w:left w:val="nil"/>
              <w:bottom w:val="single" w:sz="4" w:space="0" w:color="auto"/>
              <w:right w:val="single" w:sz="4" w:space="0" w:color="auto"/>
            </w:tcBorders>
            <w:shd w:val="clear" w:color="auto" w:fill="auto"/>
            <w:noWrap/>
            <w:vAlign w:val="center"/>
          </w:tcPr>
          <w:p w14:paraId="3A67C1F4" w14:textId="1D303DC0"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437,39</w:t>
            </w:r>
          </w:p>
        </w:tc>
      </w:tr>
      <w:tr w:rsidR="00FB7E74" w:rsidRPr="003E44C5" w14:paraId="23707832"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45AE2C43"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w:t>
            </w:r>
          </w:p>
        </w:tc>
        <w:tc>
          <w:tcPr>
            <w:tcW w:w="1580" w:type="pct"/>
            <w:tcBorders>
              <w:top w:val="nil"/>
              <w:left w:val="nil"/>
              <w:bottom w:val="single" w:sz="4" w:space="0" w:color="auto"/>
              <w:right w:val="single" w:sz="4" w:space="0" w:color="auto"/>
            </w:tcBorders>
            <w:shd w:val="clear" w:color="auto" w:fill="auto"/>
            <w:vAlign w:val="center"/>
            <w:hideMark/>
          </w:tcPr>
          <w:p w14:paraId="45E4D637"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то же в %</w:t>
            </w:r>
          </w:p>
        </w:tc>
        <w:tc>
          <w:tcPr>
            <w:tcW w:w="860" w:type="pct"/>
            <w:tcBorders>
              <w:top w:val="nil"/>
              <w:left w:val="nil"/>
              <w:bottom w:val="single" w:sz="4" w:space="0" w:color="auto"/>
              <w:right w:val="single" w:sz="4" w:space="0" w:color="auto"/>
            </w:tcBorders>
            <w:shd w:val="clear" w:color="auto" w:fill="auto"/>
            <w:noWrap/>
            <w:vAlign w:val="center"/>
          </w:tcPr>
          <w:p w14:paraId="76FAC795" w14:textId="4328D18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10,70%</w:t>
            </w:r>
          </w:p>
        </w:tc>
        <w:tc>
          <w:tcPr>
            <w:tcW w:w="574" w:type="pct"/>
            <w:gridSpan w:val="2"/>
            <w:tcBorders>
              <w:top w:val="nil"/>
              <w:left w:val="nil"/>
              <w:bottom w:val="single" w:sz="4" w:space="0" w:color="auto"/>
              <w:right w:val="single" w:sz="4" w:space="0" w:color="auto"/>
            </w:tcBorders>
            <w:shd w:val="clear" w:color="auto" w:fill="auto"/>
            <w:noWrap/>
            <w:vAlign w:val="center"/>
          </w:tcPr>
          <w:p w14:paraId="0DC78389" w14:textId="2D6F96A9"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2,79%</w:t>
            </w:r>
          </w:p>
        </w:tc>
        <w:tc>
          <w:tcPr>
            <w:tcW w:w="517" w:type="pct"/>
            <w:gridSpan w:val="2"/>
            <w:tcBorders>
              <w:top w:val="nil"/>
              <w:left w:val="nil"/>
              <w:bottom w:val="single" w:sz="4" w:space="0" w:color="auto"/>
              <w:right w:val="single" w:sz="4" w:space="0" w:color="auto"/>
            </w:tcBorders>
            <w:shd w:val="clear" w:color="auto" w:fill="auto"/>
            <w:noWrap/>
            <w:vAlign w:val="center"/>
          </w:tcPr>
          <w:p w14:paraId="3A0DE188" w14:textId="18CC67B1"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4,17%</w:t>
            </w:r>
          </w:p>
        </w:tc>
        <w:tc>
          <w:tcPr>
            <w:tcW w:w="517" w:type="pct"/>
            <w:gridSpan w:val="2"/>
            <w:tcBorders>
              <w:top w:val="nil"/>
              <w:left w:val="nil"/>
              <w:bottom w:val="single" w:sz="4" w:space="0" w:color="auto"/>
              <w:right w:val="single" w:sz="4" w:space="0" w:color="auto"/>
            </w:tcBorders>
            <w:shd w:val="clear" w:color="auto" w:fill="auto"/>
            <w:noWrap/>
            <w:vAlign w:val="center"/>
          </w:tcPr>
          <w:p w14:paraId="4191F22D" w14:textId="04095C3D"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6,94%</w:t>
            </w:r>
          </w:p>
        </w:tc>
        <w:tc>
          <w:tcPr>
            <w:tcW w:w="517" w:type="pct"/>
            <w:gridSpan w:val="2"/>
            <w:tcBorders>
              <w:top w:val="nil"/>
              <w:left w:val="nil"/>
              <w:bottom w:val="single" w:sz="4" w:space="0" w:color="auto"/>
              <w:right w:val="single" w:sz="4" w:space="0" w:color="auto"/>
            </w:tcBorders>
            <w:shd w:val="clear" w:color="auto" w:fill="auto"/>
            <w:noWrap/>
            <w:vAlign w:val="center"/>
          </w:tcPr>
          <w:p w14:paraId="17048509" w14:textId="659774AA"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10,91%</w:t>
            </w:r>
          </w:p>
        </w:tc>
      </w:tr>
      <w:tr w:rsidR="00FB7E74" w:rsidRPr="003E44C5" w14:paraId="574EC02E"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2CBFEC68"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w:t>
            </w:r>
          </w:p>
        </w:tc>
        <w:tc>
          <w:tcPr>
            <w:tcW w:w="1580" w:type="pct"/>
            <w:tcBorders>
              <w:top w:val="nil"/>
              <w:left w:val="nil"/>
              <w:bottom w:val="single" w:sz="4" w:space="0" w:color="auto"/>
              <w:right w:val="single" w:sz="4" w:space="0" w:color="auto"/>
            </w:tcBorders>
            <w:shd w:val="clear" w:color="auto" w:fill="auto"/>
            <w:vAlign w:val="center"/>
            <w:hideMark/>
          </w:tcPr>
          <w:p w14:paraId="59DD2E3E"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Полезный отпуск из сети, млн. кВтч</w:t>
            </w:r>
          </w:p>
        </w:tc>
        <w:tc>
          <w:tcPr>
            <w:tcW w:w="860" w:type="pct"/>
            <w:tcBorders>
              <w:top w:val="nil"/>
              <w:left w:val="nil"/>
              <w:bottom w:val="single" w:sz="4" w:space="0" w:color="auto"/>
              <w:right w:val="single" w:sz="4" w:space="0" w:color="auto"/>
            </w:tcBorders>
            <w:shd w:val="clear" w:color="auto" w:fill="auto"/>
            <w:noWrap/>
            <w:vAlign w:val="center"/>
          </w:tcPr>
          <w:p w14:paraId="1543DFE9" w14:textId="4C205586"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11 214,97</w:t>
            </w:r>
          </w:p>
        </w:tc>
        <w:tc>
          <w:tcPr>
            <w:tcW w:w="574" w:type="pct"/>
            <w:gridSpan w:val="2"/>
            <w:tcBorders>
              <w:top w:val="nil"/>
              <w:left w:val="nil"/>
              <w:bottom w:val="single" w:sz="4" w:space="0" w:color="auto"/>
              <w:right w:val="single" w:sz="4" w:space="0" w:color="auto"/>
            </w:tcBorders>
            <w:shd w:val="clear" w:color="auto" w:fill="auto"/>
            <w:noWrap/>
            <w:vAlign w:val="center"/>
          </w:tcPr>
          <w:p w14:paraId="67F1A9E3" w14:textId="30AE4713"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4 189,49</w:t>
            </w:r>
          </w:p>
        </w:tc>
        <w:tc>
          <w:tcPr>
            <w:tcW w:w="517" w:type="pct"/>
            <w:gridSpan w:val="2"/>
            <w:tcBorders>
              <w:top w:val="nil"/>
              <w:left w:val="nil"/>
              <w:bottom w:val="single" w:sz="4" w:space="0" w:color="auto"/>
              <w:right w:val="single" w:sz="4" w:space="0" w:color="auto"/>
            </w:tcBorders>
            <w:shd w:val="clear" w:color="auto" w:fill="auto"/>
            <w:noWrap/>
            <w:vAlign w:val="center"/>
          </w:tcPr>
          <w:p w14:paraId="3D0F44CE" w14:textId="1D22BAE2"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354,65</w:t>
            </w:r>
          </w:p>
        </w:tc>
        <w:tc>
          <w:tcPr>
            <w:tcW w:w="517" w:type="pct"/>
            <w:gridSpan w:val="2"/>
            <w:tcBorders>
              <w:top w:val="nil"/>
              <w:left w:val="nil"/>
              <w:bottom w:val="single" w:sz="4" w:space="0" w:color="auto"/>
              <w:right w:val="single" w:sz="4" w:space="0" w:color="auto"/>
            </w:tcBorders>
            <w:shd w:val="clear" w:color="auto" w:fill="auto"/>
            <w:noWrap/>
            <w:vAlign w:val="center"/>
          </w:tcPr>
          <w:p w14:paraId="0DCF566D" w14:textId="314032E0"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3 100,79</w:t>
            </w:r>
          </w:p>
        </w:tc>
        <w:tc>
          <w:tcPr>
            <w:tcW w:w="517" w:type="pct"/>
            <w:gridSpan w:val="2"/>
            <w:tcBorders>
              <w:top w:val="nil"/>
              <w:left w:val="nil"/>
              <w:bottom w:val="single" w:sz="4" w:space="0" w:color="auto"/>
              <w:right w:val="single" w:sz="4" w:space="0" w:color="auto"/>
            </w:tcBorders>
            <w:shd w:val="clear" w:color="auto" w:fill="auto"/>
            <w:noWrap/>
            <w:vAlign w:val="center"/>
          </w:tcPr>
          <w:p w14:paraId="663340ED" w14:textId="39F7B541"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3 570,04</w:t>
            </w:r>
          </w:p>
        </w:tc>
      </w:tr>
      <w:tr w:rsidR="00B10820" w:rsidRPr="003E44C5" w14:paraId="21A01247" w14:textId="77777777" w:rsidTr="003D6593">
        <w:trPr>
          <w:trHeight w:val="20"/>
        </w:trPr>
        <w:tc>
          <w:tcPr>
            <w:tcW w:w="2015" w:type="pct"/>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32F76C3" w14:textId="77777777" w:rsidR="00B10820" w:rsidRPr="003E44C5" w:rsidRDefault="00B10820" w:rsidP="003D6593">
            <w:pPr>
              <w:spacing w:after="0" w:line="288" w:lineRule="auto"/>
              <w:jc w:val="center"/>
              <w:rPr>
                <w:rFonts w:ascii="Myriad Pro" w:hAnsi="Myriad Pro"/>
                <w:i/>
                <w:iCs/>
                <w:color w:val="000000"/>
                <w:sz w:val="20"/>
                <w:szCs w:val="20"/>
              </w:rPr>
            </w:pPr>
            <w:r w:rsidRPr="003E44C5">
              <w:rPr>
                <w:rFonts w:ascii="Myriad Pro" w:hAnsi="Myriad Pro"/>
                <w:i/>
                <w:iCs/>
                <w:color w:val="000000"/>
                <w:sz w:val="20"/>
                <w:szCs w:val="20"/>
              </w:rPr>
              <w:t>Мощность</w:t>
            </w:r>
          </w:p>
        </w:tc>
        <w:tc>
          <w:tcPr>
            <w:tcW w:w="874" w:type="pct"/>
            <w:gridSpan w:val="2"/>
            <w:tcBorders>
              <w:top w:val="nil"/>
              <w:left w:val="nil"/>
              <w:bottom w:val="single" w:sz="4" w:space="0" w:color="auto"/>
              <w:right w:val="nil"/>
            </w:tcBorders>
            <w:shd w:val="clear" w:color="auto" w:fill="D6E3BC" w:themeFill="accent3" w:themeFillTint="66"/>
            <w:noWrap/>
            <w:vAlign w:val="center"/>
            <w:hideMark/>
          </w:tcPr>
          <w:p w14:paraId="4EEBC658" w14:textId="3520D3BF" w:rsidR="00B10820" w:rsidRPr="003E44C5" w:rsidRDefault="00B10820" w:rsidP="003D6593">
            <w:pPr>
              <w:spacing w:after="0" w:line="288" w:lineRule="auto"/>
              <w:jc w:val="center"/>
              <w:rPr>
                <w:rFonts w:ascii="Myriad Pro" w:hAnsi="Myriad Pro"/>
                <w:i/>
                <w:iCs/>
                <w:color w:val="000000"/>
                <w:sz w:val="20"/>
                <w:szCs w:val="20"/>
              </w:rPr>
            </w:pPr>
          </w:p>
        </w:tc>
        <w:tc>
          <w:tcPr>
            <w:tcW w:w="574" w:type="pct"/>
            <w:gridSpan w:val="2"/>
            <w:tcBorders>
              <w:top w:val="nil"/>
              <w:left w:val="nil"/>
              <w:bottom w:val="single" w:sz="4" w:space="0" w:color="auto"/>
              <w:right w:val="nil"/>
            </w:tcBorders>
            <w:shd w:val="clear" w:color="auto" w:fill="D6E3BC" w:themeFill="accent3" w:themeFillTint="66"/>
            <w:noWrap/>
            <w:vAlign w:val="center"/>
            <w:hideMark/>
          </w:tcPr>
          <w:p w14:paraId="4624FDF4" w14:textId="4768288B" w:rsidR="00B10820" w:rsidRPr="003E44C5" w:rsidRDefault="00B10820" w:rsidP="003D6593">
            <w:pPr>
              <w:spacing w:after="0" w:line="288" w:lineRule="auto"/>
              <w:jc w:val="center"/>
              <w:rPr>
                <w:rFonts w:ascii="Myriad Pro" w:hAnsi="Myriad Pro"/>
                <w:i/>
                <w:iCs/>
                <w:color w:val="000000"/>
                <w:sz w:val="20"/>
                <w:szCs w:val="20"/>
              </w:rPr>
            </w:pPr>
          </w:p>
        </w:tc>
        <w:tc>
          <w:tcPr>
            <w:tcW w:w="517" w:type="pct"/>
            <w:gridSpan w:val="2"/>
            <w:tcBorders>
              <w:top w:val="nil"/>
              <w:left w:val="nil"/>
              <w:bottom w:val="single" w:sz="4" w:space="0" w:color="auto"/>
              <w:right w:val="nil"/>
            </w:tcBorders>
            <w:shd w:val="clear" w:color="auto" w:fill="D6E3BC" w:themeFill="accent3" w:themeFillTint="66"/>
            <w:noWrap/>
            <w:vAlign w:val="center"/>
            <w:hideMark/>
          </w:tcPr>
          <w:p w14:paraId="142F5E46" w14:textId="01E83464" w:rsidR="00B10820" w:rsidRPr="003E44C5" w:rsidRDefault="00B10820" w:rsidP="003D6593">
            <w:pPr>
              <w:spacing w:after="0" w:line="288" w:lineRule="auto"/>
              <w:jc w:val="center"/>
              <w:rPr>
                <w:rFonts w:ascii="Myriad Pro" w:hAnsi="Myriad Pro"/>
                <w:i/>
                <w:iCs/>
                <w:color w:val="000000"/>
                <w:sz w:val="20"/>
                <w:szCs w:val="20"/>
              </w:rPr>
            </w:pPr>
          </w:p>
        </w:tc>
        <w:tc>
          <w:tcPr>
            <w:tcW w:w="516" w:type="pct"/>
            <w:gridSpan w:val="2"/>
            <w:tcBorders>
              <w:top w:val="nil"/>
              <w:left w:val="nil"/>
              <w:bottom w:val="single" w:sz="4" w:space="0" w:color="auto"/>
              <w:right w:val="nil"/>
            </w:tcBorders>
            <w:shd w:val="clear" w:color="auto" w:fill="D6E3BC" w:themeFill="accent3" w:themeFillTint="66"/>
            <w:noWrap/>
            <w:vAlign w:val="center"/>
            <w:hideMark/>
          </w:tcPr>
          <w:p w14:paraId="784054BB" w14:textId="442E9647" w:rsidR="00B10820" w:rsidRPr="003E44C5" w:rsidRDefault="00B10820" w:rsidP="003D6593">
            <w:pPr>
              <w:spacing w:after="0" w:line="288" w:lineRule="auto"/>
              <w:jc w:val="center"/>
              <w:rPr>
                <w:rFonts w:ascii="Myriad Pro" w:hAnsi="Myriad Pro"/>
                <w:i/>
                <w:iCs/>
                <w:color w:val="000000"/>
                <w:sz w:val="20"/>
                <w:szCs w:val="20"/>
              </w:rPr>
            </w:pPr>
          </w:p>
        </w:tc>
        <w:tc>
          <w:tcPr>
            <w:tcW w:w="504" w:type="pct"/>
            <w:tcBorders>
              <w:top w:val="nil"/>
              <w:left w:val="nil"/>
              <w:bottom w:val="single" w:sz="4" w:space="0" w:color="auto"/>
              <w:right w:val="single" w:sz="4" w:space="0" w:color="auto"/>
            </w:tcBorders>
            <w:shd w:val="clear" w:color="auto" w:fill="D6E3BC" w:themeFill="accent3" w:themeFillTint="66"/>
            <w:noWrap/>
            <w:vAlign w:val="center"/>
            <w:hideMark/>
          </w:tcPr>
          <w:p w14:paraId="56FF77B4" w14:textId="4A47F33E" w:rsidR="00B10820" w:rsidRPr="003E44C5" w:rsidRDefault="00B10820" w:rsidP="003D6593">
            <w:pPr>
              <w:spacing w:after="0" w:line="288" w:lineRule="auto"/>
              <w:jc w:val="center"/>
              <w:rPr>
                <w:rFonts w:ascii="Myriad Pro" w:hAnsi="Myriad Pro"/>
                <w:i/>
                <w:iCs/>
                <w:color w:val="000000"/>
                <w:sz w:val="20"/>
                <w:szCs w:val="20"/>
              </w:rPr>
            </w:pPr>
          </w:p>
        </w:tc>
      </w:tr>
      <w:tr w:rsidR="00FB7E74" w:rsidRPr="003E44C5" w14:paraId="68158738"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14E9F820"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w:t>
            </w:r>
          </w:p>
        </w:tc>
        <w:tc>
          <w:tcPr>
            <w:tcW w:w="1580" w:type="pct"/>
            <w:tcBorders>
              <w:top w:val="nil"/>
              <w:left w:val="nil"/>
              <w:bottom w:val="single" w:sz="4" w:space="0" w:color="auto"/>
              <w:right w:val="single" w:sz="4" w:space="0" w:color="auto"/>
            </w:tcBorders>
            <w:shd w:val="clear" w:color="auto" w:fill="auto"/>
            <w:vAlign w:val="center"/>
            <w:hideMark/>
          </w:tcPr>
          <w:p w14:paraId="6EE09E4B"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Поступление в сеть, МВт</w:t>
            </w:r>
          </w:p>
        </w:tc>
        <w:tc>
          <w:tcPr>
            <w:tcW w:w="860" w:type="pct"/>
            <w:tcBorders>
              <w:top w:val="nil"/>
              <w:left w:val="nil"/>
              <w:bottom w:val="single" w:sz="4" w:space="0" w:color="auto"/>
              <w:right w:val="single" w:sz="4" w:space="0" w:color="auto"/>
            </w:tcBorders>
            <w:shd w:val="clear" w:color="auto" w:fill="auto"/>
            <w:noWrap/>
            <w:vAlign w:val="center"/>
          </w:tcPr>
          <w:p w14:paraId="3A2585B4" w14:textId="5355D6AB"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1 912,63</w:t>
            </w:r>
          </w:p>
        </w:tc>
        <w:tc>
          <w:tcPr>
            <w:tcW w:w="574" w:type="pct"/>
            <w:gridSpan w:val="2"/>
            <w:tcBorders>
              <w:top w:val="nil"/>
              <w:left w:val="nil"/>
              <w:bottom w:val="single" w:sz="4" w:space="0" w:color="auto"/>
              <w:right w:val="single" w:sz="4" w:space="0" w:color="auto"/>
            </w:tcBorders>
            <w:shd w:val="clear" w:color="auto" w:fill="auto"/>
            <w:noWrap/>
            <w:vAlign w:val="center"/>
          </w:tcPr>
          <w:p w14:paraId="4C8717F1" w14:textId="2826C73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1 735,40</w:t>
            </w:r>
          </w:p>
        </w:tc>
        <w:tc>
          <w:tcPr>
            <w:tcW w:w="517" w:type="pct"/>
            <w:gridSpan w:val="2"/>
            <w:tcBorders>
              <w:top w:val="nil"/>
              <w:left w:val="nil"/>
              <w:bottom w:val="single" w:sz="4" w:space="0" w:color="auto"/>
              <w:right w:val="single" w:sz="4" w:space="0" w:color="auto"/>
            </w:tcBorders>
            <w:shd w:val="clear" w:color="auto" w:fill="auto"/>
            <w:noWrap/>
            <w:vAlign w:val="center"/>
          </w:tcPr>
          <w:p w14:paraId="75AE5250" w14:textId="31C5792C"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232,56</w:t>
            </w:r>
          </w:p>
        </w:tc>
        <w:tc>
          <w:tcPr>
            <w:tcW w:w="517" w:type="pct"/>
            <w:gridSpan w:val="2"/>
            <w:tcBorders>
              <w:top w:val="nil"/>
              <w:left w:val="nil"/>
              <w:bottom w:val="single" w:sz="4" w:space="0" w:color="auto"/>
              <w:right w:val="single" w:sz="4" w:space="0" w:color="auto"/>
            </w:tcBorders>
            <w:shd w:val="clear" w:color="auto" w:fill="auto"/>
            <w:noWrap/>
            <w:vAlign w:val="center"/>
          </w:tcPr>
          <w:p w14:paraId="3B98B821" w14:textId="77249830"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1 156,84</w:t>
            </w:r>
          </w:p>
        </w:tc>
        <w:tc>
          <w:tcPr>
            <w:tcW w:w="517" w:type="pct"/>
            <w:gridSpan w:val="2"/>
            <w:tcBorders>
              <w:top w:val="nil"/>
              <w:left w:val="nil"/>
              <w:bottom w:val="single" w:sz="4" w:space="0" w:color="auto"/>
              <w:right w:val="single" w:sz="4" w:space="0" w:color="auto"/>
            </w:tcBorders>
            <w:shd w:val="clear" w:color="auto" w:fill="auto"/>
            <w:noWrap/>
            <w:vAlign w:val="center"/>
          </w:tcPr>
          <w:p w14:paraId="6CDCA792" w14:textId="65B22CFB"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638,96</w:t>
            </w:r>
          </w:p>
        </w:tc>
      </w:tr>
      <w:tr w:rsidR="00FB7E74" w:rsidRPr="003E44C5" w14:paraId="7DDBE288"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1CF160DD"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2</w:t>
            </w:r>
          </w:p>
        </w:tc>
        <w:tc>
          <w:tcPr>
            <w:tcW w:w="1580" w:type="pct"/>
            <w:tcBorders>
              <w:top w:val="nil"/>
              <w:left w:val="nil"/>
              <w:bottom w:val="single" w:sz="4" w:space="0" w:color="auto"/>
              <w:right w:val="single" w:sz="4" w:space="0" w:color="auto"/>
            </w:tcBorders>
            <w:shd w:val="clear" w:color="auto" w:fill="auto"/>
            <w:vAlign w:val="center"/>
            <w:hideMark/>
          </w:tcPr>
          <w:p w14:paraId="731DB8E0"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Потери в сети, МВт</w:t>
            </w:r>
          </w:p>
        </w:tc>
        <w:tc>
          <w:tcPr>
            <w:tcW w:w="860" w:type="pct"/>
            <w:tcBorders>
              <w:top w:val="nil"/>
              <w:left w:val="nil"/>
              <w:bottom w:val="single" w:sz="4" w:space="0" w:color="auto"/>
              <w:right w:val="single" w:sz="4" w:space="0" w:color="auto"/>
            </w:tcBorders>
            <w:shd w:val="clear" w:color="auto" w:fill="auto"/>
            <w:noWrap/>
            <w:vAlign w:val="center"/>
          </w:tcPr>
          <w:p w14:paraId="564A6B3A" w14:textId="36F0DF5A"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191,96</w:t>
            </w:r>
          </w:p>
        </w:tc>
        <w:tc>
          <w:tcPr>
            <w:tcW w:w="574" w:type="pct"/>
            <w:gridSpan w:val="2"/>
            <w:tcBorders>
              <w:top w:val="nil"/>
              <w:left w:val="nil"/>
              <w:bottom w:val="single" w:sz="4" w:space="0" w:color="auto"/>
              <w:right w:val="single" w:sz="4" w:space="0" w:color="auto"/>
            </w:tcBorders>
            <w:shd w:val="clear" w:color="auto" w:fill="auto"/>
            <w:noWrap/>
            <w:vAlign w:val="center"/>
          </w:tcPr>
          <w:p w14:paraId="000061AC" w14:textId="36A2DE26"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45,25</w:t>
            </w:r>
          </w:p>
        </w:tc>
        <w:tc>
          <w:tcPr>
            <w:tcW w:w="517" w:type="pct"/>
            <w:gridSpan w:val="2"/>
            <w:tcBorders>
              <w:top w:val="nil"/>
              <w:left w:val="nil"/>
              <w:bottom w:val="single" w:sz="4" w:space="0" w:color="auto"/>
              <w:right w:val="single" w:sz="4" w:space="0" w:color="auto"/>
            </w:tcBorders>
            <w:shd w:val="clear" w:color="auto" w:fill="auto"/>
            <w:noWrap/>
            <w:vAlign w:val="center"/>
          </w:tcPr>
          <w:p w14:paraId="29AFAF8B" w14:textId="74257CD2"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9,06</w:t>
            </w:r>
          </w:p>
        </w:tc>
        <w:tc>
          <w:tcPr>
            <w:tcW w:w="517" w:type="pct"/>
            <w:gridSpan w:val="2"/>
            <w:tcBorders>
              <w:top w:val="nil"/>
              <w:left w:val="nil"/>
              <w:bottom w:val="single" w:sz="4" w:space="0" w:color="auto"/>
              <w:right w:val="single" w:sz="4" w:space="0" w:color="auto"/>
            </w:tcBorders>
            <w:shd w:val="clear" w:color="auto" w:fill="auto"/>
            <w:noWrap/>
            <w:vAlign w:val="center"/>
          </w:tcPr>
          <w:p w14:paraId="53EE39D8" w14:textId="7673631F"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75,18</w:t>
            </w:r>
          </w:p>
        </w:tc>
        <w:tc>
          <w:tcPr>
            <w:tcW w:w="517" w:type="pct"/>
            <w:gridSpan w:val="2"/>
            <w:tcBorders>
              <w:top w:val="nil"/>
              <w:left w:val="nil"/>
              <w:bottom w:val="single" w:sz="4" w:space="0" w:color="auto"/>
              <w:right w:val="single" w:sz="4" w:space="0" w:color="auto"/>
            </w:tcBorders>
            <w:shd w:val="clear" w:color="auto" w:fill="auto"/>
            <w:noWrap/>
            <w:vAlign w:val="center"/>
          </w:tcPr>
          <w:p w14:paraId="752DECA1" w14:textId="19EF52D9"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62,48</w:t>
            </w:r>
          </w:p>
        </w:tc>
      </w:tr>
      <w:tr w:rsidR="00FB7E74" w:rsidRPr="003E44C5" w14:paraId="3AE79BF5"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778E79F5"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w:t>
            </w:r>
          </w:p>
        </w:tc>
        <w:tc>
          <w:tcPr>
            <w:tcW w:w="1580" w:type="pct"/>
            <w:tcBorders>
              <w:top w:val="nil"/>
              <w:left w:val="nil"/>
              <w:bottom w:val="single" w:sz="4" w:space="0" w:color="auto"/>
              <w:right w:val="single" w:sz="4" w:space="0" w:color="auto"/>
            </w:tcBorders>
            <w:shd w:val="clear" w:color="auto" w:fill="auto"/>
            <w:vAlign w:val="center"/>
            <w:hideMark/>
          </w:tcPr>
          <w:p w14:paraId="2FE9A444"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то же в %</w:t>
            </w:r>
          </w:p>
        </w:tc>
        <w:tc>
          <w:tcPr>
            <w:tcW w:w="860" w:type="pct"/>
            <w:tcBorders>
              <w:top w:val="nil"/>
              <w:left w:val="nil"/>
              <w:bottom w:val="single" w:sz="4" w:space="0" w:color="auto"/>
              <w:right w:val="single" w:sz="4" w:space="0" w:color="auto"/>
            </w:tcBorders>
            <w:shd w:val="clear" w:color="auto" w:fill="auto"/>
            <w:noWrap/>
            <w:vAlign w:val="center"/>
          </w:tcPr>
          <w:p w14:paraId="314F8CB6" w14:textId="01E1532C"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10,04%</w:t>
            </w:r>
          </w:p>
        </w:tc>
        <w:tc>
          <w:tcPr>
            <w:tcW w:w="574" w:type="pct"/>
            <w:gridSpan w:val="2"/>
            <w:tcBorders>
              <w:top w:val="nil"/>
              <w:left w:val="nil"/>
              <w:bottom w:val="single" w:sz="4" w:space="0" w:color="auto"/>
              <w:right w:val="single" w:sz="4" w:space="0" w:color="auto"/>
            </w:tcBorders>
            <w:shd w:val="clear" w:color="auto" w:fill="auto"/>
            <w:noWrap/>
            <w:vAlign w:val="center"/>
          </w:tcPr>
          <w:p w14:paraId="53D5EAF2" w14:textId="10627FD0"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2,61%</w:t>
            </w:r>
          </w:p>
        </w:tc>
        <w:tc>
          <w:tcPr>
            <w:tcW w:w="517" w:type="pct"/>
            <w:gridSpan w:val="2"/>
            <w:tcBorders>
              <w:top w:val="nil"/>
              <w:left w:val="nil"/>
              <w:bottom w:val="single" w:sz="4" w:space="0" w:color="auto"/>
              <w:right w:val="single" w:sz="4" w:space="0" w:color="auto"/>
            </w:tcBorders>
            <w:shd w:val="clear" w:color="auto" w:fill="auto"/>
            <w:noWrap/>
            <w:vAlign w:val="center"/>
          </w:tcPr>
          <w:p w14:paraId="50A33508" w14:textId="514E2108"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3,90%</w:t>
            </w:r>
          </w:p>
        </w:tc>
        <w:tc>
          <w:tcPr>
            <w:tcW w:w="517" w:type="pct"/>
            <w:gridSpan w:val="2"/>
            <w:tcBorders>
              <w:top w:val="nil"/>
              <w:left w:val="nil"/>
              <w:bottom w:val="single" w:sz="4" w:space="0" w:color="auto"/>
              <w:right w:val="single" w:sz="4" w:space="0" w:color="auto"/>
            </w:tcBorders>
            <w:shd w:val="clear" w:color="auto" w:fill="auto"/>
            <w:noWrap/>
            <w:vAlign w:val="center"/>
          </w:tcPr>
          <w:p w14:paraId="20365C0F" w14:textId="28F473BC"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6,50%</w:t>
            </w:r>
          </w:p>
        </w:tc>
        <w:tc>
          <w:tcPr>
            <w:tcW w:w="517" w:type="pct"/>
            <w:gridSpan w:val="2"/>
            <w:tcBorders>
              <w:top w:val="nil"/>
              <w:left w:val="nil"/>
              <w:bottom w:val="single" w:sz="4" w:space="0" w:color="auto"/>
              <w:right w:val="single" w:sz="4" w:space="0" w:color="auto"/>
            </w:tcBorders>
            <w:shd w:val="clear" w:color="auto" w:fill="auto"/>
            <w:noWrap/>
            <w:vAlign w:val="center"/>
          </w:tcPr>
          <w:p w14:paraId="6076715B" w14:textId="784347FA"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9,78%</w:t>
            </w:r>
          </w:p>
        </w:tc>
      </w:tr>
      <w:tr w:rsidR="00FB7E74" w:rsidRPr="003E44C5" w14:paraId="106CE35A" w14:textId="77777777" w:rsidTr="003D6593">
        <w:trPr>
          <w:trHeight w:val="20"/>
        </w:trPr>
        <w:tc>
          <w:tcPr>
            <w:tcW w:w="435" w:type="pct"/>
            <w:tcBorders>
              <w:top w:val="nil"/>
              <w:left w:val="single" w:sz="4" w:space="0" w:color="auto"/>
              <w:bottom w:val="single" w:sz="4" w:space="0" w:color="auto"/>
              <w:right w:val="single" w:sz="4" w:space="0" w:color="auto"/>
            </w:tcBorders>
            <w:shd w:val="clear" w:color="auto" w:fill="auto"/>
            <w:noWrap/>
            <w:vAlign w:val="center"/>
            <w:hideMark/>
          </w:tcPr>
          <w:p w14:paraId="6256CF0F" w14:textId="7777777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w:t>
            </w:r>
          </w:p>
        </w:tc>
        <w:tc>
          <w:tcPr>
            <w:tcW w:w="1580" w:type="pct"/>
            <w:tcBorders>
              <w:top w:val="nil"/>
              <w:left w:val="nil"/>
              <w:bottom w:val="single" w:sz="4" w:space="0" w:color="auto"/>
              <w:right w:val="single" w:sz="4" w:space="0" w:color="auto"/>
            </w:tcBorders>
            <w:shd w:val="clear" w:color="auto" w:fill="auto"/>
            <w:vAlign w:val="center"/>
            <w:hideMark/>
          </w:tcPr>
          <w:p w14:paraId="3752501C" w14:textId="77777777" w:rsidR="00FB7E74" w:rsidRPr="003E44C5" w:rsidRDefault="00FB7E74" w:rsidP="003D6593">
            <w:pPr>
              <w:spacing w:after="0" w:line="288" w:lineRule="auto"/>
              <w:rPr>
                <w:rFonts w:ascii="Myriad Pro" w:hAnsi="Myriad Pro"/>
                <w:color w:val="000000"/>
                <w:sz w:val="20"/>
                <w:szCs w:val="20"/>
              </w:rPr>
            </w:pPr>
            <w:r w:rsidRPr="003E44C5">
              <w:rPr>
                <w:rFonts w:ascii="Myriad Pro" w:hAnsi="Myriad Pro"/>
                <w:color w:val="000000"/>
                <w:sz w:val="20"/>
                <w:szCs w:val="20"/>
              </w:rPr>
              <w:t>Полезный отпуск из сети, МВт</w:t>
            </w:r>
          </w:p>
        </w:tc>
        <w:tc>
          <w:tcPr>
            <w:tcW w:w="860" w:type="pct"/>
            <w:tcBorders>
              <w:top w:val="nil"/>
              <w:left w:val="nil"/>
              <w:bottom w:val="single" w:sz="4" w:space="0" w:color="auto"/>
              <w:right w:val="single" w:sz="4" w:space="0" w:color="auto"/>
            </w:tcBorders>
            <w:shd w:val="clear" w:color="auto" w:fill="auto"/>
            <w:noWrap/>
            <w:vAlign w:val="center"/>
          </w:tcPr>
          <w:p w14:paraId="6BD81DF5" w14:textId="0B2DF339"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1 720,67</w:t>
            </w:r>
          </w:p>
        </w:tc>
        <w:tc>
          <w:tcPr>
            <w:tcW w:w="574" w:type="pct"/>
            <w:gridSpan w:val="2"/>
            <w:tcBorders>
              <w:top w:val="nil"/>
              <w:left w:val="nil"/>
              <w:bottom w:val="single" w:sz="4" w:space="0" w:color="auto"/>
              <w:right w:val="single" w:sz="4" w:space="0" w:color="auto"/>
            </w:tcBorders>
            <w:shd w:val="clear" w:color="auto" w:fill="auto"/>
            <w:noWrap/>
            <w:vAlign w:val="center"/>
          </w:tcPr>
          <w:p w14:paraId="5D022D66" w14:textId="6E46DFD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638,85</w:t>
            </w:r>
          </w:p>
        </w:tc>
        <w:tc>
          <w:tcPr>
            <w:tcW w:w="517" w:type="pct"/>
            <w:gridSpan w:val="2"/>
            <w:tcBorders>
              <w:top w:val="nil"/>
              <w:left w:val="nil"/>
              <w:bottom w:val="single" w:sz="4" w:space="0" w:color="auto"/>
              <w:right w:val="single" w:sz="4" w:space="0" w:color="auto"/>
            </w:tcBorders>
            <w:shd w:val="clear" w:color="auto" w:fill="auto"/>
            <w:noWrap/>
            <w:vAlign w:val="center"/>
          </w:tcPr>
          <w:p w14:paraId="37948363" w14:textId="7621A547"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55,24</w:t>
            </w:r>
          </w:p>
        </w:tc>
        <w:tc>
          <w:tcPr>
            <w:tcW w:w="517" w:type="pct"/>
            <w:gridSpan w:val="2"/>
            <w:tcBorders>
              <w:top w:val="nil"/>
              <w:left w:val="nil"/>
              <w:bottom w:val="single" w:sz="4" w:space="0" w:color="auto"/>
              <w:right w:val="single" w:sz="4" w:space="0" w:color="auto"/>
            </w:tcBorders>
            <w:shd w:val="clear" w:color="auto" w:fill="auto"/>
            <w:noWrap/>
            <w:vAlign w:val="center"/>
          </w:tcPr>
          <w:p w14:paraId="578144EE" w14:textId="27EBE450"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450,10</w:t>
            </w:r>
          </w:p>
        </w:tc>
        <w:tc>
          <w:tcPr>
            <w:tcW w:w="517" w:type="pct"/>
            <w:gridSpan w:val="2"/>
            <w:tcBorders>
              <w:top w:val="nil"/>
              <w:left w:val="nil"/>
              <w:bottom w:val="single" w:sz="4" w:space="0" w:color="auto"/>
              <w:right w:val="single" w:sz="4" w:space="0" w:color="auto"/>
            </w:tcBorders>
            <w:shd w:val="clear" w:color="auto" w:fill="auto"/>
            <w:noWrap/>
            <w:vAlign w:val="center"/>
          </w:tcPr>
          <w:p w14:paraId="153E41BE" w14:textId="3C1EED23" w:rsidR="00FB7E74" w:rsidRPr="003E44C5" w:rsidRDefault="00FB7E74" w:rsidP="003D6593">
            <w:pPr>
              <w:spacing w:after="0" w:line="288" w:lineRule="auto"/>
              <w:jc w:val="center"/>
              <w:rPr>
                <w:rFonts w:ascii="Myriad Pro" w:hAnsi="Myriad Pro"/>
                <w:color w:val="000000"/>
                <w:sz w:val="20"/>
                <w:szCs w:val="20"/>
              </w:rPr>
            </w:pPr>
            <w:r w:rsidRPr="003E44C5">
              <w:rPr>
                <w:rFonts w:ascii="Myriad Pro" w:hAnsi="Myriad Pro"/>
                <w:color w:val="000000"/>
                <w:sz w:val="20"/>
                <w:szCs w:val="20"/>
              </w:rPr>
              <w:t>576,48</w:t>
            </w:r>
          </w:p>
        </w:tc>
      </w:tr>
    </w:tbl>
    <w:p w14:paraId="3C5AB88E" w14:textId="77777777"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75220B3" w14:textId="52522728" w:rsidR="007A7783" w:rsidRPr="003E44C5" w:rsidRDefault="007A7783" w:rsidP="007A7783">
      <w:pPr>
        <w:widowControl w:val="0"/>
        <w:spacing w:after="0" w:line="360" w:lineRule="auto"/>
        <w:ind w:firstLine="709"/>
        <w:jc w:val="both"/>
        <w:rPr>
          <w:rFonts w:ascii="Myriad Pro" w:hAnsi="Myriad Pro"/>
          <w:color w:val="0D0D0D" w:themeColor="text1" w:themeTint="F2"/>
          <w:sz w:val="26"/>
          <w:szCs w:val="26"/>
        </w:rPr>
      </w:pPr>
      <w:bookmarkStart w:id="35" w:name="_Hlk36587498"/>
      <w:r w:rsidRPr="003E44C5">
        <w:rPr>
          <w:rFonts w:ascii="Myriad Pro" w:hAnsi="Myriad Pro"/>
          <w:color w:val="0D0D0D" w:themeColor="text1" w:themeTint="F2"/>
          <w:sz w:val="26"/>
          <w:szCs w:val="26"/>
        </w:rPr>
        <w:t xml:space="preserve">В соответствии с предложением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E0581" w:rsidRPr="003E44C5">
        <w:rPr>
          <w:rFonts w:ascii="Myriad Pro" w:hAnsi="Myriad Pro"/>
          <w:sz w:val="26"/>
          <w:szCs w:val="26"/>
        </w:rPr>
        <w:t>Россети</w:t>
      </w:r>
      <w:r w:rsidR="005E0581" w:rsidRPr="003E44C5">
        <w:rPr>
          <w:rFonts w:ascii="Myriad Pro" w:hAnsi="Myriad Pro"/>
          <w:color w:val="0D0D0D" w:themeColor="text1" w:themeTint="F2"/>
          <w:sz w:val="26"/>
          <w:szCs w:val="26"/>
        </w:rPr>
        <w:t xml:space="preserve"> </w:t>
      </w:r>
      <w:r w:rsidRPr="003E44C5">
        <w:rPr>
          <w:rFonts w:ascii="Myriad Pro" w:hAnsi="Myriad Pro"/>
          <w:color w:val="0D0D0D" w:themeColor="text1" w:themeTint="F2"/>
          <w:sz w:val="26"/>
          <w:szCs w:val="26"/>
        </w:rPr>
        <w:t xml:space="preserve">Ленэнерго» </w:t>
      </w:r>
      <w:r w:rsidR="00EA5268" w:rsidRPr="003E44C5">
        <w:rPr>
          <w:rFonts w:ascii="Myriad Pro" w:hAnsi="Myriad Pro"/>
          <w:color w:val="0D0D0D" w:themeColor="text1" w:themeTint="F2"/>
          <w:sz w:val="26"/>
          <w:szCs w:val="26"/>
        </w:rPr>
        <w:t xml:space="preserve">по </w:t>
      </w:r>
      <w:r w:rsidRPr="003E44C5">
        <w:rPr>
          <w:rFonts w:ascii="Myriad Pro" w:hAnsi="Myriad Pro"/>
          <w:color w:val="0D0D0D" w:themeColor="text1" w:themeTint="F2"/>
          <w:sz w:val="26"/>
          <w:szCs w:val="26"/>
        </w:rPr>
        <w:t>Ленинградск</w:t>
      </w:r>
      <w:r w:rsidR="00E014CF" w:rsidRPr="003E44C5">
        <w:rPr>
          <w:rFonts w:ascii="Myriad Pro" w:hAnsi="Myriad Pro"/>
          <w:color w:val="0D0D0D" w:themeColor="text1" w:themeTint="F2"/>
          <w:sz w:val="26"/>
          <w:szCs w:val="26"/>
        </w:rPr>
        <w:t xml:space="preserve">ой </w:t>
      </w:r>
      <w:r w:rsidRPr="003E44C5">
        <w:rPr>
          <w:rFonts w:ascii="Myriad Pro" w:hAnsi="Myriad Pro"/>
          <w:color w:val="0D0D0D" w:themeColor="text1" w:themeTint="F2"/>
          <w:sz w:val="26"/>
          <w:szCs w:val="26"/>
        </w:rPr>
        <w:t>област</w:t>
      </w:r>
      <w:r w:rsidR="00E014CF" w:rsidRPr="003E44C5">
        <w:rPr>
          <w:rFonts w:ascii="Myriad Pro" w:hAnsi="Myriad Pro"/>
          <w:color w:val="0D0D0D" w:themeColor="text1" w:themeTint="F2"/>
          <w:sz w:val="26"/>
          <w:szCs w:val="26"/>
        </w:rPr>
        <w:t>и</w:t>
      </w:r>
      <w:r w:rsidRPr="003E44C5">
        <w:rPr>
          <w:rFonts w:ascii="Myriad Pro" w:hAnsi="Myriad Pro"/>
          <w:color w:val="0D0D0D" w:themeColor="text1" w:themeTint="F2"/>
          <w:sz w:val="26"/>
          <w:szCs w:val="26"/>
        </w:rPr>
        <w:t xml:space="preserve"> структура распределения объемов полезного отпуска электроэнергии по группам потребителей на 201</w:t>
      </w:r>
      <w:r w:rsidR="00FB7E74" w:rsidRPr="003E44C5">
        <w:rPr>
          <w:rFonts w:ascii="Myriad Pro" w:hAnsi="Myriad Pro"/>
          <w:color w:val="0D0D0D" w:themeColor="text1" w:themeTint="F2"/>
          <w:sz w:val="26"/>
          <w:szCs w:val="26"/>
        </w:rPr>
        <w:t xml:space="preserve">7 </w:t>
      </w:r>
      <w:r w:rsidRPr="003E44C5">
        <w:rPr>
          <w:rFonts w:ascii="Myriad Pro" w:hAnsi="Myriad Pro"/>
          <w:color w:val="0D0D0D" w:themeColor="text1" w:themeTint="F2"/>
          <w:sz w:val="26"/>
          <w:szCs w:val="26"/>
        </w:rPr>
        <w:t>г</w:t>
      </w:r>
      <w:r w:rsidR="006F2A39" w:rsidRPr="003E44C5">
        <w:rPr>
          <w:rFonts w:ascii="Myriad Pro" w:hAnsi="Myriad Pro"/>
          <w:color w:val="0D0D0D" w:themeColor="text1" w:themeTint="F2"/>
          <w:sz w:val="26"/>
          <w:szCs w:val="26"/>
        </w:rPr>
        <w:t>од</w:t>
      </w:r>
      <w:r w:rsidR="000E2863" w:rsidRPr="003E44C5">
        <w:rPr>
          <w:rFonts w:ascii="Myriad Pro" w:hAnsi="Myriad Pro"/>
          <w:color w:val="0D0D0D" w:themeColor="text1" w:themeTint="F2"/>
          <w:sz w:val="26"/>
          <w:szCs w:val="26"/>
        </w:rPr>
        <w:t xml:space="preserve"> следующая</w:t>
      </w:r>
      <w:r w:rsidRPr="003E44C5">
        <w:rPr>
          <w:rFonts w:ascii="Myriad Pro" w:hAnsi="Myriad Pro"/>
          <w:color w:val="0D0D0D" w:themeColor="text1" w:themeTint="F2"/>
          <w:sz w:val="26"/>
          <w:szCs w:val="26"/>
        </w:rPr>
        <w:t xml:space="preserve">: основная доля приходится на прочих потребителей – </w:t>
      </w:r>
      <w:r w:rsidR="00FB7E74" w:rsidRPr="003E44C5">
        <w:rPr>
          <w:rFonts w:ascii="Myriad Pro" w:hAnsi="Myriad Pro"/>
          <w:color w:val="0D0D0D" w:themeColor="text1" w:themeTint="F2"/>
          <w:sz w:val="26"/>
          <w:szCs w:val="26"/>
        </w:rPr>
        <w:t>71</w:t>
      </w:r>
      <w:r w:rsidRPr="003E44C5">
        <w:rPr>
          <w:rFonts w:ascii="Myriad Pro" w:hAnsi="Myriad Pro"/>
          <w:color w:val="0D0D0D" w:themeColor="text1" w:themeTint="F2"/>
          <w:sz w:val="26"/>
          <w:szCs w:val="26"/>
        </w:rPr>
        <w:t xml:space="preserve"> %, оставшиеся </w:t>
      </w:r>
      <w:r w:rsidR="00FB7E74" w:rsidRPr="003E44C5">
        <w:rPr>
          <w:rFonts w:ascii="Myriad Pro" w:hAnsi="Myriad Pro"/>
          <w:color w:val="0D0D0D" w:themeColor="text1" w:themeTint="F2"/>
          <w:sz w:val="26"/>
          <w:szCs w:val="26"/>
        </w:rPr>
        <w:t>29</w:t>
      </w:r>
      <w:r w:rsidRPr="003E44C5">
        <w:rPr>
          <w:rFonts w:ascii="Myriad Pro" w:hAnsi="Myriad Pro"/>
          <w:color w:val="0D0D0D" w:themeColor="text1" w:themeTint="F2"/>
          <w:sz w:val="26"/>
          <w:szCs w:val="26"/>
        </w:rPr>
        <w:t xml:space="preserve"> % - на группу </w:t>
      </w:r>
      <w:r w:rsidR="00B93481" w:rsidRPr="003E44C5">
        <w:rPr>
          <w:rFonts w:ascii="Myriad Pro" w:hAnsi="Myriad Pro"/>
          <w:color w:val="0D0D0D" w:themeColor="text1" w:themeTint="F2"/>
          <w:sz w:val="26"/>
          <w:szCs w:val="26"/>
        </w:rPr>
        <w:t>«</w:t>
      </w:r>
      <w:r w:rsidRPr="003E44C5">
        <w:rPr>
          <w:rFonts w:ascii="Myriad Pro" w:hAnsi="Myriad Pro"/>
          <w:color w:val="0D0D0D" w:themeColor="text1" w:themeTint="F2"/>
          <w:sz w:val="26"/>
          <w:szCs w:val="26"/>
        </w:rPr>
        <w:t>населени</w:t>
      </w:r>
      <w:r w:rsidR="000E2863" w:rsidRPr="003E44C5">
        <w:rPr>
          <w:rFonts w:ascii="Myriad Pro" w:hAnsi="Myriad Pro"/>
          <w:color w:val="0D0D0D" w:themeColor="text1" w:themeTint="F2"/>
          <w:sz w:val="26"/>
          <w:szCs w:val="26"/>
        </w:rPr>
        <w:t>е</w:t>
      </w:r>
      <w:r w:rsidR="00B93481" w:rsidRPr="003E44C5">
        <w:rPr>
          <w:rFonts w:ascii="Myriad Pro" w:hAnsi="Myriad Pro"/>
          <w:color w:val="0D0D0D" w:themeColor="text1" w:themeTint="F2"/>
          <w:sz w:val="26"/>
          <w:szCs w:val="26"/>
        </w:rPr>
        <w:t>»</w:t>
      </w:r>
      <w:r w:rsidRPr="003E44C5">
        <w:rPr>
          <w:rFonts w:ascii="Myriad Pro" w:hAnsi="Myriad Pro"/>
          <w:color w:val="0D0D0D" w:themeColor="text1" w:themeTint="F2"/>
          <w:sz w:val="26"/>
          <w:szCs w:val="26"/>
        </w:rPr>
        <w:t>.</w:t>
      </w:r>
    </w:p>
    <w:p w14:paraId="0921DFC5" w14:textId="1DB48955" w:rsidR="00813DF1" w:rsidRDefault="00813DF1" w:rsidP="007A778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Детализация предложения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sz w:val="26"/>
          <w:szCs w:val="26"/>
        </w:rPr>
        <w:t xml:space="preserve"> </w:t>
      </w:r>
      <w:r w:rsidR="007A7783" w:rsidRPr="003E44C5">
        <w:rPr>
          <w:rFonts w:ascii="Myriad Pro" w:eastAsia="Calibri" w:hAnsi="Myriad Pro" w:cs="Times New Roman"/>
          <w:sz w:val="26"/>
          <w:szCs w:val="26"/>
        </w:rPr>
        <w:t>Ленэнерго</w:t>
      </w:r>
      <w:r w:rsidRPr="003E44C5">
        <w:rPr>
          <w:rFonts w:ascii="Myriad Pro" w:eastAsia="Calibri" w:hAnsi="Myriad Pro" w:cs="Times New Roman"/>
          <w:sz w:val="26"/>
          <w:szCs w:val="26"/>
        </w:rPr>
        <w:t>»</w:t>
      </w:r>
      <w:r w:rsidR="007A7783" w:rsidRPr="003E44C5">
        <w:rPr>
          <w:rFonts w:ascii="Myriad Pro" w:eastAsia="Calibri" w:hAnsi="Myriad Pro" w:cs="Times New Roman"/>
          <w:sz w:val="26"/>
          <w:szCs w:val="26"/>
        </w:rPr>
        <w:t xml:space="preserve"> </w:t>
      </w:r>
      <w:r w:rsidR="00EA5268" w:rsidRPr="003E44C5">
        <w:rPr>
          <w:rFonts w:ascii="Myriad Pro" w:eastAsia="Calibri" w:hAnsi="Myriad Pro" w:cs="Times New Roman"/>
          <w:sz w:val="26"/>
          <w:szCs w:val="26"/>
        </w:rPr>
        <w:t xml:space="preserve">по </w:t>
      </w:r>
      <w:r w:rsidR="007A7783" w:rsidRPr="003E44C5">
        <w:rPr>
          <w:rFonts w:ascii="Myriad Pro" w:eastAsia="Calibri" w:hAnsi="Myriad Pro" w:cs="Times New Roman"/>
          <w:sz w:val="26"/>
          <w:szCs w:val="26"/>
        </w:rPr>
        <w:t>Ленинградск</w:t>
      </w:r>
      <w:r w:rsidR="00EA5268" w:rsidRPr="003E44C5">
        <w:rPr>
          <w:rFonts w:ascii="Myriad Pro" w:eastAsia="Calibri" w:hAnsi="Myriad Pro" w:cs="Times New Roman"/>
          <w:sz w:val="26"/>
          <w:szCs w:val="26"/>
        </w:rPr>
        <w:t>ой</w:t>
      </w:r>
      <w:r w:rsidR="007A7783" w:rsidRPr="003E44C5">
        <w:rPr>
          <w:rFonts w:ascii="Myriad Pro" w:eastAsia="Calibri" w:hAnsi="Myriad Pro" w:cs="Times New Roman"/>
          <w:sz w:val="26"/>
          <w:szCs w:val="26"/>
        </w:rPr>
        <w:t xml:space="preserve"> област</w:t>
      </w:r>
      <w:r w:rsidR="00EA5268" w:rsidRPr="003E44C5">
        <w:rPr>
          <w:rFonts w:ascii="Myriad Pro" w:eastAsia="Calibri" w:hAnsi="Myriad Pro" w:cs="Times New Roman"/>
          <w:sz w:val="26"/>
          <w:szCs w:val="26"/>
        </w:rPr>
        <w:t>и</w:t>
      </w:r>
      <w:r w:rsidRPr="003E44C5">
        <w:rPr>
          <w:rFonts w:ascii="Myriad Pro" w:eastAsia="Calibri" w:hAnsi="Myriad Pro" w:cs="Times New Roman"/>
          <w:sz w:val="26"/>
          <w:szCs w:val="26"/>
        </w:rPr>
        <w:t xml:space="preserve"> </w:t>
      </w:r>
      <w:r w:rsidR="000E2863" w:rsidRPr="003E44C5">
        <w:rPr>
          <w:rFonts w:ascii="Myriad Pro" w:eastAsia="Calibri" w:hAnsi="Myriad Pro" w:cs="Times New Roman"/>
          <w:sz w:val="26"/>
          <w:szCs w:val="26"/>
        </w:rPr>
        <w:t xml:space="preserve">в части </w:t>
      </w:r>
      <w:r w:rsidRPr="003E44C5">
        <w:rPr>
          <w:rFonts w:ascii="Myriad Pro" w:eastAsia="Calibri" w:hAnsi="Myriad Pro" w:cs="Times New Roman"/>
          <w:sz w:val="26"/>
          <w:szCs w:val="26"/>
        </w:rPr>
        <w:t>балансовых показателей по уровням напряжения в разрезе групп потребителей на 201</w:t>
      </w:r>
      <w:r w:rsidR="00FB7E74"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w:t>
      </w:r>
      <w:r w:rsidR="007A7783" w:rsidRPr="003E44C5">
        <w:rPr>
          <w:rFonts w:ascii="Myriad Pro" w:eastAsia="Calibri" w:hAnsi="Myriad Pro" w:cs="Times New Roman"/>
          <w:sz w:val="26"/>
          <w:szCs w:val="26"/>
        </w:rPr>
        <w:t xml:space="preserve"> приведена в таблице ниже:</w:t>
      </w:r>
    </w:p>
    <w:p w14:paraId="32054E88" w14:textId="230726FA" w:rsidR="003D6593" w:rsidRDefault="003D6593" w:rsidP="007A7783">
      <w:pPr>
        <w:spacing w:after="0" w:line="360" w:lineRule="auto"/>
        <w:ind w:firstLine="567"/>
        <w:contextualSpacing/>
        <w:jc w:val="both"/>
        <w:rPr>
          <w:rFonts w:ascii="Myriad Pro" w:eastAsia="Calibri" w:hAnsi="Myriad Pro" w:cs="Times New Roman"/>
          <w:sz w:val="26"/>
          <w:szCs w:val="26"/>
        </w:rPr>
      </w:pPr>
    </w:p>
    <w:p w14:paraId="646EFEE3" w14:textId="77777777" w:rsidR="003D6593" w:rsidRPr="003E44C5" w:rsidRDefault="003D6593" w:rsidP="007A7783">
      <w:pPr>
        <w:spacing w:after="0" w:line="360" w:lineRule="auto"/>
        <w:ind w:firstLine="567"/>
        <w:contextualSpacing/>
        <w:jc w:val="both"/>
        <w:rPr>
          <w:rFonts w:ascii="Myriad Pro" w:eastAsia="Calibri" w:hAnsi="Myriad Pro" w:cs="Times New Roman"/>
          <w:sz w:val="26"/>
          <w:szCs w:val="2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17"/>
        <w:gridCol w:w="1469"/>
        <w:gridCol w:w="844"/>
        <w:gridCol w:w="762"/>
        <w:gridCol w:w="655"/>
        <w:gridCol w:w="677"/>
        <w:gridCol w:w="741"/>
        <w:gridCol w:w="851"/>
        <w:gridCol w:w="567"/>
        <w:gridCol w:w="709"/>
        <w:gridCol w:w="708"/>
        <w:gridCol w:w="657"/>
        <w:gridCol w:w="732"/>
      </w:tblGrid>
      <w:tr w:rsidR="00EC5B87" w:rsidRPr="003E44C5" w14:paraId="3BDCA27D" w14:textId="77777777" w:rsidTr="003D6593">
        <w:trPr>
          <w:trHeight w:val="20"/>
          <w:tblHeader/>
        </w:trPr>
        <w:tc>
          <w:tcPr>
            <w:tcW w:w="5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35"/>
          <w:p w14:paraId="22C8B16A"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lastRenderedPageBreak/>
              <w:t>№</w:t>
            </w:r>
          </w:p>
        </w:tc>
        <w:tc>
          <w:tcPr>
            <w:tcW w:w="14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AE2D6" w14:textId="77777777" w:rsidR="00EC5B87" w:rsidRPr="003E44C5" w:rsidRDefault="00EC5B87" w:rsidP="00813DF1">
            <w:pPr>
              <w:spacing w:after="0" w:line="240" w:lineRule="auto"/>
              <w:contextualSpacing/>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Группа потребителей</w:t>
            </w:r>
          </w:p>
        </w:tc>
        <w:tc>
          <w:tcPr>
            <w:tcW w:w="36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CEF7A" w14:textId="277669E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Объем полезного отпуска электроэнергии, млн.кВт</w:t>
            </w:r>
            <w:r w:rsidR="00DD367E" w:rsidRPr="003E44C5">
              <w:rPr>
                <w:rFonts w:ascii="Myriad Pro" w:eastAsia="Times New Roman" w:hAnsi="Myriad Pro" w:cs="Arial"/>
                <w:b/>
                <w:bCs/>
                <w:color w:val="FFFFFF" w:themeColor="background1"/>
                <w:sz w:val="18"/>
                <w:szCs w:val="18"/>
                <w:lang w:eastAsia="ru-RU"/>
              </w:rPr>
              <w:t>*</w:t>
            </w:r>
            <w:r w:rsidRPr="003E44C5">
              <w:rPr>
                <w:rFonts w:ascii="Myriad Pro" w:eastAsia="Times New Roman" w:hAnsi="Myriad Pro" w:cs="Arial"/>
                <w:b/>
                <w:bCs/>
                <w:color w:val="FFFFFF" w:themeColor="background1"/>
                <w:sz w:val="18"/>
                <w:szCs w:val="18"/>
                <w:lang w:eastAsia="ru-RU"/>
              </w:rPr>
              <w:t>ч.</w:t>
            </w:r>
          </w:p>
        </w:tc>
        <w:tc>
          <w:tcPr>
            <w:tcW w:w="34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BFCF5" w14:textId="631E103D"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Заявленная (расчетная) мощность, тыс.кВт.</w:t>
            </w:r>
          </w:p>
        </w:tc>
        <w:tc>
          <w:tcPr>
            <w:tcW w:w="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3EA1D"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Число часов использо-вания, час</w:t>
            </w:r>
          </w:p>
        </w:tc>
      </w:tr>
      <w:tr w:rsidR="00EC5B87" w:rsidRPr="003E44C5" w14:paraId="12ED661A" w14:textId="77777777" w:rsidTr="003D6593">
        <w:trPr>
          <w:trHeight w:val="20"/>
          <w:tblHeader/>
        </w:trPr>
        <w:tc>
          <w:tcPr>
            <w:tcW w:w="5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2728C" w14:textId="77777777" w:rsidR="00EC5B87" w:rsidRPr="003E44C5" w:rsidRDefault="00EC5B87" w:rsidP="00813DF1">
            <w:pPr>
              <w:spacing w:after="0" w:line="240" w:lineRule="auto"/>
              <w:contextualSpacing/>
              <w:jc w:val="center"/>
              <w:rPr>
                <w:rFonts w:ascii="Myriad Pro" w:eastAsia="Times New Roman" w:hAnsi="Myriad Pro" w:cs="Times New Roman CYR"/>
                <w:b/>
                <w:bCs/>
                <w:color w:val="FFFFFF" w:themeColor="background1"/>
                <w:sz w:val="18"/>
                <w:szCs w:val="18"/>
                <w:lang w:eastAsia="ru-RU"/>
              </w:rPr>
            </w:pPr>
          </w:p>
        </w:tc>
        <w:tc>
          <w:tcPr>
            <w:tcW w:w="1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1363B" w14:textId="77777777" w:rsidR="00EC5B87" w:rsidRPr="003E44C5" w:rsidRDefault="00EC5B87" w:rsidP="00813DF1">
            <w:pPr>
              <w:spacing w:after="0" w:line="240" w:lineRule="auto"/>
              <w:contextualSpacing/>
              <w:rPr>
                <w:rFonts w:ascii="Myriad Pro" w:eastAsia="Times New Roman" w:hAnsi="Myriad Pro" w:cs="Times New Roman CYR"/>
                <w:b/>
                <w:bCs/>
                <w:color w:val="FFFFFF" w:themeColor="background1"/>
                <w:sz w:val="18"/>
                <w:szCs w:val="18"/>
                <w:lang w:eastAsia="ru-RU"/>
              </w:rPr>
            </w:pPr>
          </w:p>
        </w:tc>
        <w:tc>
          <w:tcPr>
            <w:tcW w:w="8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A5951" w14:textId="7152A015"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Всего</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9130C7"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ВН</w:t>
            </w:r>
          </w:p>
        </w:tc>
        <w:tc>
          <w:tcPr>
            <w:tcW w:w="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08E62E"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w:t>
            </w:r>
          </w:p>
        </w:tc>
        <w:tc>
          <w:tcPr>
            <w:tcW w:w="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737324"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СН11</w:t>
            </w:r>
          </w:p>
        </w:tc>
        <w:tc>
          <w:tcPr>
            <w:tcW w:w="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14EC71"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НН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F8604" w14:textId="09D434FA"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Всего</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850E90"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8C6C40"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1A719"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СН11</w:t>
            </w:r>
          </w:p>
        </w:tc>
        <w:tc>
          <w:tcPr>
            <w:tcW w:w="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42760"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НН</w:t>
            </w:r>
          </w:p>
        </w:tc>
        <w:tc>
          <w:tcPr>
            <w:tcW w:w="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757AE" w14:textId="77777777" w:rsidR="00EC5B87" w:rsidRPr="003E44C5" w:rsidRDefault="00EC5B87" w:rsidP="00813DF1">
            <w:pPr>
              <w:spacing w:after="0" w:line="240" w:lineRule="auto"/>
              <w:contextualSpacing/>
              <w:jc w:val="center"/>
              <w:rPr>
                <w:rFonts w:ascii="Myriad Pro" w:eastAsia="Times New Roman" w:hAnsi="Myriad Pro" w:cs="Arial"/>
                <w:b/>
                <w:bCs/>
                <w:color w:val="FFFFFF" w:themeColor="background1"/>
                <w:sz w:val="18"/>
                <w:szCs w:val="18"/>
                <w:lang w:eastAsia="ru-RU"/>
              </w:rPr>
            </w:pPr>
          </w:p>
        </w:tc>
      </w:tr>
      <w:tr w:rsidR="00FB7E74" w:rsidRPr="003E44C5" w14:paraId="38499BF0" w14:textId="77777777" w:rsidTr="003D6593">
        <w:trPr>
          <w:trHeight w:val="20"/>
        </w:trPr>
        <w:tc>
          <w:tcPr>
            <w:tcW w:w="517" w:type="dxa"/>
            <w:tcBorders>
              <w:top w:val="single" w:sz="4" w:space="0" w:color="FFFFFF" w:themeColor="background1"/>
            </w:tcBorders>
            <w:shd w:val="clear" w:color="auto" w:fill="FFFFFF" w:themeFill="background1"/>
            <w:noWrap/>
            <w:vAlign w:val="center"/>
            <w:hideMark/>
          </w:tcPr>
          <w:p w14:paraId="280A771A" w14:textId="7777777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w:t>
            </w:r>
          </w:p>
        </w:tc>
        <w:tc>
          <w:tcPr>
            <w:tcW w:w="1469" w:type="dxa"/>
            <w:tcBorders>
              <w:top w:val="single" w:sz="4" w:space="0" w:color="FFFFFF" w:themeColor="background1"/>
            </w:tcBorders>
            <w:shd w:val="clear" w:color="auto" w:fill="FFFFFF" w:themeFill="background1"/>
            <w:noWrap/>
            <w:vAlign w:val="center"/>
            <w:hideMark/>
          </w:tcPr>
          <w:p w14:paraId="3487E468" w14:textId="77777777" w:rsidR="00FB7E74" w:rsidRPr="003E44C5" w:rsidRDefault="00FB7E74" w:rsidP="00FB7E74">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Базовые потребители</w:t>
            </w:r>
          </w:p>
        </w:tc>
        <w:tc>
          <w:tcPr>
            <w:tcW w:w="844" w:type="dxa"/>
            <w:tcBorders>
              <w:top w:val="single" w:sz="4" w:space="0" w:color="FFFFFF" w:themeColor="background1"/>
            </w:tcBorders>
            <w:shd w:val="clear" w:color="auto" w:fill="FFFFFF" w:themeFill="background1"/>
            <w:noWrap/>
            <w:vAlign w:val="center"/>
            <w:hideMark/>
          </w:tcPr>
          <w:p w14:paraId="5C5239F4" w14:textId="3B780C1F"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762" w:type="dxa"/>
            <w:tcBorders>
              <w:top w:val="single" w:sz="4" w:space="0" w:color="FFFFFF" w:themeColor="background1"/>
            </w:tcBorders>
            <w:shd w:val="clear" w:color="auto" w:fill="FFFFFF" w:themeFill="background1"/>
            <w:noWrap/>
            <w:vAlign w:val="center"/>
            <w:hideMark/>
          </w:tcPr>
          <w:p w14:paraId="59862D1E" w14:textId="3627EE2C"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655" w:type="dxa"/>
            <w:tcBorders>
              <w:top w:val="single" w:sz="4" w:space="0" w:color="FFFFFF" w:themeColor="background1"/>
            </w:tcBorders>
            <w:shd w:val="clear" w:color="auto" w:fill="FFFFFF" w:themeFill="background1"/>
            <w:noWrap/>
            <w:vAlign w:val="center"/>
            <w:hideMark/>
          </w:tcPr>
          <w:p w14:paraId="0B7DABD2" w14:textId="34E8D81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677" w:type="dxa"/>
            <w:tcBorders>
              <w:top w:val="single" w:sz="4" w:space="0" w:color="FFFFFF" w:themeColor="background1"/>
            </w:tcBorders>
            <w:shd w:val="clear" w:color="auto" w:fill="FFFFFF" w:themeFill="background1"/>
            <w:noWrap/>
            <w:vAlign w:val="center"/>
            <w:hideMark/>
          </w:tcPr>
          <w:p w14:paraId="6F355B8C" w14:textId="63B6B67B"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41" w:type="dxa"/>
            <w:tcBorders>
              <w:top w:val="single" w:sz="4" w:space="0" w:color="FFFFFF" w:themeColor="background1"/>
            </w:tcBorders>
            <w:shd w:val="clear" w:color="auto" w:fill="FFFFFF" w:themeFill="background1"/>
            <w:noWrap/>
            <w:vAlign w:val="center"/>
            <w:hideMark/>
          </w:tcPr>
          <w:p w14:paraId="6D05F5E7" w14:textId="73837B80"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851" w:type="dxa"/>
            <w:tcBorders>
              <w:top w:val="single" w:sz="4" w:space="0" w:color="FFFFFF" w:themeColor="background1"/>
            </w:tcBorders>
            <w:shd w:val="clear" w:color="auto" w:fill="FFFFFF" w:themeFill="background1"/>
            <w:noWrap/>
            <w:vAlign w:val="center"/>
            <w:hideMark/>
          </w:tcPr>
          <w:p w14:paraId="18B79C6D" w14:textId="74E3E44E"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567" w:type="dxa"/>
            <w:tcBorders>
              <w:top w:val="single" w:sz="4" w:space="0" w:color="FFFFFF" w:themeColor="background1"/>
            </w:tcBorders>
            <w:shd w:val="clear" w:color="auto" w:fill="FFFFFF" w:themeFill="background1"/>
            <w:noWrap/>
            <w:vAlign w:val="center"/>
            <w:hideMark/>
          </w:tcPr>
          <w:p w14:paraId="56F8BEAA" w14:textId="1625D025"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09" w:type="dxa"/>
            <w:tcBorders>
              <w:top w:val="single" w:sz="4" w:space="0" w:color="FFFFFF" w:themeColor="background1"/>
            </w:tcBorders>
            <w:shd w:val="clear" w:color="auto" w:fill="FFFFFF" w:themeFill="background1"/>
            <w:noWrap/>
            <w:vAlign w:val="center"/>
            <w:hideMark/>
          </w:tcPr>
          <w:p w14:paraId="1FB75B06" w14:textId="43AECB9F"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08" w:type="dxa"/>
            <w:tcBorders>
              <w:top w:val="single" w:sz="4" w:space="0" w:color="FFFFFF" w:themeColor="background1"/>
            </w:tcBorders>
            <w:shd w:val="clear" w:color="auto" w:fill="FFFFFF" w:themeFill="background1"/>
            <w:noWrap/>
            <w:vAlign w:val="center"/>
            <w:hideMark/>
          </w:tcPr>
          <w:p w14:paraId="582BB1CC" w14:textId="23C664BC"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657" w:type="dxa"/>
            <w:tcBorders>
              <w:top w:val="single" w:sz="4" w:space="0" w:color="FFFFFF" w:themeColor="background1"/>
            </w:tcBorders>
            <w:shd w:val="clear" w:color="auto" w:fill="FFFFFF" w:themeFill="background1"/>
            <w:noWrap/>
            <w:vAlign w:val="center"/>
            <w:hideMark/>
          </w:tcPr>
          <w:p w14:paraId="1F50B6ED" w14:textId="0D134F33"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32" w:type="dxa"/>
            <w:tcBorders>
              <w:top w:val="single" w:sz="4" w:space="0" w:color="FFFFFF" w:themeColor="background1"/>
            </w:tcBorders>
            <w:shd w:val="clear" w:color="auto" w:fill="FFFFFF" w:themeFill="background1"/>
            <w:noWrap/>
            <w:vAlign w:val="center"/>
            <w:hideMark/>
          </w:tcPr>
          <w:p w14:paraId="76867770" w14:textId="38D21545"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r>
      <w:tr w:rsidR="00FB7E74" w:rsidRPr="003E44C5" w14:paraId="56EA515B" w14:textId="77777777" w:rsidTr="003D6593">
        <w:trPr>
          <w:trHeight w:val="20"/>
        </w:trPr>
        <w:tc>
          <w:tcPr>
            <w:tcW w:w="517" w:type="dxa"/>
            <w:shd w:val="clear" w:color="auto" w:fill="FFFFFF" w:themeFill="background1"/>
            <w:noWrap/>
            <w:vAlign w:val="center"/>
            <w:hideMark/>
          </w:tcPr>
          <w:p w14:paraId="7AF006EC" w14:textId="7777777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w:t>
            </w:r>
          </w:p>
        </w:tc>
        <w:tc>
          <w:tcPr>
            <w:tcW w:w="1469" w:type="dxa"/>
            <w:shd w:val="clear" w:color="auto" w:fill="FFFFFF" w:themeFill="background1"/>
            <w:noWrap/>
            <w:vAlign w:val="center"/>
            <w:hideMark/>
          </w:tcPr>
          <w:p w14:paraId="65468989" w14:textId="77777777" w:rsidR="00FB7E74" w:rsidRPr="003E44C5" w:rsidRDefault="00FB7E74" w:rsidP="00FB7E74">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Население</w:t>
            </w:r>
          </w:p>
        </w:tc>
        <w:tc>
          <w:tcPr>
            <w:tcW w:w="844" w:type="dxa"/>
            <w:shd w:val="clear" w:color="auto" w:fill="FFFFFF" w:themeFill="background1"/>
            <w:noWrap/>
            <w:vAlign w:val="center"/>
            <w:hideMark/>
          </w:tcPr>
          <w:p w14:paraId="5E174C12" w14:textId="63942BD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3 041</w:t>
            </w:r>
          </w:p>
        </w:tc>
        <w:tc>
          <w:tcPr>
            <w:tcW w:w="762" w:type="dxa"/>
            <w:shd w:val="clear" w:color="auto" w:fill="FFFFFF" w:themeFill="background1"/>
            <w:noWrap/>
            <w:vAlign w:val="center"/>
            <w:hideMark/>
          </w:tcPr>
          <w:p w14:paraId="3ECE3FAE" w14:textId="536D229C"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54</w:t>
            </w:r>
          </w:p>
        </w:tc>
        <w:tc>
          <w:tcPr>
            <w:tcW w:w="655" w:type="dxa"/>
            <w:shd w:val="clear" w:color="auto" w:fill="FFFFFF" w:themeFill="background1"/>
            <w:noWrap/>
            <w:vAlign w:val="center"/>
            <w:hideMark/>
          </w:tcPr>
          <w:p w14:paraId="096DDAB2" w14:textId="4BA8F4FD"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33</w:t>
            </w:r>
          </w:p>
        </w:tc>
        <w:tc>
          <w:tcPr>
            <w:tcW w:w="677" w:type="dxa"/>
            <w:shd w:val="clear" w:color="auto" w:fill="FFFFFF" w:themeFill="background1"/>
            <w:noWrap/>
            <w:vAlign w:val="center"/>
            <w:hideMark/>
          </w:tcPr>
          <w:p w14:paraId="566B8207" w14:textId="38577FE5"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714</w:t>
            </w:r>
          </w:p>
        </w:tc>
        <w:tc>
          <w:tcPr>
            <w:tcW w:w="741" w:type="dxa"/>
            <w:shd w:val="clear" w:color="auto" w:fill="FFFFFF" w:themeFill="background1"/>
            <w:noWrap/>
            <w:vAlign w:val="center"/>
            <w:hideMark/>
          </w:tcPr>
          <w:p w14:paraId="75683C8D" w14:textId="0E0BE87E"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2 240</w:t>
            </w:r>
          </w:p>
        </w:tc>
        <w:tc>
          <w:tcPr>
            <w:tcW w:w="851" w:type="dxa"/>
            <w:shd w:val="clear" w:color="auto" w:fill="FFFFFF" w:themeFill="background1"/>
            <w:noWrap/>
            <w:vAlign w:val="center"/>
            <w:hideMark/>
          </w:tcPr>
          <w:p w14:paraId="3AE7F0A6" w14:textId="1003C9C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553</w:t>
            </w:r>
          </w:p>
        </w:tc>
        <w:tc>
          <w:tcPr>
            <w:tcW w:w="567" w:type="dxa"/>
            <w:shd w:val="clear" w:color="auto" w:fill="FFFFFF" w:themeFill="background1"/>
            <w:noWrap/>
            <w:vAlign w:val="center"/>
            <w:hideMark/>
          </w:tcPr>
          <w:p w14:paraId="6F07DADB" w14:textId="20002A7F"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10</w:t>
            </w:r>
          </w:p>
        </w:tc>
        <w:tc>
          <w:tcPr>
            <w:tcW w:w="709" w:type="dxa"/>
            <w:shd w:val="clear" w:color="auto" w:fill="FFFFFF" w:themeFill="background1"/>
            <w:noWrap/>
            <w:vAlign w:val="center"/>
            <w:hideMark/>
          </w:tcPr>
          <w:p w14:paraId="1B63F980" w14:textId="44D49090"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6</w:t>
            </w:r>
          </w:p>
        </w:tc>
        <w:tc>
          <w:tcPr>
            <w:tcW w:w="708" w:type="dxa"/>
            <w:shd w:val="clear" w:color="auto" w:fill="FFFFFF" w:themeFill="background1"/>
            <w:noWrap/>
            <w:vAlign w:val="center"/>
            <w:hideMark/>
          </w:tcPr>
          <w:p w14:paraId="65675361" w14:textId="7D14E4B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130</w:t>
            </w:r>
          </w:p>
        </w:tc>
        <w:tc>
          <w:tcPr>
            <w:tcW w:w="657" w:type="dxa"/>
            <w:shd w:val="clear" w:color="auto" w:fill="FFFFFF" w:themeFill="background1"/>
            <w:noWrap/>
            <w:vAlign w:val="center"/>
            <w:hideMark/>
          </w:tcPr>
          <w:p w14:paraId="47F68CB3" w14:textId="35295BE0"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407</w:t>
            </w:r>
          </w:p>
        </w:tc>
        <w:tc>
          <w:tcPr>
            <w:tcW w:w="732" w:type="dxa"/>
            <w:shd w:val="clear" w:color="auto" w:fill="FFFFFF" w:themeFill="background1"/>
            <w:noWrap/>
            <w:vAlign w:val="center"/>
            <w:hideMark/>
          </w:tcPr>
          <w:p w14:paraId="58808E69" w14:textId="090586F5"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5 500</w:t>
            </w:r>
          </w:p>
        </w:tc>
      </w:tr>
      <w:tr w:rsidR="00FB7E74" w:rsidRPr="003E44C5" w14:paraId="189A24FF" w14:textId="77777777" w:rsidTr="003D6593">
        <w:trPr>
          <w:trHeight w:val="20"/>
        </w:trPr>
        <w:tc>
          <w:tcPr>
            <w:tcW w:w="517" w:type="dxa"/>
            <w:shd w:val="clear" w:color="auto" w:fill="FFFFFF" w:themeFill="background1"/>
            <w:noWrap/>
            <w:vAlign w:val="center"/>
            <w:hideMark/>
          </w:tcPr>
          <w:p w14:paraId="763FE5ED" w14:textId="7777777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w:t>
            </w:r>
          </w:p>
        </w:tc>
        <w:tc>
          <w:tcPr>
            <w:tcW w:w="1469" w:type="dxa"/>
            <w:shd w:val="clear" w:color="auto" w:fill="FFFFFF" w:themeFill="background1"/>
            <w:noWrap/>
            <w:vAlign w:val="center"/>
            <w:hideMark/>
          </w:tcPr>
          <w:p w14:paraId="0C64AC16" w14:textId="77777777" w:rsidR="00FB7E74" w:rsidRPr="003E44C5" w:rsidRDefault="00FB7E74" w:rsidP="00FB7E74">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Прочие потребители</w:t>
            </w:r>
          </w:p>
        </w:tc>
        <w:tc>
          <w:tcPr>
            <w:tcW w:w="844" w:type="dxa"/>
            <w:shd w:val="clear" w:color="auto" w:fill="FFFFFF" w:themeFill="background1"/>
            <w:noWrap/>
            <w:vAlign w:val="center"/>
            <w:hideMark/>
          </w:tcPr>
          <w:p w14:paraId="0D2A8C8E" w14:textId="7754BE5C"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7 605</w:t>
            </w:r>
          </w:p>
        </w:tc>
        <w:tc>
          <w:tcPr>
            <w:tcW w:w="762" w:type="dxa"/>
            <w:shd w:val="clear" w:color="auto" w:fill="FFFFFF" w:themeFill="background1"/>
            <w:noWrap/>
            <w:vAlign w:val="center"/>
            <w:hideMark/>
          </w:tcPr>
          <w:p w14:paraId="345EDEC8" w14:textId="6E0CC6E8"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4 119</w:t>
            </w:r>
          </w:p>
        </w:tc>
        <w:tc>
          <w:tcPr>
            <w:tcW w:w="655" w:type="dxa"/>
            <w:shd w:val="clear" w:color="auto" w:fill="FFFFFF" w:themeFill="background1"/>
            <w:noWrap/>
            <w:vAlign w:val="center"/>
            <w:hideMark/>
          </w:tcPr>
          <w:p w14:paraId="3695652A" w14:textId="20294F01"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312</w:t>
            </w:r>
          </w:p>
        </w:tc>
        <w:tc>
          <w:tcPr>
            <w:tcW w:w="677" w:type="dxa"/>
            <w:shd w:val="clear" w:color="auto" w:fill="FFFFFF" w:themeFill="background1"/>
            <w:noWrap/>
            <w:vAlign w:val="center"/>
            <w:hideMark/>
          </w:tcPr>
          <w:p w14:paraId="1C56D32D" w14:textId="0A034C6F"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2 087</w:t>
            </w:r>
          </w:p>
        </w:tc>
        <w:tc>
          <w:tcPr>
            <w:tcW w:w="741" w:type="dxa"/>
            <w:shd w:val="clear" w:color="auto" w:fill="FFFFFF" w:themeFill="background1"/>
            <w:noWrap/>
            <w:vAlign w:val="center"/>
            <w:hideMark/>
          </w:tcPr>
          <w:p w14:paraId="49F033CC" w14:textId="4EC81B48"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1 086</w:t>
            </w:r>
          </w:p>
        </w:tc>
        <w:tc>
          <w:tcPr>
            <w:tcW w:w="851" w:type="dxa"/>
            <w:shd w:val="clear" w:color="auto" w:fill="FFFFFF" w:themeFill="background1"/>
            <w:noWrap/>
            <w:vAlign w:val="center"/>
            <w:hideMark/>
          </w:tcPr>
          <w:p w14:paraId="1EFFF9C5" w14:textId="337A161E"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1 086</w:t>
            </w:r>
          </w:p>
        </w:tc>
        <w:tc>
          <w:tcPr>
            <w:tcW w:w="567" w:type="dxa"/>
            <w:shd w:val="clear" w:color="auto" w:fill="FFFFFF" w:themeFill="background1"/>
            <w:noWrap/>
            <w:vAlign w:val="center"/>
            <w:hideMark/>
          </w:tcPr>
          <w:p w14:paraId="5D1DBA2E" w14:textId="7826FEC8"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627</w:t>
            </w:r>
          </w:p>
        </w:tc>
        <w:tc>
          <w:tcPr>
            <w:tcW w:w="709" w:type="dxa"/>
            <w:shd w:val="clear" w:color="auto" w:fill="FFFFFF" w:themeFill="background1"/>
            <w:noWrap/>
            <w:vAlign w:val="center"/>
            <w:hideMark/>
          </w:tcPr>
          <w:p w14:paraId="587C58B7" w14:textId="7A95687F"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48</w:t>
            </w:r>
          </w:p>
        </w:tc>
        <w:tc>
          <w:tcPr>
            <w:tcW w:w="708" w:type="dxa"/>
            <w:shd w:val="clear" w:color="auto" w:fill="FFFFFF" w:themeFill="background1"/>
            <w:noWrap/>
            <w:vAlign w:val="center"/>
            <w:hideMark/>
          </w:tcPr>
          <w:p w14:paraId="356454CD" w14:textId="5AD59901"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278</w:t>
            </w:r>
          </w:p>
        </w:tc>
        <w:tc>
          <w:tcPr>
            <w:tcW w:w="657" w:type="dxa"/>
            <w:shd w:val="clear" w:color="auto" w:fill="FFFFFF" w:themeFill="background1"/>
            <w:noWrap/>
            <w:vAlign w:val="center"/>
            <w:hideMark/>
          </w:tcPr>
          <w:p w14:paraId="6515FAA9" w14:textId="0B1833CB"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134</w:t>
            </w:r>
          </w:p>
        </w:tc>
        <w:tc>
          <w:tcPr>
            <w:tcW w:w="732" w:type="dxa"/>
            <w:shd w:val="clear" w:color="auto" w:fill="FFFFFF" w:themeFill="background1"/>
            <w:noWrap/>
            <w:vAlign w:val="center"/>
            <w:hideMark/>
          </w:tcPr>
          <w:p w14:paraId="173E1C75" w14:textId="02ACF71D"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7 000</w:t>
            </w:r>
          </w:p>
        </w:tc>
      </w:tr>
      <w:tr w:rsidR="00FB7E74" w:rsidRPr="003E44C5" w14:paraId="49571A72" w14:textId="77777777" w:rsidTr="003D6593">
        <w:trPr>
          <w:trHeight w:val="20"/>
        </w:trPr>
        <w:tc>
          <w:tcPr>
            <w:tcW w:w="517" w:type="dxa"/>
            <w:shd w:val="clear" w:color="auto" w:fill="FFFFFF" w:themeFill="background1"/>
            <w:noWrap/>
            <w:vAlign w:val="center"/>
            <w:hideMark/>
          </w:tcPr>
          <w:p w14:paraId="6C8A1BC8" w14:textId="7777777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3.1.</w:t>
            </w:r>
          </w:p>
        </w:tc>
        <w:tc>
          <w:tcPr>
            <w:tcW w:w="1469" w:type="dxa"/>
            <w:shd w:val="clear" w:color="auto" w:fill="FFFFFF" w:themeFill="background1"/>
            <w:vAlign w:val="center"/>
            <w:hideMark/>
          </w:tcPr>
          <w:p w14:paraId="0958BCFF" w14:textId="77777777" w:rsidR="00FB7E74" w:rsidRPr="003E44C5" w:rsidRDefault="00FB7E74" w:rsidP="00FB7E74">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в том числе                     Бюджетные потребители</w:t>
            </w:r>
          </w:p>
        </w:tc>
        <w:tc>
          <w:tcPr>
            <w:tcW w:w="844" w:type="dxa"/>
            <w:shd w:val="clear" w:color="auto" w:fill="FFFFFF" w:themeFill="background1"/>
            <w:noWrap/>
            <w:vAlign w:val="center"/>
            <w:hideMark/>
          </w:tcPr>
          <w:p w14:paraId="2C57477F" w14:textId="6E86C551"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62" w:type="dxa"/>
            <w:shd w:val="clear" w:color="auto" w:fill="FFFFFF" w:themeFill="background1"/>
            <w:noWrap/>
            <w:vAlign w:val="center"/>
            <w:hideMark/>
          </w:tcPr>
          <w:p w14:paraId="2B5EAA34" w14:textId="434C98AE"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655" w:type="dxa"/>
            <w:shd w:val="clear" w:color="auto" w:fill="FFFFFF" w:themeFill="background1"/>
            <w:noWrap/>
            <w:vAlign w:val="center"/>
            <w:hideMark/>
          </w:tcPr>
          <w:p w14:paraId="69B46946" w14:textId="6C8A268C"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677" w:type="dxa"/>
            <w:shd w:val="clear" w:color="auto" w:fill="FFFFFF" w:themeFill="background1"/>
            <w:noWrap/>
            <w:vAlign w:val="center"/>
            <w:hideMark/>
          </w:tcPr>
          <w:p w14:paraId="4937A135" w14:textId="0AF5B2D0"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41" w:type="dxa"/>
            <w:shd w:val="clear" w:color="auto" w:fill="FFFFFF" w:themeFill="background1"/>
            <w:noWrap/>
            <w:vAlign w:val="center"/>
            <w:hideMark/>
          </w:tcPr>
          <w:p w14:paraId="763054FA" w14:textId="0ED9830C"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851" w:type="dxa"/>
            <w:shd w:val="clear" w:color="auto" w:fill="FFFFFF" w:themeFill="background1"/>
            <w:noWrap/>
            <w:vAlign w:val="center"/>
            <w:hideMark/>
          </w:tcPr>
          <w:p w14:paraId="3738FC26" w14:textId="498520A7"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567" w:type="dxa"/>
            <w:shd w:val="clear" w:color="auto" w:fill="FFFFFF" w:themeFill="background1"/>
            <w:noWrap/>
            <w:vAlign w:val="center"/>
            <w:hideMark/>
          </w:tcPr>
          <w:p w14:paraId="202E0510" w14:textId="1342707A"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09" w:type="dxa"/>
            <w:shd w:val="clear" w:color="auto" w:fill="FFFFFF" w:themeFill="background1"/>
            <w:noWrap/>
            <w:vAlign w:val="center"/>
            <w:hideMark/>
          </w:tcPr>
          <w:p w14:paraId="208506B0" w14:textId="76E1A892"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08" w:type="dxa"/>
            <w:shd w:val="clear" w:color="auto" w:fill="FFFFFF" w:themeFill="background1"/>
            <w:noWrap/>
            <w:vAlign w:val="center"/>
            <w:hideMark/>
          </w:tcPr>
          <w:p w14:paraId="2A5E598B" w14:textId="4A0CE858"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657" w:type="dxa"/>
            <w:shd w:val="clear" w:color="auto" w:fill="FFFFFF" w:themeFill="background1"/>
            <w:noWrap/>
            <w:vAlign w:val="center"/>
            <w:hideMark/>
          </w:tcPr>
          <w:p w14:paraId="009DE78A" w14:textId="6C3A42D2"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c>
          <w:tcPr>
            <w:tcW w:w="732" w:type="dxa"/>
            <w:shd w:val="clear" w:color="auto" w:fill="FFFFFF" w:themeFill="background1"/>
            <w:noWrap/>
            <w:vAlign w:val="center"/>
            <w:hideMark/>
          </w:tcPr>
          <w:p w14:paraId="44C85BE5" w14:textId="12225DBD" w:rsidR="00FB7E74" w:rsidRPr="003E44C5" w:rsidRDefault="00FB7E74" w:rsidP="00FB7E74">
            <w:pPr>
              <w:spacing w:after="0" w:line="240" w:lineRule="auto"/>
              <w:contextualSpacing/>
              <w:jc w:val="center"/>
              <w:rPr>
                <w:rFonts w:ascii="Myriad Pro" w:eastAsia="Times New Roman" w:hAnsi="Myriad Pro" w:cs="Arial"/>
                <w:color w:val="000000"/>
                <w:sz w:val="18"/>
                <w:szCs w:val="18"/>
                <w:lang w:eastAsia="ru-RU"/>
              </w:rPr>
            </w:pPr>
          </w:p>
        </w:tc>
      </w:tr>
      <w:tr w:rsidR="00FB7E74" w:rsidRPr="003E44C5" w14:paraId="18999F36" w14:textId="77777777" w:rsidTr="003D6593">
        <w:trPr>
          <w:trHeight w:val="20"/>
        </w:trPr>
        <w:tc>
          <w:tcPr>
            <w:tcW w:w="517" w:type="dxa"/>
            <w:shd w:val="clear" w:color="auto" w:fill="FFFFFF" w:themeFill="background1"/>
            <w:noWrap/>
            <w:vAlign w:val="center"/>
            <w:hideMark/>
          </w:tcPr>
          <w:p w14:paraId="2D9E635A" w14:textId="3874F147"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w:t>
            </w:r>
          </w:p>
        </w:tc>
        <w:tc>
          <w:tcPr>
            <w:tcW w:w="1469" w:type="dxa"/>
            <w:shd w:val="clear" w:color="auto" w:fill="FFFFFF" w:themeFill="background1"/>
            <w:noWrap/>
            <w:vAlign w:val="center"/>
            <w:hideMark/>
          </w:tcPr>
          <w:p w14:paraId="305648AA" w14:textId="0DB4864C" w:rsidR="00FB7E74" w:rsidRPr="003E44C5" w:rsidRDefault="00FB7E74" w:rsidP="00FB7E74">
            <w:pPr>
              <w:spacing w:after="0" w:line="240" w:lineRule="auto"/>
              <w:contextualSpacing/>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Итого</w:t>
            </w:r>
          </w:p>
        </w:tc>
        <w:tc>
          <w:tcPr>
            <w:tcW w:w="844" w:type="dxa"/>
            <w:shd w:val="clear" w:color="auto" w:fill="FFFFFF" w:themeFill="background1"/>
            <w:noWrap/>
            <w:vAlign w:val="center"/>
            <w:hideMark/>
          </w:tcPr>
          <w:p w14:paraId="792E7AD8" w14:textId="0D19D24F"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10 645</w:t>
            </w:r>
          </w:p>
        </w:tc>
        <w:tc>
          <w:tcPr>
            <w:tcW w:w="762" w:type="dxa"/>
            <w:shd w:val="clear" w:color="auto" w:fill="FFFFFF" w:themeFill="background1"/>
            <w:noWrap/>
            <w:vAlign w:val="center"/>
            <w:hideMark/>
          </w:tcPr>
          <w:p w14:paraId="072BAF8D" w14:textId="1E0BDC8F"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4 173</w:t>
            </w:r>
          </w:p>
        </w:tc>
        <w:tc>
          <w:tcPr>
            <w:tcW w:w="655" w:type="dxa"/>
            <w:shd w:val="clear" w:color="auto" w:fill="FFFFFF" w:themeFill="background1"/>
            <w:noWrap/>
            <w:vAlign w:val="center"/>
            <w:hideMark/>
          </w:tcPr>
          <w:p w14:paraId="31FA6A19" w14:textId="0497DB1A"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345</w:t>
            </w:r>
          </w:p>
        </w:tc>
        <w:tc>
          <w:tcPr>
            <w:tcW w:w="677" w:type="dxa"/>
            <w:shd w:val="clear" w:color="auto" w:fill="FFFFFF" w:themeFill="background1"/>
            <w:noWrap/>
            <w:vAlign w:val="center"/>
            <w:hideMark/>
          </w:tcPr>
          <w:p w14:paraId="6EC50B8F" w14:textId="01EB2ED8"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2 801</w:t>
            </w:r>
          </w:p>
        </w:tc>
        <w:tc>
          <w:tcPr>
            <w:tcW w:w="741" w:type="dxa"/>
            <w:shd w:val="clear" w:color="auto" w:fill="FFFFFF" w:themeFill="background1"/>
            <w:noWrap/>
            <w:vAlign w:val="center"/>
            <w:hideMark/>
          </w:tcPr>
          <w:p w14:paraId="18595BEC" w14:textId="1F79E32D"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3 326</w:t>
            </w:r>
          </w:p>
        </w:tc>
        <w:tc>
          <w:tcPr>
            <w:tcW w:w="851" w:type="dxa"/>
            <w:shd w:val="clear" w:color="auto" w:fill="FFFFFF" w:themeFill="background1"/>
            <w:noWrap/>
            <w:vAlign w:val="center"/>
            <w:hideMark/>
          </w:tcPr>
          <w:p w14:paraId="372820A9" w14:textId="68886791"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1 639</w:t>
            </w:r>
          </w:p>
        </w:tc>
        <w:tc>
          <w:tcPr>
            <w:tcW w:w="567" w:type="dxa"/>
            <w:shd w:val="clear" w:color="auto" w:fill="FFFFFF" w:themeFill="background1"/>
            <w:noWrap/>
            <w:vAlign w:val="center"/>
            <w:hideMark/>
          </w:tcPr>
          <w:p w14:paraId="1979C884" w14:textId="3B9DBC2A"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636</w:t>
            </w:r>
          </w:p>
        </w:tc>
        <w:tc>
          <w:tcPr>
            <w:tcW w:w="709" w:type="dxa"/>
            <w:shd w:val="clear" w:color="auto" w:fill="FFFFFF" w:themeFill="background1"/>
            <w:noWrap/>
            <w:vAlign w:val="center"/>
            <w:hideMark/>
          </w:tcPr>
          <w:p w14:paraId="700E309D" w14:textId="4F4CFC12"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54</w:t>
            </w:r>
          </w:p>
        </w:tc>
        <w:tc>
          <w:tcPr>
            <w:tcW w:w="708" w:type="dxa"/>
            <w:shd w:val="clear" w:color="auto" w:fill="FFFFFF" w:themeFill="background1"/>
            <w:noWrap/>
            <w:vAlign w:val="center"/>
            <w:hideMark/>
          </w:tcPr>
          <w:p w14:paraId="6B6BEDDE" w14:textId="5F6E0BB9"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407</w:t>
            </w:r>
          </w:p>
        </w:tc>
        <w:tc>
          <w:tcPr>
            <w:tcW w:w="657" w:type="dxa"/>
            <w:shd w:val="clear" w:color="auto" w:fill="FFFFFF" w:themeFill="background1"/>
            <w:noWrap/>
            <w:vAlign w:val="center"/>
            <w:hideMark/>
          </w:tcPr>
          <w:p w14:paraId="26916126" w14:textId="61AA6AEE"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542</w:t>
            </w:r>
          </w:p>
        </w:tc>
        <w:tc>
          <w:tcPr>
            <w:tcW w:w="732" w:type="dxa"/>
            <w:shd w:val="clear" w:color="auto" w:fill="FFFFFF" w:themeFill="background1"/>
            <w:noWrap/>
            <w:vAlign w:val="center"/>
            <w:hideMark/>
          </w:tcPr>
          <w:p w14:paraId="3248C041" w14:textId="4913F375" w:rsidR="00FB7E74" w:rsidRPr="003E44C5" w:rsidRDefault="00FB7E74" w:rsidP="00FB7E74">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6 494</w:t>
            </w:r>
          </w:p>
        </w:tc>
      </w:tr>
    </w:tbl>
    <w:p w14:paraId="2CF98E94" w14:textId="53283C3A"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6839909D" w14:textId="53F43B01" w:rsidR="007A7783" w:rsidRPr="003E44C5" w:rsidRDefault="007A7783" w:rsidP="007A778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Указанные выше балансовые показатели направлены </w:t>
      </w:r>
      <w:r w:rsidR="003D6593">
        <w:rPr>
          <w:rFonts w:ascii="Myriad Pro" w:eastAsia="Calibri" w:hAnsi="Myriad Pro" w:cs="Times New Roman"/>
          <w:color w:val="000000" w:themeColor="text1"/>
          <w:sz w:val="26"/>
          <w:szCs w:val="26"/>
        </w:rPr>
        <w:t>ПАО </w:t>
      </w:r>
      <w:r w:rsidR="000E2863"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0E2863" w:rsidRPr="003E44C5">
        <w:rPr>
          <w:rFonts w:ascii="Myriad Pro" w:eastAsia="Calibri" w:hAnsi="Myriad Pro" w:cs="Times New Roman"/>
          <w:color w:val="000000" w:themeColor="text1"/>
          <w:sz w:val="26"/>
          <w:szCs w:val="26"/>
        </w:rPr>
        <w:t>Ленэнерго»</w:t>
      </w:r>
      <w:r w:rsidRPr="003E44C5">
        <w:rPr>
          <w:rFonts w:ascii="Myriad Pro" w:eastAsia="Calibri" w:hAnsi="Myriad Pro" w:cs="Times New Roman"/>
          <w:color w:val="000000" w:themeColor="text1"/>
          <w:sz w:val="26"/>
          <w:szCs w:val="26"/>
        </w:rPr>
        <w:t xml:space="preserve"> в Комитет по тарифам и ценовой политике Ленинградской области в составе заявления об установлении тарифов </w:t>
      </w:r>
      <w:r w:rsidR="000E2863" w:rsidRPr="003E44C5">
        <w:rPr>
          <w:rFonts w:ascii="Myriad Pro" w:eastAsia="Calibri" w:hAnsi="Myriad Pro" w:cs="Times New Roman"/>
          <w:color w:val="000000" w:themeColor="text1"/>
          <w:sz w:val="26"/>
          <w:szCs w:val="26"/>
        </w:rPr>
        <w:t>на 201</w:t>
      </w:r>
      <w:r w:rsidR="002B598F" w:rsidRPr="003E44C5">
        <w:rPr>
          <w:rFonts w:ascii="Myriad Pro" w:eastAsia="Calibri" w:hAnsi="Myriad Pro" w:cs="Times New Roman"/>
          <w:color w:val="000000" w:themeColor="text1"/>
          <w:sz w:val="26"/>
          <w:szCs w:val="26"/>
        </w:rPr>
        <w:t>7</w:t>
      </w:r>
      <w:r w:rsidR="000E2863" w:rsidRPr="003E44C5">
        <w:rPr>
          <w:rFonts w:ascii="Myriad Pro" w:eastAsia="Calibri" w:hAnsi="Myriad Pro" w:cs="Times New Roman"/>
          <w:color w:val="000000" w:themeColor="text1"/>
          <w:sz w:val="26"/>
          <w:szCs w:val="26"/>
        </w:rPr>
        <w:t xml:space="preserve"> г</w:t>
      </w:r>
      <w:r w:rsidR="006F2A39" w:rsidRPr="003E44C5">
        <w:rPr>
          <w:rFonts w:ascii="Myriad Pro" w:eastAsia="Calibri" w:hAnsi="Myriad Pro" w:cs="Times New Roman"/>
          <w:color w:val="000000" w:themeColor="text1"/>
          <w:sz w:val="26"/>
          <w:szCs w:val="26"/>
        </w:rPr>
        <w:t>од</w:t>
      </w:r>
      <w:r w:rsidR="000E2863" w:rsidRPr="003E44C5">
        <w:rPr>
          <w:rFonts w:ascii="Myriad Pro" w:eastAsia="Calibri" w:hAnsi="Myriad Pro" w:cs="Times New Roman"/>
          <w:color w:val="000000" w:themeColor="text1"/>
          <w:sz w:val="26"/>
          <w:szCs w:val="26"/>
        </w:rPr>
        <w:t xml:space="preserve"> (письмо </w:t>
      </w:r>
      <w:r w:rsidRPr="003E44C5">
        <w:rPr>
          <w:rFonts w:ascii="Myriad Pro" w:eastAsia="Calibri" w:hAnsi="Myriad Pro" w:cs="Times New Roman"/>
          <w:color w:val="000000" w:themeColor="text1"/>
          <w:sz w:val="26"/>
          <w:szCs w:val="26"/>
        </w:rPr>
        <w:t xml:space="preserve">от </w:t>
      </w:r>
      <w:r w:rsidRPr="003E44C5">
        <w:rPr>
          <w:rFonts w:ascii="Myriad Pro" w:eastAsia="Calibri" w:hAnsi="Myriad Pro" w:cs="Times New Roman"/>
          <w:sz w:val="26"/>
          <w:szCs w:val="26"/>
        </w:rPr>
        <w:t>2</w:t>
      </w:r>
      <w:r w:rsidR="002B598F" w:rsidRPr="003E44C5">
        <w:rPr>
          <w:rFonts w:ascii="Myriad Pro" w:eastAsia="Calibri" w:hAnsi="Myriad Pro" w:cs="Times New Roman"/>
          <w:sz w:val="26"/>
          <w:szCs w:val="26"/>
        </w:rPr>
        <w:t>7</w:t>
      </w:r>
      <w:r w:rsidRPr="003E44C5">
        <w:rPr>
          <w:rFonts w:ascii="Myriad Pro" w:eastAsia="Calibri" w:hAnsi="Myriad Pro" w:cs="Times New Roman"/>
          <w:sz w:val="26"/>
          <w:szCs w:val="26"/>
        </w:rPr>
        <w:t>.04.201</w:t>
      </w:r>
      <w:r w:rsidR="002B598F"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w:t>
      </w:r>
      <w:r w:rsidR="00D703C7" w:rsidRPr="003E44C5">
        <w:rPr>
          <w:rFonts w:ascii="Myriad Pro" w:eastAsia="Calibri" w:hAnsi="Myriad Pro" w:cs="Times New Roman"/>
          <w:sz w:val="26"/>
          <w:szCs w:val="26"/>
        </w:rPr>
        <w:br/>
      </w:r>
      <w:r w:rsidR="003D6593">
        <w:rPr>
          <w:rFonts w:ascii="Myriad Pro" w:eastAsia="Calibri" w:hAnsi="Myriad Pro" w:cs="Times New Roman"/>
          <w:sz w:val="26"/>
          <w:szCs w:val="26"/>
        </w:rPr>
        <w:t>№ </w:t>
      </w:r>
      <w:r w:rsidRPr="003E44C5">
        <w:rPr>
          <w:rFonts w:ascii="Myriad Pro" w:eastAsia="Calibri" w:hAnsi="Myriad Pro" w:cs="Times New Roman"/>
          <w:sz w:val="26"/>
          <w:szCs w:val="26"/>
        </w:rPr>
        <w:t>ЛЭ/14-20/</w:t>
      </w:r>
      <w:r w:rsidR="002B598F" w:rsidRPr="003E44C5">
        <w:rPr>
          <w:rFonts w:ascii="Myriad Pro" w:eastAsia="Calibri" w:hAnsi="Myriad Pro" w:cs="Times New Roman"/>
          <w:sz w:val="26"/>
          <w:szCs w:val="26"/>
        </w:rPr>
        <w:t>760</w:t>
      </w:r>
      <w:r w:rsidR="000E2863" w:rsidRPr="003E44C5">
        <w:rPr>
          <w:rFonts w:ascii="Myriad Pro" w:eastAsia="Calibri" w:hAnsi="Myriad Pro" w:cs="Times New Roman"/>
          <w:sz w:val="26"/>
          <w:szCs w:val="26"/>
        </w:rPr>
        <w:t>)</w:t>
      </w:r>
      <w:r w:rsidRPr="003E44C5">
        <w:rPr>
          <w:rFonts w:ascii="Myriad Pro" w:eastAsia="Calibri" w:hAnsi="Myriad Pro" w:cs="Times New Roman"/>
          <w:sz w:val="26"/>
          <w:szCs w:val="26"/>
        </w:rPr>
        <w:t xml:space="preserve"> и не подвергались изменению организацией в ходе рассмотрения регулирующим </w:t>
      </w:r>
      <w:r w:rsidRPr="003E44C5">
        <w:rPr>
          <w:rFonts w:ascii="Myriad Pro" w:eastAsia="Calibri" w:hAnsi="Myriad Pro" w:cs="Times New Roman"/>
          <w:color w:val="000000" w:themeColor="text1"/>
          <w:sz w:val="26"/>
          <w:szCs w:val="26"/>
        </w:rPr>
        <w:t>органом дел</w:t>
      </w:r>
      <w:r w:rsidR="000E2863" w:rsidRPr="003E44C5">
        <w:rPr>
          <w:rFonts w:ascii="Myriad Pro" w:eastAsia="Calibri" w:hAnsi="Myriad Pro" w:cs="Times New Roman"/>
          <w:color w:val="000000" w:themeColor="text1"/>
          <w:sz w:val="26"/>
          <w:szCs w:val="26"/>
        </w:rPr>
        <w:t>а</w:t>
      </w:r>
      <w:r w:rsidRPr="003E44C5">
        <w:rPr>
          <w:rFonts w:ascii="Myriad Pro" w:eastAsia="Calibri" w:hAnsi="Myriad Pro" w:cs="Times New Roman"/>
          <w:color w:val="000000" w:themeColor="text1"/>
          <w:sz w:val="26"/>
          <w:szCs w:val="26"/>
        </w:rPr>
        <w:t xml:space="preserve"> об установлении тарифов. </w:t>
      </w:r>
    </w:p>
    <w:p w14:paraId="036DD49E" w14:textId="3C2D4D23" w:rsidR="007A7783" w:rsidRPr="003E44C5" w:rsidRDefault="007A7783" w:rsidP="007A778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Аналогичное предложение по показателям баланса электрической энергии (мощности)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было направлено в Комитет по тарифам и ценовой политике Ленинградской области в рамках процедуры, определенной Порядком формирования сводного прогнозного баланса.</w:t>
      </w:r>
    </w:p>
    <w:p w14:paraId="628E1E53" w14:textId="77777777"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p>
    <w:p w14:paraId="18C39F73" w14:textId="41A7292D"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на территории Ленинградской области на 2018 год электросетевой организацией сформировано следующее предложение по показателям баланса:</w:t>
      </w:r>
    </w:p>
    <w:p w14:paraId="23C8CCDB" w14:textId="76CD6C56" w:rsidR="002B598F" w:rsidRPr="003E44C5" w:rsidRDefault="002B598F" w:rsidP="002B598F">
      <w:pPr>
        <w:pStyle w:val="a3"/>
        <w:numPr>
          <w:ilvl w:val="1"/>
          <w:numId w:val="57"/>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поступление электроэнергии в сеть – 12 810,26 МВт;</w:t>
      </w:r>
    </w:p>
    <w:p w14:paraId="6967AB5F" w14:textId="7889FB30" w:rsidR="002B598F" w:rsidRPr="003E44C5" w:rsidRDefault="002B598F" w:rsidP="002B598F">
      <w:pPr>
        <w:pStyle w:val="a3"/>
        <w:numPr>
          <w:ilvl w:val="1"/>
          <w:numId w:val="57"/>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полезный отпуск из сети – 11 494,36 млн. кВт*ч;</w:t>
      </w:r>
    </w:p>
    <w:p w14:paraId="49265618" w14:textId="545CC5E4" w:rsidR="002B598F" w:rsidRPr="003E44C5" w:rsidRDefault="002B598F" w:rsidP="002B598F">
      <w:pPr>
        <w:pStyle w:val="a3"/>
        <w:numPr>
          <w:ilvl w:val="1"/>
          <w:numId w:val="57"/>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потери электрической энергии – 1 316 млн кВт*ч (или 10,27% в относительном выражении).</w:t>
      </w:r>
    </w:p>
    <w:p w14:paraId="5EC1B6DA" w14:textId="663AECA0"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Предложение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по Ленинградской области по балансовым показателям на 2018 год с детализацией по уровням напряжения представлено в таблице ниже.</w:t>
      </w:r>
    </w:p>
    <w:tbl>
      <w:tblPr>
        <w:tblW w:w="5000" w:type="pct"/>
        <w:tblLook w:val="04A0" w:firstRow="1" w:lastRow="0" w:firstColumn="1" w:lastColumn="0" w:noHBand="0" w:noVBand="1"/>
      </w:tblPr>
      <w:tblGrid>
        <w:gridCol w:w="827"/>
        <w:gridCol w:w="2856"/>
        <w:gridCol w:w="1630"/>
        <w:gridCol w:w="28"/>
        <w:gridCol w:w="1063"/>
        <w:gridCol w:w="28"/>
        <w:gridCol w:w="953"/>
        <w:gridCol w:w="28"/>
        <w:gridCol w:w="953"/>
        <w:gridCol w:w="26"/>
        <w:gridCol w:w="953"/>
      </w:tblGrid>
      <w:tr w:rsidR="002B598F" w:rsidRPr="003E44C5" w14:paraId="58A5A770" w14:textId="77777777" w:rsidTr="003D6593">
        <w:trPr>
          <w:trHeight w:val="20"/>
          <w:tblHeader/>
        </w:trPr>
        <w:tc>
          <w:tcPr>
            <w:tcW w:w="4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90A4C2" w14:textId="20439FD8" w:rsidR="002B598F" w:rsidRPr="003E44C5" w:rsidRDefault="003D6593" w:rsidP="002B598F">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2B598F" w:rsidRPr="003E44C5">
              <w:rPr>
                <w:rFonts w:ascii="Myriad Pro" w:hAnsi="Myriad Pro"/>
                <w:b/>
                <w:bCs/>
                <w:color w:val="FFFFFF" w:themeColor="background1"/>
                <w:sz w:val="20"/>
                <w:szCs w:val="20"/>
              </w:rPr>
              <w:t>п/п</w:t>
            </w:r>
          </w:p>
        </w:tc>
        <w:tc>
          <w:tcPr>
            <w:tcW w:w="1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D7EF7" w14:textId="77777777"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Наименование показателя</w:t>
            </w:r>
          </w:p>
        </w:tc>
        <w:tc>
          <w:tcPr>
            <w:tcW w:w="3030"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CCB76D" w14:textId="49CAECBA"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 xml:space="preserve">Предложение </w:t>
            </w:r>
            <w:r w:rsidR="003D6593">
              <w:rPr>
                <w:rFonts w:ascii="Myriad Pro" w:hAnsi="Myriad Pro"/>
                <w:b/>
                <w:bCs/>
                <w:color w:val="FFFFFF" w:themeColor="background1"/>
                <w:sz w:val="20"/>
                <w:szCs w:val="20"/>
              </w:rPr>
              <w:t>ПАО </w:t>
            </w:r>
            <w:r w:rsidRPr="003E44C5">
              <w:rPr>
                <w:rFonts w:ascii="Myriad Pro" w:hAnsi="Myriad Pro"/>
                <w:b/>
                <w:bCs/>
                <w:color w:val="FFFFFF" w:themeColor="background1"/>
                <w:sz w:val="20"/>
                <w:szCs w:val="20"/>
              </w:rPr>
              <w:t>«</w:t>
            </w:r>
            <w:r w:rsidR="005E0581" w:rsidRPr="003E44C5">
              <w:rPr>
                <w:rFonts w:ascii="Myriad Pro" w:hAnsi="Myriad Pro"/>
                <w:b/>
                <w:bCs/>
                <w:color w:val="FFFFFF" w:themeColor="background1"/>
                <w:sz w:val="20"/>
                <w:szCs w:val="20"/>
              </w:rPr>
              <w:t xml:space="preserve">Россети </w:t>
            </w:r>
            <w:r w:rsidRPr="003E44C5">
              <w:rPr>
                <w:rFonts w:ascii="Myriad Pro" w:hAnsi="Myriad Pro"/>
                <w:b/>
                <w:bCs/>
                <w:color w:val="FFFFFF" w:themeColor="background1"/>
                <w:sz w:val="20"/>
                <w:szCs w:val="20"/>
              </w:rPr>
              <w:t>Ленэнерго» на 2018 год</w:t>
            </w:r>
            <w:r w:rsidRPr="003E44C5">
              <w:rPr>
                <w:rFonts w:ascii="Myriad Pro" w:hAnsi="Myriad Pro"/>
                <w:b/>
                <w:bCs/>
                <w:color w:val="FFFFFF" w:themeColor="background1"/>
                <w:sz w:val="20"/>
                <w:szCs w:val="20"/>
              </w:rPr>
              <w:br/>
              <w:t xml:space="preserve"> (Ленинградская область)</w:t>
            </w:r>
          </w:p>
        </w:tc>
      </w:tr>
      <w:tr w:rsidR="002B598F" w:rsidRPr="003E44C5" w14:paraId="78758CF2" w14:textId="77777777" w:rsidTr="003D6593">
        <w:trPr>
          <w:trHeight w:val="20"/>
          <w:tblHeader/>
        </w:trPr>
        <w:tc>
          <w:tcPr>
            <w:tcW w:w="4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56188" w14:textId="77777777" w:rsidR="002B598F" w:rsidRPr="003E44C5" w:rsidRDefault="002B598F" w:rsidP="002B598F">
            <w:pPr>
              <w:spacing w:after="0" w:line="240" w:lineRule="auto"/>
              <w:jc w:val="center"/>
              <w:rPr>
                <w:rFonts w:ascii="Myriad Pro" w:hAnsi="Myriad Pro"/>
                <w:b/>
                <w:bCs/>
                <w:color w:val="FFFFFF" w:themeColor="background1"/>
                <w:sz w:val="20"/>
                <w:szCs w:val="20"/>
              </w:rPr>
            </w:pPr>
          </w:p>
        </w:tc>
        <w:tc>
          <w:tcPr>
            <w:tcW w:w="1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4B832F" w14:textId="77777777" w:rsidR="002B598F" w:rsidRPr="003E44C5" w:rsidRDefault="002B598F" w:rsidP="002B598F">
            <w:pPr>
              <w:spacing w:after="0" w:line="240" w:lineRule="auto"/>
              <w:jc w:val="center"/>
              <w:rPr>
                <w:rFonts w:ascii="Myriad Pro" w:hAnsi="Myriad Pro"/>
                <w:b/>
                <w:bCs/>
                <w:color w:val="FFFFFF" w:themeColor="background1"/>
                <w:sz w:val="20"/>
                <w:szCs w:val="20"/>
              </w:rPr>
            </w:pP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487AE" w14:textId="77777777"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Всего</w:t>
            </w:r>
          </w:p>
        </w:tc>
        <w:tc>
          <w:tcPr>
            <w:tcW w:w="5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05DD61" w14:textId="77777777"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ВН</w:t>
            </w:r>
          </w:p>
        </w:tc>
        <w:tc>
          <w:tcPr>
            <w:tcW w:w="5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0A8A70" w14:textId="77777777"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СН I</w:t>
            </w:r>
          </w:p>
        </w:tc>
        <w:tc>
          <w:tcPr>
            <w:tcW w:w="5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DA700" w14:textId="77777777"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СН II</w:t>
            </w:r>
          </w:p>
        </w:tc>
        <w:tc>
          <w:tcPr>
            <w:tcW w:w="5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CB3AC" w14:textId="77777777" w:rsidR="002B598F" w:rsidRPr="003E44C5" w:rsidRDefault="002B598F" w:rsidP="002B598F">
            <w:pPr>
              <w:spacing w:after="0" w:line="240" w:lineRule="auto"/>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НН</w:t>
            </w:r>
          </w:p>
        </w:tc>
      </w:tr>
      <w:tr w:rsidR="002B598F" w:rsidRPr="003E44C5" w14:paraId="59F84518" w14:textId="77777777" w:rsidTr="003D6593">
        <w:trPr>
          <w:trHeight w:val="20"/>
        </w:trPr>
        <w:tc>
          <w:tcPr>
            <w:tcW w:w="1970" w:type="pct"/>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50AD1A59" w14:textId="77777777" w:rsidR="002B598F" w:rsidRPr="003E44C5" w:rsidRDefault="002B598F" w:rsidP="002B598F">
            <w:pPr>
              <w:spacing w:after="0" w:line="240" w:lineRule="auto"/>
              <w:jc w:val="center"/>
              <w:rPr>
                <w:rFonts w:ascii="Myriad Pro" w:hAnsi="Myriad Pro"/>
                <w:i/>
                <w:iCs/>
                <w:color w:val="000000"/>
                <w:sz w:val="20"/>
                <w:szCs w:val="20"/>
              </w:rPr>
            </w:pPr>
            <w:r w:rsidRPr="003E44C5">
              <w:rPr>
                <w:rFonts w:ascii="Myriad Pro" w:hAnsi="Myriad Pro"/>
                <w:i/>
                <w:iCs/>
                <w:color w:val="000000"/>
                <w:sz w:val="20"/>
                <w:szCs w:val="20"/>
              </w:rPr>
              <w:t>Электроэнергия</w:t>
            </w:r>
          </w:p>
        </w:tc>
        <w:tc>
          <w:tcPr>
            <w:tcW w:w="887"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BD89AAE"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84"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FB2D096"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25"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69F9005A"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24" w:type="pct"/>
            <w:gridSpan w:val="2"/>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08F7230"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1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A1C47B8" w14:textId="77777777" w:rsidR="002B598F" w:rsidRPr="003E44C5" w:rsidRDefault="002B598F" w:rsidP="002B598F">
            <w:pPr>
              <w:spacing w:after="0" w:line="240" w:lineRule="auto"/>
              <w:jc w:val="center"/>
              <w:rPr>
                <w:rFonts w:ascii="Myriad Pro" w:hAnsi="Myriad Pro"/>
                <w:i/>
                <w:iCs/>
                <w:color w:val="000000"/>
                <w:sz w:val="20"/>
                <w:szCs w:val="20"/>
              </w:rPr>
            </w:pPr>
          </w:p>
        </w:tc>
      </w:tr>
      <w:tr w:rsidR="002B598F" w:rsidRPr="003E44C5" w14:paraId="0E85BFB4"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247F8F19"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w:t>
            </w:r>
          </w:p>
        </w:tc>
        <w:tc>
          <w:tcPr>
            <w:tcW w:w="1528" w:type="pct"/>
            <w:tcBorders>
              <w:top w:val="nil"/>
              <w:left w:val="nil"/>
              <w:bottom w:val="single" w:sz="4" w:space="0" w:color="auto"/>
              <w:right w:val="single" w:sz="4" w:space="0" w:color="auto"/>
            </w:tcBorders>
            <w:shd w:val="clear" w:color="auto" w:fill="auto"/>
            <w:vAlign w:val="center"/>
            <w:hideMark/>
          </w:tcPr>
          <w:p w14:paraId="4CA182B4"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Поступление в сеть, млн. кВтч</w:t>
            </w:r>
          </w:p>
        </w:tc>
        <w:tc>
          <w:tcPr>
            <w:tcW w:w="872" w:type="pct"/>
            <w:tcBorders>
              <w:top w:val="nil"/>
              <w:left w:val="nil"/>
              <w:bottom w:val="single" w:sz="4" w:space="0" w:color="auto"/>
              <w:right w:val="single" w:sz="4" w:space="0" w:color="auto"/>
            </w:tcBorders>
            <w:shd w:val="clear" w:color="auto" w:fill="auto"/>
            <w:noWrap/>
            <w:vAlign w:val="center"/>
          </w:tcPr>
          <w:p w14:paraId="6B201E50" w14:textId="51AB5E3D"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12 810,26</w:t>
            </w:r>
          </w:p>
        </w:tc>
        <w:tc>
          <w:tcPr>
            <w:tcW w:w="584" w:type="pct"/>
            <w:gridSpan w:val="2"/>
            <w:tcBorders>
              <w:top w:val="nil"/>
              <w:left w:val="nil"/>
              <w:bottom w:val="single" w:sz="4" w:space="0" w:color="auto"/>
              <w:right w:val="single" w:sz="4" w:space="0" w:color="auto"/>
            </w:tcBorders>
            <w:shd w:val="clear" w:color="auto" w:fill="auto"/>
            <w:noWrap/>
            <w:vAlign w:val="center"/>
          </w:tcPr>
          <w:p w14:paraId="4A37C49E" w14:textId="7B7A4820"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11 628,45</w:t>
            </w:r>
          </w:p>
        </w:tc>
        <w:tc>
          <w:tcPr>
            <w:tcW w:w="525" w:type="pct"/>
            <w:gridSpan w:val="2"/>
            <w:tcBorders>
              <w:top w:val="nil"/>
              <w:left w:val="nil"/>
              <w:bottom w:val="single" w:sz="4" w:space="0" w:color="auto"/>
              <w:right w:val="single" w:sz="4" w:space="0" w:color="auto"/>
            </w:tcBorders>
            <w:shd w:val="clear" w:color="auto" w:fill="auto"/>
            <w:noWrap/>
            <w:vAlign w:val="center"/>
          </w:tcPr>
          <w:p w14:paraId="587ECE6B" w14:textId="071AFBE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1 573,53</w:t>
            </w:r>
          </w:p>
        </w:tc>
        <w:tc>
          <w:tcPr>
            <w:tcW w:w="525" w:type="pct"/>
            <w:gridSpan w:val="2"/>
            <w:tcBorders>
              <w:top w:val="nil"/>
              <w:left w:val="nil"/>
              <w:bottom w:val="single" w:sz="4" w:space="0" w:color="auto"/>
              <w:right w:val="single" w:sz="4" w:space="0" w:color="auto"/>
            </w:tcBorders>
            <w:shd w:val="clear" w:color="auto" w:fill="auto"/>
            <w:noWrap/>
            <w:vAlign w:val="center"/>
          </w:tcPr>
          <w:p w14:paraId="13C1C3BA" w14:textId="44522590"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7 980,45</w:t>
            </w:r>
          </w:p>
        </w:tc>
        <w:tc>
          <w:tcPr>
            <w:tcW w:w="525" w:type="pct"/>
            <w:gridSpan w:val="2"/>
            <w:tcBorders>
              <w:top w:val="nil"/>
              <w:left w:val="nil"/>
              <w:bottom w:val="single" w:sz="4" w:space="0" w:color="auto"/>
              <w:right w:val="single" w:sz="4" w:space="0" w:color="auto"/>
            </w:tcBorders>
            <w:shd w:val="clear" w:color="auto" w:fill="auto"/>
            <w:noWrap/>
            <w:vAlign w:val="center"/>
          </w:tcPr>
          <w:p w14:paraId="0B7E7CC8" w14:textId="794DFA9A"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4 182,83</w:t>
            </w:r>
          </w:p>
        </w:tc>
      </w:tr>
      <w:tr w:rsidR="002B598F" w:rsidRPr="003E44C5" w14:paraId="167D19A4"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3C1814F6"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2</w:t>
            </w:r>
          </w:p>
        </w:tc>
        <w:tc>
          <w:tcPr>
            <w:tcW w:w="1528" w:type="pct"/>
            <w:tcBorders>
              <w:top w:val="nil"/>
              <w:left w:val="nil"/>
              <w:bottom w:val="single" w:sz="4" w:space="0" w:color="auto"/>
              <w:right w:val="single" w:sz="4" w:space="0" w:color="auto"/>
            </w:tcBorders>
            <w:shd w:val="clear" w:color="auto" w:fill="auto"/>
            <w:vAlign w:val="center"/>
            <w:hideMark/>
          </w:tcPr>
          <w:p w14:paraId="02E90088"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Потери в сети, млн. кВтч</w:t>
            </w:r>
          </w:p>
        </w:tc>
        <w:tc>
          <w:tcPr>
            <w:tcW w:w="872" w:type="pct"/>
            <w:tcBorders>
              <w:top w:val="nil"/>
              <w:left w:val="nil"/>
              <w:bottom w:val="single" w:sz="4" w:space="0" w:color="auto"/>
              <w:right w:val="single" w:sz="4" w:space="0" w:color="auto"/>
            </w:tcBorders>
            <w:shd w:val="clear" w:color="auto" w:fill="auto"/>
            <w:noWrap/>
            <w:vAlign w:val="center"/>
          </w:tcPr>
          <w:p w14:paraId="3FC608BE" w14:textId="27083C1B"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1 315,90</w:t>
            </w:r>
          </w:p>
        </w:tc>
        <w:tc>
          <w:tcPr>
            <w:tcW w:w="584" w:type="pct"/>
            <w:gridSpan w:val="2"/>
            <w:tcBorders>
              <w:top w:val="nil"/>
              <w:left w:val="nil"/>
              <w:bottom w:val="single" w:sz="4" w:space="0" w:color="auto"/>
              <w:right w:val="single" w:sz="4" w:space="0" w:color="auto"/>
            </w:tcBorders>
            <w:shd w:val="clear" w:color="auto" w:fill="auto"/>
            <w:noWrap/>
            <w:vAlign w:val="center"/>
          </w:tcPr>
          <w:p w14:paraId="2B4A48BA" w14:textId="6A97DDB3"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306,09</w:t>
            </w:r>
          </w:p>
        </w:tc>
        <w:tc>
          <w:tcPr>
            <w:tcW w:w="525" w:type="pct"/>
            <w:gridSpan w:val="2"/>
            <w:tcBorders>
              <w:top w:val="nil"/>
              <w:left w:val="nil"/>
              <w:bottom w:val="single" w:sz="4" w:space="0" w:color="auto"/>
              <w:right w:val="single" w:sz="4" w:space="0" w:color="auto"/>
            </w:tcBorders>
            <w:shd w:val="clear" w:color="auto" w:fill="auto"/>
            <w:noWrap/>
            <w:vAlign w:val="center"/>
          </w:tcPr>
          <w:p w14:paraId="5BD4E109" w14:textId="0F068882"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52,27</w:t>
            </w:r>
          </w:p>
        </w:tc>
        <w:tc>
          <w:tcPr>
            <w:tcW w:w="525" w:type="pct"/>
            <w:gridSpan w:val="2"/>
            <w:tcBorders>
              <w:top w:val="nil"/>
              <w:left w:val="nil"/>
              <w:bottom w:val="single" w:sz="4" w:space="0" w:color="auto"/>
              <w:right w:val="single" w:sz="4" w:space="0" w:color="auto"/>
            </w:tcBorders>
            <w:shd w:val="clear" w:color="auto" w:fill="auto"/>
            <w:noWrap/>
            <w:vAlign w:val="center"/>
          </w:tcPr>
          <w:p w14:paraId="10C9EB77" w14:textId="52BC8E7E"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509,36</w:t>
            </w:r>
          </w:p>
        </w:tc>
        <w:tc>
          <w:tcPr>
            <w:tcW w:w="525" w:type="pct"/>
            <w:gridSpan w:val="2"/>
            <w:tcBorders>
              <w:top w:val="nil"/>
              <w:left w:val="nil"/>
              <w:bottom w:val="single" w:sz="4" w:space="0" w:color="auto"/>
              <w:right w:val="single" w:sz="4" w:space="0" w:color="auto"/>
            </w:tcBorders>
            <w:shd w:val="clear" w:color="auto" w:fill="auto"/>
            <w:noWrap/>
            <w:vAlign w:val="center"/>
          </w:tcPr>
          <w:p w14:paraId="2D5AFBDD" w14:textId="4B2EA499"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448,17</w:t>
            </w:r>
          </w:p>
        </w:tc>
      </w:tr>
      <w:tr w:rsidR="002B598F" w:rsidRPr="003E44C5" w14:paraId="07DE1C26"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584D5F93"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w:t>
            </w:r>
          </w:p>
        </w:tc>
        <w:tc>
          <w:tcPr>
            <w:tcW w:w="1528" w:type="pct"/>
            <w:tcBorders>
              <w:top w:val="nil"/>
              <w:left w:val="nil"/>
              <w:bottom w:val="single" w:sz="4" w:space="0" w:color="auto"/>
              <w:right w:val="single" w:sz="4" w:space="0" w:color="auto"/>
            </w:tcBorders>
            <w:shd w:val="clear" w:color="auto" w:fill="auto"/>
            <w:vAlign w:val="center"/>
            <w:hideMark/>
          </w:tcPr>
          <w:p w14:paraId="2B5870AE"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то же в %</w:t>
            </w:r>
          </w:p>
        </w:tc>
        <w:tc>
          <w:tcPr>
            <w:tcW w:w="872" w:type="pct"/>
            <w:tcBorders>
              <w:top w:val="nil"/>
              <w:left w:val="nil"/>
              <w:bottom w:val="single" w:sz="4" w:space="0" w:color="auto"/>
              <w:right w:val="single" w:sz="4" w:space="0" w:color="auto"/>
            </w:tcBorders>
            <w:shd w:val="clear" w:color="auto" w:fill="auto"/>
            <w:noWrap/>
            <w:vAlign w:val="center"/>
          </w:tcPr>
          <w:p w14:paraId="7AE79AB9" w14:textId="1C27AF94"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10,27%</w:t>
            </w:r>
          </w:p>
        </w:tc>
        <w:tc>
          <w:tcPr>
            <w:tcW w:w="584" w:type="pct"/>
            <w:gridSpan w:val="2"/>
            <w:tcBorders>
              <w:top w:val="nil"/>
              <w:left w:val="nil"/>
              <w:bottom w:val="single" w:sz="4" w:space="0" w:color="auto"/>
              <w:right w:val="single" w:sz="4" w:space="0" w:color="auto"/>
            </w:tcBorders>
            <w:shd w:val="clear" w:color="auto" w:fill="auto"/>
            <w:noWrap/>
            <w:vAlign w:val="center"/>
          </w:tcPr>
          <w:p w14:paraId="2227B168" w14:textId="1D46B76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2,63%</w:t>
            </w:r>
          </w:p>
        </w:tc>
        <w:tc>
          <w:tcPr>
            <w:tcW w:w="525" w:type="pct"/>
            <w:gridSpan w:val="2"/>
            <w:tcBorders>
              <w:top w:val="nil"/>
              <w:left w:val="nil"/>
              <w:bottom w:val="single" w:sz="4" w:space="0" w:color="auto"/>
              <w:right w:val="single" w:sz="4" w:space="0" w:color="auto"/>
            </w:tcBorders>
            <w:shd w:val="clear" w:color="auto" w:fill="auto"/>
            <w:noWrap/>
            <w:vAlign w:val="center"/>
          </w:tcPr>
          <w:p w14:paraId="67CDA28B" w14:textId="60023E99"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3,32%</w:t>
            </w:r>
          </w:p>
        </w:tc>
        <w:tc>
          <w:tcPr>
            <w:tcW w:w="525" w:type="pct"/>
            <w:gridSpan w:val="2"/>
            <w:tcBorders>
              <w:top w:val="nil"/>
              <w:left w:val="nil"/>
              <w:bottom w:val="single" w:sz="4" w:space="0" w:color="auto"/>
              <w:right w:val="single" w:sz="4" w:space="0" w:color="auto"/>
            </w:tcBorders>
            <w:shd w:val="clear" w:color="auto" w:fill="auto"/>
            <w:noWrap/>
            <w:vAlign w:val="center"/>
          </w:tcPr>
          <w:p w14:paraId="56E19E70" w14:textId="146DE00B"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6,38%</w:t>
            </w:r>
          </w:p>
        </w:tc>
        <w:tc>
          <w:tcPr>
            <w:tcW w:w="525" w:type="pct"/>
            <w:gridSpan w:val="2"/>
            <w:tcBorders>
              <w:top w:val="nil"/>
              <w:left w:val="nil"/>
              <w:bottom w:val="single" w:sz="4" w:space="0" w:color="auto"/>
              <w:right w:val="single" w:sz="4" w:space="0" w:color="auto"/>
            </w:tcBorders>
            <w:shd w:val="clear" w:color="auto" w:fill="auto"/>
            <w:noWrap/>
            <w:vAlign w:val="center"/>
          </w:tcPr>
          <w:p w14:paraId="288816C4" w14:textId="5C15C743"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10,71%</w:t>
            </w:r>
          </w:p>
        </w:tc>
      </w:tr>
      <w:tr w:rsidR="002B598F" w:rsidRPr="003E44C5" w14:paraId="3D95EEBC"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6EEA8118"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w:t>
            </w:r>
          </w:p>
        </w:tc>
        <w:tc>
          <w:tcPr>
            <w:tcW w:w="1528" w:type="pct"/>
            <w:tcBorders>
              <w:top w:val="nil"/>
              <w:left w:val="nil"/>
              <w:bottom w:val="single" w:sz="4" w:space="0" w:color="auto"/>
              <w:right w:val="single" w:sz="4" w:space="0" w:color="auto"/>
            </w:tcBorders>
            <w:shd w:val="clear" w:color="auto" w:fill="auto"/>
            <w:vAlign w:val="center"/>
            <w:hideMark/>
          </w:tcPr>
          <w:p w14:paraId="356764C3"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Полезный отпуск из сети, млн. кВтч</w:t>
            </w:r>
          </w:p>
        </w:tc>
        <w:tc>
          <w:tcPr>
            <w:tcW w:w="872" w:type="pct"/>
            <w:tcBorders>
              <w:top w:val="nil"/>
              <w:left w:val="nil"/>
              <w:bottom w:val="single" w:sz="4" w:space="0" w:color="auto"/>
              <w:right w:val="single" w:sz="4" w:space="0" w:color="auto"/>
            </w:tcBorders>
            <w:shd w:val="clear" w:color="auto" w:fill="auto"/>
            <w:noWrap/>
            <w:vAlign w:val="center"/>
          </w:tcPr>
          <w:p w14:paraId="5A916E2C" w14:textId="33D3374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11 494,36</w:t>
            </w:r>
          </w:p>
        </w:tc>
        <w:tc>
          <w:tcPr>
            <w:tcW w:w="584" w:type="pct"/>
            <w:gridSpan w:val="2"/>
            <w:tcBorders>
              <w:top w:val="nil"/>
              <w:left w:val="nil"/>
              <w:bottom w:val="single" w:sz="4" w:space="0" w:color="auto"/>
              <w:right w:val="single" w:sz="4" w:space="0" w:color="auto"/>
            </w:tcBorders>
            <w:shd w:val="clear" w:color="auto" w:fill="auto"/>
            <w:noWrap/>
            <w:vAlign w:val="center"/>
          </w:tcPr>
          <w:p w14:paraId="183C65F4" w14:textId="1861F3E3"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4 119,91</w:t>
            </w:r>
          </w:p>
        </w:tc>
        <w:tc>
          <w:tcPr>
            <w:tcW w:w="525" w:type="pct"/>
            <w:gridSpan w:val="2"/>
            <w:tcBorders>
              <w:top w:val="nil"/>
              <w:left w:val="nil"/>
              <w:bottom w:val="single" w:sz="4" w:space="0" w:color="auto"/>
              <w:right w:val="single" w:sz="4" w:space="0" w:color="auto"/>
            </w:tcBorders>
            <w:shd w:val="clear" w:color="auto" w:fill="auto"/>
            <w:noWrap/>
            <w:vAlign w:val="center"/>
          </w:tcPr>
          <w:p w14:paraId="601FFE8E" w14:textId="3120017E"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350,35</w:t>
            </w:r>
          </w:p>
        </w:tc>
        <w:tc>
          <w:tcPr>
            <w:tcW w:w="525" w:type="pct"/>
            <w:gridSpan w:val="2"/>
            <w:tcBorders>
              <w:top w:val="nil"/>
              <w:left w:val="nil"/>
              <w:bottom w:val="single" w:sz="4" w:space="0" w:color="auto"/>
              <w:right w:val="single" w:sz="4" w:space="0" w:color="auto"/>
            </w:tcBorders>
            <w:shd w:val="clear" w:color="auto" w:fill="auto"/>
            <w:noWrap/>
            <w:vAlign w:val="center"/>
          </w:tcPr>
          <w:p w14:paraId="46758146" w14:textId="1D67DAEB"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3 289,44</w:t>
            </w:r>
          </w:p>
        </w:tc>
        <w:tc>
          <w:tcPr>
            <w:tcW w:w="525" w:type="pct"/>
            <w:gridSpan w:val="2"/>
            <w:tcBorders>
              <w:top w:val="nil"/>
              <w:left w:val="nil"/>
              <w:bottom w:val="single" w:sz="4" w:space="0" w:color="auto"/>
              <w:right w:val="single" w:sz="4" w:space="0" w:color="auto"/>
            </w:tcBorders>
            <w:shd w:val="clear" w:color="auto" w:fill="auto"/>
            <w:noWrap/>
            <w:vAlign w:val="center"/>
          </w:tcPr>
          <w:p w14:paraId="24ED45A7" w14:textId="0280FEEA"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3 734,66</w:t>
            </w:r>
          </w:p>
        </w:tc>
      </w:tr>
      <w:tr w:rsidR="002B598F" w:rsidRPr="003E44C5" w14:paraId="66801CEA" w14:textId="77777777" w:rsidTr="003D6593">
        <w:trPr>
          <w:trHeight w:val="20"/>
        </w:trPr>
        <w:tc>
          <w:tcPr>
            <w:tcW w:w="1970" w:type="pct"/>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3BF47EAF" w14:textId="77777777" w:rsidR="002B598F" w:rsidRPr="003E44C5" w:rsidRDefault="002B598F" w:rsidP="002B598F">
            <w:pPr>
              <w:spacing w:after="0" w:line="240" w:lineRule="auto"/>
              <w:jc w:val="center"/>
              <w:rPr>
                <w:rFonts w:ascii="Myriad Pro" w:hAnsi="Myriad Pro"/>
                <w:i/>
                <w:iCs/>
                <w:color w:val="000000"/>
                <w:sz w:val="20"/>
                <w:szCs w:val="20"/>
              </w:rPr>
            </w:pPr>
            <w:r w:rsidRPr="003E44C5">
              <w:rPr>
                <w:rFonts w:ascii="Myriad Pro" w:hAnsi="Myriad Pro"/>
                <w:i/>
                <w:iCs/>
                <w:color w:val="000000"/>
                <w:sz w:val="20"/>
                <w:szCs w:val="20"/>
              </w:rPr>
              <w:t>Мощность</w:t>
            </w:r>
          </w:p>
        </w:tc>
        <w:tc>
          <w:tcPr>
            <w:tcW w:w="887" w:type="pct"/>
            <w:gridSpan w:val="2"/>
            <w:tcBorders>
              <w:top w:val="nil"/>
              <w:left w:val="nil"/>
              <w:bottom w:val="single" w:sz="4" w:space="0" w:color="auto"/>
              <w:right w:val="nil"/>
            </w:tcBorders>
            <w:shd w:val="clear" w:color="auto" w:fill="D6E3BC" w:themeFill="accent3" w:themeFillTint="66"/>
            <w:noWrap/>
            <w:vAlign w:val="center"/>
            <w:hideMark/>
          </w:tcPr>
          <w:p w14:paraId="2DACD7FE"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84" w:type="pct"/>
            <w:gridSpan w:val="2"/>
            <w:tcBorders>
              <w:top w:val="nil"/>
              <w:left w:val="nil"/>
              <w:bottom w:val="single" w:sz="4" w:space="0" w:color="auto"/>
              <w:right w:val="nil"/>
            </w:tcBorders>
            <w:shd w:val="clear" w:color="auto" w:fill="D6E3BC" w:themeFill="accent3" w:themeFillTint="66"/>
            <w:noWrap/>
            <w:vAlign w:val="center"/>
            <w:hideMark/>
          </w:tcPr>
          <w:p w14:paraId="5AE6EBA3"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25" w:type="pct"/>
            <w:gridSpan w:val="2"/>
            <w:tcBorders>
              <w:top w:val="nil"/>
              <w:left w:val="nil"/>
              <w:bottom w:val="single" w:sz="4" w:space="0" w:color="auto"/>
              <w:right w:val="nil"/>
            </w:tcBorders>
            <w:shd w:val="clear" w:color="auto" w:fill="D6E3BC" w:themeFill="accent3" w:themeFillTint="66"/>
            <w:noWrap/>
            <w:vAlign w:val="center"/>
            <w:hideMark/>
          </w:tcPr>
          <w:p w14:paraId="67EAA72D"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24" w:type="pct"/>
            <w:gridSpan w:val="2"/>
            <w:tcBorders>
              <w:top w:val="nil"/>
              <w:left w:val="nil"/>
              <w:bottom w:val="single" w:sz="4" w:space="0" w:color="auto"/>
              <w:right w:val="nil"/>
            </w:tcBorders>
            <w:shd w:val="clear" w:color="auto" w:fill="D6E3BC" w:themeFill="accent3" w:themeFillTint="66"/>
            <w:noWrap/>
            <w:vAlign w:val="center"/>
            <w:hideMark/>
          </w:tcPr>
          <w:p w14:paraId="301C56D2" w14:textId="77777777" w:rsidR="002B598F" w:rsidRPr="003E44C5" w:rsidRDefault="002B598F" w:rsidP="002B598F">
            <w:pPr>
              <w:spacing w:after="0" w:line="240" w:lineRule="auto"/>
              <w:jc w:val="center"/>
              <w:rPr>
                <w:rFonts w:ascii="Myriad Pro" w:hAnsi="Myriad Pro"/>
                <w:i/>
                <w:iCs/>
                <w:color w:val="000000"/>
                <w:sz w:val="20"/>
                <w:szCs w:val="20"/>
              </w:rPr>
            </w:pPr>
          </w:p>
        </w:tc>
        <w:tc>
          <w:tcPr>
            <w:tcW w:w="511" w:type="pct"/>
            <w:tcBorders>
              <w:top w:val="nil"/>
              <w:left w:val="nil"/>
              <w:bottom w:val="single" w:sz="4" w:space="0" w:color="auto"/>
              <w:right w:val="single" w:sz="4" w:space="0" w:color="auto"/>
            </w:tcBorders>
            <w:shd w:val="clear" w:color="auto" w:fill="D6E3BC" w:themeFill="accent3" w:themeFillTint="66"/>
            <w:noWrap/>
            <w:vAlign w:val="center"/>
            <w:hideMark/>
          </w:tcPr>
          <w:p w14:paraId="4A3B783A" w14:textId="77777777" w:rsidR="002B598F" w:rsidRPr="003E44C5" w:rsidRDefault="002B598F" w:rsidP="002B598F">
            <w:pPr>
              <w:spacing w:after="0" w:line="240" w:lineRule="auto"/>
              <w:jc w:val="center"/>
              <w:rPr>
                <w:rFonts w:ascii="Myriad Pro" w:hAnsi="Myriad Pro"/>
                <w:i/>
                <w:iCs/>
                <w:color w:val="000000"/>
                <w:sz w:val="20"/>
                <w:szCs w:val="20"/>
              </w:rPr>
            </w:pPr>
          </w:p>
        </w:tc>
      </w:tr>
      <w:tr w:rsidR="002B598F" w:rsidRPr="003E44C5" w14:paraId="1B9B54EB"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5BE220A9"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w:t>
            </w:r>
          </w:p>
        </w:tc>
        <w:tc>
          <w:tcPr>
            <w:tcW w:w="1528" w:type="pct"/>
            <w:tcBorders>
              <w:top w:val="nil"/>
              <w:left w:val="nil"/>
              <w:bottom w:val="single" w:sz="4" w:space="0" w:color="auto"/>
              <w:right w:val="single" w:sz="4" w:space="0" w:color="auto"/>
            </w:tcBorders>
            <w:shd w:val="clear" w:color="auto" w:fill="auto"/>
            <w:vAlign w:val="center"/>
            <w:hideMark/>
          </w:tcPr>
          <w:p w14:paraId="0D0BE391"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Поступление в сеть, МВт</w:t>
            </w:r>
          </w:p>
        </w:tc>
        <w:tc>
          <w:tcPr>
            <w:tcW w:w="872" w:type="pct"/>
            <w:tcBorders>
              <w:top w:val="nil"/>
              <w:left w:val="nil"/>
              <w:bottom w:val="single" w:sz="4" w:space="0" w:color="auto"/>
              <w:right w:val="single" w:sz="4" w:space="0" w:color="auto"/>
            </w:tcBorders>
            <w:shd w:val="clear" w:color="auto" w:fill="auto"/>
            <w:noWrap/>
            <w:vAlign w:val="center"/>
          </w:tcPr>
          <w:p w14:paraId="1C25E1EF" w14:textId="1843C448"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1 853,96</w:t>
            </w:r>
          </w:p>
        </w:tc>
        <w:tc>
          <w:tcPr>
            <w:tcW w:w="584" w:type="pct"/>
            <w:gridSpan w:val="2"/>
            <w:tcBorders>
              <w:top w:val="nil"/>
              <w:left w:val="nil"/>
              <w:bottom w:val="single" w:sz="4" w:space="0" w:color="auto"/>
              <w:right w:val="single" w:sz="4" w:space="0" w:color="auto"/>
            </w:tcBorders>
            <w:shd w:val="clear" w:color="auto" w:fill="auto"/>
            <w:noWrap/>
            <w:vAlign w:val="center"/>
          </w:tcPr>
          <w:p w14:paraId="74594066" w14:textId="4329A2BC"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1 682,00</w:t>
            </w:r>
          </w:p>
        </w:tc>
        <w:tc>
          <w:tcPr>
            <w:tcW w:w="525" w:type="pct"/>
            <w:gridSpan w:val="2"/>
            <w:tcBorders>
              <w:top w:val="nil"/>
              <w:left w:val="nil"/>
              <w:bottom w:val="single" w:sz="4" w:space="0" w:color="auto"/>
              <w:right w:val="single" w:sz="4" w:space="0" w:color="auto"/>
            </w:tcBorders>
            <w:shd w:val="clear" w:color="auto" w:fill="auto"/>
            <w:noWrap/>
            <w:vAlign w:val="center"/>
          </w:tcPr>
          <w:p w14:paraId="1F087A33" w14:textId="66B16A2D"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231,68</w:t>
            </w:r>
          </w:p>
        </w:tc>
        <w:tc>
          <w:tcPr>
            <w:tcW w:w="525" w:type="pct"/>
            <w:gridSpan w:val="2"/>
            <w:tcBorders>
              <w:top w:val="nil"/>
              <w:left w:val="nil"/>
              <w:bottom w:val="single" w:sz="4" w:space="0" w:color="auto"/>
              <w:right w:val="single" w:sz="4" w:space="0" w:color="auto"/>
            </w:tcBorders>
            <w:shd w:val="clear" w:color="auto" w:fill="auto"/>
            <w:noWrap/>
            <w:vAlign w:val="center"/>
          </w:tcPr>
          <w:p w14:paraId="2344B4CB" w14:textId="1118FE05"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1 205,64</w:t>
            </w:r>
          </w:p>
        </w:tc>
        <w:tc>
          <w:tcPr>
            <w:tcW w:w="525" w:type="pct"/>
            <w:gridSpan w:val="2"/>
            <w:tcBorders>
              <w:top w:val="nil"/>
              <w:left w:val="nil"/>
              <w:bottom w:val="single" w:sz="4" w:space="0" w:color="auto"/>
              <w:right w:val="single" w:sz="4" w:space="0" w:color="auto"/>
            </w:tcBorders>
            <w:shd w:val="clear" w:color="auto" w:fill="auto"/>
            <w:noWrap/>
            <w:vAlign w:val="center"/>
          </w:tcPr>
          <w:p w14:paraId="1DD8A76A" w14:textId="517FB4EA"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664,50</w:t>
            </w:r>
          </w:p>
        </w:tc>
      </w:tr>
      <w:tr w:rsidR="002B598F" w:rsidRPr="003E44C5" w14:paraId="38F25969"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311572D2"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2</w:t>
            </w:r>
          </w:p>
        </w:tc>
        <w:tc>
          <w:tcPr>
            <w:tcW w:w="1528" w:type="pct"/>
            <w:tcBorders>
              <w:top w:val="nil"/>
              <w:left w:val="nil"/>
              <w:bottom w:val="single" w:sz="4" w:space="0" w:color="auto"/>
              <w:right w:val="single" w:sz="4" w:space="0" w:color="auto"/>
            </w:tcBorders>
            <w:shd w:val="clear" w:color="auto" w:fill="auto"/>
            <w:vAlign w:val="center"/>
            <w:hideMark/>
          </w:tcPr>
          <w:p w14:paraId="1EE2A5A7"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Потери в сети, МВт</w:t>
            </w:r>
          </w:p>
        </w:tc>
        <w:tc>
          <w:tcPr>
            <w:tcW w:w="872" w:type="pct"/>
            <w:tcBorders>
              <w:top w:val="nil"/>
              <w:left w:val="nil"/>
              <w:bottom w:val="single" w:sz="4" w:space="0" w:color="auto"/>
              <w:right w:val="single" w:sz="4" w:space="0" w:color="auto"/>
            </w:tcBorders>
            <w:shd w:val="clear" w:color="auto" w:fill="auto"/>
            <w:noWrap/>
            <w:vAlign w:val="center"/>
          </w:tcPr>
          <w:p w14:paraId="77F9B674" w14:textId="2C81C996"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178,31</w:t>
            </w:r>
          </w:p>
        </w:tc>
        <w:tc>
          <w:tcPr>
            <w:tcW w:w="584" w:type="pct"/>
            <w:gridSpan w:val="2"/>
            <w:tcBorders>
              <w:top w:val="nil"/>
              <w:left w:val="nil"/>
              <w:bottom w:val="single" w:sz="4" w:space="0" w:color="auto"/>
              <w:right w:val="single" w:sz="4" w:space="0" w:color="auto"/>
            </w:tcBorders>
            <w:shd w:val="clear" w:color="auto" w:fill="auto"/>
            <w:noWrap/>
            <w:vAlign w:val="center"/>
          </w:tcPr>
          <w:p w14:paraId="41D98896" w14:textId="6F9BE495"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41,82</w:t>
            </w:r>
          </w:p>
        </w:tc>
        <w:tc>
          <w:tcPr>
            <w:tcW w:w="525" w:type="pct"/>
            <w:gridSpan w:val="2"/>
            <w:tcBorders>
              <w:top w:val="nil"/>
              <w:left w:val="nil"/>
              <w:bottom w:val="single" w:sz="4" w:space="0" w:color="auto"/>
              <w:right w:val="single" w:sz="4" w:space="0" w:color="auto"/>
            </w:tcBorders>
            <w:shd w:val="clear" w:color="auto" w:fill="auto"/>
            <w:noWrap/>
            <w:vAlign w:val="center"/>
          </w:tcPr>
          <w:p w14:paraId="5159B37D" w14:textId="0940E0B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7,14</w:t>
            </w:r>
          </w:p>
        </w:tc>
        <w:tc>
          <w:tcPr>
            <w:tcW w:w="525" w:type="pct"/>
            <w:gridSpan w:val="2"/>
            <w:tcBorders>
              <w:top w:val="nil"/>
              <w:left w:val="nil"/>
              <w:bottom w:val="single" w:sz="4" w:space="0" w:color="auto"/>
              <w:right w:val="single" w:sz="4" w:space="0" w:color="auto"/>
            </w:tcBorders>
            <w:shd w:val="clear" w:color="auto" w:fill="auto"/>
            <w:noWrap/>
            <w:vAlign w:val="center"/>
          </w:tcPr>
          <w:p w14:paraId="7947A9CF" w14:textId="39D66756"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68,86</w:t>
            </w:r>
          </w:p>
        </w:tc>
        <w:tc>
          <w:tcPr>
            <w:tcW w:w="525" w:type="pct"/>
            <w:gridSpan w:val="2"/>
            <w:tcBorders>
              <w:top w:val="nil"/>
              <w:left w:val="nil"/>
              <w:bottom w:val="single" w:sz="4" w:space="0" w:color="auto"/>
              <w:right w:val="single" w:sz="4" w:space="0" w:color="auto"/>
            </w:tcBorders>
            <w:shd w:val="clear" w:color="auto" w:fill="auto"/>
            <w:noWrap/>
            <w:vAlign w:val="center"/>
          </w:tcPr>
          <w:p w14:paraId="4D4A5D83" w14:textId="50B72C5D"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60,50</w:t>
            </w:r>
          </w:p>
        </w:tc>
      </w:tr>
      <w:tr w:rsidR="002B598F" w:rsidRPr="003E44C5" w14:paraId="468AC8C7"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445CDD6C"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w:t>
            </w:r>
          </w:p>
        </w:tc>
        <w:tc>
          <w:tcPr>
            <w:tcW w:w="1528" w:type="pct"/>
            <w:tcBorders>
              <w:top w:val="nil"/>
              <w:left w:val="nil"/>
              <w:bottom w:val="single" w:sz="4" w:space="0" w:color="auto"/>
              <w:right w:val="single" w:sz="4" w:space="0" w:color="auto"/>
            </w:tcBorders>
            <w:shd w:val="clear" w:color="auto" w:fill="auto"/>
            <w:vAlign w:val="center"/>
            <w:hideMark/>
          </w:tcPr>
          <w:p w14:paraId="39A74EA1"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то же в %</w:t>
            </w:r>
          </w:p>
        </w:tc>
        <w:tc>
          <w:tcPr>
            <w:tcW w:w="872" w:type="pct"/>
            <w:tcBorders>
              <w:top w:val="nil"/>
              <w:left w:val="nil"/>
              <w:bottom w:val="single" w:sz="4" w:space="0" w:color="auto"/>
              <w:right w:val="single" w:sz="4" w:space="0" w:color="auto"/>
            </w:tcBorders>
            <w:shd w:val="clear" w:color="auto" w:fill="auto"/>
            <w:noWrap/>
            <w:vAlign w:val="center"/>
          </w:tcPr>
          <w:p w14:paraId="62803A85" w14:textId="5C17A766"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9,62%</w:t>
            </w:r>
          </w:p>
        </w:tc>
        <w:tc>
          <w:tcPr>
            <w:tcW w:w="584" w:type="pct"/>
            <w:gridSpan w:val="2"/>
            <w:tcBorders>
              <w:top w:val="nil"/>
              <w:left w:val="nil"/>
              <w:bottom w:val="single" w:sz="4" w:space="0" w:color="auto"/>
              <w:right w:val="single" w:sz="4" w:space="0" w:color="auto"/>
            </w:tcBorders>
            <w:shd w:val="clear" w:color="auto" w:fill="auto"/>
            <w:noWrap/>
            <w:vAlign w:val="center"/>
          </w:tcPr>
          <w:p w14:paraId="6C51FDD2" w14:textId="03E5671A"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2,49%</w:t>
            </w:r>
          </w:p>
        </w:tc>
        <w:tc>
          <w:tcPr>
            <w:tcW w:w="525" w:type="pct"/>
            <w:gridSpan w:val="2"/>
            <w:tcBorders>
              <w:top w:val="nil"/>
              <w:left w:val="nil"/>
              <w:bottom w:val="single" w:sz="4" w:space="0" w:color="auto"/>
              <w:right w:val="single" w:sz="4" w:space="0" w:color="auto"/>
            </w:tcBorders>
            <w:shd w:val="clear" w:color="auto" w:fill="auto"/>
            <w:noWrap/>
            <w:vAlign w:val="center"/>
          </w:tcPr>
          <w:p w14:paraId="208344A5" w14:textId="2CDBFBCE"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3,08%</w:t>
            </w:r>
          </w:p>
        </w:tc>
        <w:tc>
          <w:tcPr>
            <w:tcW w:w="525" w:type="pct"/>
            <w:gridSpan w:val="2"/>
            <w:tcBorders>
              <w:top w:val="nil"/>
              <w:left w:val="nil"/>
              <w:bottom w:val="single" w:sz="4" w:space="0" w:color="auto"/>
              <w:right w:val="single" w:sz="4" w:space="0" w:color="auto"/>
            </w:tcBorders>
            <w:shd w:val="clear" w:color="auto" w:fill="auto"/>
            <w:noWrap/>
            <w:vAlign w:val="center"/>
          </w:tcPr>
          <w:p w14:paraId="66ED4262" w14:textId="58A85FD6"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5,71%</w:t>
            </w:r>
          </w:p>
        </w:tc>
        <w:tc>
          <w:tcPr>
            <w:tcW w:w="525" w:type="pct"/>
            <w:gridSpan w:val="2"/>
            <w:tcBorders>
              <w:top w:val="nil"/>
              <w:left w:val="nil"/>
              <w:bottom w:val="single" w:sz="4" w:space="0" w:color="auto"/>
              <w:right w:val="single" w:sz="4" w:space="0" w:color="auto"/>
            </w:tcBorders>
            <w:shd w:val="clear" w:color="auto" w:fill="auto"/>
            <w:noWrap/>
            <w:vAlign w:val="center"/>
          </w:tcPr>
          <w:p w14:paraId="37189EA4" w14:textId="714754D1"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9,10%</w:t>
            </w:r>
          </w:p>
        </w:tc>
      </w:tr>
      <w:tr w:rsidR="002B598F" w:rsidRPr="003E44C5" w14:paraId="5F678B6D" w14:textId="77777777" w:rsidTr="003D6593">
        <w:trPr>
          <w:trHeight w:val="20"/>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554553E8" w14:textId="77777777"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w:t>
            </w:r>
          </w:p>
        </w:tc>
        <w:tc>
          <w:tcPr>
            <w:tcW w:w="1528" w:type="pct"/>
            <w:tcBorders>
              <w:top w:val="nil"/>
              <w:left w:val="nil"/>
              <w:bottom w:val="single" w:sz="4" w:space="0" w:color="auto"/>
              <w:right w:val="single" w:sz="4" w:space="0" w:color="auto"/>
            </w:tcBorders>
            <w:shd w:val="clear" w:color="auto" w:fill="auto"/>
            <w:vAlign w:val="center"/>
            <w:hideMark/>
          </w:tcPr>
          <w:p w14:paraId="5FB0CE69" w14:textId="77777777" w:rsidR="002B598F" w:rsidRPr="003E44C5" w:rsidRDefault="002B598F" w:rsidP="002B598F">
            <w:pPr>
              <w:spacing w:after="0" w:line="240" w:lineRule="auto"/>
              <w:rPr>
                <w:rFonts w:ascii="Myriad Pro" w:hAnsi="Myriad Pro"/>
                <w:color w:val="000000"/>
                <w:sz w:val="20"/>
                <w:szCs w:val="20"/>
              </w:rPr>
            </w:pPr>
            <w:r w:rsidRPr="003E44C5">
              <w:rPr>
                <w:rFonts w:ascii="Myriad Pro" w:hAnsi="Myriad Pro"/>
                <w:color w:val="000000"/>
                <w:sz w:val="20"/>
                <w:szCs w:val="20"/>
              </w:rPr>
              <w:t>Полезный отпуск из сети, МВт</w:t>
            </w:r>
          </w:p>
        </w:tc>
        <w:tc>
          <w:tcPr>
            <w:tcW w:w="872" w:type="pct"/>
            <w:tcBorders>
              <w:top w:val="nil"/>
              <w:left w:val="nil"/>
              <w:bottom w:val="single" w:sz="4" w:space="0" w:color="auto"/>
              <w:right w:val="single" w:sz="4" w:space="0" w:color="auto"/>
            </w:tcBorders>
            <w:shd w:val="clear" w:color="auto" w:fill="auto"/>
            <w:noWrap/>
            <w:vAlign w:val="center"/>
          </w:tcPr>
          <w:p w14:paraId="1CEB77E6" w14:textId="4FB0B789"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1 675,65</w:t>
            </w:r>
          </w:p>
        </w:tc>
        <w:tc>
          <w:tcPr>
            <w:tcW w:w="584" w:type="pct"/>
            <w:gridSpan w:val="2"/>
            <w:tcBorders>
              <w:top w:val="nil"/>
              <w:left w:val="nil"/>
              <w:bottom w:val="single" w:sz="4" w:space="0" w:color="auto"/>
              <w:right w:val="single" w:sz="4" w:space="0" w:color="auto"/>
            </w:tcBorders>
            <w:shd w:val="clear" w:color="auto" w:fill="auto"/>
            <w:noWrap/>
            <w:vAlign w:val="center"/>
          </w:tcPr>
          <w:p w14:paraId="10637FA9" w14:textId="7BB347C8"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552,13</w:t>
            </w:r>
          </w:p>
        </w:tc>
        <w:tc>
          <w:tcPr>
            <w:tcW w:w="525" w:type="pct"/>
            <w:gridSpan w:val="2"/>
            <w:tcBorders>
              <w:top w:val="nil"/>
              <w:left w:val="nil"/>
              <w:bottom w:val="single" w:sz="4" w:space="0" w:color="auto"/>
              <w:right w:val="single" w:sz="4" w:space="0" w:color="auto"/>
            </w:tcBorders>
            <w:shd w:val="clear" w:color="auto" w:fill="auto"/>
            <w:noWrap/>
            <w:vAlign w:val="center"/>
          </w:tcPr>
          <w:p w14:paraId="54252659" w14:textId="4DCD8BD8"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47,05</w:t>
            </w:r>
          </w:p>
        </w:tc>
        <w:tc>
          <w:tcPr>
            <w:tcW w:w="525" w:type="pct"/>
            <w:gridSpan w:val="2"/>
            <w:tcBorders>
              <w:top w:val="nil"/>
              <w:left w:val="nil"/>
              <w:bottom w:val="single" w:sz="4" w:space="0" w:color="auto"/>
              <w:right w:val="single" w:sz="4" w:space="0" w:color="auto"/>
            </w:tcBorders>
            <w:shd w:val="clear" w:color="auto" w:fill="auto"/>
            <w:noWrap/>
            <w:vAlign w:val="center"/>
          </w:tcPr>
          <w:p w14:paraId="303D07C3" w14:textId="3DC2AD42"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472,46</w:t>
            </w:r>
          </w:p>
        </w:tc>
        <w:tc>
          <w:tcPr>
            <w:tcW w:w="525" w:type="pct"/>
            <w:gridSpan w:val="2"/>
            <w:tcBorders>
              <w:top w:val="nil"/>
              <w:left w:val="nil"/>
              <w:bottom w:val="single" w:sz="4" w:space="0" w:color="auto"/>
              <w:right w:val="single" w:sz="4" w:space="0" w:color="auto"/>
            </w:tcBorders>
            <w:shd w:val="clear" w:color="auto" w:fill="auto"/>
            <w:noWrap/>
            <w:vAlign w:val="center"/>
          </w:tcPr>
          <w:p w14:paraId="305F9F1B" w14:textId="1ADF1AD2" w:rsidR="002B598F" w:rsidRPr="003E44C5" w:rsidRDefault="002B598F" w:rsidP="002B598F">
            <w:pPr>
              <w:spacing w:after="0" w:line="240" w:lineRule="auto"/>
              <w:jc w:val="center"/>
              <w:rPr>
                <w:rFonts w:ascii="Myriad Pro" w:hAnsi="Myriad Pro"/>
                <w:color w:val="000000"/>
                <w:sz w:val="20"/>
                <w:szCs w:val="20"/>
              </w:rPr>
            </w:pPr>
            <w:r w:rsidRPr="003E44C5">
              <w:rPr>
                <w:rFonts w:ascii="Myriad Pro" w:hAnsi="Myriad Pro"/>
                <w:color w:val="000000"/>
                <w:sz w:val="20"/>
                <w:szCs w:val="20"/>
              </w:rPr>
              <w:t>604,00</w:t>
            </w:r>
          </w:p>
        </w:tc>
      </w:tr>
    </w:tbl>
    <w:p w14:paraId="225CAC6A" w14:textId="77777777"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p>
    <w:p w14:paraId="584F33DA" w14:textId="58ED0ED1" w:rsidR="002B598F" w:rsidRPr="003E44C5" w:rsidRDefault="002B598F" w:rsidP="002B598F">
      <w:pPr>
        <w:widowControl w:val="0"/>
        <w:spacing w:after="0" w:line="360" w:lineRule="auto"/>
        <w:ind w:firstLine="709"/>
        <w:jc w:val="both"/>
        <w:rPr>
          <w:rFonts w:ascii="Myriad Pro" w:hAnsi="Myriad Pro"/>
          <w:color w:val="0D0D0D" w:themeColor="text1" w:themeTint="F2"/>
          <w:sz w:val="26"/>
          <w:szCs w:val="26"/>
        </w:rPr>
      </w:pPr>
      <w:r w:rsidRPr="003E44C5">
        <w:rPr>
          <w:rFonts w:ascii="Myriad Pro" w:hAnsi="Myriad Pro"/>
          <w:color w:val="0D0D0D" w:themeColor="text1" w:themeTint="F2"/>
          <w:sz w:val="26"/>
          <w:szCs w:val="26"/>
        </w:rPr>
        <w:t xml:space="preserve">В соответствии с предложением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E0581" w:rsidRPr="003E44C5">
        <w:rPr>
          <w:rFonts w:ascii="Myriad Pro" w:hAnsi="Myriad Pro"/>
          <w:sz w:val="26"/>
          <w:szCs w:val="26"/>
        </w:rPr>
        <w:t>Россети</w:t>
      </w:r>
      <w:r w:rsidR="005E0581" w:rsidRPr="003E44C5">
        <w:rPr>
          <w:rFonts w:ascii="Myriad Pro" w:hAnsi="Myriad Pro"/>
          <w:color w:val="0D0D0D" w:themeColor="text1" w:themeTint="F2"/>
          <w:sz w:val="26"/>
          <w:szCs w:val="26"/>
        </w:rPr>
        <w:t xml:space="preserve"> </w:t>
      </w:r>
      <w:r w:rsidRPr="003E44C5">
        <w:rPr>
          <w:rFonts w:ascii="Myriad Pro" w:hAnsi="Myriad Pro"/>
          <w:color w:val="0D0D0D" w:themeColor="text1" w:themeTint="F2"/>
          <w:sz w:val="26"/>
          <w:szCs w:val="26"/>
        </w:rPr>
        <w:t>Ленэнерго» по Ленинградской области структура распределения объемов полезного отпуска электроэнергии по группам потребителей на 2018 год следующая: основная доля приходится на прочих потребителей – 69 %, оставшиеся 31 % - на группу «население».</w:t>
      </w:r>
    </w:p>
    <w:p w14:paraId="718507C3" w14:textId="4FFC8EA6" w:rsidR="002B598F" w:rsidRPr="003E44C5" w:rsidRDefault="002B598F" w:rsidP="002B598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Детализация предложения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Ленэнерго» по Ленинградской области в части балансовых показателей по уровням напряжения в разрезе групп потребителей на 201</w:t>
      </w:r>
      <w:r w:rsidR="006D1612" w:rsidRPr="003E44C5">
        <w:rPr>
          <w:rFonts w:ascii="Myriad Pro" w:eastAsia="Calibri" w:hAnsi="Myriad Pro" w:cs="Times New Roman"/>
          <w:sz w:val="26"/>
          <w:szCs w:val="26"/>
        </w:rPr>
        <w:t>8</w:t>
      </w:r>
      <w:r w:rsidRPr="003E44C5">
        <w:rPr>
          <w:rFonts w:ascii="Myriad Pro" w:eastAsia="Calibri" w:hAnsi="Myriad Pro" w:cs="Times New Roman"/>
          <w:sz w:val="26"/>
          <w:szCs w:val="26"/>
        </w:rPr>
        <w:t xml:space="preserve"> год приведена в таблице ниже:</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17"/>
        <w:gridCol w:w="1469"/>
        <w:gridCol w:w="844"/>
        <w:gridCol w:w="762"/>
        <w:gridCol w:w="655"/>
        <w:gridCol w:w="677"/>
        <w:gridCol w:w="741"/>
        <w:gridCol w:w="851"/>
        <w:gridCol w:w="567"/>
        <w:gridCol w:w="709"/>
        <w:gridCol w:w="708"/>
        <w:gridCol w:w="657"/>
        <w:gridCol w:w="732"/>
      </w:tblGrid>
      <w:tr w:rsidR="002B598F" w:rsidRPr="003E44C5" w14:paraId="3FF9B36F" w14:textId="77777777" w:rsidTr="002B598F">
        <w:trPr>
          <w:trHeight w:val="20"/>
          <w:tblHeader/>
        </w:trPr>
        <w:tc>
          <w:tcPr>
            <w:tcW w:w="5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7113F"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w:t>
            </w:r>
          </w:p>
        </w:tc>
        <w:tc>
          <w:tcPr>
            <w:tcW w:w="14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D8417" w14:textId="77777777" w:rsidR="002B598F" w:rsidRPr="003E44C5" w:rsidRDefault="002B598F" w:rsidP="002B598F">
            <w:pPr>
              <w:spacing w:after="0" w:line="240" w:lineRule="auto"/>
              <w:contextualSpacing/>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Группа потребителей</w:t>
            </w:r>
          </w:p>
        </w:tc>
        <w:tc>
          <w:tcPr>
            <w:tcW w:w="36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136E8"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Объем полезного отпуска электроэнергии, млн.кВт*ч.</w:t>
            </w:r>
          </w:p>
        </w:tc>
        <w:tc>
          <w:tcPr>
            <w:tcW w:w="349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41FE0"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Заявленная (расчетная) мощность, тыс.кВт.</w:t>
            </w:r>
          </w:p>
        </w:tc>
        <w:tc>
          <w:tcPr>
            <w:tcW w:w="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793B0"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Число часов использо-вания, час</w:t>
            </w:r>
          </w:p>
        </w:tc>
      </w:tr>
      <w:tr w:rsidR="002B598F" w:rsidRPr="003E44C5" w14:paraId="01A6E7F2" w14:textId="77777777" w:rsidTr="002B598F">
        <w:trPr>
          <w:trHeight w:val="20"/>
          <w:tblHeader/>
        </w:trPr>
        <w:tc>
          <w:tcPr>
            <w:tcW w:w="5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583C3" w14:textId="77777777" w:rsidR="002B598F" w:rsidRPr="003E44C5" w:rsidRDefault="002B598F" w:rsidP="002B598F">
            <w:pPr>
              <w:spacing w:after="0" w:line="240" w:lineRule="auto"/>
              <w:contextualSpacing/>
              <w:jc w:val="center"/>
              <w:rPr>
                <w:rFonts w:ascii="Myriad Pro" w:eastAsia="Times New Roman" w:hAnsi="Myriad Pro" w:cs="Times New Roman CYR"/>
                <w:b/>
                <w:bCs/>
                <w:color w:val="FFFFFF" w:themeColor="background1"/>
                <w:sz w:val="18"/>
                <w:szCs w:val="18"/>
                <w:lang w:eastAsia="ru-RU"/>
              </w:rPr>
            </w:pPr>
          </w:p>
        </w:tc>
        <w:tc>
          <w:tcPr>
            <w:tcW w:w="1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CB2E4" w14:textId="77777777" w:rsidR="002B598F" w:rsidRPr="003E44C5" w:rsidRDefault="002B598F" w:rsidP="002B598F">
            <w:pPr>
              <w:spacing w:after="0" w:line="240" w:lineRule="auto"/>
              <w:contextualSpacing/>
              <w:rPr>
                <w:rFonts w:ascii="Myriad Pro" w:eastAsia="Times New Roman" w:hAnsi="Myriad Pro" w:cs="Times New Roman CYR"/>
                <w:b/>
                <w:bCs/>
                <w:color w:val="FFFFFF" w:themeColor="background1"/>
                <w:sz w:val="18"/>
                <w:szCs w:val="18"/>
                <w:lang w:eastAsia="ru-RU"/>
              </w:rPr>
            </w:pPr>
          </w:p>
        </w:tc>
        <w:tc>
          <w:tcPr>
            <w:tcW w:w="8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E7D9FA"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Всего</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A21D1E"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ВН</w:t>
            </w:r>
          </w:p>
        </w:tc>
        <w:tc>
          <w:tcPr>
            <w:tcW w:w="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3E4D0"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w:t>
            </w:r>
          </w:p>
        </w:tc>
        <w:tc>
          <w:tcPr>
            <w:tcW w:w="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ADBC07"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СН11</w:t>
            </w:r>
          </w:p>
        </w:tc>
        <w:tc>
          <w:tcPr>
            <w:tcW w:w="7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1348C9"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НН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DC24C2"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Всего</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7AE2DF"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ВН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5E47ED"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FA15F1"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СН11</w:t>
            </w:r>
          </w:p>
        </w:tc>
        <w:tc>
          <w:tcPr>
            <w:tcW w:w="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28A19B"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r w:rsidRPr="003E44C5">
              <w:rPr>
                <w:rFonts w:ascii="Myriad Pro" w:eastAsia="Times New Roman" w:hAnsi="Myriad Pro" w:cs="Arial"/>
                <w:b/>
                <w:bCs/>
                <w:color w:val="FFFFFF" w:themeColor="background1"/>
                <w:sz w:val="18"/>
                <w:szCs w:val="18"/>
                <w:lang w:eastAsia="ru-RU"/>
              </w:rPr>
              <w:t>НН</w:t>
            </w:r>
          </w:p>
        </w:tc>
        <w:tc>
          <w:tcPr>
            <w:tcW w:w="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C9618" w14:textId="77777777" w:rsidR="002B598F" w:rsidRPr="003E44C5" w:rsidRDefault="002B598F" w:rsidP="002B598F">
            <w:pPr>
              <w:spacing w:after="0" w:line="240" w:lineRule="auto"/>
              <w:contextualSpacing/>
              <w:jc w:val="center"/>
              <w:rPr>
                <w:rFonts w:ascii="Myriad Pro" w:eastAsia="Times New Roman" w:hAnsi="Myriad Pro" w:cs="Arial"/>
                <w:b/>
                <w:bCs/>
                <w:color w:val="FFFFFF" w:themeColor="background1"/>
                <w:sz w:val="18"/>
                <w:szCs w:val="18"/>
                <w:lang w:eastAsia="ru-RU"/>
              </w:rPr>
            </w:pPr>
          </w:p>
        </w:tc>
      </w:tr>
      <w:tr w:rsidR="00907475" w:rsidRPr="003E44C5" w14:paraId="5F473CED" w14:textId="77777777" w:rsidTr="00907475">
        <w:trPr>
          <w:trHeight w:val="20"/>
        </w:trPr>
        <w:tc>
          <w:tcPr>
            <w:tcW w:w="517" w:type="dxa"/>
            <w:tcBorders>
              <w:top w:val="single" w:sz="4" w:space="0" w:color="FFFFFF" w:themeColor="background1"/>
            </w:tcBorders>
            <w:shd w:val="clear" w:color="auto" w:fill="FFFFFF" w:themeFill="background1"/>
            <w:noWrap/>
            <w:vAlign w:val="center"/>
            <w:hideMark/>
          </w:tcPr>
          <w:p w14:paraId="7B1CDE7E" w14:textId="7777777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w:t>
            </w:r>
          </w:p>
        </w:tc>
        <w:tc>
          <w:tcPr>
            <w:tcW w:w="1469" w:type="dxa"/>
            <w:tcBorders>
              <w:top w:val="single" w:sz="4" w:space="0" w:color="FFFFFF" w:themeColor="background1"/>
            </w:tcBorders>
            <w:shd w:val="clear" w:color="auto" w:fill="FFFFFF" w:themeFill="background1"/>
            <w:noWrap/>
            <w:vAlign w:val="center"/>
            <w:hideMark/>
          </w:tcPr>
          <w:p w14:paraId="1D906EBA" w14:textId="77777777" w:rsidR="00907475" w:rsidRPr="003E44C5" w:rsidRDefault="00907475" w:rsidP="00907475">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Базовые потребители</w:t>
            </w:r>
          </w:p>
        </w:tc>
        <w:tc>
          <w:tcPr>
            <w:tcW w:w="844" w:type="dxa"/>
            <w:tcBorders>
              <w:top w:val="single" w:sz="4" w:space="0" w:color="FFFFFF" w:themeColor="background1"/>
            </w:tcBorders>
            <w:shd w:val="clear" w:color="auto" w:fill="FFFFFF" w:themeFill="background1"/>
            <w:noWrap/>
            <w:vAlign w:val="center"/>
            <w:hideMark/>
          </w:tcPr>
          <w:p w14:paraId="48F4AA9D" w14:textId="468EDBA9"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762" w:type="dxa"/>
            <w:tcBorders>
              <w:top w:val="single" w:sz="4" w:space="0" w:color="FFFFFF" w:themeColor="background1"/>
            </w:tcBorders>
            <w:shd w:val="clear" w:color="auto" w:fill="FFFFFF" w:themeFill="background1"/>
            <w:noWrap/>
            <w:vAlign w:val="center"/>
            <w:hideMark/>
          </w:tcPr>
          <w:p w14:paraId="6D422917" w14:textId="23BB50A5"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655" w:type="dxa"/>
            <w:tcBorders>
              <w:top w:val="single" w:sz="4" w:space="0" w:color="FFFFFF" w:themeColor="background1"/>
            </w:tcBorders>
            <w:shd w:val="clear" w:color="auto" w:fill="FFFFFF" w:themeFill="background1"/>
            <w:noWrap/>
            <w:vAlign w:val="center"/>
            <w:hideMark/>
          </w:tcPr>
          <w:p w14:paraId="1E2F5251" w14:textId="64119684"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677" w:type="dxa"/>
            <w:tcBorders>
              <w:top w:val="single" w:sz="4" w:space="0" w:color="FFFFFF" w:themeColor="background1"/>
            </w:tcBorders>
            <w:shd w:val="clear" w:color="auto" w:fill="FFFFFF" w:themeFill="background1"/>
            <w:noWrap/>
            <w:vAlign w:val="center"/>
            <w:hideMark/>
          </w:tcPr>
          <w:p w14:paraId="1875A3C0" w14:textId="11C83839"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741" w:type="dxa"/>
            <w:tcBorders>
              <w:top w:val="single" w:sz="4" w:space="0" w:color="FFFFFF" w:themeColor="background1"/>
            </w:tcBorders>
            <w:shd w:val="clear" w:color="auto" w:fill="FFFFFF" w:themeFill="background1"/>
            <w:noWrap/>
            <w:vAlign w:val="center"/>
            <w:hideMark/>
          </w:tcPr>
          <w:p w14:paraId="7417CAAC" w14:textId="49219642"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851" w:type="dxa"/>
            <w:tcBorders>
              <w:top w:val="single" w:sz="4" w:space="0" w:color="FFFFFF" w:themeColor="background1"/>
            </w:tcBorders>
            <w:shd w:val="clear" w:color="auto" w:fill="FFFFFF" w:themeFill="background1"/>
            <w:noWrap/>
            <w:vAlign w:val="center"/>
            <w:hideMark/>
          </w:tcPr>
          <w:p w14:paraId="4FC72517" w14:textId="23F2BA39"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567" w:type="dxa"/>
            <w:tcBorders>
              <w:top w:val="single" w:sz="4" w:space="0" w:color="FFFFFF" w:themeColor="background1"/>
            </w:tcBorders>
            <w:shd w:val="clear" w:color="auto" w:fill="FFFFFF" w:themeFill="background1"/>
            <w:noWrap/>
            <w:vAlign w:val="center"/>
            <w:hideMark/>
          </w:tcPr>
          <w:p w14:paraId="25E6BFE5" w14:textId="288E3A9E"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709" w:type="dxa"/>
            <w:tcBorders>
              <w:top w:val="single" w:sz="4" w:space="0" w:color="FFFFFF" w:themeColor="background1"/>
            </w:tcBorders>
            <w:shd w:val="clear" w:color="auto" w:fill="FFFFFF" w:themeFill="background1"/>
            <w:noWrap/>
            <w:vAlign w:val="center"/>
            <w:hideMark/>
          </w:tcPr>
          <w:p w14:paraId="205C742F" w14:textId="736B94AA"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708" w:type="dxa"/>
            <w:tcBorders>
              <w:top w:val="single" w:sz="4" w:space="0" w:color="FFFFFF" w:themeColor="background1"/>
            </w:tcBorders>
            <w:shd w:val="clear" w:color="auto" w:fill="FFFFFF" w:themeFill="background1"/>
            <w:noWrap/>
            <w:vAlign w:val="center"/>
            <w:hideMark/>
          </w:tcPr>
          <w:p w14:paraId="15E1E733" w14:textId="013332BA"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657" w:type="dxa"/>
            <w:tcBorders>
              <w:top w:val="single" w:sz="4" w:space="0" w:color="FFFFFF" w:themeColor="background1"/>
            </w:tcBorders>
            <w:shd w:val="clear" w:color="auto" w:fill="FFFFFF" w:themeFill="background1"/>
            <w:noWrap/>
            <w:vAlign w:val="center"/>
            <w:hideMark/>
          </w:tcPr>
          <w:p w14:paraId="166F44E1" w14:textId="242DAB84"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732" w:type="dxa"/>
            <w:tcBorders>
              <w:top w:val="single" w:sz="4" w:space="0" w:color="FFFFFF" w:themeColor="background1"/>
            </w:tcBorders>
            <w:shd w:val="clear" w:color="auto" w:fill="FFFFFF" w:themeFill="background1"/>
            <w:noWrap/>
            <w:vAlign w:val="center"/>
            <w:hideMark/>
          </w:tcPr>
          <w:p w14:paraId="45B22BCD" w14:textId="0719A54C"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r>
      <w:tr w:rsidR="00907475" w:rsidRPr="003E44C5" w14:paraId="7FBFFCEC" w14:textId="77777777" w:rsidTr="00907475">
        <w:trPr>
          <w:trHeight w:val="20"/>
        </w:trPr>
        <w:tc>
          <w:tcPr>
            <w:tcW w:w="517" w:type="dxa"/>
            <w:shd w:val="clear" w:color="auto" w:fill="FFFFFF" w:themeFill="background1"/>
            <w:noWrap/>
            <w:vAlign w:val="center"/>
            <w:hideMark/>
          </w:tcPr>
          <w:p w14:paraId="4AF927B0" w14:textId="7777777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w:t>
            </w:r>
          </w:p>
        </w:tc>
        <w:tc>
          <w:tcPr>
            <w:tcW w:w="1469" w:type="dxa"/>
            <w:shd w:val="clear" w:color="auto" w:fill="FFFFFF" w:themeFill="background1"/>
            <w:noWrap/>
            <w:vAlign w:val="center"/>
            <w:hideMark/>
          </w:tcPr>
          <w:p w14:paraId="537471BD" w14:textId="77777777" w:rsidR="00907475" w:rsidRPr="003E44C5" w:rsidRDefault="00907475" w:rsidP="00907475">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Население</w:t>
            </w:r>
          </w:p>
        </w:tc>
        <w:tc>
          <w:tcPr>
            <w:tcW w:w="844" w:type="dxa"/>
            <w:shd w:val="clear" w:color="auto" w:fill="FFFFFF" w:themeFill="background1"/>
            <w:noWrap/>
            <w:vAlign w:val="center"/>
            <w:hideMark/>
          </w:tcPr>
          <w:p w14:paraId="353C4198" w14:textId="1D8CB59D"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3 333</w:t>
            </w:r>
          </w:p>
        </w:tc>
        <w:tc>
          <w:tcPr>
            <w:tcW w:w="762" w:type="dxa"/>
            <w:shd w:val="clear" w:color="auto" w:fill="FFFFFF" w:themeFill="background1"/>
            <w:noWrap/>
            <w:vAlign w:val="center"/>
            <w:hideMark/>
          </w:tcPr>
          <w:p w14:paraId="63AD2734" w14:textId="7BF7549B"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69</w:t>
            </w:r>
          </w:p>
        </w:tc>
        <w:tc>
          <w:tcPr>
            <w:tcW w:w="655" w:type="dxa"/>
            <w:shd w:val="clear" w:color="auto" w:fill="FFFFFF" w:themeFill="background1"/>
            <w:noWrap/>
            <w:vAlign w:val="center"/>
            <w:hideMark/>
          </w:tcPr>
          <w:p w14:paraId="04C5DE92" w14:textId="727F14E2"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32</w:t>
            </w:r>
          </w:p>
        </w:tc>
        <w:tc>
          <w:tcPr>
            <w:tcW w:w="677" w:type="dxa"/>
            <w:shd w:val="clear" w:color="auto" w:fill="FFFFFF" w:themeFill="background1"/>
            <w:noWrap/>
            <w:vAlign w:val="center"/>
            <w:hideMark/>
          </w:tcPr>
          <w:p w14:paraId="35F83100" w14:textId="11451731"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833</w:t>
            </w:r>
          </w:p>
        </w:tc>
        <w:tc>
          <w:tcPr>
            <w:tcW w:w="741" w:type="dxa"/>
            <w:shd w:val="clear" w:color="auto" w:fill="FFFFFF" w:themeFill="background1"/>
            <w:noWrap/>
            <w:vAlign w:val="center"/>
            <w:hideMark/>
          </w:tcPr>
          <w:p w14:paraId="0D7C9C0E" w14:textId="2419308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2 398</w:t>
            </w:r>
          </w:p>
        </w:tc>
        <w:tc>
          <w:tcPr>
            <w:tcW w:w="851" w:type="dxa"/>
            <w:shd w:val="clear" w:color="auto" w:fill="FFFFFF" w:themeFill="background1"/>
            <w:noWrap/>
            <w:vAlign w:val="center"/>
            <w:hideMark/>
          </w:tcPr>
          <w:p w14:paraId="007B6A68" w14:textId="1E730E83"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457</w:t>
            </w:r>
          </w:p>
        </w:tc>
        <w:tc>
          <w:tcPr>
            <w:tcW w:w="567" w:type="dxa"/>
            <w:shd w:val="clear" w:color="auto" w:fill="FFFFFF" w:themeFill="background1"/>
            <w:noWrap/>
            <w:vAlign w:val="center"/>
            <w:hideMark/>
          </w:tcPr>
          <w:p w14:paraId="19ADB66E" w14:textId="0D8E430F"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9</w:t>
            </w:r>
          </w:p>
        </w:tc>
        <w:tc>
          <w:tcPr>
            <w:tcW w:w="709" w:type="dxa"/>
            <w:shd w:val="clear" w:color="auto" w:fill="FFFFFF" w:themeFill="background1"/>
            <w:noWrap/>
            <w:vAlign w:val="center"/>
            <w:hideMark/>
          </w:tcPr>
          <w:p w14:paraId="383C589A" w14:textId="51889133"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w:t>
            </w:r>
          </w:p>
        </w:tc>
        <w:tc>
          <w:tcPr>
            <w:tcW w:w="708" w:type="dxa"/>
            <w:shd w:val="clear" w:color="auto" w:fill="FFFFFF" w:themeFill="background1"/>
            <w:noWrap/>
            <w:vAlign w:val="center"/>
            <w:hideMark/>
          </w:tcPr>
          <w:p w14:paraId="7E1FEB96" w14:textId="02C1043D"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114</w:t>
            </w:r>
          </w:p>
        </w:tc>
        <w:tc>
          <w:tcPr>
            <w:tcW w:w="657" w:type="dxa"/>
            <w:shd w:val="clear" w:color="auto" w:fill="FFFFFF" w:themeFill="background1"/>
            <w:noWrap/>
            <w:vAlign w:val="center"/>
            <w:hideMark/>
          </w:tcPr>
          <w:p w14:paraId="299DE7B5" w14:textId="5498883C"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329</w:t>
            </w:r>
          </w:p>
        </w:tc>
        <w:tc>
          <w:tcPr>
            <w:tcW w:w="732" w:type="dxa"/>
            <w:shd w:val="clear" w:color="auto" w:fill="FFFFFF" w:themeFill="background1"/>
            <w:noWrap/>
            <w:vAlign w:val="center"/>
            <w:hideMark/>
          </w:tcPr>
          <w:p w14:paraId="29CEDB4E" w14:textId="313475DC"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7 300</w:t>
            </w:r>
          </w:p>
        </w:tc>
      </w:tr>
      <w:tr w:rsidR="00907475" w:rsidRPr="003E44C5" w14:paraId="5DE1EAF8" w14:textId="77777777" w:rsidTr="00907475">
        <w:trPr>
          <w:trHeight w:val="20"/>
        </w:trPr>
        <w:tc>
          <w:tcPr>
            <w:tcW w:w="517" w:type="dxa"/>
            <w:shd w:val="clear" w:color="auto" w:fill="FFFFFF" w:themeFill="background1"/>
            <w:noWrap/>
            <w:vAlign w:val="center"/>
            <w:hideMark/>
          </w:tcPr>
          <w:p w14:paraId="0356F5C8" w14:textId="7777777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w:t>
            </w:r>
          </w:p>
        </w:tc>
        <w:tc>
          <w:tcPr>
            <w:tcW w:w="1469" w:type="dxa"/>
            <w:shd w:val="clear" w:color="auto" w:fill="FFFFFF" w:themeFill="background1"/>
            <w:noWrap/>
            <w:vAlign w:val="center"/>
            <w:hideMark/>
          </w:tcPr>
          <w:p w14:paraId="3A1F9980" w14:textId="77777777" w:rsidR="00907475" w:rsidRPr="003E44C5" w:rsidRDefault="00907475" w:rsidP="00907475">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Прочие потребители</w:t>
            </w:r>
          </w:p>
        </w:tc>
        <w:tc>
          <w:tcPr>
            <w:tcW w:w="844" w:type="dxa"/>
            <w:shd w:val="clear" w:color="auto" w:fill="FFFFFF" w:themeFill="background1"/>
            <w:noWrap/>
            <w:vAlign w:val="center"/>
            <w:hideMark/>
          </w:tcPr>
          <w:p w14:paraId="6950A4E8" w14:textId="6F65D482"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7 589</w:t>
            </w:r>
          </w:p>
        </w:tc>
        <w:tc>
          <w:tcPr>
            <w:tcW w:w="762" w:type="dxa"/>
            <w:shd w:val="clear" w:color="auto" w:fill="FFFFFF" w:themeFill="background1"/>
            <w:noWrap/>
            <w:vAlign w:val="center"/>
            <w:hideMark/>
          </w:tcPr>
          <w:p w14:paraId="55D33737" w14:textId="1892317D"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4 034</w:t>
            </w:r>
          </w:p>
        </w:tc>
        <w:tc>
          <w:tcPr>
            <w:tcW w:w="655" w:type="dxa"/>
            <w:shd w:val="clear" w:color="auto" w:fill="FFFFFF" w:themeFill="background1"/>
            <w:noWrap/>
            <w:vAlign w:val="center"/>
            <w:hideMark/>
          </w:tcPr>
          <w:p w14:paraId="22FA1824" w14:textId="66D2316C"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308</w:t>
            </w:r>
          </w:p>
        </w:tc>
        <w:tc>
          <w:tcPr>
            <w:tcW w:w="677" w:type="dxa"/>
            <w:shd w:val="clear" w:color="auto" w:fill="FFFFFF" w:themeFill="background1"/>
            <w:noWrap/>
            <w:vAlign w:val="center"/>
            <w:hideMark/>
          </w:tcPr>
          <w:p w14:paraId="6F7CEAC7" w14:textId="3D43FBC5"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2 158</w:t>
            </w:r>
          </w:p>
        </w:tc>
        <w:tc>
          <w:tcPr>
            <w:tcW w:w="741" w:type="dxa"/>
            <w:shd w:val="clear" w:color="auto" w:fill="FFFFFF" w:themeFill="background1"/>
            <w:noWrap/>
            <w:vAlign w:val="center"/>
            <w:hideMark/>
          </w:tcPr>
          <w:p w14:paraId="2647BBFF" w14:textId="5552460B"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1 089</w:t>
            </w:r>
          </w:p>
        </w:tc>
        <w:tc>
          <w:tcPr>
            <w:tcW w:w="851" w:type="dxa"/>
            <w:shd w:val="clear" w:color="auto" w:fill="FFFFFF" w:themeFill="background1"/>
            <w:noWrap/>
            <w:vAlign w:val="center"/>
            <w:hideMark/>
          </w:tcPr>
          <w:p w14:paraId="2903E81A" w14:textId="0EB6D835"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1 141</w:t>
            </w:r>
          </w:p>
        </w:tc>
        <w:tc>
          <w:tcPr>
            <w:tcW w:w="567" w:type="dxa"/>
            <w:shd w:val="clear" w:color="auto" w:fill="FFFFFF" w:themeFill="background1"/>
            <w:noWrap/>
            <w:vAlign w:val="center"/>
            <w:hideMark/>
          </w:tcPr>
          <w:p w14:paraId="15EBE558" w14:textId="3483C98E"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540</w:t>
            </w:r>
          </w:p>
        </w:tc>
        <w:tc>
          <w:tcPr>
            <w:tcW w:w="709" w:type="dxa"/>
            <w:shd w:val="clear" w:color="auto" w:fill="FFFFFF" w:themeFill="background1"/>
            <w:noWrap/>
            <w:vAlign w:val="center"/>
            <w:hideMark/>
          </w:tcPr>
          <w:p w14:paraId="15CA27C7" w14:textId="04DF79EE"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41</w:t>
            </w:r>
          </w:p>
        </w:tc>
        <w:tc>
          <w:tcPr>
            <w:tcW w:w="708" w:type="dxa"/>
            <w:shd w:val="clear" w:color="auto" w:fill="FFFFFF" w:themeFill="background1"/>
            <w:noWrap/>
            <w:vAlign w:val="center"/>
            <w:hideMark/>
          </w:tcPr>
          <w:p w14:paraId="0764C9B9" w14:textId="3F86DC6E"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318</w:t>
            </w:r>
          </w:p>
        </w:tc>
        <w:tc>
          <w:tcPr>
            <w:tcW w:w="657" w:type="dxa"/>
            <w:shd w:val="clear" w:color="auto" w:fill="FFFFFF" w:themeFill="background1"/>
            <w:noWrap/>
            <w:vAlign w:val="center"/>
            <w:hideMark/>
          </w:tcPr>
          <w:p w14:paraId="409B7C2C" w14:textId="64642B48"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242</w:t>
            </w:r>
          </w:p>
        </w:tc>
        <w:tc>
          <w:tcPr>
            <w:tcW w:w="732" w:type="dxa"/>
            <w:shd w:val="clear" w:color="auto" w:fill="FFFFFF" w:themeFill="background1"/>
            <w:noWrap/>
            <w:vAlign w:val="center"/>
            <w:hideMark/>
          </w:tcPr>
          <w:p w14:paraId="27F78624" w14:textId="52D2A61D"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6 649</w:t>
            </w:r>
          </w:p>
        </w:tc>
      </w:tr>
      <w:tr w:rsidR="00907475" w:rsidRPr="003E44C5" w14:paraId="06E790BB" w14:textId="77777777" w:rsidTr="00907475">
        <w:trPr>
          <w:trHeight w:val="20"/>
        </w:trPr>
        <w:tc>
          <w:tcPr>
            <w:tcW w:w="517" w:type="dxa"/>
            <w:shd w:val="clear" w:color="auto" w:fill="FFFFFF" w:themeFill="background1"/>
            <w:noWrap/>
            <w:vAlign w:val="center"/>
            <w:hideMark/>
          </w:tcPr>
          <w:p w14:paraId="3F000868" w14:textId="7777777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3.1.</w:t>
            </w:r>
          </w:p>
        </w:tc>
        <w:tc>
          <w:tcPr>
            <w:tcW w:w="1469" w:type="dxa"/>
            <w:shd w:val="clear" w:color="auto" w:fill="FFFFFF" w:themeFill="background1"/>
            <w:vAlign w:val="center"/>
            <w:hideMark/>
          </w:tcPr>
          <w:p w14:paraId="7F4F4F3A" w14:textId="77777777" w:rsidR="00907475" w:rsidRPr="003E44C5" w:rsidRDefault="00907475" w:rsidP="00907475">
            <w:pPr>
              <w:spacing w:after="0" w:line="240" w:lineRule="auto"/>
              <w:contextualSpacing/>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в том числе                     Бюджетные потребители</w:t>
            </w:r>
          </w:p>
        </w:tc>
        <w:tc>
          <w:tcPr>
            <w:tcW w:w="844" w:type="dxa"/>
            <w:shd w:val="clear" w:color="auto" w:fill="FFFFFF" w:themeFill="background1"/>
            <w:noWrap/>
            <w:vAlign w:val="center"/>
            <w:hideMark/>
          </w:tcPr>
          <w:p w14:paraId="209F4EEC" w14:textId="763B9640"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762" w:type="dxa"/>
            <w:shd w:val="clear" w:color="auto" w:fill="FFFFFF" w:themeFill="background1"/>
            <w:noWrap/>
            <w:vAlign w:val="center"/>
            <w:hideMark/>
          </w:tcPr>
          <w:p w14:paraId="1AA3681D" w14:textId="7DE71861"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655" w:type="dxa"/>
            <w:shd w:val="clear" w:color="auto" w:fill="FFFFFF" w:themeFill="background1"/>
            <w:noWrap/>
            <w:vAlign w:val="center"/>
            <w:hideMark/>
          </w:tcPr>
          <w:p w14:paraId="09DDD2BE" w14:textId="259F398A"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677" w:type="dxa"/>
            <w:shd w:val="clear" w:color="auto" w:fill="FFFFFF" w:themeFill="background1"/>
            <w:noWrap/>
            <w:vAlign w:val="center"/>
            <w:hideMark/>
          </w:tcPr>
          <w:p w14:paraId="1DEA6AF6" w14:textId="686F1B6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741" w:type="dxa"/>
            <w:shd w:val="clear" w:color="auto" w:fill="FFFFFF" w:themeFill="background1"/>
            <w:noWrap/>
            <w:vAlign w:val="center"/>
            <w:hideMark/>
          </w:tcPr>
          <w:p w14:paraId="45163217" w14:textId="097B2812"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c>
          <w:tcPr>
            <w:tcW w:w="851" w:type="dxa"/>
            <w:shd w:val="clear" w:color="auto" w:fill="FFFFFF" w:themeFill="background1"/>
            <w:noWrap/>
            <w:vAlign w:val="center"/>
            <w:hideMark/>
          </w:tcPr>
          <w:p w14:paraId="7F8C6435" w14:textId="41353EF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567" w:type="dxa"/>
            <w:shd w:val="clear" w:color="auto" w:fill="FFFFFF" w:themeFill="background1"/>
            <w:noWrap/>
            <w:vAlign w:val="center"/>
            <w:hideMark/>
          </w:tcPr>
          <w:p w14:paraId="47ED4CE0" w14:textId="32BD6D76"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709" w:type="dxa"/>
            <w:shd w:val="clear" w:color="auto" w:fill="FFFFFF" w:themeFill="background1"/>
            <w:noWrap/>
            <w:vAlign w:val="center"/>
            <w:hideMark/>
          </w:tcPr>
          <w:p w14:paraId="75AAFE85" w14:textId="281D18A4"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708" w:type="dxa"/>
            <w:shd w:val="clear" w:color="auto" w:fill="FFFFFF" w:themeFill="background1"/>
            <w:noWrap/>
            <w:vAlign w:val="center"/>
            <w:hideMark/>
          </w:tcPr>
          <w:p w14:paraId="3BF329A8" w14:textId="7F471E12"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657" w:type="dxa"/>
            <w:shd w:val="clear" w:color="auto" w:fill="FFFFFF" w:themeFill="background1"/>
            <w:noWrap/>
            <w:vAlign w:val="center"/>
            <w:hideMark/>
          </w:tcPr>
          <w:p w14:paraId="7A91D6E3" w14:textId="66599837"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r w:rsidRPr="003E44C5">
              <w:rPr>
                <w:rFonts w:ascii="Myriad Pro" w:eastAsia="Times New Roman" w:hAnsi="Myriad Pro" w:cs="Arial"/>
                <w:color w:val="000000"/>
                <w:sz w:val="18"/>
                <w:szCs w:val="18"/>
                <w:lang w:eastAsia="ru-RU"/>
              </w:rPr>
              <w:t>0</w:t>
            </w:r>
          </w:p>
        </w:tc>
        <w:tc>
          <w:tcPr>
            <w:tcW w:w="732" w:type="dxa"/>
            <w:shd w:val="clear" w:color="auto" w:fill="FFFFFF" w:themeFill="background1"/>
            <w:noWrap/>
            <w:vAlign w:val="center"/>
            <w:hideMark/>
          </w:tcPr>
          <w:p w14:paraId="47EDBFE5" w14:textId="54BCF25C" w:rsidR="00907475" w:rsidRPr="003E44C5" w:rsidRDefault="00907475" w:rsidP="00907475">
            <w:pPr>
              <w:spacing w:after="0" w:line="240" w:lineRule="auto"/>
              <w:contextualSpacing/>
              <w:jc w:val="center"/>
              <w:rPr>
                <w:rFonts w:ascii="Myriad Pro" w:eastAsia="Times New Roman" w:hAnsi="Myriad Pro" w:cs="Arial"/>
                <w:color w:val="000000"/>
                <w:sz w:val="18"/>
                <w:szCs w:val="18"/>
                <w:lang w:eastAsia="ru-RU"/>
              </w:rPr>
            </w:pPr>
          </w:p>
        </w:tc>
      </w:tr>
      <w:tr w:rsidR="00907475" w:rsidRPr="003E44C5" w14:paraId="6FF2C664" w14:textId="77777777" w:rsidTr="00907475">
        <w:trPr>
          <w:trHeight w:val="20"/>
        </w:trPr>
        <w:tc>
          <w:tcPr>
            <w:tcW w:w="517" w:type="dxa"/>
            <w:shd w:val="clear" w:color="auto" w:fill="FFFFFF" w:themeFill="background1"/>
            <w:noWrap/>
            <w:vAlign w:val="center"/>
            <w:hideMark/>
          </w:tcPr>
          <w:p w14:paraId="7CA815EB" w14:textId="77777777"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w:t>
            </w:r>
          </w:p>
        </w:tc>
        <w:tc>
          <w:tcPr>
            <w:tcW w:w="1469" w:type="dxa"/>
            <w:shd w:val="clear" w:color="auto" w:fill="FFFFFF" w:themeFill="background1"/>
            <w:noWrap/>
            <w:vAlign w:val="center"/>
            <w:hideMark/>
          </w:tcPr>
          <w:p w14:paraId="575DDD38" w14:textId="77777777" w:rsidR="00907475" w:rsidRPr="003E44C5" w:rsidRDefault="00907475" w:rsidP="00907475">
            <w:pPr>
              <w:spacing w:after="0" w:line="240" w:lineRule="auto"/>
              <w:contextualSpacing/>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Итого</w:t>
            </w:r>
          </w:p>
        </w:tc>
        <w:tc>
          <w:tcPr>
            <w:tcW w:w="844" w:type="dxa"/>
            <w:shd w:val="clear" w:color="auto" w:fill="FFFFFF" w:themeFill="background1"/>
            <w:noWrap/>
            <w:vAlign w:val="center"/>
            <w:hideMark/>
          </w:tcPr>
          <w:p w14:paraId="46FC8921" w14:textId="0AC575E5"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10 921</w:t>
            </w:r>
          </w:p>
        </w:tc>
        <w:tc>
          <w:tcPr>
            <w:tcW w:w="762" w:type="dxa"/>
            <w:shd w:val="clear" w:color="auto" w:fill="FFFFFF" w:themeFill="background1"/>
            <w:noWrap/>
            <w:vAlign w:val="center"/>
            <w:hideMark/>
          </w:tcPr>
          <w:p w14:paraId="6125A462" w14:textId="7ED4F06D"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4 103</w:t>
            </w:r>
          </w:p>
        </w:tc>
        <w:tc>
          <w:tcPr>
            <w:tcW w:w="655" w:type="dxa"/>
            <w:shd w:val="clear" w:color="auto" w:fill="FFFFFF" w:themeFill="background1"/>
            <w:noWrap/>
            <w:vAlign w:val="center"/>
            <w:hideMark/>
          </w:tcPr>
          <w:p w14:paraId="7C2024EE" w14:textId="284AECCF"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340</w:t>
            </w:r>
          </w:p>
        </w:tc>
        <w:tc>
          <w:tcPr>
            <w:tcW w:w="677" w:type="dxa"/>
            <w:shd w:val="clear" w:color="auto" w:fill="FFFFFF" w:themeFill="background1"/>
            <w:noWrap/>
            <w:vAlign w:val="center"/>
            <w:hideMark/>
          </w:tcPr>
          <w:p w14:paraId="7835BCC9" w14:textId="02E2CEEC"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2 991</w:t>
            </w:r>
          </w:p>
        </w:tc>
        <w:tc>
          <w:tcPr>
            <w:tcW w:w="741" w:type="dxa"/>
            <w:shd w:val="clear" w:color="auto" w:fill="FFFFFF" w:themeFill="background1"/>
            <w:noWrap/>
            <w:vAlign w:val="center"/>
            <w:hideMark/>
          </w:tcPr>
          <w:p w14:paraId="409874D0" w14:textId="06F5ABE4"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3 487</w:t>
            </w:r>
          </w:p>
        </w:tc>
        <w:tc>
          <w:tcPr>
            <w:tcW w:w="851" w:type="dxa"/>
            <w:shd w:val="clear" w:color="auto" w:fill="FFFFFF" w:themeFill="background1"/>
            <w:noWrap/>
            <w:vAlign w:val="center"/>
            <w:hideMark/>
          </w:tcPr>
          <w:p w14:paraId="33C62AE7" w14:textId="58F0C521"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1 598</w:t>
            </w:r>
          </w:p>
        </w:tc>
        <w:tc>
          <w:tcPr>
            <w:tcW w:w="567" w:type="dxa"/>
            <w:shd w:val="clear" w:color="auto" w:fill="FFFFFF" w:themeFill="background1"/>
            <w:noWrap/>
            <w:vAlign w:val="center"/>
            <w:hideMark/>
          </w:tcPr>
          <w:p w14:paraId="5468A381" w14:textId="2A34D52B"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550</w:t>
            </w:r>
          </w:p>
        </w:tc>
        <w:tc>
          <w:tcPr>
            <w:tcW w:w="709" w:type="dxa"/>
            <w:shd w:val="clear" w:color="auto" w:fill="FFFFFF" w:themeFill="background1"/>
            <w:noWrap/>
            <w:vAlign w:val="center"/>
            <w:hideMark/>
          </w:tcPr>
          <w:p w14:paraId="4D555F8F" w14:textId="5941F31D"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46</w:t>
            </w:r>
          </w:p>
        </w:tc>
        <w:tc>
          <w:tcPr>
            <w:tcW w:w="708" w:type="dxa"/>
            <w:shd w:val="clear" w:color="auto" w:fill="FFFFFF" w:themeFill="background1"/>
            <w:noWrap/>
            <w:vAlign w:val="center"/>
            <w:hideMark/>
          </w:tcPr>
          <w:p w14:paraId="5F3FC6AA" w14:textId="11CC9457"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432</w:t>
            </w:r>
          </w:p>
        </w:tc>
        <w:tc>
          <w:tcPr>
            <w:tcW w:w="657" w:type="dxa"/>
            <w:shd w:val="clear" w:color="auto" w:fill="FFFFFF" w:themeFill="background1"/>
            <w:noWrap/>
            <w:vAlign w:val="center"/>
            <w:hideMark/>
          </w:tcPr>
          <w:p w14:paraId="2CB5602B" w14:textId="367DFBBB"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570</w:t>
            </w:r>
          </w:p>
        </w:tc>
        <w:tc>
          <w:tcPr>
            <w:tcW w:w="732" w:type="dxa"/>
            <w:shd w:val="clear" w:color="auto" w:fill="FFFFFF" w:themeFill="background1"/>
            <w:noWrap/>
            <w:vAlign w:val="center"/>
            <w:hideMark/>
          </w:tcPr>
          <w:p w14:paraId="4537277D" w14:textId="17E9AF8A" w:rsidR="00907475" w:rsidRPr="003E44C5" w:rsidRDefault="00907475" w:rsidP="00907475">
            <w:pPr>
              <w:spacing w:after="0" w:line="240" w:lineRule="auto"/>
              <w:contextualSpacing/>
              <w:jc w:val="center"/>
              <w:rPr>
                <w:rFonts w:ascii="Myriad Pro" w:eastAsia="Times New Roman" w:hAnsi="Myriad Pro" w:cs="Arial"/>
                <w:b/>
                <w:bCs/>
                <w:color w:val="000000"/>
                <w:sz w:val="18"/>
                <w:szCs w:val="18"/>
                <w:lang w:eastAsia="ru-RU"/>
              </w:rPr>
            </w:pPr>
            <w:r w:rsidRPr="003E44C5">
              <w:rPr>
                <w:rFonts w:ascii="Myriad Pro" w:eastAsia="Times New Roman" w:hAnsi="Myriad Pro" w:cs="Arial"/>
                <w:b/>
                <w:bCs/>
                <w:color w:val="000000"/>
                <w:sz w:val="18"/>
                <w:szCs w:val="18"/>
                <w:lang w:eastAsia="ru-RU"/>
              </w:rPr>
              <w:t>6 835</w:t>
            </w:r>
          </w:p>
        </w:tc>
      </w:tr>
    </w:tbl>
    <w:p w14:paraId="4FB1DE51" w14:textId="77777777"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p>
    <w:p w14:paraId="75AAAA28" w14:textId="0F93A271"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Указанные выше балансовые показатели направлены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в Комитет по тарифам и ценовой политике Ленинградской области в составе заявления об установлении тарифов на 201</w:t>
      </w:r>
      <w:r w:rsidR="00907475" w:rsidRPr="003E44C5">
        <w:rPr>
          <w:rFonts w:ascii="Myriad Pro" w:eastAsia="Calibri" w:hAnsi="Myriad Pro" w:cs="Times New Roman"/>
          <w:color w:val="000000" w:themeColor="text1"/>
          <w:sz w:val="26"/>
          <w:szCs w:val="26"/>
        </w:rPr>
        <w:t>8</w:t>
      </w:r>
      <w:r w:rsidRPr="003E44C5">
        <w:rPr>
          <w:rFonts w:ascii="Myriad Pro" w:eastAsia="Calibri" w:hAnsi="Myriad Pro" w:cs="Times New Roman"/>
          <w:color w:val="000000" w:themeColor="text1"/>
          <w:sz w:val="26"/>
          <w:szCs w:val="26"/>
        </w:rPr>
        <w:t xml:space="preserve"> год (письмо от </w:t>
      </w:r>
      <w:r w:rsidRPr="003E44C5">
        <w:rPr>
          <w:rFonts w:ascii="Myriad Pro" w:eastAsia="Calibri" w:hAnsi="Myriad Pro" w:cs="Times New Roman"/>
          <w:sz w:val="26"/>
          <w:szCs w:val="26"/>
        </w:rPr>
        <w:t>2</w:t>
      </w:r>
      <w:r w:rsidR="00907475" w:rsidRPr="003E44C5">
        <w:rPr>
          <w:rFonts w:ascii="Myriad Pro" w:eastAsia="Calibri" w:hAnsi="Myriad Pro" w:cs="Times New Roman"/>
          <w:sz w:val="26"/>
          <w:szCs w:val="26"/>
        </w:rPr>
        <w:t>6</w:t>
      </w:r>
      <w:r w:rsidRPr="003E44C5">
        <w:rPr>
          <w:rFonts w:ascii="Myriad Pro" w:eastAsia="Calibri" w:hAnsi="Myriad Pro" w:cs="Times New Roman"/>
          <w:sz w:val="26"/>
          <w:szCs w:val="26"/>
        </w:rPr>
        <w:t>.04.201</w:t>
      </w:r>
      <w:r w:rsidR="00907475"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br/>
      </w:r>
      <w:r w:rsidR="003D6593">
        <w:rPr>
          <w:rFonts w:ascii="Myriad Pro" w:eastAsia="Calibri" w:hAnsi="Myriad Pro" w:cs="Times New Roman"/>
          <w:sz w:val="26"/>
          <w:szCs w:val="26"/>
        </w:rPr>
        <w:t>№ </w:t>
      </w:r>
      <w:r w:rsidRPr="003E44C5">
        <w:rPr>
          <w:rFonts w:ascii="Myriad Pro" w:eastAsia="Calibri" w:hAnsi="Myriad Pro" w:cs="Times New Roman"/>
          <w:sz w:val="26"/>
          <w:szCs w:val="26"/>
        </w:rPr>
        <w:t>ЛЭ/14-20/</w:t>
      </w:r>
      <w:r w:rsidR="00907475" w:rsidRPr="003E44C5">
        <w:rPr>
          <w:rFonts w:ascii="Myriad Pro" w:eastAsia="Calibri" w:hAnsi="Myriad Pro" w:cs="Times New Roman"/>
          <w:sz w:val="26"/>
          <w:szCs w:val="26"/>
        </w:rPr>
        <w:t>691</w:t>
      </w:r>
      <w:r w:rsidRPr="003E44C5">
        <w:rPr>
          <w:rFonts w:ascii="Myriad Pro" w:eastAsia="Calibri" w:hAnsi="Myriad Pro" w:cs="Times New Roman"/>
          <w:sz w:val="26"/>
          <w:szCs w:val="26"/>
        </w:rPr>
        <w:t xml:space="preserve">) и не подвергались изменению организацией в ходе рассмотрения регулирующим </w:t>
      </w:r>
      <w:r w:rsidRPr="003E44C5">
        <w:rPr>
          <w:rFonts w:ascii="Myriad Pro" w:eastAsia="Calibri" w:hAnsi="Myriad Pro" w:cs="Times New Roman"/>
          <w:color w:val="000000" w:themeColor="text1"/>
          <w:sz w:val="26"/>
          <w:szCs w:val="26"/>
        </w:rPr>
        <w:t xml:space="preserve">органом дела об установлении тарифов. </w:t>
      </w:r>
    </w:p>
    <w:p w14:paraId="2F4EAD7A" w14:textId="56BD3605" w:rsidR="002B598F" w:rsidRPr="003E44C5" w:rsidRDefault="002B598F" w:rsidP="002B598F">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Аналогичное предложение по показателям баланса электрической энергии (мощности)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было направлено в Комитет по тарифам и ценовой политике Ленинградской области в рамках процедуры, определенной Порядком формирования сводного прогнозного баланса.</w:t>
      </w:r>
    </w:p>
    <w:p w14:paraId="42C19D7D" w14:textId="77777777" w:rsidR="002B598F" w:rsidRPr="003E44C5" w:rsidRDefault="002B598F" w:rsidP="007A7783">
      <w:pPr>
        <w:spacing w:after="0" w:line="360" w:lineRule="auto"/>
        <w:ind w:firstLine="567"/>
        <w:contextualSpacing/>
        <w:jc w:val="both"/>
        <w:rPr>
          <w:rFonts w:ascii="Myriad Pro" w:eastAsia="Calibri" w:hAnsi="Myriad Pro" w:cs="Times New Roman"/>
          <w:color w:val="000000" w:themeColor="text1"/>
          <w:sz w:val="26"/>
          <w:szCs w:val="26"/>
        </w:rPr>
      </w:pPr>
    </w:p>
    <w:p w14:paraId="7CDF8B18" w14:textId="77777777" w:rsidR="00B10820" w:rsidRPr="003E44C5" w:rsidRDefault="00B10820" w:rsidP="009E31D7">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3E44C5">
        <w:rPr>
          <w:rFonts w:ascii="Myriad Pro" w:hAnsi="Myriad Pro" w:cs="Times New Roman"/>
          <w:b/>
          <w:color w:val="000000"/>
          <w:sz w:val="26"/>
          <w:szCs w:val="26"/>
          <w:shd w:val="clear" w:color="auto" w:fill="FFFFFF"/>
        </w:rPr>
        <w:t>ПОЗИЦИЯ ОРГАНА РЕГУЛИРОВАНИЯ</w:t>
      </w:r>
    </w:p>
    <w:p w14:paraId="1AD2AC56" w14:textId="7113889F" w:rsidR="000E2863" w:rsidRPr="003E44C5" w:rsidRDefault="00B10820" w:rsidP="000E286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 рассмотрении дела об установлении тарифов на услуги по передаче электрической энергии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на территории </w:t>
      </w:r>
      <w:r w:rsidR="00091AAD"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w:t>
      </w:r>
      <w:r w:rsidR="000E2863" w:rsidRPr="003E44C5">
        <w:rPr>
          <w:rFonts w:ascii="Myriad Pro" w:eastAsia="Calibri" w:hAnsi="Myriad Pro" w:cs="Times New Roman"/>
          <w:color w:val="000000" w:themeColor="text1"/>
          <w:sz w:val="26"/>
          <w:szCs w:val="26"/>
        </w:rPr>
        <w:t>на 201</w:t>
      </w:r>
      <w:r w:rsidR="00907475" w:rsidRPr="003E44C5">
        <w:rPr>
          <w:rFonts w:ascii="Myriad Pro" w:eastAsia="Calibri" w:hAnsi="Myriad Pro" w:cs="Times New Roman"/>
          <w:color w:val="000000" w:themeColor="text1"/>
          <w:sz w:val="26"/>
          <w:szCs w:val="26"/>
        </w:rPr>
        <w:t>7</w:t>
      </w:r>
      <w:r w:rsidR="000E2863" w:rsidRPr="003E44C5">
        <w:rPr>
          <w:rFonts w:ascii="Myriad Pro" w:eastAsia="Calibri" w:hAnsi="Myriad Pro" w:cs="Times New Roman"/>
          <w:color w:val="000000" w:themeColor="text1"/>
          <w:sz w:val="26"/>
          <w:szCs w:val="26"/>
        </w:rPr>
        <w:t xml:space="preserve"> г</w:t>
      </w:r>
      <w:r w:rsidR="006F2A39" w:rsidRPr="003E44C5">
        <w:rPr>
          <w:rFonts w:ascii="Myriad Pro" w:eastAsia="Calibri" w:hAnsi="Myriad Pro" w:cs="Times New Roman"/>
          <w:color w:val="000000" w:themeColor="text1"/>
          <w:sz w:val="26"/>
          <w:szCs w:val="26"/>
        </w:rPr>
        <w:t>од</w:t>
      </w:r>
      <w:r w:rsidR="000E2863"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позиция Комитета </w:t>
      </w:r>
      <w:r w:rsidR="000E2863" w:rsidRPr="003E44C5">
        <w:rPr>
          <w:rFonts w:ascii="Myriad Pro" w:eastAsia="Calibri" w:hAnsi="Myriad Pro" w:cs="Times New Roman"/>
          <w:color w:val="000000" w:themeColor="text1"/>
          <w:sz w:val="26"/>
          <w:szCs w:val="26"/>
        </w:rPr>
        <w:t xml:space="preserve">по тарифам и ценовой политике Ленинградской области </w:t>
      </w:r>
      <w:r w:rsidRPr="003E44C5">
        <w:rPr>
          <w:rFonts w:ascii="Myriad Pro" w:eastAsia="Calibri" w:hAnsi="Myriad Pro" w:cs="Times New Roman"/>
          <w:color w:val="000000" w:themeColor="text1"/>
          <w:sz w:val="26"/>
          <w:szCs w:val="26"/>
        </w:rPr>
        <w:t xml:space="preserve">по балансовым показателям сформирована </w:t>
      </w:r>
      <w:r w:rsidR="000E2863" w:rsidRPr="003E44C5">
        <w:rPr>
          <w:rFonts w:ascii="Myriad Pro" w:eastAsia="Calibri" w:hAnsi="Myriad Pro" w:cs="Times New Roman"/>
          <w:color w:val="000000" w:themeColor="text1"/>
          <w:sz w:val="26"/>
          <w:szCs w:val="26"/>
        </w:rPr>
        <w:t>исходя из</w:t>
      </w:r>
      <w:r w:rsidRPr="003E44C5">
        <w:rPr>
          <w:rFonts w:ascii="Myriad Pro" w:eastAsia="Calibri" w:hAnsi="Myriad Pro" w:cs="Times New Roman"/>
          <w:color w:val="000000" w:themeColor="text1"/>
          <w:sz w:val="26"/>
          <w:szCs w:val="26"/>
        </w:rPr>
        <w:t xml:space="preserve"> показателей сводного прогнозного баланса, утвержденного приказом ФАС </w:t>
      </w:r>
      <w:r w:rsidRPr="003E44C5">
        <w:rPr>
          <w:rFonts w:ascii="Myriad Pro" w:eastAsia="Calibri" w:hAnsi="Myriad Pro" w:cs="Times New Roman"/>
          <w:color w:val="000000" w:themeColor="text1"/>
          <w:sz w:val="26"/>
          <w:szCs w:val="26"/>
          <w:shd w:val="clear" w:color="auto" w:fill="FFFFFF" w:themeFill="background1"/>
        </w:rPr>
        <w:t xml:space="preserve">России </w:t>
      </w:r>
      <w:r w:rsidRPr="003E44C5">
        <w:rPr>
          <w:rFonts w:ascii="Myriad Pro" w:eastAsia="Calibri" w:hAnsi="Myriad Pro" w:cs="Times New Roman"/>
          <w:sz w:val="26"/>
          <w:szCs w:val="26"/>
          <w:shd w:val="clear" w:color="auto" w:fill="FFFFFF" w:themeFill="background1"/>
        </w:rPr>
        <w:t xml:space="preserve">от </w:t>
      </w:r>
      <w:r w:rsidR="00907475" w:rsidRPr="003E44C5">
        <w:rPr>
          <w:rFonts w:ascii="Myriad Pro" w:eastAsia="Calibri" w:hAnsi="Myriad Pro" w:cs="Times New Roman"/>
          <w:color w:val="000000" w:themeColor="text1"/>
          <w:sz w:val="26"/>
          <w:szCs w:val="26"/>
        </w:rPr>
        <w:t xml:space="preserve">17.11.2016 </w:t>
      </w:r>
      <w:r w:rsidR="003D6593">
        <w:rPr>
          <w:rFonts w:ascii="Myriad Pro" w:eastAsia="Calibri" w:hAnsi="Myriad Pro" w:cs="Times New Roman"/>
          <w:color w:val="000000" w:themeColor="text1"/>
          <w:sz w:val="26"/>
          <w:szCs w:val="26"/>
        </w:rPr>
        <w:t>№ </w:t>
      </w:r>
      <w:r w:rsidR="00907475" w:rsidRPr="003E44C5">
        <w:rPr>
          <w:rFonts w:ascii="Myriad Pro" w:eastAsia="Calibri" w:hAnsi="Myriad Pro" w:cs="Times New Roman"/>
          <w:color w:val="000000" w:themeColor="text1"/>
          <w:sz w:val="26"/>
          <w:szCs w:val="26"/>
        </w:rPr>
        <w:t>1601/16-ДСП</w:t>
      </w:r>
      <w:r w:rsidRPr="003E44C5">
        <w:rPr>
          <w:rFonts w:ascii="Myriad Pro" w:eastAsia="Calibri" w:hAnsi="Myriad Pro" w:cs="Times New Roman"/>
          <w:sz w:val="26"/>
          <w:szCs w:val="26"/>
          <w:shd w:val="clear" w:color="auto" w:fill="FFFFFF" w:themeFill="background1"/>
        </w:rPr>
        <w:t>.</w:t>
      </w:r>
      <w:r w:rsidRPr="003E44C5">
        <w:rPr>
          <w:rFonts w:ascii="Myriad Pro" w:eastAsia="Calibri" w:hAnsi="Myriad Pro" w:cs="Times New Roman"/>
          <w:sz w:val="26"/>
          <w:szCs w:val="26"/>
        </w:rPr>
        <w:t xml:space="preserve"> </w:t>
      </w:r>
      <w:r w:rsidR="000E2863" w:rsidRPr="003E44C5">
        <w:rPr>
          <w:rFonts w:ascii="Myriad Pro" w:eastAsia="Calibri" w:hAnsi="Myriad Pro" w:cs="Times New Roman"/>
          <w:sz w:val="26"/>
          <w:szCs w:val="26"/>
        </w:rPr>
        <w:t xml:space="preserve">Соответствующие величины приняты Комитетом по </w:t>
      </w:r>
      <w:r w:rsidR="000E2863" w:rsidRPr="003E44C5">
        <w:rPr>
          <w:rFonts w:ascii="Myriad Pro" w:eastAsia="Calibri" w:hAnsi="Myriad Pro" w:cs="Times New Roman"/>
          <w:color w:val="000000" w:themeColor="text1"/>
          <w:sz w:val="26"/>
          <w:szCs w:val="26"/>
        </w:rPr>
        <w:t xml:space="preserve">тарифам и ценовой политике Ленинградской области на уровне балансовых показателей сводного прогнозного баланса </w:t>
      </w:r>
      <w:r w:rsidR="009F7501" w:rsidRPr="003E44C5">
        <w:rPr>
          <w:rFonts w:ascii="Myriad Pro" w:eastAsia="Calibri" w:hAnsi="Myriad Pro" w:cs="Times New Roman"/>
          <w:color w:val="000000" w:themeColor="text1"/>
          <w:sz w:val="26"/>
          <w:szCs w:val="26"/>
        </w:rPr>
        <w:t xml:space="preserve">по Ленинградской области в целом (в целях расчета котловых тарифов на услуги по передаче электрической энергии для потребителей области) </w:t>
      </w:r>
      <w:r w:rsidR="000E2863" w:rsidRPr="003E44C5">
        <w:rPr>
          <w:rFonts w:ascii="Myriad Pro" w:eastAsia="Calibri" w:hAnsi="Myriad Pro" w:cs="Times New Roman"/>
          <w:color w:val="000000" w:themeColor="text1"/>
          <w:sz w:val="26"/>
          <w:szCs w:val="26"/>
        </w:rPr>
        <w:t>и представлены ниже.</w:t>
      </w:r>
    </w:p>
    <w:tbl>
      <w:tblPr>
        <w:tblW w:w="4891" w:type="pct"/>
        <w:tblLook w:val="04A0" w:firstRow="1" w:lastRow="0" w:firstColumn="1" w:lastColumn="0" w:noHBand="0" w:noVBand="1"/>
      </w:tblPr>
      <w:tblGrid>
        <w:gridCol w:w="609"/>
        <w:gridCol w:w="2001"/>
        <w:gridCol w:w="1375"/>
        <w:gridCol w:w="1375"/>
        <w:gridCol w:w="1229"/>
        <w:gridCol w:w="1373"/>
        <w:gridCol w:w="1383"/>
      </w:tblGrid>
      <w:tr w:rsidR="002E6D56" w:rsidRPr="003E44C5" w14:paraId="38DCAD79" w14:textId="77777777" w:rsidTr="003D6593">
        <w:trPr>
          <w:trHeight w:val="421"/>
          <w:tblHeader/>
        </w:trPr>
        <w:tc>
          <w:tcPr>
            <w:tcW w:w="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EE569" w14:textId="160A9973" w:rsidR="00B10820" w:rsidRPr="003E44C5" w:rsidRDefault="003D6593" w:rsidP="00B10820">
            <w:pPr>
              <w:spacing w:after="0" w:line="240" w:lineRule="auto"/>
              <w:jc w:val="center"/>
              <w:rPr>
                <w:rFonts w:ascii="Myriad Pro" w:hAnsi="Myriad Pro" w:cs="Arial"/>
                <w:b/>
                <w:bCs/>
                <w:color w:val="FFFFFF" w:themeColor="background1"/>
              </w:rPr>
            </w:pPr>
            <w:r>
              <w:rPr>
                <w:rFonts w:ascii="Myriad Pro" w:hAnsi="Myriad Pro" w:cs="Arial"/>
                <w:b/>
                <w:bCs/>
                <w:color w:val="FFFFFF" w:themeColor="background1"/>
              </w:rPr>
              <w:t>№ </w:t>
            </w:r>
            <w:r w:rsidR="00B10820" w:rsidRPr="003E44C5">
              <w:rPr>
                <w:rFonts w:ascii="Myriad Pro" w:hAnsi="Myriad Pro" w:cs="Arial"/>
                <w:b/>
                <w:bCs/>
                <w:color w:val="FFFFFF" w:themeColor="background1"/>
              </w:rPr>
              <w:t>п/п</w:t>
            </w:r>
          </w:p>
        </w:tc>
        <w:tc>
          <w:tcPr>
            <w:tcW w:w="9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43F4FE" w14:textId="77777777"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Наименование показателя</w:t>
            </w:r>
          </w:p>
        </w:tc>
        <w:tc>
          <w:tcPr>
            <w:tcW w:w="368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1A73E3" w14:textId="3546A6F5"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 xml:space="preserve">Утверждено Комитетом по тарифам </w:t>
            </w:r>
            <w:r w:rsidR="00F10337" w:rsidRPr="003E44C5">
              <w:rPr>
                <w:rFonts w:ascii="Myriad Pro" w:hAnsi="Myriad Pro" w:cs="Arial"/>
                <w:b/>
                <w:bCs/>
                <w:color w:val="FFFFFF" w:themeColor="background1"/>
              </w:rPr>
              <w:t>и ценовой политике Ленинградской области</w:t>
            </w:r>
            <w:r w:rsidRPr="003E44C5">
              <w:rPr>
                <w:rFonts w:ascii="Myriad Pro" w:hAnsi="Myriad Pro" w:cs="Arial"/>
                <w:b/>
                <w:bCs/>
                <w:color w:val="FFFFFF" w:themeColor="background1"/>
              </w:rPr>
              <w:t xml:space="preserve"> на 201</w:t>
            </w:r>
            <w:r w:rsidR="00907475" w:rsidRPr="003E44C5">
              <w:rPr>
                <w:rFonts w:ascii="Myriad Pro" w:hAnsi="Myriad Pro" w:cs="Arial"/>
                <w:b/>
                <w:bCs/>
                <w:color w:val="FFFFFF" w:themeColor="background1"/>
              </w:rPr>
              <w:t>7</w:t>
            </w:r>
            <w:r w:rsidRPr="003E44C5">
              <w:rPr>
                <w:rFonts w:ascii="Myriad Pro" w:hAnsi="Myriad Pro" w:cs="Arial"/>
                <w:b/>
                <w:bCs/>
                <w:color w:val="FFFFFF" w:themeColor="background1"/>
              </w:rPr>
              <w:t xml:space="preserve"> год</w:t>
            </w:r>
          </w:p>
        </w:tc>
      </w:tr>
      <w:tr w:rsidR="00F10337" w:rsidRPr="003E44C5" w14:paraId="25F46285" w14:textId="77777777" w:rsidTr="003D6593">
        <w:trPr>
          <w:trHeight w:val="402"/>
          <w:tblHeader/>
        </w:trPr>
        <w:tc>
          <w:tcPr>
            <w:tcW w:w="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7C4EA" w14:textId="77777777" w:rsidR="00B10820" w:rsidRPr="003E44C5" w:rsidRDefault="00B10820" w:rsidP="00B10820">
            <w:pPr>
              <w:spacing w:after="0" w:line="240" w:lineRule="auto"/>
              <w:rPr>
                <w:rFonts w:ascii="Myriad Pro" w:hAnsi="Myriad Pro" w:cs="Arial"/>
                <w:b/>
                <w:bCs/>
                <w:color w:val="FFFFFF" w:themeColor="background1"/>
              </w:rPr>
            </w:pPr>
          </w:p>
        </w:tc>
        <w:tc>
          <w:tcPr>
            <w:tcW w:w="9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A0333" w14:textId="77777777" w:rsidR="00B10820" w:rsidRPr="003E44C5" w:rsidRDefault="00B10820" w:rsidP="00B10820">
            <w:pPr>
              <w:spacing w:after="0" w:line="240" w:lineRule="auto"/>
              <w:rPr>
                <w:rFonts w:ascii="Myriad Pro" w:hAnsi="Myriad Pro" w:cs="Arial"/>
                <w:b/>
                <w:bCs/>
                <w:color w:val="FFFFFF" w:themeColor="background1"/>
              </w:rPr>
            </w:pP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698C3A" w14:textId="77777777"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Всего</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355899" w14:textId="77777777"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ВН</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4C305" w14:textId="77777777"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СН I</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A5DB2" w14:textId="77777777"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СН II</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B96F6C" w14:textId="77777777" w:rsidR="00B10820" w:rsidRPr="003E44C5" w:rsidRDefault="00B10820" w:rsidP="00B10820">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НН</w:t>
            </w:r>
          </w:p>
        </w:tc>
      </w:tr>
      <w:tr w:rsidR="00F10337" w:rsidRPr="003E44C5" w14:paraId="2B29AF5A" w14:textId="77777777" w:rsidTr="003D6593">
        <w:trPr>
          <w:trHeight w:val="330"/>
        </w:trPr>
        <w:tc>
          <w:tcPr>
            <w:tcW w:w="1316" w:type="pct"/>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2B744B74"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Электроэнергия</w:t>
            </w:r>
          </w:p>
        </w:tc>
        <w:tc>
          <w:tcPr>
            <w:tcW w:w="753"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77F7164"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53"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F2DD168"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669"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7BC778F1"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52"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E77A08D"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5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E570363"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r>
      <w:tr w:rsidR="00907475" w:rsidRPr="003E44C5" w14:paraId="1917A543"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7938E6FC"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1</w:t>
            </w:r>
          </w:p>
        </w:tc>
        <w:tc>
          <w:tcPr>
            <w:tcW w:w="983" w:type="pct"/>
            <w:tcBorders>
              <w:top w:val="nil"/>
              <w:left w:val="nil"/>
              <w:bottom w:val="single" w:sz="4" w:space="0" w:color="auto"/>
              <w:right w:val="single" w:sz="4" w:space="0" w:color="auto"/>
            </w:tcBorders>
            <w:shd w:val="clear" w:color="auto" w:fill="auto"/>
            <w:vAlign w:val="center"/>
            <w:hideMark/>
          </w:tcPr>
          <w:p w14:paraId="170242D7"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Поступление в сеть, млн. кВтч</w:t>
            </w:r>
          </w:p>
        </w:tc>
        <w:tc>
          <w:tcPr>
            <w:tcW w:w="753" w:type="pct"/>
            <w:tcBorders>
              <w:top w:val="nil"/>
              <w:left w:val="nil"/>
              <w:bottom w:val="single" w:sz="4" w:space="0" w:color="auto"/>
              <w:right w:val="single" w:sz="4" w:space="0" w:color="auto"/>
            </w:tcBorders>
            <w:shd w:val="clear" w:color="auto" w:fill="auto"/>
            <w:noWrap/>
            <w:vAlign w:val="center"/>
          </w:tcPr>
          <w:p w14:paraId="4CCAFE28" w14:textId="4B778F90"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14 277,42</w:t>
            </w:r>
          </w:p>
        </w:tc>
        <w:tc>
          <w:tcPr>
            <w:tcW w:w="753" w:type="pct"/>
            <w:tcBorders>
              <w:top w:val="nil"/>
              <w:left w:val="nil"/>
              <w:bottom w:val="single" w:sz="4" w:space="0" w:color="auto"/>
              <w:right w:val="single" w:sz="4" w:space="0" w:color="auto"/>
            </w:tcBorders>
            <w:shd w:val="clear" w:color="auto" w:fill="auto"/>
            <w:noWrap/>
            <w:vAlign w:val="center"/>
          </w:tcPr>
          <w:p w14:paraId="22852C62" w14:textId="4BD90A2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11 680,42</w:t>
            </w:r>
          </w:p>
        </w:tc>
        <w:tc>
          <w:tcPr>
            <w:tcW w:w="669" w:type="pct"/>
            <w:tcBorders>
              <w:top w:val="nil"/>
              <w:left w:val="nil"/>
              <w:bottom w:val="single" w:sz="4" w:space="0" w:color="auto"/>
              <w:right w:val="single" w:sz="4" w:space="0" w:color="auto"/>
            </w:tcBorders>
            <w:shd w:val="clear" w:color="auto" w:fill="auto"/>
            <w:noWrap/>
            <w:vAlign w:val="center"/>
          </w:tcPr>
          <w:p w14:paraId="6A047BFF" w14:textId="555F2660"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1 787,13</w:t>
            </w:r>
          </w:p>
        </w:tc>
        <w:tc>
          <w:tcPr>
            <w:tcW w:w="752" w:type="pct"/>
            <w:tcBorders>
              <w:top w:val="nil"/>
              <w:left w:val="nil"/>
              <w:bottom w:val="single" w:sz="4" w:space="0" w:color="auto"/>
              <w:right w:val="single" w:sz="4" w:space="0" w:color="auto"/>
            </w:tcBorders>
            <w:shd w:val="clear" w:color="auto" w:fill="auto"/>
            <w:noWrap/>
            <w:vAlign w:val="center"/>
          </w:tcPr>
          <w:p w14:paraId="4915E204" w14:textId="212D8F58"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7 735,39</w:t>
            </w:r>
          </w:p>
        </w:tc>
        <w:tc>
          <w:tcPr>
            <w:tcW w:w="758" w:type="pct"/>
            <w:tcBorders>
              <w:top w:val="nil"/>
              <w:left w:val="nil"/>
              <w:bottom w:val="single" w:sz="4" w:space="0" w:color="auto"/>
              <w:right w:val="single" w:sz="4" w:space="0" w:color="auto"/>
            </w:tcBorders>
            <w:shd w:val="clear" w:color="auto" w:fill="auto"/>
            <w:noWrap/>
            <w:vAlign w:val="center"/>
          </w:tcPr>
          <w:p w14:paraId="678CA15F" w14:textId="2BB2238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4 027,80</w:t>
            </w:r>
          </w:p>
        </w:tc>
      </w:tr>
      <w:tr w:rsidR="00907475" w:rsidRPr="003E44C5" w14:paraId="7FCF95B9"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3B2BB675"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2</w:t>
            </w:r>
          </w:p>
        </w:tc>
        <w:tc>
          <w:tcPr>
            <w:tcW w:w="983" w:type="pct"/>
            <w:tcBorders>
              <w:top w:val="nil"/>
              <w:left w:val="nil"/>
              <w:bottom w:val="single" w:sz="4" w:space="0" w:color="auto"/>
              <w:right w:val="single" w:sz="4" w:space="0" w:color="auto"/>
            </w:tcBorders>
            <w:shd w:val="clear" w:color="auto" w:fill="auto"/>
            <w:vAlign w:val="center"/>
            <w:hideMark/>
          </w:tcPr>
          <w:p w14:paraId="17038C69"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Потери в сети, млн. кВтч</w:t>
            </w:r>
          </w:p>
        </w:tc>
        <w:tc>
          <w:tcPr>
            <w:tcW w:w="753" w:type="pct"/>
            <w:tcBorders>
              <w:top w:val="nil"/>
              <w:left w:val="nil"/>
              <w:bottom w:val="single" w:sz="4" w:space="0" w:color="auto"/>
              <w:right w:val="single" w:sz="4" w:space="0" w:color="auto"/>
            </w:tcBorders>
            <w:shd w:val="clear" w:color="auto" w:fill="auto"/>
            <w:noWrap/>
            <w:vAlign w:val="center"/>
          </w:tcPr>
          <w:p w14:paraId="7E2E4CD1" w14:textId="58A9FE00"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1 841,38</w:t>
            </w:r>
          </w:p>
        </w:tc>
        <w:tc>
          <w:tcPr>
            <w:tcW w:w="753" w:type="pct"/>
            <w:tcBorders>
              <w:top w:val="nil"/>
              <w:left w:val="nil"/>
              <w:bottom w:val="single" w:sz="4" w:space="0" w:color="auto"/>
              <w:right w:val="single" w:sz="4" w:space="0" w:color="auto"/>
            </w:tcBorders>
            <w:shd w:val="clear" w:color="auto" w:fill="auto"/>
            <w:noWrap/>
            <w:vAlign w:val="center"/>
          </w:tcPr>
          <w:p w14:paraId="5145E25D" w14:textId="78E3B79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314,61</w:t>
            </w:r>
          </w:p>
        </w:tc>
        <w:tc>
          <w:tcPr>
            <w:tcW w:w="669" w:type="pct"/>
            <w:tcBorders>
              <w:top w:val="nil"/>
              <w:left w:val="nil"/>
              <w:bottom w:val="single" w:sz="4" w:space="0" w:color="auto"/>
              <w:right w:val="single" w:sz="4" w:space="0" w:color="auto"/>
            </w:tcBorders>
            <w:shd w:val="clear" w:color="auto" w:fill="auto"/>
            <w:noWrap/>
            <w:vAlign w:val="center"/>
          </w:tcPr>
          <w:p w14:paraId="0109EE1E" w14:textId="2CB0342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76,41</w:t>
            </w:r>
          </w:p>
        </w:tc>
        <w:tc>
          <w:tcPr>
            <w:tcW w:w="752" w:type="pct"/>
            <w:tcBorders>
              <w:top w:val="nil"/>
              <w:left w:val="nil"/>
              <w:bottom w:val="single" w:sz="4" w:space="0" w:color="auto"/>
              <w:right w:val="single" w:sz="4" w:space="0" w:color="auto"/>
            </w:tcBorders>
            <w:shd w:val="clear" w:color="auto" w:fill="auto"/>
            <w:noWrap/>
            <w:vAlign w:val="center"/>
          </w:tcPr>
          <w:p w14:paraId="7500B0B0" w14:textId="0C20999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691,80</w:t>
            </w:r>
          </w:p>
        </w:tc>
        <w:tc>
          <w:tcPr>
            <w:tcW w:w="758" w:type="pct"/>
            <w:tcBorders>
              <w:top w:val="nil"/>
              <w:left w:val="nil"/>
              <w:bottom w:val="single" w:sz="4" w:space="0" w:color="auto"/>
              <w:right w:val="single" w:sz="4" w:space="0" w:color="auto"/>
            </w:tcBorders>
            <w:shd w:val="clear" w:color="auto" w:fill="auto"/>
            <w:noWrap/>
            <w:vAlign w:val="center"/>
          </w:tcPr>
          <w:p w14:paraId="36874E32" w14:textId="7F9EA1AB"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758,56</w:t>
            </w:r>
          </w:p>
        </w:tc>
      </w:tr>
      <w:tr w:rsidR="00907475" w:rsidRPr="003E44C5" w14:paraId="4867B4DE" w14:textId="77777777" w:rsidTr="003D6593">
        <w:trPr>
          <w:trHeight w:val="40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59AFD7EF"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3</w:t>
            </w:r>
          </w:p>
        </w:tc>
        <w:tc>
          <w:tcPr>
            <w:tcW w:w="983" w:type="pct"/>
            <w:tcBorders>
              <w:top w:val="nil"/>
              <w:left w:val="nil"/>
              <w:bottom w:val="single" w:sz="4" w:space="0" w:color="auto"/>
              <w:right w:val="single" w:sz="4" w:space="0" w:color="auto"/>
            </w:tcBorders>
            <w:shd w:val="clear" w:color="auto" w:fill="auto"/>
            <w:vAlign w:val="center"/>
            <w:hideMark/>
          </w:tcPr>
          <w:p w14:paraId="49FBE43C"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то же в %</w:t>
            </w:r>
          </w:p>
        </w:tc>
        <w:tc>
          <w:tcPr>
            <w:tcW w:w="753" w:type="pct"/>
            <w:tcBorders>
              <w:top w:val="nil"/>
              <w:left w:val="nil"/>
              <w:bottom w:val="single" w:sz="4" w:space="0" w:color="auto"/>
              <w:right w:val="single" w:sz="4" w:space="0" w:color="auto"/>
            </w:tcBorders>
            <w:shd w:val="clear" w:color="auto" w:fill="auto"/>
            <w:noWrap/>
            <w:vAlign w:val="center"/>
          </w:tcPr>
          <w:p w14:paraId="5F6FA7AA" w14:textId="223C970F"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12,90%</w:t>
            </w:r>
          </w:p>
        </w:tc>
        <w:tc>
          <w:tcPr>
            <w:tcW w:w="753" w:type="pct"/>
            <w:tcBorders>
              <w:top w:val="nil"/>
              <w:left w:val="nil"/>
              <w:bottom w:val="single" w:sz="4" w:space="0" w:color="auto"/>
              <w:right w:val="single" w:sz="4" w:space="0" w:color="auto"/>
            </w:tcBorders>
            <w:shd w:val="clear" w:color="auto" w:fill="auto"/>
            <w:noWrap/>
            <w:vAlign w:val="center"/>
          </w:tcPr>
          <w:p w14:paraId="598004BD" w14:textId="6F219D0D"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2,69%</w:t>
            </w:r>
          </w:p>
        </w:tc>
        <w:tc>
          <w:tcPr>
            <w:tcW w:w="669" w:type="pct"/>
            <w:tcBorders>
              <w:top w:val="nil"/>
              <w:left w:val="nil"/>
              <w:bottom w:val="single" w:sz="4" w:space="0" w:color="auto"/>
              <w:right w:val="single" w:sz="4" w:space="0" w:color="auto"/>
            </w:tcBorders>
            <w:shd w:val="clear" w:color="auto" w:fill="auto"/>
            <w:noWrap/>
            <w:vAlign w:val="center"/>
          </w:tcPr>
          <w:p w14:paraId="1F42BAA7" w14:textId="58A75528"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4,28%</w:t>
            </w:r>
          </w:p>
        </w:tc>
        <w:tc>
          <w:tcPr>
            <w:tcW w:w="752" w:type="pct"/>
            <w:tcBorders>
              <w:top w:val="nil"/>
              <w:left w:val="nil"/>
              <w:bottom w:val="single" w:sz="4" w:space="0" w:color="auto"/>
              <w:right w:val="single" w:sz="4" w:space="0" w:color="auto"/>
            </w:tcBorders>
            <w:shd w:val="clear" w:color="auto" w:fill="auto"/>
            <w:noWrap/>
            <w:vAlign w:val="center"/>
          </w:tcPr>
          <w:p w14:paraId="5DFF5309" w14:textId="4F932740"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8,94%</w:t>
            </w:r>
          </w:p>
        </w:tc>
        <w:tc>
          <w:tcPr>
            <w:tcW w:w="758" w:type="pct"/>
            <w:tcBorders>
              <w:top w:val="nil"/>
              <w:left w:val="nil"/>
              <w:bottom w:val="single" w:sz="4" w:space="0" w:color="auto"/>
              <w:right w:val="single" w:sz="4" w:space="0" w:color="auto"/>
            </w:tcBorders>
            <w:shd w:val="clear" w:color="auto" w:fill="auto"/>
            <w:noWrap/>
            <w:vAlign w:val="center"/>
          </w:tcPr>
          <w:p w14:paraId="27216D38" w14:textId="7D15BE40"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18,83%</w:t>
            </w:r>
          </w:p>
        </w:tc>
      </w:tr>
      <w:tr w:rsidR="00907475" w:rsidRPr="003E44C5" w14:paraId="7F0CA193"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4D9272FA"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4</w:t>
            </w:r>
          </w:p>
        </w:tc>
        <w:tc>
          <w:tcPr>
            <w:tcW w:w="983" w:type="pct"/>
            <w:tcBorders>
              <w:top w:val="nil"/>
              <w:left w:val="nil"/>
              <w:bottom w:val="single" w:sz="4" w:space="0" w:color="auto"/>
              <w:right w:val="single" w:sz="4" w:space="0" w:color="auto"/>
            </w:tcBorders>
            <w:shd w:val="clear" w:color="auto" w:fill="auto"/>
            <w:vAlign w:val="center"/>
            <w:hideMark/>
          </w:tcPr>
          <w:p w14:paraId="0651C1DB"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Полезный отпуск из сети, млн. кВтч</w:t>
            </w:r>
          </w:p>
        </w:tc>
        <w:tc>
          <w:tcPr>
            <w:tcW w:w="753" w:type="pct"/>
            <w:tcBorders>
              <w:top w:val="nil"/>
              <w:left w:val="nil"/>
              <w:bottom w:val="single" w:sz="4" w:space="0" w:color="auto"/>
              <w:right w:val="single" w:sz="4" w:space="0" w:color="auto"/>
            </w:tcBorders>
            <w:shd w:val="clear" w:color="auto" w:fill="auto"/>
            <w:noWrap/>
            <w:vAlign w:val="center"/>
          </w:tcPr>
          <w:p w14:paraId="0986AAA8" w14:textId="50F5C9D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12 436,03</w:t>
            </w:r>
          </w:p>
        </w:tc>
        <w:tc>
          <w:tcPr>
            <w:tcW w:w="753" w:type="pct"/>
            <w:tcBorders>
              <w:top w:val="nil"/>
              <w:left w:val="nil"/>
              <w:bottom w:val="single" w:sz="4" w:space="0" w:color="auto"/>
              <w:right w:val="single" w:sz="4" w:space="0" w:color="auto"/>
            </w:tcBorders>
            <w:shd w:val="clear" w:color="auto" w:fill="auto"/>
            <w:noWrap/>
            <w:vAlign w:val="center"/>
          </w:tcPr>
          <w:p w14:paraId="0E4D9612" w14:textId="0B36047C"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5 756,29</w:t>
            </w:r>
          </w:p>
        </w:tc>
        <w:tc>
          <w:tcPr>
            <w:tcW w:w="669" w:type="pct"/>
            <w:tcBorders>
              <w:top w:val="nil"/>
              <w:left w:val="nil"/>
              <w:bottom w:val="single" w:sz="4" w:space="0" w:color="auto"/>
              <w:right w:val="single" w:sz="4" w:space="0" w:color="auto"/>
            </w:tcBorders>
            <w:shd w:val="clear" w:color="auto" w:fill="auto"/>
            <w:noWrap/>
            <w:vAlign w:val="center"/>
          </w:tcPr>
          <w:p w14:paraId="5182FC5E" w14:textId="4385AC7F"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393,69</w:t>
            </w:r>
          </w:p>
        </w:tc>
        <w:tc>
          <w:tcPr>
            <w:tcW w:w="752" w:type="pct"/>
            <w:tcBorders>
              <w:top w:val="nil"/>
              <w:left w:val="nil"/>
              <w:bottom w:val="single" w:sz="4" w:space="0" w:color="auto"/>
              <w:right w:val="single" w:sz="4" w:space="0" w:color="auto"/>
            </w:tcBorders>
            <w:shd w:val="clear" w:color="auto" w:fill="auto"/>
            <w:noWrap/>
            <w:vAlign w:val="center"/>
          </w:tcPr>
          <w:p w14:paraId="29187519" w14:textId="3A80118F"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3 016,81</w:t>
            </w:r>
          </w:p>
        </w:tc>
        <w:tc>
          <w:tcPr>
            <w:tcW w:w="758" w:type="pct"/>
            <w:tcBorders>
              <w:top w:val="nil"/>
              <w:left w:val="nil"/>
              <w:bottom w:val="single" w:sz="4" w:space="0" w:color="auto"/>
              <w:right w:val="single" w:sz="4" w:space="0" w:color="auto"/>
            </w:tcBorders>
            <w:shd w:val="clear" w:color="auto" w:fill="auto"/>
            <w:noWrap/>
            <w:vAlign w:val="center"/>
          </w:tcPr>
          <w:p w14:paraId="2A50F67B" w14:textId="362F477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3 269,24</w:t>
            </w:r>
          </w:p>
        </w:tc>
      </w:tr>
      <w:tr w:rsidR="00F10337" w:rsidRPr="003E44C5" w14:paraId="0C529B7A" w14:textId="77777777" w:rsidTr="003D6593">
        <w:trPr>
          <w:trHeight w:val="300"/>
        </w:trPr>
        <w:tc>
          <w:tcPr>
            <w:tcW w:w="1316" w:type="pct"/>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229F7CE4"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Мощность</w:t>
            </w:r>
          </w:p>
        </w:tc>
        <w:tc>
          <w:tcPr>
            <w:tcW w:w="753" w:type="pct"/>
            <w:tcBorders>
              <w:top w:val="nil"/>
              <w:left w:val="nil"/>
              <w:bottom w:val="single" w:sz="4" w:space="0" w:color="auto"/>
              <w:right w:val="nil"/>
            </w:tcBorders>
            <w:shd w:val="clear" w:color="auto" w:fill="D6E3BC" w:themeFill="accent3" w:themeFillTint="66"/>
            <w:noWrap/>
            <w:vAlign w:val="center"/>
            <w:hideMark/>
          </w:tcPr>
          <w:p w14:paraId="5B86ED4D"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53" w:type="pct"/>
            <w:tcBorders>
              <w:top w:val="nil"/>
              <w:left w:val="nil"/>
              <w:bottom w:val="single" w:sz="4" w:space="0" w:color="auto"/>
              <w:right w:val="nil"/>
            </w:tcBorders>
            <w:shd w:val="clear" w:color="auto" w:fill="D6E3BC" w:themeFill="accent3" w:themeFillTint="66"/>
            <w:noWrap/>
            <w:vAlign w:val="center"/>
            <w:hideMark/>
          </w:tcPr>
          <w:p w14:paraId="624A7ED5"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669" w:type="pct"/>
            <w:tcBorders>
              <w:top w:val="nil"/>
              <w:left w:val="nil"/>
              <w:bottom w:val="single" w:sz="4" w:space="0" w:color="auto"/>
              <w:right w:val="nil"/>
            </w:tcBorders>
            <w:shd w:val="clear" w:color="auto" w:fill="D6E3BC" w:themeFill="accent3" w:themeFillTint="66"/>
            <w:noWrap/>
            <w:vAlign w:val="center"/>
            <w:hideMark/>
          </w:tcPr>
          <w:p w14:paraId="5EF0A5BE"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52" w:type="pct"/>
            <w:tcBorders>
              <w:top w:val="nil"/>
              <w:left w:val="nil"/>
              <w:bottom w:val="single" w:sz="4" w:space="0" w:color="auto"/>
              <w:right w:val="nil"/>
            </w:tcBorders>
            <w:shd w:val="clear" w:color="auto" w:fill="D6E3BC" w:themeFill="accent3" w:themeFillTint="66"/>
            <w:noWrap/>
            <w:vAlign w:val="center"/>
            <w:hideMark/>
          </w:tcPr>
          <w:p w14:paraId="5113473C"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58" w:type="pct"/>
            <w:tcBorders>
              <w:top w:val="nil"/>
              <w:left w:val="nil"/>
              <w:bottom w:val="single" w:sz="4" w:space="0" w:color="auto"/>
              <w:right w:val="single" w:sz="4" w:space="0" w:color="auto"/>
            </w:tcBorders>
            <w:shd w:val="clear" w:color="auto" w:fill="D6E3BC" w:themeFill="accent3" w:themeFillTint="66"/>
            <w:noWrap/>
            <w:vAlign w:val="center"/>
            <w:hideMark/>
          </w:tcPr>
          <w:p w14:paraId="6BA0A123" w14:textId="77777777" w:rsidR="00B10820" w:rsidRPr="003E44C5" w:rsidRDefault="00B10820" w:rsidP="00B10820">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r>
      <w:tr w:rsidR="00907475" w:rsidRPr="003E44C5" w14:paraId="2752E69B"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58235031"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1</w:t>
            </w:r>
          </w:p>
        </w:tc>
        <w:tc>
          <w:tcPr>
            <w:tcW w:w="983" w:type="pct"/>
            <w:tcBorders>
              <w:top w:val="nil"/>
              <w:left w:val="nil"/>
              <w:bottom w:val="single" w:sz="4" w:space="0" w:color="auto"/>
              <w:right w:val="single" w:sz="4" w:space="0" w:color="auto"/>
            </w:tcBorders>
            <w:shd w:val="clear" w:color="auto" w:fill="auto"/>
            <w:vAlign w:val="center"/>
            <w:hideMark/>
          </w:tcPr>
          <w:p w14:paraId="5DC83C78"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Поступление в сеть, МВт</w:t>
            </w:r>
          </w:p>
        </w:tc>
        <w:tc>
          <w:tcPr>
            <w:tcW w:w="753" w:type="pct"/>
            <w:tcBorders>
              <w:top w:val="nil"/>
              <w:left w:val="nil"/>
              <w:bottom w:val="single" w:sz="4" w:space="0" w:color="auto"/>
              <w:right w:val="single" w:sz="4" w:space="0" w:color="auto"/>
            </w:tcBorders>
            <w:shd w:val="clear" w:color="auto" w:fill="auto"/>
            <w:noWrap/>
            <w:vAlign w:val="center"/>
          </w:tcPr>
          <w:p w14:paraId="65C4AB2C" w14:textId="1BFD1FF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1 790,53</w:t>
            </w:r>
          </w:p>
        </w:tc>
        <w:tc>
          <w:tcPr>
            <w:tcW w:w="753" w:type="pct"/>
            <w:tcBorders>
              <w:top w:val="nil"/>
              <w:left w:val="nil"/>
              <w:bottom w:val="single" w:sz="4" w:space="0" w:color="auto"/>
              <w:right w:val="single" w:sz="4" w:space="0" w:color="auto"/>
            </w:tcBorders>
            <w:shd w:val="clear" w:color="auto" w:fill="auto"/>
            <w:noWrap/>
            <w:vAlign w:val="center"/>
          </w:tcPr>
          <w:p w14:paraId="44E7A02F" w14:textId="661471F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1 443,77</w:t>
            </w:r>
          </w:p>
        </w:tc>
        <w:tc>
          <w:tcPr>
            <w:tcW w:w="669" w:type="pct"/>
            <w:tcBorders>
              <w:top w:val="nil"/>
              <w:left w:val="nil"/>
              <w:bottom w:val="single" w:sz="4" w:space="0" w:color="auto"/>
              <w:right w:val="single" w:sz="4" w:space="0" w:color="auto"/>
            </w:tcBorders>
            <w:shd w:val="clear" w:color="auto" w:fill="auto"/>
            <w:noWrap/>
            <w:vAlign w:val="center"/>
          </w:tcPr>
          <w:p w14:paraId="04F905D1" w14:textId="7EB0461E"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367,82</w:t>
            </w:r>
          </w:p>
        </w:tc>
        <w:tc>
          <w:tcPr>
            <w:tcW w:w="752" w:type="pct"/>
            <w:tcBorders>
              <w:top w:val="nil"/>
              <w:left w:val="nil"/>
              <w:bottom w:val="single" w:sz="4" w:space="0" w:color="auto"/>
              <w:right w:val="single" w:sz="4" w:space="0" w:color="auto"/>
            </w:tcBorders>
            <w:shd w:val="clear" w:color="auto" w:fill="auto"/>
            <w:noWrap/>
            <w:vAlign w:val="center"/>
          </w:tcPr>
          <w:p w14:paraId="6060D520" w14:textId="5F2CD24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1 149,73</w:t>
            </w:r>
          </w:p>
        </w:tc>
        <w:tc>
          <w:tcPr>
            <w:tcW w:w="758" w:type="pct"/>
            <w:tcBorders>
              <w:top w:val="nil"/>
              <w:left w:val="nil"/>
              <w:bottom w:val="single" w:sz="4" w:space="0" w:color="auto"/>
              <w:right w:val="single" w:sz="4" w:space="0" w:color="auto"/>
            </w:tcBorders>
            <w:shd w:val="clear" w:color="auto" w:fill="auto"/>
            <w:noWrap/>
            <w:vAlign w:val="center"/>
          </w:tcPr>
          <w:p w14:paraId="7DDD2149" w14:textId="56D393C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642,26</w:t>
            </w:r>
          </w:p>
        </w:tc>
      </w:tr>
      <w:tr w:rsidR="00907475" w:rsidRPr="003E44C5" w14:paraId="2A3EEE59"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3265902A"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2</w:t>
            </w:r>
          </w:p>
        </w:tc>
        <w:tc>
          <w:tcPr>
            <w:tcW w:w="983" w:type="pct"/>
            <w:tcBorders>
              <w:top w:val="nil"/>
              <w:left w:val="nil"/>
              <w:bottom w:val="single" w:sz="4" w:space="0" w:color="auto"/>
              <w:right w:val="single" w:sz="4" w:space="0" w:color="auto"/>
            </w:tcBorders>
            <w:shd w:val="clear" w:color="auto" w:fill="auto"/>
            <w:vAlign w:val="center"/>
            <w:hideMark/>
          </w:tcPr>
          <w:p w14:paraId="7D587C83"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Потери в сети, МВт</w:t>
            </w:r>
          </w:p>
        </w:tc>
        <w:tc>
          <w:tcPr>
            <w:tcW w:w="753" w:type="pct"/>
            <w:tcBorders>
              <w:top w:val="nil"/>
              <w:left w:val="nil"/>
              <w:bottom w:val="single" w:sz="4" w:space="0" w:color="auto"/>
              <w:right w:val="single" w:sz="4" w:space="0" w:color="auto"/>
            </w:tcBorders>
            <w:shd w:val="clear" w:color="auto" w:fill="auto"/>
            <w:noWrap/>
            <w:vAlign w:val="center"/>
          </w:tcPr>
          <w:p w14:paraId="46ADA4F3" w14:textId="39E536F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270,43</w:t>
            </w:r>
          </w:p>
        </w:tc>
        <w:tc>
          <w:tcPr>
            <w:tcW w:w="753" w:type="pct"/>
            <w:tcBorders>
              <w:top w:val="nil"/>
              <w:left w:val="nil"/>
              <w:bottom w:val="single" w:sz="4" w:space="0" w:color="auto"/>
              <w:right w:val="single" w:sz="4" w:space="0" w:color="auto"/>
            </w:tcBorders>
            <w:shd w:val="clear" w:color="auto" w:fill="auto"/>
            <w:noWrap/>
            <w:vAlign w:val="center"/>
          </w:tcPr>
          <w:p w14:paraId="0E9DE5C2" w14:textId="379E97ED"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38,15</w:t>
            </w:r>
          </w:p>
        </w:tc>
        <w:tc>
          <w:tcPr>
            <w:tcW w:w="669" w:type="pct"/>
            <w:tcBorders>
              <w:top w:val="nil"/>
              <w:left w:val="nil"/>
              <w:bottom w:val="single" w:sz="4" w:space="0" w:color="auto"/>
              <w:right w:val="single" w:sz="4" w:space="0" w:color="auto"/>
            </w:tcBorders>
            <w:shd w:val="clear" w:color="auto" w:fill="auto"/>
            <w:noWrap/>
            <w:vAlign w:val="center"/>
          </w:tcPr>
          <w:p w14:paraId="5A83F108" w14:textId="101DA89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9,68</w:t>
            </w:r>
          </w:p>
        </w:tc>
        <w:tc>
          <w:tcPr>
            <w:tcW w:w="752" w:type="pct"/>
            <w:tcBorders>
              <w:top w:val="nil"/>
              <w:left w:val="nil"/>
              <w:bottom w:val="single" w:sz="4" w:space="0" w:color="auto"/>
              <w:right w:val="single" w:sz="4" w:space="0" w:color="auto"/>
            </w:tcBorders>
            <w:shd w:val="clear" w:color="auto" w:fill="auto"/>
            <w:noWrap/>
            <w:vAlign w:val="center"/>
          </w:tcPr>
          <w:p w14:paraId="12C2AA88" w14:textId="7708AA0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93,83</w:t>
            </w:r>
          </w:p>
        </w:tc>
        <w:tc>
          <w:tcPr>
            <w:tcW w:w="758" w:type="pct"/>
            <w:tcBorders>
              <w:top w:val="nil"/>
              <w:left w:val="nil"/>
              <w:bottom w:val="single" w:sz="4" w:space="0" w:color="auto"/>
              <w:right w:val="single" w:sz="4" w:space="0" w:color="auto"/>
            </w:tcBorders>
            <w:shd w:val="clear" w:color="auto" w:fill="auto"/>
            <w:noWrap/>
            <w:vAlign w:val="center"/>
          </w:tcPr>
          <w:p w14:paraId="5114E917" w14:textId="40C9AEE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128,41</w:t>
            </w:r>
          </w:p>
        </w:tc>
      </w:tr>
      <w:tr w:rsidR="00907475" w:rsidRPr="003E44C5" w14:paraId="6906D8C1"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4B4AA1C0"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3</w:t>
            </w:r>
          </w:p>
        </w:tc>
        <w:tc>
          <w:tcPr>
            <w:tcW w:w="983" w:type="pct"/>
            <w:tcBorders>
              <w:top w:val="nil"/>
              <w:left w:val="nil"/>
              <w:bottom w:val="single" w:sz="4" w:space="0" w:color="auto"/>
              <w:right w:val="single" w:sz="4" w:space="0" w:color="auto"/>
            </w:tcBorders>
            <w:shd w:val="clear" w:color="auto" w:fill="auto"/>
            <w:vAlign w:val="center"/>
            <w:hideMark/>
          </w:tcPr>
          <w:p w14:paraId="092C1F4A"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то же в %</w:t>
            </w:r>
          </w:p>
        </w:tc>
        <w:tc>
          <w:tcPr>
            <w:tcW w:w="753" w:type="pct"/>
            <w:tcBorders>
              <w:top w:val="nil"/>
              <w:left w:val="nil"/>
              <w:bottom w:val="single" w:sz="4" w:space="0" w:color="auto"/>
              <w:right w:val="single" w:sz="4" w:space="0" w:color="auto"/>
            </w:tcBorders>
            <w:shd w:val="clear" w:color="auto" w:fill="auto"/>
            <w:noWrap/>
            <w:vAlign w:val="center"/>
          </w:tcPr>
          <w:p w14:paraId="7CB919DE" w14:textId="2F3D89B4"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15,10%</w:t>
            </w:r>
          </w:p>
        </w:tc>
        <w:tc>
          <w:tcPr>
            <w:tcW w:w="753" w:type="pct"/>
            <w:tcBorders>
              <w:top w:val="nil"/>
              <w:left w:val="nil"/>
              <w:bottom w:val="single" w:sz="4" w:space="0" w:color="auto"/>
              <w:right w:val="single" w:sz="4" w:space="0" w:color="auto"/>
            </w:tcBorders>
            <w:shd w:val="clear" w:color="auto" w:fill="auto"/>
            <w:noWrap/>
            <w:vAlign w:val="center"/>
          </w:tcPr>
          <w:p w14:paraId="64225E7F" w14:textId="1A9D6BE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2,64%</w:t>
            </w:r>
          </w:p>
        </w:tc>
        <w:tc>
          <w:tcPr>
            <w:tcW w:w="669" w:type="pct"/>
            <w:tcBorders>
              <w:top w:val="nil"/>
              <w:left w:val="nil"/>
              <w:bottom w:val="single" w:sz="4" w:space="0" w:color="auto"/>
              <w:right w:val="single" w:sz="4" w:space="0" w:color="auto"/>
            </w:tcBorders>
            <w:shd w:val="clear" w:color="auto" w:fill="auto"/>
            <w:noWrap/>
            <w:vAlign w:val="center"/>
          </w:tcPr>
          <w:p w14:paraId="159009ED" w14:textId="084B99A4"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2,63%</w:t>
            </w:r>
          </w:p>
        </w:tc>
        <w:tc>
          <w:tcPr>
            <w:tcW w:w="752" w:type="pct"/>
            <w:tcBorders>
              <w:top w:val="nil"/>
              <w:left w:val="nil"/>
              <w:bottom w:val="single" w:sz="4" w:space="0" w:color="auto"/>
              <w:right w:val="single" w:sz="4" w:space="0" w:color="auto"/>
            </w:tcBorders>
            <w:shd w:val="clear" w:color="auto" w:fill="auto"/>
            <w:noWrap/>
            <w:vAlign w:val="center"/>
          </w:tcPr>
          <w:p w14:paraId="51D99021" w14:textId="7A8DB597"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8,16%</w:t>
            </w:r>
          </w:p>
        </w:tc>
        <w:tc>
          <w:tcPr>
            <w:tcW w:w="758" w:type="pct"/>
            <w:tcBorders>
              <w:top w:val="nil"/>
              <w:left w:val="nil"/>
              <w:bottom w:val="single" w:sz="4" w:space="0" w:color="auto"/>
              <w:right w:val="single" w:sz="4" w:space="0" w:color="auto"/>
            </w:tcBorders>
            <w:shd w:val="clear" w:color="auto" w:fill="auto"/>
            <w:noWrap/>
            <w:vAlign w:val="center"/>
          </w:tcPr>
          <w:p w14:paraId="227B2352" w14:textId="23EA49D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19,99%</w:t>
            </w:r>
          </w:p>
        </w:tc>
      </w:tr>
      <w:tr w:rsidR="00907475" w:rsidRPr="003E44C5" w14:paraId="63B8AABB" w14:textId="77777777" w:rsidTr="003D6593">
        <w:trPr>
          <w:trHeight w:val="397"/>
        </w:trPr>
        <w:tc>
          <w:tcPr>
            <w:tcW w:w="333" w:type="pct"/>
            <w:tcBorders>
              <w:top w:val="nil"/>
              <w:left w:val="single" w:sz="4" w:space="0" w:color="auto"/>
              <w:bottom w:val="single" w:sz="4" w:space="0" w:color="auto"/>
              <w:right w:val="single" w:sz="4" w:space="0" w:color="auto"/>
            </w:tcBorders>
            <w:shd w:val="clear" w:color="auto" w:fill="auto"/>
            <w:noWrap/>
            <w:vAlign w:val="center"/>
            <w:hideMark/>
          </w:tcPr>
          <w:p w14:paraId="46B64765"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4</w:t>
            </w:r>
          </w:p>
        </w:tc>
        <w:tc>
          <w:tcPr>
            <w:tcW w:w="983" w:type="pct"/>
            <w:tcBorders>
              <w:top w:val="nil"/>
              <w:left w:val="nil"/>
              <w:bottom w:val="single" w:sz="4" w:space="0" w:color="auto"/>
              <w:right w:val="single" w:sz="4" w:space="0" w:color="auto"/>
            </w:tcBorders>
            <w:shd w:val="clear" w:color="auto" w:fill="auto"/>
            <w:vAlign w:val="center"/>
            <w:hideMark/>
          </w:tcPr>
          <w:p w14:paraId="59DDBB04"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Полезный отпуск из сети, МВт</w:t>
            </w:r>
          </w:p>
        </w:tc>
        <w:tc>
          <w:tcPr>
            <w:tcW w:w="753" w:type="pct"/>
            <w:tcBorders>
              <w:top w:val="nil"/>
              <w:left w:val="nil"/>
              <w:bottom w:val="single" w:sz="4" w:space="0" w:color="auto"/>
              <w:right w:val="single" w:sz="4" w:space="0" w:color="auto"/>
            </w:tcBorders>
            <w:shd w:val="clear" w:color="auto" w:fill="auto"/>
            <w:noWrap/>
            <w:vAlign w:val="center"/>
          </w:tcPr>
          <w:p w14:paraId="2A5C73AD" w14:textId="596823E7"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1 520,10</w:t>
            </w:r>
          </w:p>
        </w:tc>
        <w:tc>
          <w:tcPr>
            <w:tcW w:w="753" w:type="pct"/>
            <w:tcBorders>
              <w:top w:val="nil"/>
              <w:left w:val="nil"/>
              <w:bottom w:val="single" w:sz="4" w:space="0" w:color="auto"/>
              <w:right w:val="single" w:sz="4" w:space="0" w:color="auto"/>
            </w:tcBorders>
            <w:shd w:val="clear" w:color="auto" w:fill="auto"/>
            <w:noWrap/>
            <w:vAlign w:val="center"/>
          </w:tcPr>
          <w:p w14:paraId="37CE8AEA" w14:textId="3C612F7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542,54</w:t>
            </w:r>
          </w:p>
        </w:tc>
        <w:tc>
          <w:tcPr>
            <w:tcW w:w="669" w:type="pct"/>
            <w:tcBorders>
              <w:top w:val="nil"/>
              <w:left w:val="nil"/>
              <w:bottom w:val="single" w:sz="4" w:space="0" w:color="auto"/>
              <w:right w:val="single" w:sz="4" w:space="0" w:color="auto"/>
            </w:tcBorders>
            <w:shd w:val="clear" w:color="auto" w:fill="auto"/>
            <w:noWrap/>
            <w:vAlign w:val="center"/>
          </w:tcPr>
          <w:p w14:paraId="09B40F66" w14:textId="4509184D"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49,88</w:t>
            </w:r>
          </w:p>
        </w:tc>
        <w:tc>
          <w:tcPr>
            <w:tcW w:w="752" w:type="pct"/>
            <w:tcBorders>
              <w:top w:val="nil"/>
              <w:left w:val="nil"/>
              <w:bottom w:val="single" w:sz="4" w:space="0" w:color="auto"/>
              <w:right w:val="single" w:sz="4" w:space="0" w:color="auto"/>
            </w:tcBorders>
            <w:shd w:val="clear" w:color="auto" w:fill="auto"/>
            <w:noWrap/>
            <w:vAlign w:val="center"/>
          </w:tcPr>
          <w:p w14:paraId="5BBF6E1B" w14:textId="668FB579"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413,83</w:t>
            </w:r>
          </w:p>
        </w:tc>
        <w:tc>
          <w:tcPr>
            <w:tcW w:w="758" w:type="pct"/>
            <w:tcBorders>
              <w:top w:val="nil"/>
              <w:left w:val="nil"/>
              <w:bottom w:val="single" w:sz="4" w:space="0" w:color="auto"/>
              <w:right w:val="single" w:sz="4" w:space="0" w:color="auto"/>
            </w:tcBorders>
            <w:shd w:val="clear" w:color="auto" w:fill="auto"/>
            <w:noWrap/>
            <w:vAlign w:val="center"/>
          </w:tcPr>
          <w:p w14:paraId="59EFE889" w14:textId="399D6A5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513,85</w:t>
            </w:r>
          </w:p>
        </w:tc>
      </w:tr>
    </w:tbl>
    <w:p w14:paraId="3E7AB567" w14:textId="2058318D" w:rsidR="00B10820" w:rsidRPr="003E44C5"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D9CE9F6" w14:textId="305E1047" w:rsidR="00907475" w:rsidRPr="003E44C5" w:rsidRDefault="00907475" w:rsidP="0090747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 рассмотрении дела об установлении тарифов на услуги по передаче электрической энергии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на территории Ленинградской области на 2018 год позиция Комитета по тарифам и ценовой политике </w:t>
      </w:r>
      <w:r w:rsidRPr="003E44C5">
        <w:rPr>
          <w:rFonts w:ascii="Myriad Pro" w:eastAsia="Calibri" w:hAnsi="Myriad Pro" w:cs="Times New Roman"/>
          <w:color w:val="000000" w:themeColor="text1"/>
          <w:sz w:val="26"/>
          <w:szCs w:val="26"/>
        </w:rPr>
        <w:lastRenderedPageBreak/>
        <w:t xml:space="preserve">Ленинградской области по балансовым показателям сформирована исходя из показателей сводного прогнозного баланса, утвержденного приказом ФАС </w:t>
      </w:r>
      <w:r w:rsidRPr="003E44C5">
        <w:rPr>
          <w:rFonts w:ascii="Myriad Pro" w:eastAsia="Calibri" w:hAnsi="Myriad Pro" w:cs="Times New Roman"/>
          <w:color w:val="000000" w:themeColor="text1"/>
          <w:sz w:val="26"/>
          <w:szCs w:val="26"/>
          <w:shd w:val="clear" w:color="auto" w:fill="FFFFFF" w:themeFill="background1"/>
        </w:rPr>
        <w:t xml:space="preserve">России </w:t>
      </w:r>
      <w:r w:rsidRPr="003E44C5">
        <w:rPr>
          <w:rFonts w:ascii="Myriad Pro" w:eastAsia="Calibri" w:hAnsi="Myriad Pro" w:cs="Times New Roman"/>
          <w:sz w:val="26"/>
          <w:szCs w:val="26"/>
          <w:shd w:val="clear" w:color="auto" w:fill="FFFFFF" w:themeFill="background1"/>
        </w:rPr>
        <w:t xml:space="preserve">от </w:t>
      </w:r>
      <w:r w:rsidRPr="003E44C5">
        <w:rPr>
          <w:rFonts w:ascii="Myriad Pro" w:eastAsia="Calibri" w:hAnsi="Myriad Pro" w:cs="Times New Roman"/>
          <w:color w:val="000000" w:themeColor="text1"/>
          <w:sz w:val="26"/>
          <w:szCs w:val="26"/>
        </w:rPr>
        <w:t xml:space="preserve">30.11.2017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1613/17-ДСП</w:t>
      </w:r>
      <w:r w:rsidRPr="003E44C5">
        <w:rPr>
          <w:rFonts w:ascii="Myriad Pro" w:eastAsia="Calibri" w:hAnsi="Myriad Pro" w:cs="Times New Roman"/>
          <w:sz w:val="26"/>
          <w:szCs w:val="26"/>
          <w:shd w:val="clear" w:color="auto" w:fill="FFFFFF" w:themeFill="background1"/>
        </w:rPr>
        <w:t>.</w:t>
      </w:r>
      <w:r w:rsidRPr="003E44C5">
        <w:rPr>
          <w:rFonts w:ascii="Myriad Pro" w:eastAsia="Calibri" w:hAnsi="Myriad Pro" w:cs="Times New Roman"/>
          <w:sz w:val="26"/>
          <w:szCs w:val="26"/>
        </w:rPr>
        <w:t xml:space="preserve"> Соответствующие величины приняты Комитетом по </w:t>
      </w:r>
      <w:r w:rsidRPr="003E44C5">
        <w:rPr>
          <w:rFonts w:ascii="Myriad Pro" w:eastAsia="Calibri" w:hAnsi="Myriad Pro" w:cs="Times New Roman"/>
          <w:color w:val="000000" w:themeColor="text1"/>
          <w:sz w:val="26"/>
          <w:szCs w:val="26"/>
        </w:rPr>
        <w:t>тарифам и ценовой политике Ленинградской области на уровне балансовых показателей сводного прогнозного баланса по Ленинградской области в целом (в целях расчета котловых тарифов на услуги по передаче электрической энергии для потребителей области) и представлены ниже.</w:t>
      </w:r>
    </w:p>
    <w:tbl>
      <w:tblPr>
        <w:tblW w:w="5000" w:type="pct"/>
        <w:tblLook w:val="04A0" w:firstRow="1" w:lastRow="0" w:firstColumn="1" w:lastColumn="0" w:noHBand="0" w:noVBand="1"/>
      </w:tblPr>
      <w:tblGrid>
        <w:gridCol w:w="609"/>
        <w:gridCol w:w="2001"/>
        <w:gridCol w:w="1374"/>
        <w:gridCol w:w="1374"/>
        <w:gridCol w:w="1235"/>
        <w:gridCol w:w="1370"/>
        <w:gridCol w:w="1382"/>
      </w:tblGrid>
      <w:tr w:rsidR="00907475" w:rsidRPr="003E44C5" w14:paraId="7ACCE7FA" w14:textId="77777777" w:rsidTr="003D6593">
        <w:trPr>
          <w:trHeight w:val="585"/>
          <w:tblHeader/>
        </w:trPr>
        <w:tc>
          <w:tcPr>
            <w:tcW w:w="3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1CF84" w14:textId="4648A6AD" w:rsidR="00907475" w:rsidRPr="003E44C5" w:rsidRDefault="003D6593" w:rsidP="0004508D">
            <w:pPr>
              <w:spacing w:after="0" w:line="240" w:lineRule="auto"/>
              <w:jc w:val="center"/>
              <w:rPr>
                <w:rFonts w:ascii="Myriad Pro" w:hAnsi="Myriad Pro" w:cs="Arial"/>
                <w:b/>
                <w:bCs/>
                <w:color w:val="FFFFFF" w:themeColor="background1"/>
              </w:rPr>
            </w:pPr>
            <w:r>
              <w:rPr>
                <w:rFonts w:ascii="Myriad Pro" w:hAnsi="Myriad Pro" w:cs="Arial"/>
                <w:b/>
                <w:bCs/>
                <w:color w:val="FFFFFF" w:themeColor="background1"/>
              </w:rPr>
              <w:t>№ </w:t>
            </w:r>
            <w:r w:rsidR="00907475" w:rsidRPr="003E44C5">
              <w:rPr>
                <w:rFonts w:ascii="Myriad Pro" w:hAnsi="Myriad Pro" w:cs="Arial"/>
                <w:b/>
                <w:bCs/>
                <w:color w:val="FFFFFF" w:themeColor="background1"/>
              </w:rPr>
              <w:t>п/п</w:t>
            </w:r>
          </w:p>
        </w:tc>
        <w:tc>
          <w:tcPr>
            <w:tcW w:w="10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72D709" w14:textId="77777777"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Наименование показателя</w:t>
            </w:r>
          </w:p>
        </w:tc>
        <w:tc>
          <w:tcPr>
            <w:tcW w:w="360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B07D8A" w14:textId="4817ECFF"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Утверждено Комитетом по тарифам и ценовой политике Ленинградской области на 2018 год</w:t>
            </w:r>
          </w:p>
        </w:tc>
      </w:tr>
      <w:tr w:rsidR="00907475" w:rsidRPr="003E44C5" w14:paraId="0C6F3198" w14:textId="77777777" w:rsidTr="003D6593">
        <w:trPr>
          <w:trHeight w:val="600"/>
          <w:tblHeader/>
        </w:trPr>
        <w:tc>
          <w:tcPr>
            <w:tcW w:w="3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C61A6" w14:textId="77777777" w:rsidR="00907475" w:rsidRPr="003E44C5" w:rsidRDefault="00907475" w:rsidP="0004508D">
            <w:pPr>
              <w:spacing w:after="0" w:line="240" w:lineRule="auto"/>
              <w:rPr>
                <w:rFonts w:ascii="Myriad Pro" w:hAnsi="Myriad Pro" w:cs="Arial"/>
                <w:b/>
                <w:bCs/>
                <w:color w:val="FFFFFF" w:themeColor="background1"/>
              </w:rPr>
            </w:pPr>
          </w:p>
        </w:tc>
        <w:tc>
          <w:tcPr>
            <w:tcW w:w="10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AF2A7" w14:textId="77777777" w:rsidR="00907475" w:rsidRPr="003E44C5" w:rsidRDefault="00907475" w:rsidP="0004508D">
            <w:pPr>
              <w:spacing w:after="0" w:line="240" w:lineRule="auto"/>
              <w:rPr>
                <w:rFonts w:ascii="Myriad Pro" w:hAnsi="Myriad Pro" w:cs="Arial"/>
                <w:b/>
                <w:bCs/>
                <w:color w:val="FFFFFF" w:themeColor="background1"/>
              </w:rPr>
            </w:pP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EB9FE0" w14:textId="77777777"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Всего</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1187D" w14:textId="77777777"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ВН</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52B29" w14:textId="77777777"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СН I</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857CC4" w14:textId="77777777"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СН II</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103FDF" w14:textId="77777777" w:rsidR="00907475" w:rsidRPr="003E44C5" w:rsidRDefault="00907475" w:rsidP="0004508D">
            <w:pPr>
              <w:spacing w:after="0" w:line="240" w:lineRule="auto"/>
              <w:jc w:val="center"/>
              <w:rPr>
                <w:rFonts w:ascii="Myriad Pro" w:hAnsi="Myriad Pro" w:cs="Arial"/>
                <w:b/>
                <w:bCs/>
                <w:color w:val="FFFFFF" w:themeColor="background1"/>
              </w:rPr>
            </w:pPr>
            <w:r w:rsidRPr="003E44C5">
              <w:rPr>
                <w:rFonts w:ascii="Myriad Pro" w:hAnsi="Myriad Pro" w:cs="Arial"/>
                <w:b/>
                <w:bCs/>
                <w:color w:val="FFFFFF" w:themeColor="background1"/>
              </w:rPr>
              <w:t>НН</w:t>
            </w:r>
          </w:p>
        </w:tc>
      </w:tr>
      <w:tr w:rsidR="00907475" w:rsidRPr="003E44C5" w14:paraId="2150884B" w14:textId="77777777" w:rsidTr="003D6593">
        <w:trPr>
          <w:trHeight w:val="330"/>
        </w:trPr>
        <w:tc>
          <w:tcPr>
            <w:tcW w:w="1396" w:type="pct"/>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20CE570F"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Электроэнергия</w:t>
            </w:r>
          </w:p>
        </w:tc>
        <w:tc>
          <w:tcPr>
            <w:tcW w:w="736"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6EE8ED3"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36"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8EA0D38"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658"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3609EBA5"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34" w:type="pct"/>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35A1EBAA"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4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FDAA09E"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r>
      <w:tr w:rsidR="00907475" w:rsidRPr="003E44C5" w14:paraId="2835AF49"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2989763F"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1</w:t>
            </w:r>
          </w:p>
        </w:tc>
        <w:tc>
          <w:tcPr>
            <w:tcW w:w="1071" w:type="pct"/>
            <w:tcBorders>
              <w:top w:val="nil"/>
              <w:left w:val="nil"/>
              <w:bottom w:val="single" w:sz="4" w:space="0" w:color="auto"/>
              <w:right w:val="single" w:sz="4" w:space="0" w:color="auto"/>
            </w:tcBorders>
            <w:shd w:val="clear" w:color="auto" w:fill="auto"/>
            <w:vAlign w:val="center"/>
            <w:hideMark/>
          </w:tcPr>
          <w:p w14:paraId="198A0FED"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Поступление в сеть, млн. кВтч</w:t>
            </w:r>
          </w:p>
        </w:tc>
        <w:tc>
          <w:tcPr>
            <w:tcW w:w="736" w:type="pct"/>
            <w:tcBorders>
              <w:top w:val="nil"/>
              <w:left w:val="nil"/>
              <w:bottom w:val="single" w:sz="4" w:space="0" w:color="auto"/>
              <w:right w:val="single" w:sz="4" w:space="0" w:color="auto"/>
            </w:tcBorders>
            <w:shd w:val="clear" w:color="auto" w:fill="auto"/>
            <w:noWrap/>
            <w:vAlign w:val="center"/>
          </w:tcPr>
          <w:p w14:paraId="6091C40C" w14:textId="59F233F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14 786,59</w:t>
            </w:r>
          </w:p>
        </w:tc>
        <w:tc>
          <w:tcPr>
            <w:tcW w:w="736" w:type="pct"/>
            <w:tcBorders>
              <w:top w:val="nil"/>
              <w:left w:val="nil"/>
              <w:bottom w:val="single" w:sz="4" w:space="0" w:color="auto"/>
              <w:right w:val="single" w:sz="4" w:space="0" w:color="auto"/>
            </w:tcBorders>
            <w:shd w:val="clear" w:color="auto" w:fill="auto"/>
            <w:noWrap/>
            <w:vAlign w:val="center"/>
          </w:tcPr>
          <w:p w14:paraId="531AEF1A" w14:textId="7279E4E8"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12 063,04</w:t>
            </w:r>
          </w:p>
        </w:tc>
        <w:tc>
          <w:tcPr>
            <w:tcW w:w="658" w:type="pct"/>
            <w:tcBorders>
              <w:top w:val="nil"/>
              <w:left w:val="nil"/>
              <w:bottom w:val="single" w:sz="4" w:space="0" w:color="auto"/>
              <w:right w:val="single" w:sz="4" w:space="0" w:color="auto"/>
            </w:tcBorders>
            <w:shd w:val="clear" w:color="auto" w:fill="auto"/>
            <w:noWrap/>
            <w:vAlign w:val="center"/>
          </w:tcPr>
          <w:p w14:paraId="4B53A41E" w14:textId="0A52448F"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1 882,59</w:t>
            </w:r>
          </w:p>
        </w:tc>
        <w:tc>
          <w:tcPr>
            <w:tcW w:w="734" w:type="pct"/>
            <w:tcBorders>
              <w:top w:val="nil"/>
              <w:left w:val="nil"/>
              <w:bottom w:val="single" w:sz="4" w:space="0" w:color="auto"/>
              <w:right w:val="single" w:sz="4" w:space="0" w:color="auto"/>
            </w:tcBorders>
            <w:shd w:val="clear" w:color="auto" w:fill="auto"/>
            <w:noWrap/>
            <w:vAlign w:val="center"/>
          </w:tcPr>
          <w:p w14:paraId="62CBED69" w14:textId="1D4B04B5"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8 179,49</w:t>
            </w:r>
          </w:p>
        </w:tc>
        <w:tc>
          <w:tcPr>
            <w:tcW w:w="741" w:type="pct"/>
            <w:tcBorders>
              <w:top w:val="nil"/>
              <w:left w:val="nil"/>
              <w:bottom w:val="single" w:sz="4" w:space="0" w:color="auto"/>
              <w:right w:val="single" w:sz="4" w:space="0" w:color="auto"/>
            </w:tcBorders>
            <w:shd w:val="clear" w:color="auto" w:fill="auto"/>
            <w:noWrap/>
            <w:vAlign w:val="center"/>
          </w:tcPr>
          <w:p w14:paraId="445FBF2B" w14:textId="424BB67D"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4 418,96</w:t>
            </w:r>
          </w:p>
        </w:tc>
      </w:tr>
      <w:tr w:rsidR="00907475" w:rsidRPr="003E44C5" w14:paraId="6E4B564D"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2E92551E"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2</w:t>
            </w:r>
          </w:p>
        </w:tc>
        <w:tc>
          <w:tcPr>
            <w:tcW w:w="1071" w:type="pct"/>
            <w:tcBorders>
              <w:top w:val="nil"/>
              <w:left w:val="nil"/>
              <w:bottom w:val="single" w:sz="4" w:space="0" w:color="auto"/>
              <w:right w:val="single" w:sz="4" w:space="0" w:color="auto"/>
            </w:tcBorders>
            <w:shd w:val="clear" w:color="auto" w:fill="auto"/>
            <w:vAlign w:val="center"/>
            <w:hideMark/>
          </w:tcPr>
          <w:p w14:paraId="3ED83252"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Потери в сети, млн. кВтч</w:t>
            </w:r>
          </w:p>
        </w:tc>
        <w:tc>
          <w:tcPr>
            <w:tcW w:w="736" w:type="pct"/>
            <w:tcBorders>
              <w:top w:val="nil"/>
              <w:left w:val="nil"/>
              <w:bottom w:val="single" w:sz="4" w:space="0" w:color="auto"/>
              <w:right w:val="single" w:sz="4" w:space="0" w:color="auto"/>
            </w:tcBorders>
            <w:shd w:val="clear" w:color="auto" w:fill="auto"/>
            <w:noWrap/>
            <w:vAlign w:val="center"/>
          </w:tcPr>
          <w:p w14:paraId="070F4624" w14:textId="64B9762F"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1 865,53</w:t>
            </w:r>
          </w:p>
        </w:tc>
        <w:tc>
          <w:tcPr>
            <w:tcW w:w="736" w:type="pct"/>
            <w:tcBorders>
              <w:top w:val="nil"/>
              <w:left w:val="nil"/>
              <w:bottom w:val="single" w:sz="4" w:space="0" w:color="auto"/>
              <w:right w:val="single" w:sz="4" w:space="0" w:color="auto"/>
            </w:tcBorders>
            <w:shd w:val="clear" w:color="auto" w:fill="auto"/>
            <w:noWrap/>
            <w:vAlign w:val="center"/>
          </w:tcPr>
          <w:p w14:paraId="70027817" w14:textId="7483F41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319,08</w:t>
            </w:r>
          </w:p>
        </w:tc>
        <w:tc>
          <w:tcPr>
            <w:tcW w:w="658" w:type="pct"/>
            <w:tcBorders>
              <w:top w:val="nil"/>
              <w:left w:val="nil"/>
              <w:bottom w:val="single" w:sz="4" w:space="0" w:color="auto"/>
              <w:right w:val="single" w:sz="4" w:space="0" w:color="auto"/>
            </w:tcBorders>
            <w:shd w:val="clear" w:color="auto" w:fill="auto"/>
            <w:noWrap/>
            <w:vAlign w:val="center"/>
          </w:tcPr>
          <w:p w14:paraId="29C60038" w14:textId="32C339E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77,50</w:t>
            </w:r>
          </w:p>
        </w:tc>
        <w:tc>
          <w:tcPr>
            <w:tcW w:w="734" w:type="pct"/>
            <w:tcBorders>
              <w:top w:val="nil"/>
              <w:left w:val="nil"/>
              <w:bottom w:val="single" w:sz="4" w:space="0" w:color="auto"/>
              <w:right w:val="single" w:sz="4" w:space="0" w:color="auto"/>
            </w:tcBorders>
            <w:shd w:val="clear" w:color="auto" w:fill="auto"/>
            <w:noWrap/>
            <w:vAlign w:val="center"/>
          </w:tcPr>
          <w:p w14:paraId="2C03338B" w14:textId="1B9FBA27"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701,41</w:t>
            </w:r>
          </w:p>
        </w:tc>
        <w:tc>
          <w:tcPr>
            <w:tcW w:w="741" w:type="pct"/>
            <w:tcBorders>
              <w:top w:val="nil"/>
              <w:left w:val="nil"/>
              <w:bottom w:val="single" w:sz="4" w:space="0" w:color="auto"/>
              <w:right w:val="single" w:sz="4" w:space="0" w:color="auto"/>
            </w:tcBorders>
            <w:shd w:val="clear" w:color="auto" w:fill="auto"/>
            <w:noWrap/>
            <w:vAlign w:val="center"/>
          </w:tcPr>
          <w:p w14:paraId="11DD351D" w14:textId="174451D4"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767,55</w:t>
            </w:r>
          </w:p>
        </w:tc>
      </w:tr>
      <w:tr w:rsidR="00907475" w:rsidRPr="003E44C5" w14:paraId="2465ECF1" w14:textId="77777777" w:rsidTr="003D6593">
        <w:trPr>
          <w:trHeight w:val="40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5B3AADB9"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3</w:t>
            </w:r>
          </w:p>
        </w:tc>
        <w:tc>
          <w:tcPr>
            <w:tcW w:w="1071" w:type="pct"/>
            <w:tcBorders>
              <w:top w:val="nil"/>
              <w:left w:val="nil"/>
              <w:bottom w:val="single" w:sz="4" w:space="0" w:color="auto"/>
              <w:right w:val="single" w:sz="4" w:space="0" w:color="auto"/>
            </w:tcBorders>
            <w:shd w:val="clear" w:color="auto" w:fill="auto"/>
            <w:vAlign w:val="center"/>
            <w:hideMark/>
          </w:tcPr>
          <w:p w14:paraId="752785D2"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то же в %</w:t>
            </w:r>
          </w:p>
        </w:tc>
        <w:tc>
          <w:tcPr>
            <w:tcW w:w="736" w:type="pct"/>
            <w:tcBorders>
              <w:top w:val="nil"/>
              <w:left w:val="nil"/>
              <w:bottom w:val="single" w:sz="4" w:space="0" w:color="auto"/>
              <w:right w:val="single" w:sz="4" w:space="0" w:color="auto"/>
            </w:tcBorders>
            <w:shd w:val="clear" w:color="auto" w:fill="auto"/>
            <w:noWrap/>
            <w:vAlign w:val="center"/>
          </w:tcPr>
          <w:p w14:paraId="0845AD8C" w14:textId="380EFE5E"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12,62%</w:t>
            </w:r>
          </w:p>
        </w:tc>
        <w:tc>
          <w:tcPr>
            <w:tcW w:w="736" w:type="pct"/>
            <w:tcBorders>
              <w:top w:val="nil"/>
              <w:left w:val="nil"/>
              <w:bottom w:val="single" w:sz="4" w:space="0" w:color="auto"/>
              <w:right w:val="single" w:sz="4" w:space="0" w:color="auto"/>
            </w:tcBorders>
            <w:shd w:val="clear" w:color="auto" w:fill="auto"/>
            <w:noWrap/>
            <w:vAlign w:val="center"/>
          </w:tcPr>
          <w:p w14:paraId="741F88D5" w14:textId="0A67E098"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2,65%</w:t>
            </w:r>
          </w:p>
        </w:tc>
        <w:tc>
          <w:tcPr>
            <w:tcW w:w="658" w:type="pct"/>
            <w:tcBorders>
              <w:top w:val="nil"/>
              <w:left w:val="nil"/>
              <w:bottom w:val="single" w:sz="4" w:space="0" w:color="auto"/>
              <w:right w:val="single" w:sz="4" w:space="0" w:color="auto"/>
            </w:tcBorders>
            <w:shd w:val="clear" w:color="auto" w:fill="auto"/>
            <w:noWrap/>
            <w:vAlign w:val="center"/>
          </w:tcPr>
          <w:p w14:paraId="78D13D53" w14:textId="38EA3B4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4,12%</w:t>
            </w:r>
          </w:p>
        </w:tc>
        <w:tc>
          <w:tcPr>
            <w:tcW w:w="734" w:type="pct"/>
            <w:tcBorders>
              <w:top w:val="nil"/>
              <w:left w:val="nil"/>
              <w:bottom w:val="single" w:sz="4" w:space="0" w:color="auto"/>
              <w:right w:val="single" w:sz="4" w:space="0" w:color="auto"/>
            </w:tcBorders>
            <w:shd w:val="clear" w:color="auto" w:fill="auto"/>
            <w:noWrap/>
            <w:vAlign w:val="center"/>
          </w:tcPr>
          <w:p w14:paraId="0E2A935D" w14:textId="71F4A220"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8,58%</w:t>
            </w:r>
          </w:p>
        </w:tc>
        <w:tc>
          <w:tcPr>
            <w:tcW w:w="741" w:type="pct"/>
            <w:tcBorders>
              <w:top w:val="nil"/>
              <w:left w:val="nil"/>
              <w:bottom w:val="single" w:sz="4" w:space="0" w:color="auto"/>
              <w:right w:val="single" w:sz="4" w:space="0" w:color="auto"/>
            </w:tcBorders>
            <w:shd w:val="clear" w:color="auto" w:fill="auto"/>
            <w:noWrap/>
            <w:vAlign w:val="center"/>
          </w:tcPr>
          <w:p w14:paraId="12641428" w14:textId="058CBDB3"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17,37%</w:t>
            </w:r>
          </w:p>
        </w:tc>
      </w:tr>
      <w:tr w:rsidR="00907475" w:rsidRPr="003E44C5" w14:paraId="39BF7C4C"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753FAC0B"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4</w:t>
            </w:r>
          </w:p>
        </w:tc>
        <w:tc>
          <w:tcPr>
            <w:tcW w:w="1071" w:type="pct"/>
            <w:tcBorders>
              <w:top w:val="nil"/>
              <w:left w:val="nil"/>
              <w:bottom w:val="single" w:sz="4" w:space="0" w:color="auto"/>
              <w:right w:val="single" w:sz="4" w:space="0" w:color="auto"/>
            </w:tcBorders>
            <w:shd w:val="clear" w:color="auto" w:fill="auto"/>
            <w:vAlign w:val="center"/>
            <w:hideMark/>
          </w:tcPr>
          <w:p w14:paraId="26B821AD"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Полезный отпуск из сети, млн. кВтч</w:t>
            </w:r>
          </w:p>
        </w:tc>
        <w:tc>
          <w:tcPr>
            <w:tcW w:w="736" w:type="pct"/>
            <w:tcBorders>
              <w:top w:val="nil"/>
              <w:left w:val="nil"/>
              <w:bottom w:val="single" w:sz="4" w:space="0" w:color="auto"/>
              <w:right w:val="single" w:sz="4" w:space="0" w:color="auto"/>
            </w:tcBorders>
            <w:shd w:val="clear" w:color="auto" w:fill="auto"/>
            <w:noWrap/>
            <w:vAlign w:val="center"/>
          </w:tcPr>
          <w:p w14:paraId="00F0B11C" w14:textId="1991FA4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12 921,06</w:t>
            </w:r>
          </w:p>
        </w:tc>
        <w:tc>
          <w:tcPr>
            <w:tcW w:w="736" w:type="pct"/>
            <w:tcBorders>
              <w:top w:val="nil"/>
              <w:left w:val="nil"/>
              <w:bottom w:val="single" w:sz="4" w:space="0" w:color="auto"/>
              <w:right w:val="single" w:sz="4" w:space="0" w:color="auto"/>
            </w:tcBorders>
            <w:shd w:val="clear" w:color="auto" w:fill="auto"/>
            <w:noWrap/>
            <w:vAlign w:val="center"/>
          </w:tcPr>
          <w:p w14:paraId="2CC728AF" w14:textId="2CE0ADD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11 743,97</w:t>
            </w:r>
          </w:p>
        </w:tc>
        <w:tc>
          <w:tcPr>
            <w:tcW w:w="658" w:type="pct"/>
            <w:tcBorders>
              <w:top w:val="nil"/>
              <w:left w:val="nil"/>
              <w:bottom w:val="single" w:sz="4" w:space="0" w:color="auto"/>
              <w:right w:val="single" w:sz="4" w:space="0" w:color="auto"/>
            </w:tcBorders>
            <w:shd w:val="clear" w:color="auto" w:fill="auto"/>
            <w:noWrap/>
            <w:vAlign w:val="center"/>
          </w:tcPr>
          <w:p w14:paraId="6F708D2D" w14:textId="3CA68C1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1 805,09</w:t>
            </w:r>
          </w:p>
        </w:tc>
        <w:tc>
          <w:tcPr>
            <w:tcW w:w="734" w:type="pct"/>
            <w:tcBorders>
              <w:top w:val="nil"/>
              <w:left w:val="nil"/>
              <w:bottom w:val="single" w:sz="4" w:space="0" w:color="auto"/>
              <w:right w:val="single" w:sz="4" w:space="0" w:color="auto"/>
            </w:tcBorders>
            <w:shd w:val="clear" w:color="auto" w:fill="auto"/>
            <w:noWrap/>
            <w:vAlign w:val="center"/>
          </w:tcPr>
          <w:p w14:paraId="4BE4E741" w14:textId="73ACFC71"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7 478,08</w:t>
            </w:r>
          </w:p>
        </w:tc>
        <w:tc>
          <w:tcPr>
            <w:tcW w:w="741" w:type="pct"/>
            <w:tcBorders>
              <w:top w:val="nil"/>
              <w:left w:val="nil"/>
              <w:bottom w:val="single" w:sz="4" w:space="0" w:color="auto"/>
              <w:right w:val="single" w:sz="4" w:space="0" w:color="auto"/>
            </w:tcBorders>
            <w:shd w:val="clear" w:color="auto" w:fill="auto"/>
            <w:noWrap/>
            <w:vAlign w:val="center"/>
          </w:tcPr>
          <w:p w14:paraId="27887A10" w14:textId="6F7A0A88"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3 651,41</w:t>
            </w:r>
          </w:p>
        </w:tc>
      </w:tr>
      <w:tr w:rsidR="00907475" w:rsidRPr="003E44C5" w14:paraId="2B2A5446" w14:textId="77777777" w:rsidTr="003D6593">
        <w:trPr>
          <w:trHeight w:val="300"/>
        </w:trPr>
        <w:tc>
          <w:tcPr>
            <w:tcW w:w="1396" w:type="pct"/>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2104A34"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Мощность</w:t>
            </w:r>
          </w:p>
        </w:tc>
        <w:tc>
          <w:tcPr>
            <w:tcW w:w="736" w:type="pct"/>
            <w:tcBorders>
              <w:top w:val="nil"/>
              <w:left w:val="nil"/>
              <w:bottom w:val="single" w:sz="4" w:space="0" w:color="auto"/>
              <w:right w:val="nil"/>
            </w:tcBorders>
            <w:shd w:val="clear" w:color="auto" w:fill="D6E3BC" w:themeFill="accent3" w:themeFillTint="66"/>
            <w:noWrap/>
            <w:vAlign w:val="center"/>
            <w:hideMark/>
          </w:tcPr>
          <w:p w14:paraId="45FB5128"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36" w:type="pct"/>
            <w:tcBorders>
              <w:top w:val="nil"/>
              <w:left w:val="nil"/>
              <w:bottom w:val="single" w:sz="4" w:space="0" w:color="auto"/>
              <w:right w:val="nil"/>
            </w:tcBorders>
            <w:shd w:val="clear" w:color="auto" w:fill="D6E3BC" w:themeFill="accent3" w:themeFillTint="66"/>
            <w:noWrap/>
            <w:vAlign w:val="center"/>
            <w:hideMark/>
          </w:tcPr>
          <w:p w14:paraId="55654213"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658" w:type="pct"/>
            <w:tcBorders>
              <w:top w:val="nil"/>
              <w:left w:val="nil"/>
              <w:bottom w:val="single" w:sz="4" w:space="0" w:color="auto"/>
              <w:right w:val="nil"/>
            </w:tcBorders>
            <w:shd w:val="clear" w:color="auto" w:fill="D6E3BC" w:themeFill="accent3" w:themeFillTint="66"/>
            <w:noWrap/>
            <w:vAlign w:val="center"/>
            <w:hideMark/>
          </w:tcPr>
          <w:p w14:paraId="28A4BBE1"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34" w:type="pct"/>
            <w:tcBorders>
              <w:top w:val="nil"/>
              <w:left w:val="nil"/>
              <w:bottom w:val="single" w:sz="4" w:space="0" w:color="auto"/>
              <w:right w:val="nil"/>
            </w:tcBorders>
            <w:shd w:val="clear" w:color="auto" w:fill="D6E3BC" w:themeFill="accent3" w:themeFillTint="66"/>
            <w:noWrap/>
            <w:vAlign w:val="center"/>
            <w:hideMark/>
          </w:tcPr>
          <w:p w14:paraId="52C86C92"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c>
          <w:tcPr>
            <w:tcW w:w="741" w:type="pct"/>
            <w:tcBorders>
              <w:top w:val="nil"/>
              <w:left w:val="nil"/>
              <w:bottom w:val="single" w:sz="4" w:space="0" w:color="auto"/>
              <w:right w:val="single" w:sz="4" w:space="0" w:color="auto"/>
            </w:tcBorders>
            <w:shd w:val="clear" w:color="auto" w:fill="D6E3BC" w:themeFill="accent3" w:themeFillTint="66"/>
            <w:noWrap/>
            <w:vAlign w:val="center"/>
            <w:hideMark/>
          </w:tcPr>
          <w:p w14:paraId="6DFA01F7" w14:textId="77777777" w:rsidR="00907475" w:rsidRPr="003E44C5" w:rsidRDefault="00907475" w:rsidP="0004508D">
            <w:pPr>
              <w:spacing w:after="0" w:line="240" w:lineRule="auto"/>
              <w:rPr>
                <w:rFonts w:ascii="Myriad Pro" w:hAnsi="Myriad Pro" w:cs="Arial"/>
                <w:i/>
                <w:iCs/>
                <w:color w:val="000000"/>
                <w:sz w:val="20"/>
                <w:szCs w:val="20"/>
              </w:rPr>
            </w:pPr>
            <w:r w:rsidRPr="003E44C5">
              <w:rPr>
                <w:rFonts w:ascii="Myriad Pro" w:hAnsi="Myriad Pro" w:cs="Arial"/>
                <w:i/>
                <w:iCs/>
                <w:color w:val="000000"/>
                <w:sz w:val="20"/>
                <w:szCs w:val="20"/>
              </w:rPr>
              <w:t> </w:t>
            </w:r>
          </w:p>
        </w:tc>
      </w:tr>
      <w:tr w:rsidR="00907475" w:rsidRPr="003E44C5" w14:paraId="7A5E08D1"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11EFB881"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1</w:t>
            </w:r>
          </w:p>
        </w:tc>
        <w:tc>
          <w:tcPr>
            <w:tcW w:w="1071" w:type="pct"/>
            <w:tcBorders>
              <w:top w:val="nil"/>
              <w:left w:val="nil"/>
              <w:bottom w:val="single" w:sz="4" w:space="0" w:color="auto"/>
              <w:right w:val="single" w:sz="4" w:space="0" w:color="auto"/>
            </w:tcBorders>
            <w:shd w:val="clear" w:color="auto" w:fill="auto"/>
            <w:vAlign w:val="center"/>
            <w:hideMark/>
          </w:tcPr>
          <w:p w14:paraId="3485F3BF"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Поступление в сеть, МВт</w:t>
            </w:r>
          </w:p>
        </w:tc>
        <w:tc>
          <w:tcPr>
            <w:tcW w:w="736" w:type="pct"/>
            <w:tcBorders>
              <w:top w:val="nil"/>
              <w:left w:val="nil"/>
              <w:bottom w:val="single" w:sz="4" w:space="0" w:color="auto"/>
              <w:right w:val="single" w:sz="4" w:space="0" w:color="auto"/>
            </w:tcBorders>
            <w:shd w:val="clear" w:color="auto" w:fill="auto"/>
            <w:noWrap/>
            <w:vAlign w:val="center"/>
          </w:tcPr>
          <w:p w14:paraId="11E4B9C9" w14:textId="00B2E33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1 891,36</w:t>
            </w:r>
          </w:p>
        </w:tc>
        <w:tc>
          <w:tcPr>
            <w:tcW w:w="736" w:type="pct"/>
            <w:tcBorders>
              <w:top w:val="nil"/>
              <w:left w:val="nil"/>
              <w:bottom w:val="single" w:sz="4" w:space="0" w:color="auto"/>
              <w:right w:val="single" w:sz="4" w:space="0" w:color="auto"/>
            </w:tcBorders>
            <w:shd w:val="clear" w:color="auto" w:fill="auto"/>
            <w:noWrap/>
            <w:vAlign w:val="center"/>
          </w:tcPr>
          <w:p w14:paraId="0EB80DDE" w14:textId="6B7ED0BE"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1 561,84</w:t>
            </w:r>
          </w:p>
        </w:tc>
        <w:tc>
          <w:tcPr>
            <w:tcW w:w="658" w:type="pct"/>
            <w:tcBorders>
              <w:top w:val="nil"/>
              <w:left w:val="nil"/>
              <w:bottom w:val="single" w:sz="4" w:space="0" w:color="auto"/>
              <w:right w:val="single" w:sz="4" w:space="0" w:color="auto"/>
            </w:tcBorders>
            <w:shd w:val="clear" w:color="auto" w:fill="auto"/>
            <w:noWrap/>
            <w:vAlign w:val="center"/>
          </w:tcPr>
          <w:p w14:paraId="45F8B9D1" w14:textId="5291FD9E"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372,79</w:t>
            </w:r>
          </w:p>
        </w:tc>
        <w:tc>
          <w:tcPr>
            <w:tcW w:w="734" w:type="pct"/>
            <w:tcBorders>
              <w:top w:val="nil"/>
              <w:left w:val="nil"/>
              <w:bottom w:val="single" w:sz="4" w:space="0" w:color="auto"/>
              <w:right w:val="single" w:sz="4" w:space="0" w:color="auto"/>
            </w:tcBorders>
            <w:shd w:val="clear" w:color="auto" w:fill="auto"/>
            <w:noWrap/>
            <w:vAlign w:val="center"/>
          </w:tcPr>
          <w:p w14:paraId="71FD5B4B" w14:textId="41FEAF25"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1 220,15</w:t>
            </w:r>
          </w:p>
        </w:tc>
        <w:tc>
          <w:tcPr>
            <w:tcW w:w="741" w:type="pct"/>
            <w:tcBorders>
              <w:top w:val="nil"/>
              <w:left w:val="nil"/>
              <w:bottom w:val="single" w:sz="4" w:space="0" w:color="auto"/>
              <w:right w:val="single" w:sz="4" w:space="0" w:color="auto"/>
            </w:tcBorders>
            <w:shd w:val="clear" w:color="auto" w:fill="auto"/>
            <w:noWrap/>
            <w:vAlign w:val="center"/>
          </w:tcPr>
          <w:p w14:paraId="1FA43A51" w14:textId="1356863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694,46</w:t>
            </w:r>
          </w:p>
        </w:tc>
      </w:tr>
      <w:tr w:rsidR="00907475" w:rsidRPr="003E44C5" w14:paraId="1B828B94"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04854080"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2</w:t>
            </w:r>
          </w:p>
        </w:tc>
        <w:tc>
          <w:tcPr>
            <w:tcW w:w="1071" w:type="pct"/>
            <w:tcBorders>
              <w:top w:val="nil"/>
              <w:left w:val="nil"/>
              <w:bottom w:val="single" w:sz="4" w:space="0" w:color="auto"/>
              <w:right w:val="single" w:sz="4" w:space="0" w:color="auto"/>
            </w:tcBorders>
            <w:shd w:val="clear" w:color="auto" w:fill="auto"/>
            <w:vAlign w:val="center"/>
            <w:hideMark/>
          </w:tcPr>
          <w:p w14:paraId="07082AAC"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Потери в сети, МВт</w:t>
            </w:r>
          </w:p>
        </w:tc>
        <w:tc>
          <w:tcPr>
            <w:tcW w:w="736" w:type="pct"/>
            <w:tcBorders>
              <w:top w:val="nil"/>
              <w:left w:val="nil"/>
              <w:bottom w:val="single" w:sz="4" w:space="0" w:color="auto"/>
              <w:right w:val="single" w:sz="4" w:space="0" w:color="auto"/>
            </w:tcBorders>
            <w:shd w:val="clear" w:color="auto" w:fill="auto"/>
            <w:noWrap/>
            <w:vAlign w:val="center"/>
          </w:tcPr>
          <w:p w14:paraId="5F59B67D" w14:textId="7C02D836"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263,59</w:t>
            </w:r>
          </w:p>
        </w:tc>
        <w:tc>
          <w:tcPr>
            <w:tcW w:w="736" w:type="pct"/>
            <w:tcBorders>
              <w:top w:val="nil"/>
              <w:left w:val="nil"/>
              <w:bottom w:val="single" w:sz="4" w:space="0" w:color="auto"/>
              <w:right w:val="single" w:sz="4" w:space="0" w:color="auto"/>
            </w:tcBorders>
            <w:shd w:val="clear" w:color="auto" w:fill="auto"/>
            <w:noWrap/>
            <w:vAlign w:val="center"/>
          </w:tcPr>
          <w:p w14:paraId="0FBAC77C" w14:textId="311052C4"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37,17</w:t>
            </w:r>
          </w:p>
        </w:tc>
        <w:tc>
          <w:tcPr>
            <w:tcW w:w="658" w:type="pct"/>
            <w:tcBorders>
              <w:top w:val="nil"/>
              <w:left w:val="nil"/>
              <w:bottom w:val="single" w:sz="4" w:space="0" w:color="auto"/>
              <w:right w:val="single" w:sz="4" w:space="0" w:color="auto"/>
            </w:tcBorders>
            <w:shd w:val="clear" w:color="auto" w:fill="auto"/>
            <w:noWrap/>
            <w:vAlign w:val="center"/>
          </w:tcPr>
          <w:p w14:paraId="0B838D02" w14:textId="79B4E286"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9,34</w:t>
            </w:r>
          </w:p>
        </w:tc>
        <w:tc>
          <w:tcPr>
            <w:tcW w:w="734" w:type="pct"/>
            <w:tcBorders>
              <w:top w:val="nil"/>
              <w:left w:val="nil"/>
              <w:bottom w:val="single" w:sz="4" w:space="0" w:color="auto"/>
              <w:right w:val="single" w:sz="4" w:space="0" w:color="auto"/>
            </w:tcBorders>
            <w:shd w:val="clear" w:color="auto" w:fill="auto"/>
            <w:noWrap/>
            <w:vAlign w:val="center"/>
          </w:tcPr>
          <w:p w14:paraId="50C5389A" w14:textId="1769418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91,39</w:t>
            </w:r>
          </w:p>
        </w:tc>
        <w:tc>
          <w:tcPr>
            <w:tcW w:w="741" w:type="pct"/>
            <w:tcBorders>
              <w:top w:val="nil"/>
              <w:left w:val="nil"/>
              <w:bottom w:val="single" w:sz="4" w:space="0" w:color="auto"/>
              <w:right w:val="single" w:sz="4" w:space="0" w:color="auto"/>
            </w:tcBorders>
            <w:shd w:val="clear" w:color="auto" w:fill="auto"/>
            <w:noWrap/>
            <w:vAlign w:val="center"/>
          </w:tcPr>
          <w:p w14:paraId="39195299" w14:textId="54DA0CB4"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125,69</w:t>
            </w:r>
          </w:p>
        </w:tc>
      </w:tr>
      <w:tr w:rsidR="00907475" w:rsidRPr="003E44C5" w14:paraId="647F9805"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7A3177FE"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3</w:t>
            </w:r>
          </w:p>
        </w:tc>
        <w:tc>
          <w:tcPr>
            <w:tcW w:w="1071" w:type="pct"/>
            <w:tcBorders>
              <w:top w:val="nil"/>
              <w:left w:val="nil"/>
              <w:bottom w:val="single" w:sz="4" w:space="0" w:color="auto"/>
              <w:right w:val="single" w:sz="4" w:space="0" w:color="auto"/>
            </w:tcBorders>
            <w:shd w:val="clear" w:color="auto" w:fill="auto"/>
            <w:vAlign w:val="center"/>
            <w:hideMark/>
          </w:tcPr>
          <w:p w14:paraId="56D53333"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то же в %</w:t>
            </w:r>
          </w:p>
        </w:tc>
        <w:tc>
          <w:tcPr>
            <w:tcW w:w="736" w:type="pct"/>
            <w:tcBorders>
              <w:top w:val="nil"/>
              <w:left w:val="nil"/>
              <w:bottom w:val="single" w:sz="4" w:space="0" w:color="auto"/>
              <w:right w:val="single" w:sz="4" w:space="0" w:color="auto"/>
            </w:tcBorders>
            <w:shd w:val="clear" w:color="auto" w:fill="auto"/>
            <w:noWrap/>
            <w:vAlign w:val="center"/>
          </w:tcPr>
          <w:p w14:paraId="4C1A02F8" w14:textId="7366F424"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13,94%</w:t>
            </w:r>
          </w:p>
        </w:tc>
        <w:tc>
          <w:tcPr>
            <w:tcW w:w="736" w:type="pct"/>
            <w:tcBorders>
              <w:top w:val="nil"/>
              <w:left w:val="nil"/>
              <w:bottom w:val="single" w:sz="4" w:space="0" w:color="auto"/>
              <w:right w:val="single" w:sz="4" w:space="0" w:color="auto"/>
            </w:tcBorders>
            <w:shd w:val="clear" w:color="auto" w:fill="auto"/>
            <w:noWrap/>
            <w:vAlign w:val="center"/>
          </w:tcPr>
          <w:p w14:paraId="1CF0BCF6" w14:textId="54900E8E"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2,38%</w:t>
            </w:r>
          </w:p>
        </w:tc>
        <w:tc>
          <w:tcPr>
            <w:tcW w:w="658" w:type="pct"/>
            <w:tcBorders>
              <w:top w:val="nil"/>
              <w:left w:val="nil"/>
              <w:bottom w:val="single" w:sz="4" w:space="0" w:color="auto"/>
              <w:right w:val="single" w:sz="4" w:space="0" w:color="auto"/>
            </w:tcBorders>
            <w:shd w:val="clear" w:color="auto" w:fill="auto"/>
            <w:noWrap/>
            <w:vAlign w:val="center"/>
          </w:tcPr>
          <w:p w14:paraId="5A8DED2D" w14:textId="3C7A987F"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2,51%</w:t>
            </w:r>
          </w:p>
        </w:tc>
        <w:tc>
          <w:tcPr>
            <w:tcW w:w="734" w:type="pct"/>
            <w:tcBorders>
              <w:top w:val="nil"/>
              <w:left w:val="nil"/>
              <w:bottom w:val="single" w:sz="4" w:space="0" w:color="auto"/>
              <w:right w:val="single" w:sz="4" w:space="0" w:color="auto"/>
            </w:tcBorders>
            <w:shd w:val="clear" w:color="auto" w:fill="auto"/>
            <w:noWrap/>
            <w:vAlign w:val="center"/>
          </w:tcPr>
          <w:p w14:paraId="11D0BFF3" w14:textId="1952AA3A"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7,49%</w:t>
            </w:r>
          </w:p>
        </w:tc>
        <w:tc>
          <w:tcPr>
            <w:tcW w:w="741" w:type="pct"/>
            <w:tcBorders>
              <w:top w:val="nil"/>
              <w:left w:val="nil"/>
              <w:bottom w:val="single" w:sz="4" w:space="0" w:color="auto"/>
              <w:right w:val="single" w:sz="4" w:space="0" w:color="auto"/>
            </w:tcBorders>
            <w:shd w:val="clear" w:color="auto" w:fill="auto"/>
            <w:noWrap/>
            <w:vAlign w:val="center"/>
          </w:tcPr>
          <w:p w14:paraId="106096A3" w14:textId="5E0EBBB2"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18,10%</w:t>
            </w:r>
          </w:p>
        </w:tc>
      </w:tr>
      <w:tr w:rsidR="00907475" w:rsidRPr="003E44C5" w14:paraId="6AA39732" w14:textId="77777777" w:rsidTr="003D6593">
        <w:trPr>
          <w:trHeight w:val="397"/>
        </w:trPr>
        <w:tc>
          <w:tcPr>
            <w:tcW w:w="325" w:type="pct"/>
            <w:tcBorders>
              <w:top w:val="nil"/>
              <w:left w:val="single" w:sz="4" w:space="0" w:color="auto"/>
              <w:bottom w:val="single" w:sz="4" w:space="0" w:color="auto"/>
              <w:right w:val="single" w:sz="4" w:space="0" w:color="auto"/>
            </w:tcBorders>
            <w:shd w:val="clear" w:color="auto" w:fill="auto"/>
            <w:noWrap/>
            <w:vAlign w:val="center"/>
            <w:hideMark/>
          </w:tcPr>
          <w:p w14:paraId="0DF7E97C"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4</w:t>
            </w:r>
          </w:p>
        </w:tc>
        <w:tc>
          <w:tcPr>
            <w:tcW w:w="1071" w:type="pct"/>
            <w:tcBorders>
              <w:top w:val="nil"/>
              <w:left w:val="nil"/>
              <w:bottom w:val="single" w:sz="4" w:space="0" w:color="auto"/>
              <w:right w:val="single" w:sz="4" w:space="0" w:color="auto"/>
            </w:tcBorders>
            <w:shd w:val="clear" w:color="auto" w:fill="auto"/>
            <w:vAlign w:val="center"/>
            <w:hideMark/>
          </w:tcPr>
          <w:p w14:paraId="7AC50293" w14:textId="77777777" w:rsidR="00907475" w:rsidRPr="003E44C5" w:rsidRDefault="00907475" w:rsidP="00907475">
            <w:pPr>
              <w:spacing w:after="0" w:line="240" w:lineRule="auto"/>
              <w:rPr>
                <w:rFonts w:ascii="Myriad Pro" w:hAnsi="Myriad Pro" w:cs="Arial"/>
                <w:color w:val="000000"/>
                <w:sz w:val="20"/>
                <w:szCs w:val="20"/>
              </w:rPr>
            </w:pPr>
            <w:r w:rsidRPr="003E44C5">
              <w:rPr>
                <w:rFonts w:ascii="Myriad Pro" w:hAnsi="Myriad Pro" w:cs="Arial"/>
                <w:color w:val="000000"/>
                <w:sz w:val="20"/>
                <w:szCs w:val="20"/>
              </w:rPr>
              <w:t>Полезный отпуск из сети, МВт</w:t>
            </w:r>
          </w:p>
        </w:tc>
        <w:tc>
          <w:tcPr>
            <w:tcW w:w="736" w:type="pct"/>
            <w:tcBorders>
              <w:top w:val="nil"/>
              <w:left w:val="nil"/>
              <w:bottom w:val="single" w:sz="4" w:space="0" w:color="auto"/>
              <w:right w:val="single" w:sz="4" w:space="0" w:color="auto"/>
            </w:tcBorders>
            <w:shd w:val="clear" w:color="auto" w:fill="auto"/>
            <w:noWrap/>
            <w:vAlign w:val="center"/>
          </w:tcPr>
          <w:p w14:paraId="7300BB02" w14:textId="14BD8A83"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1 627,77</w:t>
            </w:r>
          </w:p>
        </w:tc>
        <w:tc>
          <w:tcPr>
            <w:tcW w:w="736" w:type="pct"/>
            <w:tcBorders>
              <w:top w:val="nil"/>
              <w:left w:val="nil"/>
              <w:bottom w:val="single" w:sz="4" w:space="0" w:color="auto"/>
              <w:right w:val="single" w:sz="4" w:space="0" w:color="auto"/>
            </w:tcBorders>
            <w:shd w:val="clear" w:color="auto" w:fill="auto"/>
            <w:noWrap/>
            <w:vAlign w:val="center"/>
          </w:tcPr>
          <w:p w14:paraId="7E13346F" w14:textId="72C5FA53"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1 524,67</w:t>
            </w:r>
          </w:p>
        </w:tc>
        <w:tc>
          <w:tcPr>
            <w:tcW w:w="658" w:type="pct"/>
            <w:tcBorders>
              <w:top w:val="nil"/>
              <w:left w:val="nil"/>
              <w:bottom w:val="single" w:sz="4" w:space="0" w:color="auto"/>
              <w:right w:val="single" w:sz="4" w:space="0" w:color="auto"/>
            </w:tcBorders>
            <w:shd w:val="clear" w:color="auto" w:fill="auto"/>
            <w:noWrap/>
            <w:vAlign w:val="center"/>
          </w:tcPr>
          <w:p w14:paraId="41CF7824" w14:textId="04E4C6DD"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363,45</w:t>
            </w:r>
          </w:p>
        </w:tc>
        <w:tc>
          <w:tcPr>
            <w:tcW w:w="734" w:type="pct"/>
            <w:tcBorders>
              <w:top w:val="nil"/>
              <w:left w:val="nil"/>
              <w:bottom w:val="single" w:sz="4" w:space="0" w:color="auto"/>
              <w:right w:val="single" w:sz="4" w:space="0" w:color="auto"/>
            </w:tcBorders>
            <w:shd w:val="clear" w:color="auto" w:fill="auto"/>
            <w:noWrap/>
            <w:vAlign w:val="center"/>
          </w:tcPr>
          <w:p w14:paraId="4F40D39F" w14:textId="407FC38E"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1 128,76</w:t>
            </w:r>
          </w:p>
        </w:tc>
        <w:tc>
          <w:tcPr>
            <w:tcW w:w="741" w:type="pct"/>
            <w:tcBorders>
              <w:top w:val="nil"/>
              <w:left w:val="nil"/>
              <w:bottom w:val="single" w:sz="4" w:space="0" w:color="auto"/>
              <w:right w:val="single" w:sz="4" w:space="0" w:color="auto"/>
            </w:tcBorders>
            <w:shd w:val="clear" w:color="auto" w:fill="auto"/>
            <w:noWrap/>
            <w:vAlign w:val="center"/>
          </w:tcPr>
          <w:p w14:paraId="05034CBD" w14:textId="7A0F7205" w:rsidR="00907475" w:rsidRPr="003E44C5" w:rsidRDefault="00907475" w:rsidP="00907475">
            <w:pPr>
              <w:spacing w:after="0" w:line="240" w:lineRule="auto"/>
              <w:jc w:val="center"/>
              <w:rPr>
                <w:rFonts w:ascii="Myriad Pro" w:hAnsi="Myriad Pro" w:cs="Arial"/>
                <w:color w:val="000000"/>
                <w:sz w:val="20"/>
                <w:szCs w:val="20"/>
              </w:rPr>
            </w:pPr>
            <w:r w:rsidRPr="003E44C5">
              <w:rPr>
                <w:rFonts w:ascii="Myriad Pro" w:hAnsi="Myriad Pro" w:cs="Arial"/>
                <w:color w:val="000000"/>
                <w:sz w:val="20"/>
                <w:szCs w:val="20"/>
              </w:rPr>
              <w:t>568,76</w:t>
            </w:r>
          </w:p>
        </w:tc>
      </w:tr>
    </w:tbl>
    <w:p w14:paraId="7271AA3D" w14:textId="77777777" w:rsidR="00907475" w:rsidRPr="003E44C5" w:rsidRDefault="00907475"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48E18B9" w14:textId="77777777" w:rsidR="00B10820" w:rsidRPr="003E44C5" w:rsidRDefault="00B10820" w:rsidP="009E31D7">
      <w:pPr>
        <w:spacing w:after="0" w:line="360" w:lineRule="auto"/>
        <w:jc w:val="both"/>
        <w:rPr>
          <w:rFonts w:ascii="Myriad Pro" w:hAnsi="Myriad Pro" w:cs="Times New Roman"/>
          <w:b/>
          <w:bCs/>
          <w:sz w:val="26"/>
          <w:szCs w:val="26"/>
          <w:lang w:eastAsia="ru-RU"/>
        </w:rPr>
      </w:pPr>
      <w:r w:rsidRPr="003E44C5">
        <w:rPr>
          <w:rFonts w:ascii="Myriad Pro" w:hAnsi="Myriad Pro" w:cs="Times New Roman"/>
          <w:b/>
          <w:bCs/>
          <w:sz w:val="26"/>
          <w:szCs w:val="26"/>
          <w:lang w:eastAsia="ru-RU"/>
        </w:rPr>
        <w:t>ПОЗИЦИЯ ИСПОЛНИТЕЛЯ</w:t>
      </w:r>
    </w:p>
    <w:p w14:paraId="5A571EB0" w14:textId="727F414D" w:rsidR="00B10820" w:rsidRPr="003E44C5" w:rsidRDefault="00B10820"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В рамках проведения экспертизы обоснованности принятых регулирующим органом в расчет тарифов на 201</w:t>
      </w:r>
      <w:r w:rsidR="001D7458"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w:t>
      </w:r>
      <w:r w:rsidR="001D7458" w:rsidRPr="003E44C5">
        <w:rPr>
          <w:rFonts w:ascii="Myriad Pro" w:eastAsia="Calibri" w:hAnsi="Myriad Pro" w:cs="Times New Roman"/>
          <w:sz w:val="26"/>
          <w:szCs w:val="26"/>
        </w:rPr>
        <w:t xml:space="preserve">и 2018 гг. </w:t>
      </w:r>
      <w:r w:rsidRPr="003E44C5">
        <w:rPr>
          <w:rFonts w:ascii="Myriad Pro" w:eastAsia="Calibri" w:hAnsi="Myriad Pro" w:cs="Times New Roman"/>
          <w:sz w:val="26"/>
          <w:szCs w:val="26"/>
        </w:rPr>
        <w:t xml:space="preserve">балансов электрической энергии (мощности)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Ленэнерго» представлен</w:t>
      </w:r>
      <w:r w:rsidR="001D7458" w:rsidRPr="003E44C5">
        <w:rPr>
          <w:rFonts w:ascii="Myriad Pro" w:eastAsia="Calibri" w:hAnsi="Myriad Pro" w:cs="Times New Roman"/>
          <w:sz w:val="26"/>
          <w:szCs w:val="26"/>
        </w:rPr>
        <w:t>ы</w:t>
      </w:r>
      <w:r w:rsidRPr="003E44C5">
        <w:rPr>
          <w:rFonts w:ascii="Myriad Pro" w:eastAsia="Calibri" w:hAnsi="Myriad Pro" w:cs="Times New Roman"/>
          <w:sz w:val="26"/>
          <w:szCs w:val="26"/>
        </w:rPr>
        <w:t xml:space="preserve"> выписк</w:t>
      </w:r>
      <w:r w:rsidR="001D7458" w:rsidRPr="003E44C5">
        <w:rPr>
          <w:rFonts w:ascii="Myriad Pro" w:eastAsia="Calibri" w:hAnsi="Myriad Pro" w:cs="Times New Roman"/>
          <w:sz w:val="26"/>
          <w:szCs w:val="26"/>
        </w:rPr>
        <w:t>и</w:t>
      </w:r>
      <w:r w:rsidRPr="003E44C5">
        <w:rPr>
          <w:rFonts w:ascii="Myriad Pro" w:eastAsia="Calibri" w:hAnsi="Myriad Pro" w:cs="Times New Roman"/>
          <w:sz w:val="26"/>
          <w:szCs w:val="26"/>
        </w:rPr>
        <w:t xml:space="preserve"> из утвержденного </w:t>
      </w:r>
      <w:r w:rsidR="00817FE0" w:rsidRPr="003E44C5">
        <w:rPr>
          <w:rFonts w:ascii="Myriad Pro" w:eastAsia="Calibri" w:hAnsi="Myriad Pro" w:cs="Times New Roman"/>
          <w:sz w:val="26"/>
          <w:szCs w:val="26"/>
        </w:rPr>
        <w:t xml:space="preserve">приказом </w:t>
      </w:r>
      <w:r w:rsidR="00D703C7" w:rsidRPr="003E44C5">
        <w:rPr>
          <w:rFonts w:ascii="Myriad Pro" w:eastAsia="Calibri" w:hAnsi="Myriad Pro" w:cs="Times New Roman"/>
          <w:sz w:val="26"/>
          <w:szCs w:val="26"/>
        </w:rPr>
        <w:t>ФАС </w:t>
      </w:r>
      <w:r w:rsidRPr="003E44C5">
        <w:rPr>
          <w:rFonts w:ascii="Myriad Pro" w:eastAsia="Calibri" w:hAnsi="Myriad Pro" w:cs="Times New Roman"/>
          <w:sz w:val="26"/>
          <w:szCs w:val="26"/>
        </w:rPr>
        <w:t xml:space="preserve">России </w:t>
      </w:r>
      <w:r w:rsidR="00A546ED" w:rsidRPr="003E44C5">
        <w:rPr>
          <w:rFonts w:ascii="Myriad Pro" w:eastAsia="Calibri" w:hAnsi="Myriad Pro" w:cs="Times New Roman"/>
          <w:sz w:val="26"/>
          <w:szCs w:val="26"/>
        </w:rPr>
        <w:t xml:space="preserve">от </w:t>
      </w:r>
      <w:r w:rsidR="00817FE0" w:rsidRPr="003E44C5">
        <w:rPr>
          <w:rFonts w:ascii="Myriad Pro" w:eastAsia="Calibri" w:hAnsi="Myriad Pro" w:cs="Times New Roman"/>
          <w:color w:val="000000" w:themeColor="text1"/>
          <w:sz w:val="26"/>
          <w:szCs w:val="26"/>
        </w:rPr>
        <w:t xml:space="preserve">17.11.2016 </w:t>
      </w:r>
      <w:r w:rsidR="003D6593">
        <w:rPr>
          <w:rFonts w:ascii="Myriad Pro" w:eastAsia="Calibri" w:hAnsi="Myriad Pro" w:cs="Times New Roman"/>
          <w:color w:val="000000" w:themeColor="text1"/>
          <w:sz w:val="26"/>
          <w:szCs w:val="26"/>
        </w:rPr>
        <w:t>№ </w:t>
      </w:r>
      <w:r w:rsidR="00817FE0" w:rsidRPr="003E44C5">
        <w:rPr>
          <w:rFonts w:ascii="Myriad Pro" w:eastAsia="Calibri" w:hAnsi="Myriad Pro" w:cs="Times New Roman"/>
          <w:color w:val="000000" w:themeColor="text1"/>
          <w:sz w:val="26"/>
          <w:szCs w:val="26"/>
        </w:rPr>
        <w:t>1601/16-ДСП</w:t>
      </w:r>
      <w:r w:rsidR="00817FE0" w:rsidRPr="003E44C5">
        <w:rPr>
          <w:rFonts w:ascii="Myriad Pro" w:eastAsia="Calibri" w:hAnsi="Myriad Pro" w:cs="Times New Roman"/>
          <w:sz w:val="26"/>
          <w:szCs w:val="26"/>
        </w:rPr>
        <w:t xml:space="preserve"> и </w:t>
      </w:r>
      <w:r w:rsidR="00817FE0" w:rsidRPr="003E44C5">
        <w:rPr>
          <w:rFonts w:ascii="Myriad Pro" w:eastAsia="Calibri" w:hAnsi="Myriad Pro" w:cs="Times New Roman"/>
          <w:sz w:val="26"/>
          <w:szCs w:val="26"/>
          <w:shd w:val="clear" w:color="auto" w:fill="FFFFFF" w:themeFill="background1"/>
        </w:rPr>
        <w:t xml:space="preserve">от </w:t>
      </w:r>
      <w:r w:rsidR="00817FE0" w:rsidRPr="003E44C5">
        <w:rPr>
          <w:rFonts w:ascii="Myriad Pro" w:eastAsia="Calibri" w:hAnsi="Myriad Pro" w:cs="Times New Roman"/>
          <w:color w:val="000000" w:themeColor="text1"/>
          <w:sz w:val="26"/>
          <w:szCs w:val="26"/>
        </w:rPr>
        <w:t xml:space="preserve">30.11.2017 </w:t>
      </w:r>
      <w:r w:rsidR="003D6593">
        <w:rPr>
          <w:rFonts w:ascii="Myriad Pro" w:eastAsia="Calibri" w:hAnsi="Myriad Pro" w:cs="Times New Roman"/>
          <w:color w:val="000000" w:themeColor="text1"/>
          <w:sz w:val="26"/>
          <w:szCs w:val="26"/>
        </w:rPr>
        <w:t>№ </w:t>
      </w:r>
      <w:r w:rsidR="00817FE0" w:rsidRPr="003E44C5">
        <w:rPr>
          <w:rFonts w:ascii="Myriad Pro" w:eastAsia="Calibri" w:hAnsi="Myriad Pro" w:cs="Times New Roman"/>
          <w:color w:val="000000" w:themeColor="text1"/>
          <w:sz w:val="26"/>
          <w:szCs w:val="26"/>
        </w:rPr>
        <w:t>1613/17-ДСП</w:t>
      </w:r>
      <w:r w:rsidR="00817FE0"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сводного прогнозного баланса по </w:t>
      </w:r>
      <w:r w:rsidR="00091AAD" w:rsidRPr="003E44C5">
        <w:rPr>
          <w:rFonts w:ascii="Myriad Pro" w:eastAsia="Calibri" w:hAnsi="Myriad Pro" w:cs="Times New Roman"/>
          <w:sz w:val="26"/>
          <w:szCs w:val="26"/>
        </w:rPr>
        <w:t>Ленинградской области</w:t>
      </w:r>
      <w:r w:rsidRPr="003E44C5">
        <w:rPr>
          <w:rFonts w:ascii="Myriad Pro" w:eastAsia="Calibri" w:hAnsi="Myriad Pro" w:cs="Times New Roman"/>
          <w:sz w:val="26"/>
          <w:szCs w:val="26"/>
        </w:rPr>
        <w:t xml:space="preserve"> в части потерь электрической энергии и мощности. Параметры утвержденного сводного прогнозного баланса подтверждают принятые регулирующим органом значения балансовых показателей в части баланса электрической энергии и мощности.</w:t>
      </w:r>
    </w:p>
    <w:p w14:paraId="5A10F0CA" w14:textId="7BE30C40" w:rsidR="002149E7" w:rsidRPr="003E44C5" w:rsidRDefault="002149E7" w:rsidP="00B1082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таблиц</w:t>
      </w:r>
      <w:r w:rsidR="00817FE0" w:rsidRPr="003E44C5">
        <w:rPr>
          <w:rFonts w:ascii="Myriad Pro" w:eastAsia="Calibri" w:hAnsi="Myriad Pro" w:cs="Times New Roman"/>
          <w:color w:val="000000" w:themeColor="text1"/>
          <w:sz w:val="26"/>
          <w:szCs w:val="26"/>
        </w:rPr>
        <w:t>ах</w:t>
      </w:r>
      <w:r w:rsidRPr="003E44C5">
        <w:rPr>
          <w:rFonts w:ascii="Myriad Pro" w:eastAsia="Calibri" w:hAnsi="Myriad Pro" w:cs="Times New Roman"/>
          <w:color w:val="000000" w:themeColor="text1"/>
          <w:sz w:val="26"/>
          <w:szCs w:val="26"/>
        </w:rPr>
        <w:t xml:space="preserve"> ниже представлены балансовые показатели в соответствии с </w:t>
      </w:r>
      <w:r w:rsidR="001D3BCB" w:rsidRPr="003E44C5">
        <w:rPr>
          <w:rFonts w:ascii="Myriad Pro" w:eastAsia="Calibri" w:hAnsi="Myriad Pro" w:cs="Times New Roman"/>
          <w:color w:val="000000" w:themeColor="text1"/>
          <w:sz w:val="26"/>
          <w:szCs w:val="26"/>
        </w:rPr>
        <w:t>предложением</w:t>
      </w:r>
      <w:r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w:t>
      </w:r>
      <w:r w:rsidR="001D3BCB" w:rsidRPr="003E44C5">
        <w:rPr>
          <w:rFonts w:ascii="Myriad Pro" w:eastAsia="Calibri" w:hAnsi="Myriad Pro" w:cs="Times New Roman"/>
          <w:color w:val="000000" w:themeColor="text1"/>
          <w:sz w:val="26"/>
          <w:szCs w:val="26"/>
        </w:rPr>
        <w:t xml:space="preserve">, а также утвержденные показатели в </w:t>
      </w:r>
      <w:r w:rsidR="001D3BCB" w:rsidRPr="003E44C5">
        <w:rPr>
          <w:rFonts w:ascii="Myriad Pro" w:eastAsia="Calibri" w:hAnsi="Myriad Pro" w:cs="Times New Roman"/>
          <w:color w:val="000000" w:themeColor="text1"/>
          <w:sz w:val="26"/>
          <w:szCs w:val="26"/>
        </w:rPr>
        <w:lastRenderedPageBreak/>
        <w:t>соответствии со Сводным прогнозным балансов, принятые Комитетом по тарифам и ценовой политике Ленинградской области в расчет котловых тарифов на услуги по передаче электрической энергии на 201</w:t>
      </w:r>
      <w:r w:rsidR="00817FE0" w:rsidRPr="003E44C5">
        <w:rPr>
          <w:rFonts w:ascii="Myriad Pro" w:eastAsia="Calibri" w:hAnsi="Myriad Pro" w:cs="Times New Roman"/>
          <w:color w:val="000000" w:themeColor="text1"/>
          <w:sz w:val="26"/>
          <w:szCs w:val="26"/>
        </w:rPr>
        <w:t>7</w:t>
      </w:r>
      <w:r w:rsidR="001D3BCB" w:rsidRPr="003E44C5">
        <w:rPr>
          <w:rFonts w:ascii="Myriad Pro" w:eastAsia="Calibri" w:hAnsi="Myriad Pro" w:cs="Times New Roman"/>
          <w:color w:val="000000" w:themeColor="text1"/>
          <w:sz w:val="26"/>
          <w:szCs w:val="26"/>
        </w:rPr>
        <w:t xml:space="preserve"> </w:t>
      </w:r>
      <w:r w:rsidR="00817FE0" w:rsidRPr="003E44C5">
        <w:rPr>
          <w:rFonts w:ascii="Myriad Pro" w:eastAsia="Calibri" w:hAnsi="Myriad Pro" w:cs="Times New Roman"/>
          <w:color w:val="000000" w:themeColor="text1"/>
          <w:sz w:val="26"/>
          <w:szCs w:val="26"/>
        </w:rPr>
        <w:t>и 2018 гг.</w:t>
      </w:r>
      <w:r w:rsidR="001D3BCB" w:rsidRPr="003E44C5">
        <w:rPr>
          <w:rFonts w:ascii="Myriad Pro" w:eastAsia="Calibri" w:hAnsi="Myriad Pro" w:cs="Times New Roman"/>
          <w:color w:val="000000" w:themeColor="text1"/>
          <w:sz w:val="26"/>
          <w:szCs w:val="26"/>
        </w:rPr>
        <w:t>.</w:t>
      </w:r>
    </w:p>
    <w:tbl>
      <w:tblPr>
        <w:tblW w:w="9264" w:type="dxa"/>
        <w:tblLayout w:type="fixed"/>
        <w:tblLook w:val="04A0" w:firstRow="1" w:lastRow="0" w:firstColumn="1" w:lastColumn="0" w:noHBand="0" w:noVBand="1"/>
      </w:tblPr>
      <w:tblGrid>
        <w:gridCol w:w="659"/>
        <w:gridCol w:w="2311"/>
        <w:gridCol w:w="1498"/>
        <w:gridCol w:w="1875"/>
        <w:gridCol w:w="1443"/>
        <w:gridCol w:w="1478"/>
      </w:tblGrid>
      <w:tr w:rsidR="00817FE0" w:rsidRPr="003E44C5" w14:paraId="7E64B7FD" w14:textId="77777777" w:rsidTr="00817FE0">
        <w:trPr>
          <w:trHeight w:val="394"/>
          <w:tblHeader/>
        </w:trPr>
        <w:tc>
          <w:tcPr>
            <w:tcW w:w="926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B19316" w14:textId="3B8F8DC1" w:rsidR="00817FE0" w:rsidRPr="003E44C5" w:rsidRDefault="00817FE0"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2017 год</w:t>
            </w:r>
          </w:p>
        </w:tc>
      </w:tr>
      <w:tr w:rsidR="009971A9" w:rsidRPr="003E44C5" w14:paraId="7A36CDF9" w14:textId="77777777" w:rsidTr="00ED1867">
        <w:trPr>
          <w:trHeight w:val="980"/>
          <w:tblHeader/>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BAEA9" w14:textId="6F6C3A93" w:rsidR="009971A9" w:rsidRPr="003E44C5" w:rsidRDefault="003D6593" w:rsidP="00B10820">
            <w:pPr>
              <w:spacing w:after="0" w:line="240" w:lineRule="auto"/>
              <w:rPr>
                <w:rFonts w:ascii="Myriad Pro" w:hAnsi="Myriad Pro"/>
                <w:b/>
                <w:bCs/>
                <w:color w:val="FFFFFF"/>
                <w:sz w:val="20"/>
                <w:szCs w:val="20"/>
              </w:rPr>
            </w:pPr>
            <w:r>
              <w:rPr>
                <w:rFonts w:ascii="Myriad Pro" w:hAnsi="Myriad Pro"/>
                <w:b/>
                <w:bCs/>
                <w:color w:val="FFFFFF"/>
                <w:sz w:val="20"/>
                <w:szCs w:val="20"/>
              </w:rPr>
              <w:t>№ </w:t>
            </w:r>
            <w:r w:rsidR="009971A9" w:rsidRPr="003E44C5">
              <w:rPr>
                <w:rFonts w:ascii="Myriad Pro" w:hAnsi="Myriad Pro"/>
                <w:b/>
                <w:bCs/>
                <w:color w:val="FFFFFF"/>
                <w:sz w:val="20"/>
                <w:szCs w:val="20"/>
              </w:rPr>
              <w:t>п/п</w:t>
            </w:r>
          </w:p>
        </w:tc>
        <w:tc>
          <w:tcPr>
            <w:tcW w:w="2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84017" w14:textId="5913856D" w:rsidR="009971A9" w:rsidRPr="003E44C5" w:rsidRDefault="009971A9" w:rsidP="009971A9">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Наименование показателя</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0D2C62" w14:textId="52DEF970" w:rsidR="009971A9" w:rsidRPr="003E44C5" w:rsidRDefault="00DD367E"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Предложение</w:t>
            </w:r>
          </w:p>
          <w:p w14:paraId="430FA31F" w14:textId="26EBAEBC" w:rsidR="009971A9" w:rsidRPr="003E44C5" w:rsidRDefault="003D6593" w:rsidP="00B10820">
            <w:pPr>
              <w:spacing w:after="0" w:line="240" w:lineRule="auto"/>
              <w:jc w:val="center"/>
              <w:rPr>
                <w:rFonts w:ascii="Myriad Pro" w:hAnsi="Myriad Pro"/>
                <w:b/>
                <w:bCs/>
                <w:color w:val="FFFFFF"/>
                <w:sz w:val="20"/>
                <w:szCs w:val="20"/>
              </w:rPr>
            </w:pPr>
            <w:r>
              <w:rPr>
                <w:rFonts w:ascii="Myriad Pro" w:hAnsi="Myriad Pro"/>
                <w:b/>
                <w:bCs/>
                <w:color w:val="FFFFFF"/>
                <w:sz w:val="20"/>
                <w:szCs w:val="20"/>
              </w:rPr>
              <w:t>ПАО </w:t>
            </w:r>
            <w:r w:rsidR="009971A9" w:rsidRPr="003E44C5">
              <w:rPr>
                <w:rFonts w:ascii="Myriad Pro" w:hAnsi="Myriad Pro"/>
                <w:b/>
                <w:bCs/>
                <w:color w:val="FFFFFF"/>
                <w:sz w:val="20"/>
                <w:szCs w:val="20"/>
              </w:rPr>
              <w:t>«</w:t>
            </w:r>
            <w:r w:rsidR="005E0581" w:rsidRPr="003E44C5">
              <w:rPr>
                <w:rFonts w:ascii="Myriad Pro" w:hAnsi="Myriad Pro"/>
                <w:b/>
                <w:bCs/>
                <w:color w:val="FFFFFF"/>
                <w:sz w:val="20"/>
                <w:szCs w:val="20"/>
              </w:rPr>
              <w:t xml:space="preserve">Россети </w:t>
            </w:r>
            <w:r w:rsidR="009971A9" w:rsidRPr="003E44C5">
              <w:rPr>
                <w:rFonts w:ascii="Myriad Pro" w:hAnsi="Myriad Pro"/>
                <w:b/>
                <w:bCs/>
                <w:color w:val="FFFFFF"/>
                <w:sz w:val="20"/>
                <w:szCs w:val="20"/>
              </w:rPr>
              <w:t>Ленэнерго»</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BD3AB" w14:textId="74874CB2" w:rsidR="009971A9" w:rsidRPr="003E44C5" w:rsidRDefault="009971A9"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Принято Комитетом</w:t>
            </w:r>
          </w:p>
          <w:p w14:paraId="49F1C443" w14:textId="53D1CE56" w:rsidR="009971A9" w:rsidRPr="003E44C5" w:rsidRDefault="009971A9"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по Ленинградской области</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31CAC" w14:textId="6B0979D0" w:rsidR="009971A9" w:rsidRPr="003E44C5" w:rsidRDefault="009971A9"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 xml:space="preserve">Принято Комитетом по </w:t>
            </w:r>
            <w:r w:rsidR="003D6593">
              <w:rPr>
                <w:rFonts w:ascii="Myriad Pro" w:hAnsi="Myriad Pro"/>
                <w:b/>
                <w:bCs/>
                <w:color w:val="FFFFFF"/>
                <w:sz w:val="20"/>
                <w:szCs w:val="20"/>
              </w:rPr>
              <w:t>ПАО </w:t>
            </w:r>
            <w:r w:rsidRPr="003E44C5">
              <w:rPr>
                <w:rFonts w:ascii="Myriad Pro" w:hAnsi="Myriad Pro"/>
                <w:b/>
                <w:bCs/>
                <w:color w:val="FFFFFF"/>
                <w:sz w:val="20"/>
                <w:szCs w:val="20"/>
              </w:rPr>
              <w:t>«</w:t>
            </w:r>
            <w:r w:rsidR="005E0581" w:rsidRPr="003E44C5">
              <w:rPr>
                <w:rFonts w:ascii="Myriad Pro" w:hAnsi="Myriad Pro"/>
                <w:b/>
                <w:bCs/>
                <w:color w:val="FFFFFF"/>
                <w:sz w:val="20"/>
                <w:szCs w:val="20"/>
              </w:rPr>
              <w:t xml:space="preserve">Россети </w:t>
            </w:r>
            <w:r w:rsidRPr="003E44C5">
              <w:rPr>
                <w:rFonts w:ascii="Myriad Pro" w:hAnsi="Myriad Pro"/>
                <w:b/>
                <w:bCs/>
                <w:color w:val="FFFFFF"/>
                <w:sz w:val="20"/>
                <w:szCs w:val="20"/>
              </w:rPr>
              <w:t>Ленэнерго»</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AD88E" w14:textId="77777777" w:rsidR="009971A9" w:rsidRPr="003E44C5" w:rsidRDefault="009971A9"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Отношение</w:t>
            </w:r>
          </w:p>
          <w:p w14:paraId="2AADDB62" w14:textId="77777777" w:rsidR="009971A9" w:rsidRPr="003E44C5" w:rsidRDefault="009971A9" w:rsidP="00B10820">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принято/</w:t>
            </w:r>
          </w:p>
          <w:p w14:paraId="27080865" w14:textId="5870F01E" w:rsidR="009971A9" w:rsidRPr="003E44C5" w:rsidRDefault="009971A9" w:rsidP="00B10820">
            <w:pPr>
              <w:spacing w:after="0" w:line="240" w:lineRule="auto"/>
              <w:jc w:val="center"/>
              <w:rPr>
                <w:rFonts w:ascii="Myriad Pro" w:hAnsi="Myriad Pro"/>
                <w:b/>
                <w:bCs/>
                <w:i/>
                <w:iCs/>
                <w:color w:val="FFFFFF"/>
                <w:sz w:val="20"/>
                <w:szCs w:val="20"/>
              </w:rPr>
            </w:pPr>
            <w:r w:rsidRPr="003E44C5">
              <w:rPr>
                <w:rFonts w:ascii="Myriad Pro" w:hAnsi="Myriad Pro"/>
                <w:b/>
                <w:bCs/>
                <w:color w:val="FFFFFF"/>
                <w:sz w:val="20"/>
                <w:szCs w:val="20"/>
              </w:rPr>
              <w:t>заявлено (</w:t>
            </w:r>
            <w:r w:rsidR="00DD367E" w:rsidRPr="003E44C5">
              <w:rPr>
                <w:rFonts w:ascii="Myriad Pro" w:hAnsi="Myriad Pro"/>
                <w:b/>
                <w:bCs/>
                <w:color w:val="FFFFFF"/>
                <w:sz w:val="20"/>
                <w:szCs w:val="20"/>
              </w:rPr>
              <w:t xml:space="preserve">в </w:t>
            </w:r>
            <w:r w:rsidRPr="003E44C5">
              <w:rPr>
                <w:rFonts w:ascii="Myriad Pro" w:hAnsi="Myriad Pro"/>
                <w:b/>
                <w:bCs/>
                <w:color w:val="FFFFFF"/>
                <w:sz w:val="20"/>
                <w:szCs w:val="20"/>
              </w:rPr>
              <w:t xml:space="preserve">части </w:t>
            </w:r>
            <w:r w:rsidR="003D6593">
              <w:rPr>
                <w:rFonts w:ascii="Myriad Pro" w:hAnsi="Myriad Pro"/>
                <w:b/>
                <w:bCs/>
                <w:color w:val="FFFFFF"/>
                <w:sz w:val="20"/>
                <w:szCs w:val="20"/>
              </w:rPr>
              <w:t>ПАО </w:t>
            </w:r>
            <w:r w:rsidR="00DD367E" w:rsidRPr="003E44C5">
              <w:rPr>
                <w:rFonts w:ascii="Myriad Pro" w:hAnsi="Myriad Pro"/>
                <w:b/>
                <w:bCs/>
                <w:color w:val="FFFFFF"/>
                <w:sz w:val="20"/>
                <w:szCs w:val="20"/>
              </w:rPr>
              <w:t>«</w:t>
            </w:r>
            <w:r w:rsidR="005E0581" w:rsidRPr="003E44C5">
              <w:rPr>
                <w:rFonts w:ascii="Myriad Pro" w:hAnsi="Myriad Pro"/>
                <w:b/>
                <w:bCs/>
                <w:color w:val="FFFFFF"/>
                <w:sz w:val="20"/>
                <w:szCs w:val="20"/>
              </w:rPr>
              <w:t xml:space="preserve">Россети </w:t>
            </w:r>
            <w:r w:rsidRPr="003E44C5">
              <w:rPr>
                <w:rFonts w:ascii="Myriad Pro" w:hAnsi="Myriad Pro"/>
                <w:b/>
                <w:bCs/>
                <w:color w:val="FFFFFF"/>
                <w:sz w:val="20"/>
                <w:szCs w:val="20"/>
              </w:rPr>
              <w:t>Ленэнерго»)</w:t>
            </w:r>
          </w:p>
        </w:tc>
      </w:tr>
      <w:tr w:rsidR="009971A9" w:rsidRPr="003E44C5" w14:paraId="52353F81" w14:textId="77777777" w:rsidTr="00ED1867">
        <w:trPr>
          <w:trHeight w:val="319"/>
        </w:trPr>
        <w:tc>
          <w:tcPr>
            <w:tcW w:w="2970" w:type="dxa"/>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2388CE02" w14:textId="77777777" w:rsidR="009971A9" w:rsidRPr="003E44C5" w:rsidRDefault="009971A9" w:rsidP="00B10820">
            <w:pPr>
              <w:spacing w:after="0" w:line="240" w:lineRule="auto"/>
              <w:rPr>
                <w:rFonts w:ascii="Myriad Pro" w:hAnsi="Myriad Pro"/>
                <w:b/>
                <w:bCs/>
                <w:i/>
                <w:iCs/>
                <w:color w:val="000000"/>
              </w:rPr>
            </w:pPr>
            <w:r w:rsidRPr="003E44C5">
              <w:rPr>
                <w:rFonts w:ascii="Myriad Pro" w:hAnsi="Myriad Pro"/>
                <w:b/>
                <w:bCs/>
                <w:i/>
                <w:iCs/>
                <w:color w:val="000000"/>
              </w:rPr>
              <w:t>Электроэнергия</w:t>
            </w:r>
          </w:p>
        </w:tc>
        <w:tc>
          <w:tcPr>
            <w:tcW w:w="1498"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5253E2A4" w14:textId="77777777" w:rsidR="009971A9" w:rsidRPr="003E44C5" w:rsidRDefault="009971A9" w:rsidP="00B10820">
            <w:pPr>
              <w:spacing w:after="0" w:line="240" w:lineRule="auto"/>
              <w:rPr>
                <w:rFonts w:ascii="Myriad Pro" w:hAnsi="Myriad Pro"/>
                <w:b/>
                <w:bCs/>
                <w:i/>
                <w:iCs/>
                <w:color w:val="000000"/>
              </w:rPr>
            </w:pPr>
            <w:r w:rsidRPr="003E44C5">
              <w:rPr>
                <w:rFonts w:ascii="Myriad Pro" w:hAnsi="Myriad Pro"/>
                <w:b/>
                <w:bCs/>
                <w:i/>
                <w:iCs/>
                <w:color w:val="000000"/>
              </w:rPr>
              <w:t> </w:t>
            </w:r>
          </w:p>
        </w:tc>
        <w:tc>
          <w:tcPr>
            <w:tcW w:w="187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772A8517" w14:textId="77777777" w:rsidR="009971A9" w:rsidRPr="003E44C5" w:rsidRDefault="009971A9" w:rsidP="00B10820">
            <w:pPr>
              <w:spacing w:after="0" w:line="240" w:lineRule="auto"/>
              <w:rPr>
                <w:rFonts w:ascii="Myriad Pro" w:hAnsi="Myriad Pro"/>
                <w:b/>
                <w:bCs/>
                <w:i/>
                <w:iCs/>
                <w:color w:val="000000"/>
              </w:rPr>
            </w:pPr>
            <w:r w:rsidRPr="003E44C5">
              <w:rPr>
                <w:rFonts w:ascii="Myriad Pro" w:hAnsi="Myriad Pro"/>
                <w:b/>
                <w:bCs/>
                <w:i/>
                <w:iCs/>
                <w:color w:val="000000"/>
              </w:rPr>
              <w:t> </w:t>
            </w:r>
          </w:p>
        </w:tc>
        <w:tc>
          <w:tcPr>
            <w:tcW w:w="1443" w:type="dxa"/>
            <w:tcBorders>
              <w:top w:val="single" w:sz="4" w:space="0" w:color="FFFFFF" w:themeColor="background1"/>
              <w:left w:val="nil"/>
              <w:bottom w:val="single" w:sz="4" w:space="0" w:color="auto"/>
              <w:right w:val="nil"/>
            </w:tcBorders>
            <w:shd w:val="clear" w:color="auto" w:fill="D6E3BC" w:themeFill="accent3" w:themeFillTint="66"/>
          </w:tcPr>
          <w:p w14:paraId="3540C98E" w14:textId="77777777" w:rsidR="009971A9" w:rsidRPr="003E44C5" w:rsidRDefault="009971A9" w:rsidP="00B10820">
            <w:pPr>
              <w:spacing w:after="0" w:line="240" w:lineRule="auto"/>
              <w:rPr>
                <w:rFonts w:ascii="Myriad Pro" w:hAnsi="Myriad Pro"/>
                <w:b/>
                <w:bCs/>
                <w:i/>
                <w:iCs/>
                <w:color w:val="000000"/>
              </w:rPr>
            </w:pPr>
          </w:p>
        </w:tc>
        <w:tc>
          <w:tcPr>
            <w:tcW w:w="147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EC3A247" w14:textId="77777777" w:rsidR="009971A9" w:rsidRPr="003E44C5" w:rsidRDefault="009971A9" w:rsidP="00B10820">
            <w:pPr>
              <w:spacing w:after="0" w:line="240" w:lineRule="auto"/>
              <w:rPr>
                <w:rFonts w:ascii="Myriad Pro" w:hAnsi="Myriad Pro"/>
                <w:b/>
                <w:bCs/>
                <w:i/>
                <w:iCs/>
                <w:color w:val="000000"/>
              </w:rPr>
            </w:pPr>
            <w:r w:rsidRPr="003E44C5">
              <w:rPr>
                <w:rFonts w:ascii="Myriad Pro" w:hAnsi="Myriad Pro"/>
                <w:b/>
                <w:bCs/>
                <w:i/>
                <w:iCs/>
                <w:color w:val="000000"/>
              </w:rPr>
              <w:t> </w:t>
            </w:r>
          </w:p>
        </w:tc>
      </w:tr>
      <w:tr w:rsidR="009971A9" w:rsidRPr="003E44C5" w14:paraId="14008669"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FD21D2A"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p>
        </w:tc>
        <w:tc>
          <w:tcPr>
            <w:tcW w:w="2311" w:type="dxa"/>
            <w:tcBorders>
              <w:top w:val="nil"/>
              <w:left w:val="nil"/>
              <w:bottom w:val="single" w:sz="4" w:space="0" w:color="auto"/>
              <w:right w:val="single" w:sz="4" w:space="0" w:color="auto"/>
            </w:tcBorders>
            <w:shd w:val="clear" w:color="auto" w:fill="auto"/>
            <w:vAlign w:val="center"/>
            <w:hideMark/>
          </w:tcPr>
          <w:p w14:paraId="1AB5C447" w14:textId="28D23BE1"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Поступление в сеть, млн.</w:t>
            </w:r>
            <w:r w:rsidR="00C668C7" w:rsidRPr="003E44C5">
              <w:rPr>
                <w:rFonts w:ascii="Myriad Pro" w:eastAsia="Calibri" w:hAnsi="Myriad Pro" w:cs="Times New Roman"/>
                <w:color w:val="000000" w:themeColor="text1"/>
              </w:rPr>
              <w:t xml:space="preserve"> </w:t>
            </w:r>
            <w:r w:rsidRPr="003E44C5">
              <w:rPr>
                <w:rFonts w:ascii="Myriad Pro" w:eastAsia="Calibri" w:hAnsi="Myriad Pro" w:cs="Times New Roman"/>
                <w:color w:val="000000" w:themeColor="text1"/>
              </w:rPr>
              <w:t>кВт*ч</w:t>
            </w:r>
          </w:p>
        </w:tc>
        <w:tc>
          <w:tcPr>
            <w:tcW w:w="1498" w:type="dxa"/>
            <w:tcBorders>
              <w:top w:val="nil"/>
              <w:left w:val="nil"/>
              <w:bottom w:val="single" w:sz="4" w:space="0" w:color="auto"/>
              <w:right w:val="single" w:sz="4" w:space="0" w:color="auto"/>
            </w:tcBorders>
            <w:shd w:val="clear" w:color="auto" w:fill="auto"/>
            <w:noWrap/>
            <w:vAlign w:val="center"/>
          </w:tcPr>
          <w:p w14:paraId="4A37A079" w14:textId="6F6D88D5"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12 558,72</w:t>
            </w:r>
          </w:p>
        </w:tc>
        <w:tc>
          <w:tcPr>
            <w:tcW w:w="1875" w:type="dxa"/>
            <w:tcBorders>
              <w:top w:val="nil"/>
              <w:left w:val="nil"/>
              <w:bottom w:val="single" w:sz="4" w:space="0" w:color="auto"/>
              <w:right w:val="single" w:sz="4" w:space="0" w:color="auto"/>
            </w:tcBorders>
            <w:shd w:val="clear" w:color="auto" w:fill="auto"/>
            <w:noWrap/>
            <w:vAlign w:val="center"/>
          </w:tcPr>
          <w:p w14:paraId="53142323" w14:textId="46120FB2"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14 277,42</w:t>
            </w:r>
          </w:p>
        </w:tc>
        <w:tc>
          <w:tcPr>
            <w:tcW w:w="1443" w:type="dxa"/>
            <w:tcBorders>
              <w:top w:val="single" w:sz="4" w:space="0" w:color="auto"/>
              <w:left w:val="nil"/>
              <w:bottom w:val="single" w:sz="4" w:space="0" w:color="auto"/>
              <w:right w:val="single" w:sz="4" w:space="0" w:color="auto"/>
            </w:tcBorders>
            <w:vAlign w:val="center"/>
          </w:tcPr>
          <w:p w14:paraId="4694E61B" w14:textId="1BE9FC90"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3DA74" w14:textId="5A99F097"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3E44C5" w14:paraId="4F119C47"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73311DB1"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2</w:t>
            </w:r>
          </w:p>
        </w:tc>
        <w:tc>
          <w:tcPr>
            <w:tcW w:w="2311" w:type="dxa"/>
            <w:tcBorders>
              <w:top w:val="nil"/>
              <w:left w:val="nil"/>
              <w:bottom w:val="single" w:sz="4" w:space="0" w:color="auto"/>
              <w:right w:val="single" w:sz="4" w:space="0" w:color="auto"/>
            </w:tcBorders>
            <w:shd w:val="clear" w:color="auto" w:fill="auto"/>
            <w:vAlign w:val="center"/>
            <w:hideMark/>
          </w:tcPr>
          <w:p w14:paraId="3E4D0E4E" w14:textId="5985A6E3"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в сети, млн. кВт*ч</w:t>
            </w:r>
          </w:p>
        </w:tc>
        <w:tc>
          <w:tcPr>
            <w:tcW w:w="1498" w:type="dxa"/>
            <w:tcBorders>
              <w:top w:val="nil"/>
              <w:left w:val="nil"/>
              <w:bottom w:val="single" w:sz="4" w:space="0" w:color="auto"/>
              <w:right w:val="single" w:sz="4" w:space="0" w:color="auto"/>
            </w:tcBorders>
            <w:shd w:val="clear" w:color="auto" w:fill="auto"/>
            <w:noWrap/>
            <w:vAlign w:val="center"/>
          </w:tcPr>
          <w:p w14:paraId="2D2A9BAE" w14:textId="7AA0220D"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1 343,75</w:t>
            </w:r>
          </w:p>
        </w:tc>
        <w:tc>
          <w:tcPr>
            <w:tcW w:w="1875" w:type="dxa"/>
            <w:tcBorders>
              <w:top w:val="nil"/>
              <w:left w:val="nil"/>
              <w:bottom w:val="single" w:sz="4" w:space="0" w:color="auto"/>
              <w:right w:val="single" w:sz="4" w:space="0" w:color="auto"/>
            </w:tcBorders>
            <w:shd w:val="clear" w:color="auto" w:fill="auto"/>
            <w:noWrap/>
            <w:vAlign w:val="center"/>
          </w:tcPr>
          <w:p w14:paraId="56A337C7" w14:textId="2641279B"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1 841,38</w:t>
            </w:r>
          </w:p>
        </w:tc>
        <w:tc>
          <w:tcPr>
            <w:tcW w:w="1443" w:type="dxa"/>
            <w:tcBorders>
              <w:top w:val="single" w:sz="4" w:space="0" w:color="auto"/>
              <w:left w:val="nil"/>
              <w:bottom w:val="single" w:sz="4" w:space="0" w:color="auto"/>
              <w:right w:val="single" w:sz="4" w:space="0" w:color="auto"/>
            </w:tcBorders>
            <w:vAlign w:val="center"/>
          </w:tcPr>
          <w:p w14:paraId="4E9FB7C4" w14:textId="70AEA9F4"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1 307,37</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0B44B" w14:textId="6552858D"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97,3</w:t>
            </w:r>
            <w:r w:rsidR="009971A9" w:rsidRPr="003E44C5">
              <w:rPr>
                <w:rFonts w:ascii="Myriad Pro" w:eastAsia="Calibri" w:hAnsi="Myriad Pro" w:cs="Times New Roman"/>
                <w:color w:val="000000" w:themeColor="text1"/>
              </w:rPr>
              <w:t>%</w:t>
            </w:r>
          </w:p>
        </w:tc>
      </w:tr>
      <w:tr w:rsidR="009971A9" w:rsidRPr="003E44C5" w14:paraId="2C37455C"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71A53385"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3</w:t>
            </w:r>
          </w:p>
        </w:tc>
        <w:tc>
          <w:tcPr>
            <w:tcW w:w="2311" w:type="dxa"/>
            <w:tcBorders>
              <w:top w:val="nil"/>
              <w:left w:val="nil"/>
              <w:bottom w:val="single" w:sz="4" w:space="0" w:color="auto"/>
              <w:right w:val="single" w:sz="4" w:space="0" w:color="auto"/>
            </w:tcBorders>
            <w:shd w:val="clear" w:color="auto" w:fill="auto"/>
            <w:vAlign w:val="center"/>
            <w:hideMark/>
          </w:tcPr>
          <w:p w14:paraId="69B66C73"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то же в %</w:t>
            </w:r>
          </w:p>
        </w:tc>
        <w:tc>
          <w:tcPr>
            <w:tcW w:w="1498" w:type="dxa"/>
            <w:tcBorders>
              <w:top w:val="nil"/>
              <w:left w:val="nil"/>
              <w:bottom w:val="single" w:sz="4" w:space="0" w:color="auto"/>
              <w:right w:val="single" w:sz="4" w:space="0" w:color="auto"/>
            </w:tcBorders>
            <w:shd w:val="clear" w:color="auto" w:fill="auto"/>
            <w:noWrap/>
            <w:vAlign w:val="center"/>
          </w:tcPr>
          <w:p w14:paraId="166B70CA" w14:textId="3C16F4C3" w:rsidR="009971A9" w:rsidRPr="003E44C5" w:rsidRDefault="009971A9"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10,</w:t>
            </w:r>
            <w:r w:rsidR="00817FE0" w:rsidRPr="003E44C5">
              <w:rPr>
                <w:rFonts w:ascii="Myriad Pro" w:eastAsia="Calibri" w:hAnsi="Myriad Pro" w:cs="Times New Roman"/>
                <w:color w:val="000000" w:themeColor="text1"/>
              </w:rPr>
              <w:t>7</w:t>
            </w:r>
            <w:r w:rsidRPr="003E44C5">
              <w:rPr>
                <w:rFonts w:ascii="Myriad Pro" w:eastAsia="Calibri" w:hAnsi="Myriad Pro" w:cs="Times New Roman"/>
                <w:color w:val="000000" w:themeColor="text1"/>
              </w:rPr>
              <w:t>%</w:t>
            </w:r>
          </w:p>
        </w:tc>
        <w:tc>
          <w:tcPr>
            <w:tcW w:w="1875" w:type="dxa"/>
            <w:tcBorders>
              <w:top w:val="nil"/>
              <w:left w:val="nil"/>
              <w:bottom w:val="single" w:sz="4" w:space="0" w:color="auto"/>
              <w:right w:val="single" w:sz="4" w:space="0" w:color="auto"/>
            </w:tcBorders>
            <w:shd w:val="clear" w:color="auto" w:fill="auto"/>
            <w:noWrap/>
            <w:vAlign w:val="center"/>
          </w:tcPr>
          <w:p w14:paraId="32D2B646" w14:textId="38DEDDB9" w:rsidR="009971A9" w:rsidRPr="003E44C5" w:rsidRDefault="009971A9"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w:t>
            </w:r>
            <w:r w:rsidR="00817FE0" w:rsidRPr="003E44C5">
              <w:rPr>
                <w:rFonts w:ascii="Myriad Pro" w:eastAsia="Calibri" w:hAnsi="Myriad Pro" w:cs="Times New Roman"/>
                <w:color w:val="000000" w:themeColor="text1"/>
              </w:rPr>
              <w:t>90</w:t>
            </w:r>
            <w:r w:rsidRPr="003E44C5">
              <w:rPr>
                <w:rFonts w:ascii="Myriad Pro" w:eastAsia="Calibri" w:hAnsi="Myriad Pro" w:cs="Times New Roman"/>
                <w:color w:val="000000" w:themeColor="text1"/>
              </w:rPr>
              <w:t>%</w:t>
            </w:r>
          </w:p>
        </w:tc>
        <w:tc>
          <w:tcPr>
            <w:tcW w:w="1443" w:type="dxa"/>
            <w:tcBorders>
              <w:top w:val="single" w:sz="4" w:space="0" w:color="auto"/>
              <w:left w:val="nil"/>
              <w:bottom w:val="single" w:sz="4" w:space="0" w:color="auto"/>
              <w:right w:val="single" w:sz="4" w:space="0" w:color="auto"/>
            </w:tcBorders>
            <w:vAlign w:val="center"/>
          </w:tcPr>
          <w:p w14:paraId="58A75A71" w14:textId="05C98269"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67C31" w14:textId="5EAFBEA0"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3E44C5" w14:paraId="702F5DBD" w14:textId="77777777" w:rsidTr="00445C50">
        <w:trPr>
          <w:trHeight w:val="33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F6CA0EE"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4</w:t>
            </w:r>
          </w:p>
        </w:tc>
        <w:tc>
          <w:tcPr>
            <w:tcW w:w="2311" w:type="dxa"/>
            <w:tcBorders>
              <w:top w:val="nil"/>
              <w:left w:val="nil"/>
              <w:bottom w:val="single" w:sz="4" w:space="0" w:color="auto"/>
              <w:right w:val="single" w:sz="4" w:space="0" w:color="auto"/>
            </w:tcBorders>
            <w:shd w:val="clear" w:color="auto" w:fill="auto"/>
            <w:vAlign w:val="center"/>
            <w:hideMark/>
          </w:tcPr>
          <w:p w14:paraId="6566A160" w14:textId="77602BB4"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Полезный отпуск из сети, млн. кВт*ч</w:t>
            </w:r>
          </w:p>
        </w:tc>
        <w:tc>
          <w:tcPr>
            <w:tcW w:w="1498" w:type="dxa"/>
            <w:tcBorders>
              <w:top w:val="nil"/>
              <w:left w:val="nil"/>
              <w:bottom w:val="single" w:sz="4" w:space="0" w:color="auto"/>
              <w:right w:val="single" w:sz="4" w:space="0" w:color="auto"/>
            </w:tcBorders>
            <w:shd w:val="clear" w:color="auto" w:fill="auto"/>
            <w:noWrap/>
            <w:vAlign w:val="center"/>
          </w:tcPr>
          <w:p w14:paraId="2D49D4B1" w14:textId="0644399F" w:rsidR="009971A9" w:rsidRPr="003E44C5" w:rsidRDefault="009971A9"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11</w:t>
            </w:r>
            <w:r w:rsidR="00817FE0" w:rsidRPr="003E44C5">
              <w:rPr>
                <w:rFonts w:ascii="Myriad Pro" w:eastAsia="Calibri" w:hAnsi="Myriad Pro" w:cs="Times New Roman"/>
                <w:color w:val="000000" w:themeColor="text1"/>
              </w:rPr>
              <w:t> 214,97</w:t>
            </w:r>
          </w:p>
        </w:tc>
        <w:tc>
          <w:tcPr>
            <w:tcW w:w="1875" w:type="dxa"/>
            <w:tcBorders>
              <w:top w:val="nil"/>
              <w:left w:val="nil"/>
              <w:bottom w:val="single" w:sz="4" w:space="0" w:color="auto"/>
              <w:right w:val="single" w:sz="4" w:space="0" w:color="auto"/>
            </w:tcBorders>
            <w:shd w:val="clear" w:color="auto" w:fill="auto"/>
            <w:noWrap/>
            <w:vAlign w:val="center"/>
          </w:tcPr>
          <w:p w14:paraId="04714499" w14:textId="4E8330E8"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12 436,03</w:t>
            </w:r>
          </w:p>
        </w:tc>
        <w:tc>
          <w:tcPr>
            <w:tcW w:w="1443" w:type="dxa"/>
            <w:tcBorders>
              <w:top w:val="single" w:sz="4" w:space="0" w:color="auto"/>
              <w:left w:val="nil"/>
              <w:bottom w:val="single" w:sz="4" w:space="0" w:color="auto"/>
              <w:right w:val="single" w:sz="4" w:space="0" w:color="auto"/>
            </w:tcBorders>
            <w:vAlign w:val="center"/>
          </w:tcPr>
          <w:p w14:paraId="08616133" w14:textId="1E9C9757"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C6AF0" w14:textId="1730DDF0"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3E44C5" w14:paraId="011EC0A3" w14:textId="77777777" w:rsidTr="00445C50">
        <w:trPr>
          <w:trHeight w:val="290"/>
        </w:trPr>
        <w:tc>
          <w:tcPr>
            <w:tcW w:w="2970" w:type="dxa"/>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642C12B8" w14:textId="77777777" w:rsidR="009971A9" w:rsidRPr="003E44C5" w:rsidRDefault="009971A9" w:rsidP="00B10820">
            <w:pPr>
              <w:spacing w:after="0" w:line="240" w:lineRule="auto"/>
              <w:rPr>
                <w:rFonts w:ascii="Myriad Pro" w:hAnsi="Myriad Pro"/>
                <w:b/>
                <w:bCs/>
                <w:i/>
                <w:iCs/>
                <w:color w:val="000000"/>
              </w:rPr>
            </w:pPr>
            <w:r w:rsidRPr="003E44C5">
              <w:rPr>
                <w:rFonts w:ascii="Myriad Pro" w:hAnsi="Myriad Pro"/>
                <w:b/>
                <w:bCs/>
                <w:i/>
                <w:iCs/>
                <w:color w:val="000000"/>
              </w:rPr>
              <w:t>Мощность</w:t>
            </w:r>
          </w:p>
        </w:tc>
        <w:tc>
          <w:tcPr>
            <w:tcW w:w="1498" w:type="dxa"/>
            <w:tcBorders>
              <w:top w:val="nil"/>
              <w:left w:val="nil"/>
              <w:bottom w:val="single" w:sz="4" w:space="0" w:color="auto"/>
              <w:right w:val="nil"/>
            </w:tcBorders>
            <w:shd w:val="clear" w:color="auto" w:fill="D6E3BC" w:themeFill="accent3" w:themeFillTint="66"/>
            <w:noWrap/>
            <w:vAlign w:val="center"/>
            <w:hideMark/>
          </w:tcPr>
          <w:p w14:paraId="09D70ED0" w14:textId="304A4643" w:rsidR="009971A9" w:rsidRPr="003E44C5" w:rsidRDefault="009971A9" w:rsidP="00D047FF">
            <w:pPr>
              <w:spacing w:after="0" w:line="240" w:lineRule="auto"/>
              <w:jc w:val="center"/>
              <w:rPr>
                <w:rFonts w:ascii="Myriad Pro" w:hAnsi="Myriad Pro"/>
                <w:b/>
                <w:bCs/>
                <w:i/>
                <w:iCs/>
                <w:color w:val="000000"/>
              </w:rPr>
            </w:pPr>
          </w:p>
        </w:tc>
        <w:tc>
          <w:tcPr>
            <w:tcW w:w="1875" w:type="dxa"/>
            <w:tcBorders>
              <w:top w:val="nil"/>
              <w:left w:val="nil"/>
              <w:bottom w:val="single" w:sz="4" w:space="0" w:color="auto"/>
              <w:right w:val="nil"/>
            </w:tcBorders>
            <w:shd w:val="clear" w:color="auto" w:fill="D6E3BC" w:themeFill="accent3" w:themeFillTint="66"/>
            <w:noWrap/>
            <w:vAlign w:val="center"/>
            <w:hideMark/>
          </w:tcPr>
          <w:p w14:paraId="1A5FFF9B" w14:textId="2C764884" w:rsidR="009971A9" w:rsidRPr="003E44C5" w:rsidRDefault="009971A9" w:rsidP="00D047FF">
            <w:pPr>
              <w:spacing w:after="0" w:line="240" w:lineRule="auto"/>
              <w:jc w:val="center"/>
              <w:rPr>
                <w:rFonts w:ascii="Myriad Pro" w:hAnsi="Myriad Pro"/>
                <w:b/>
                <w:bCs/>
                <w:i/>
                <w:iCs/>
                <w:color w:val="000000"/>
              </w:rPr>
            </w:pPr>
          </w:p>
        </w:tc>
        <w:tc>
          <w:tcPr>
            <w:tcW w:w="1443" w:type="dxa"/>
            <w:tcBorders>
              <w:top w:val="nil"/>
              <w:left w:val="nil"/>
              <w:bottom w:val="single" w:sz="4" w:space="0" w:color="auto"/>
              <w:right w:val="nil"/>
            </w:tcBorders>
            <w:shd w:val="clear" w:color="auto" w:fill="D6E3BC" w:themeFill="accent3" w:themeFillTint="66"/>
            <w:vAlign w:val="center"/>
          </w:tcPr>
          <w:p w14:paraId="6FDDA011" w14:textId="77777777" w:rsidR="009971A9" w:rsidRPr="003E44C5" w:rsidRDefault="009971A9" w:rsidP="00D047FF">
            <w:pPr>
              <w:spacing w:after="0" w:line="240" w:lineRule="auto"/>
              <w:jc w:val="center"/>
              <w:rPr>
                <w:rFonts w:ascii="Myriad Pro" w:hAnsi="Myriad Pro"/>
                <w:b/>
                <w:bCs/>
                <w:i/>
                <w:iCs/>
                <w:color w:val="000000"/>
              </w:rPr>
            </w:pPr>
          </w:p>
        </w:tc>
        <w:tc>
          <w:tcPr>
            <w:tcW w:w="1478" w:type="dxa"/>
            <w:tcBorders>
              <w:top w:val="nil"/>
              <w:left w:val="nil"/>
              <w:bottom w:val="single" w:sz="4" w:space="0" w:color="auto"/>
              <w:right w:val="single" w:sz="4" w:space="0" w:color="auto"/>
            </w:tcBorders>
            <w:shd w:val="clear" w:color="auto" w:fill="D6E3BC" w:themeFill="accent3" w:themeFillTint="66"/>
            <w:noWrap/>
            <w:vAlign w:val="center"/>
            <w:hideMark/>
          </w:tcPr>
          <w:p w14:paraId="11C3018A" w14:textId="50C8B111" w:rsidR="009971A9" w:rsidRPr="003E44C5" w:rsidRDefault="009971A9" w:rsidP="00D047FF">
            <w:pPr>
              <w:spacing w:after="0" w:line="240" w:lineRule="auto"/>
              <w:jc w:val="center"/>
              <w:rPr>
                <w:rFonts w:ascii="Myriad Pro" w:hAnsi="Myriad Pro"/>
                <w:b/>
                <w:bCs/>
                <w:i/>
                <w:iCs/>
                <w:color w:val="000000"/>
              </w:rPr>
            </w:pPr>
          </w:p>
        </w:tc>
      </w:tr>
      <w:tr w:rsidR="009971A9" w:rsidRPr="003E44C5" w14:paraId="39DE0AE6"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3D0D4DB"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p>
        </w:tc>
        <w:tc>
          <w:tcPr>
            <w:tcW w:w="2311" w:type="dxa"/>
            <w:tcBorders>
              <w:top w:val="nil"/>
              <w:left w:val="nil"/>
              <w:bottom w:val="single" w:sz="4" w:space="0" w:color="auto"/>
              <w:right w:val="single" w:sz="4" w:space="0" w:color="auto"/>
            </w:tcBorders>
            <w:shd w:val="clear" w:color="auto" w:fill="auto"/>
            <w:vAlign w:val="center"/>
            <w:hideMark/>
          </w:tcPr>
          <w:p w14:paraId="4D828C68"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Поступление в сеть, МВт</w:t>
            </w:r>
          </w:p>
        </w:tc>
        <w:tc>
          <w:tcPr>
            <w:tcW w:w="1498" w:type="dxa"/>
            <w:tcBorders>
              <w:top w:val="nil"/>
              <w:left w:val="nil"/>
              <w:bottom w:val="single" w:sz="4" w:space="0" w:color="auto"/>
              <w:right w:val="single" w:sz="4" w:space="0" w:color="auto"/>
            </w:tcBorders>
            <w:shd w:val="clear" w:color="auto" w:fill="auto"/>
            <w:noWrap/>
            <w:vAlign w:val="center"/>
          </w:tcPr>
          <w:p w14:paraId="245155A0" w14:textId="78FBF095" w:rsidR="009971A9" w:rsidRPr="003E44C5" w:rsidRDefault="009971A9"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r w:rsidR="00817FE0" w:rsidRPr="003E44C5">
              <w:rPr>
                <w:rFonts w:ascii="Myriad Pro" w:eastAsia="Calibri" w:hAnsi="Myriad Pro" w:cs="Times New Roman"/>
                <w:color w:val="000000" w:themeColor="text1"/>
              </w:rPr>
              <w:t> 912,63</w:t>
            </w:r>
          </w:p>
        </w:tc>
        <w:tc>
          <w:tcPr>
            <w:tcW w:w="1875" w:type="dxa"/>
            <w:tcBorders>
              <w:top w:val="nil"/>
              <w:left w:val="nil"/>
              <w:bottom w:val="single" w:sz="4" w:space="0" w:color="auto"/>
              <w:right w:val="single" w:sz="4" w:space="0" w:color="auto"/>
            </w:tcBorders>
            <w:shd w:val="clear" w:color="auto" w:fill="auto"/>
            <w:noWrap/>
            <w:vAlign w:val="center"/>
          </w:tcPr>
          <w:p w14:paraId="5F4EA334" w14:textId="5D2F7D44" w:rsidR="009971A9" w:rsidRPr="003E44C5" w:rsidRDefault="009971A9"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r w:rsidR="00817FE0" w:rsidRPr="003E44C5">
              <w:rPr>
                <w:rFonts w:ascii="Myriad Pro" w:eastAsia="Calibri" w:hAnsi="Myriad Pro" w:cs="Times New Roman"/>
                <w:color w:val="000000" w:themeColor="text1"/>
              </w:rPr>
              <w:t> 790,53</w:t>
            </w:r>
          </w:p>
        </w:tc>
        <w:tc>
          <w:tcPr>
            <w:tcW w:w="1443" w:type="dxa"/>
            <w:tcBorders>
              <w:top w:val="single" w:sz="4" w:space="0" w:color="auto"/>
              <w:left w:val="nil"/>
              <w:bottom w:val="single" w:sz="4" w:space="0" w:color="auto"/>
              <w:right w:val="single" w:sz="4" w:space="0" w:color="auto"/>
            </w:tcBorders>
            <w:vAlign w:val="center"/>
          </w:tcPr>
          <w:p w14:paraId="66D7F80D" w14:textId="7866A9FC"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67C5E" w14:textId="7A29F41A"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3E44C5" w14:paraId="7E16738C"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654F0D9"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2</w:t>
            </w:r>
          </w:p>
        </w:tc>
        <w:tc>
          <w:tcPr>
            <w:tcW w:w="2311" w:type="dxa"/>
            <w:tcBorders>
              <w:top w:val="nil"/>
              <w:left w:val="nil"/>
              <w:bottom w:val="single" w:sz="4" w:space="0" w:color="auto"/>
              <w:right w:val="single" w:sz="4" w:space="0" w:color="auto"/>
            </w:tcBorders>
            <w:shd w:val="clear" w:color="auto" w:fill="auto"/>
            <w:vAlign w:val="center"/>
            <w:hideMark/>
          </w:tcPr>
          <w:p w14:paraId="53A87FC2"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в сети, МВт</w:t>
            </w:r>
          </w:p>
        </w:tc>
        <w:tc>
          <w:tcPr>
            <w:tcW w:w="1498" w:type="dxa"/>
            <w:tcBorders>
              <w:top w:val="nil"/>
              <w:left w:val="nil"/>
              <w:bottom w:val="single" w:sz="4" w:space="0" w:color="auto"/>
              <w:right w:val="single" w:sz="4" w:space="0" w:color="auto"/>
            </w:tcBorders>
            <w:shd w:val="clear" w:color="auto" w:fill="auto"/>
            <w:noWrap/>
            <w:vAlign w:val="center"/>
          </w:tcPr>
          <w:p w14:paraId="023A27E5" w14:textId="0DF9B6F3"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191,96</w:t>
            </w:r>
          </w:p>
        </w:tc>
        <w:tc>
          <w:tcPr>
            <w:tcW w:w="1875" w:type="dxa"/>
            <w:tcBorders>
              <w:top w:val="nil"/>
              <w:left w:val="nil"/>
              <w:bottom w:val="single" w:sz="4" w:space="0" w:color="auto"/>
              <w:right w:val="single" w:sz="4" w:space="0" w:color="auto"/>
            </w:tcBorders>
            <w:shd w:val="clear" w:color="auto" w:fill="auto"/>
            <w:noWrap/>
            <w:vAlign w:val="center"/>
          </w:tcPr>
          <w:p w14:paraId="0C193DAF" w14:textId="05FB0391"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270,43</w:t>
            </w:r>
          </w:p>
        </w:tc>
        <w:tc>
          <w:tcPr>
            <w:tcW w:w="1443" w:type="dxa"/>
            <w:tcBorders>
              <w:top w:val="single" w:sz="4" w:space="0" w:color="auto"/>
              <w:left w:val="nil"/>
              <w:bottom w:val="single" w:sz="4" w:space="0" w:color="auto"/>
              <w:right w:val="single" w:sz="4" w:space="0" w:color="auto"/>
            </w:tcBorders>
            <w:vAlign w:val="center"/>
          </w:tcPr>
          <w:p w14:paraId="3F600C9D" w14:textId="1C3C5236" w:rsidR="00817FE0" w:rsidRPr="003E44C5" w:rsidRDefault="00817FE0" w:rsidP="00817FE0">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187,29</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A7424" w14:textId="692B3082"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97,6</w:t>
            </w:r>
            <w:r w:rsidR="009971A9" w:rsidRPr="003E44C5">
              <w:rPr>
                <w:rFonts w:ascii="Myriad Pro" w:eastAsia="Calibri" w:hAnsi="Myriad Pro" w:cs="Times New Roman"/>
                <w:color w:val="000000" w:themeColor="text1"/>
              </w:rPr>
              <w:t>%</w:t>
            </w:r>
          </w:p>
        </w:tc>
      </w:tr>
      <w:tr w:rsidR="009971A9" w:rsidRPr="003E44C5" w14:paraId="5CFBF669"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E5BC668"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3</w:t>
            </w:r>
          </w:p>
        </w:tc>
        <w:tc>
          <w:tcPr>
            <w:tcW w:w="2311" w:type="dxa"/>
            <w:tcBorders>
              <w:top w:val="nil"/>
              <w:left w:val="nil"/>
              <w:bottom w:val="single" w:sz="4" w:space="0" w:color="auto"/>
              <w:right w:val="single" w:sz="4" w:space="0" w:color="auto"/>
            </w:tcBorders>
            <w:shd w:val="clear" w:color="auto" w:fill="auto"/>
            <w:vAlign w:val="center"/>
            <w:hideMark/>
          </w:tcPr>
          <w:p w14:paraId="61D76A0E"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то же в %</w:t>
            </w:r>
          </w:p>
        </w:tc>
        <w:tc>
          <w:tcPr>
            <w:tcW w:w="1498" w:type="dxa"/>
            <w:tcBorders>
              <w:top w:val="nil"/>
              <w:left w:val="nil"/>
              <w:bottom w:val="single" w:sz="4" w:space="0" w:color="auto"/>
              <w:right w:val="single" w:sz="4" w:space="0" w:color="auto"/>
            </w:tcBorders>
            <w:shd w:val="clear" w:color="auto" w:fill="auto"/>
            <w:noWrap/>
            <w:vAlign w:val="center"/>
          </w:tcPr>
          <w:p w14:paraId="200C98F8" w14:textId="677CD0A7" w:rsidR="009971A9" w:rsidRPr="003E44C5" w:rsidRDefault="009971A9"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10,</w:t>
            </w:r>
            <w:r w:rsidR="00817FE0" w:rsidRPr="003E44C5">
              <w:rPr>
                <w:rFonts w:ascii="Myriad Pro" w:eastAsia="Calibri" w:hAnsi="Myriad Pro" w:cs="Times New Roman"/>
                <w:color w:val="000000" w:themeColor="text1"/>
              </w:rPr>
              <w:t>04</w:t>
            </w:r>
            <w:r w:rsidRPr="003E44C5">
              <w:rPr>
                <w:rFonts w:ascii="Myriad Pro" w:eastAsia="Calibri" w:hAnsi="Myriad Pro" w:cs="Times New Roman"/>
                <w:color w:val="000000" w:themeColor="text1"/>
              </w:rPr>
              <w:t>%</w:t>
            </w:r>
          </w:p>
        </w:tc>
        <w:tc>
          <w:tcPr>
            <w:tcW w:w="1875" w:type="dxa"/>
            <w:tcBorders>
              <w:top w:val="nil"/>
              <w:left w:val="nil"/>
              <w:bottom w:val="single" w:sz="4" w:space="0" w:color="auto"/>
              <w:right w:val="single" w:sz="4" w:space="0" w:color="auto"/>
            </w:tcBorders>
            <w:shd w:val="clear" w:color="auto" w:fill="auto"/>
            <w:noWrap/>
            <w:vAlign w:val="center"/>
          </w:tcPr>
          <w:p w14:paraId="1E551B91" w14:textId="2D0DA00D"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15,10</w:t>
            </w:r>
            <w:r w:rsidR="009971A9" w:rsidRPr="003E44C5">
              <w:rPr>
                <w:rFonts w:ascii="Myriad Pro" w:eastAsia="Calibri" w:hAnsi="Myriad Pro" w:cs="Times New Roman"/>
                <w:color w:val="000000" w:themeColor="text1"/>
              </w:rPr>
              <w:t>%</w:t>
            </w:r>
          </w:p>
        </w:tc>
        <w:tc>
          <w:tcPr>
            <w:tcW w:w="1443" w:type="dxa"/>
            <w:tcBorders>
              <w:top w:val="single" w:sz="4" w:space="0" w:color="auto"/>
              <w:left w:val="nil"/>
              <w:bottom w:val="single" w:sz="4" w:space="0" w:color="auto"/>
              <w:right w:val="single" w:sz="4" w:space="0" w:color="auto"/>
            </w:tcBorders>
            <w:vAlign w:val="center"/>
          </w:tcPr>
          <w:p w14:paraId="420F495D" w14:textId="15943065"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FC7AD" w14:textId="368678F1"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r>
      <w:tr w:rsidR="009971A9" w:rsidRPr="003E44C5" w14:paraId="6997A5B3" w14:textId="77777777" w:rsidTr="00445C50">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9290DAF"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4</w:t>
            </w:r>
          </w:p>
        </w:tc>
        <w:tc>
          <w:tcPr>
            <w:tcW w:w="2311" w:type="dxa"/>
            <w:tcBorders>
              <w:top w:val="nil"/>
              <w:left w:val="nil"/>
              <w:bottom w:val="single" w:sz="4" w:space="0" w:color="auto"/>
              <w:right w:val="single" w:sz="4" w:space="0" w:color="auto"/>
            </w:tcBorders>
            <w:shd w:val="clear" w:color="auto" w:fill="auto"/>
            <w:vAlign w:val="center"/>
            <w:hideMark/>
          </w:tcPr>
          <w:p w14:paraId="46FECFDC" w14:textId="77777777" w:rsidR="009971A9" w:rsidRPr="003E44C5" w:rsidRDefault="009971A9" w:rsidP="00D047FF">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Полезный отпуск из сети, МВт</w:t>
            </w:r>
          </w:p>
        </w:tc>
        <w:tc>
          <w:tcPr>
            <w:tcW w:w="1498" w:type="dxa"/>
            <w:tcBorders>
              <w:top w:val="nil"/>
              <w:left w:val="nil"/>
              <w:bottom w:val="single" w:sz="4" w:space="0" w:color="auto"/>
              <w:right w:val="single" w:sz="4" w:space="0" w:color="auto"/>
            </w:tcBorders>
            <w:shd w:val="clear" w:color="auto" w:fill="auto"/>
            <w:noWrap/>
            <w:vAlign w:val="center"/>
          </w:tcPr>
          <w:p w14:paraId="38790A3B" w14:textId="03A09588"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1 720,67</w:t>
            </w:r>
          </w:p>
        </w:tc>
        <w:tc>
          <w:tcPr>
            <w:tcW w:w="1875" w:type="dxa"/>
            <w:tcBorders>
              <w:top w:val="nil"/>
              <w:left w:val="nil"/>
              <w:bottom w:val="single" w:sz="4" w:space="0" w:color="auto"/>
              <w:right w:val="single" w:sz="4" w:space="0" w:color="auto"/>
            </w:tcBorders>
            <w:shd w:val="clear" w:color="auto" w:fill="auto"/>
            <w:noWrap/>
            <w:vAlign w:val="center"/>
          </w:tcPr>
          <w:p w14:paraId="168A5513" w14:textId="5F9F9D41" w:rsidR="009971A9" w:rsidRPr="003E44C5" w:rsidRDefault="00817FE0" w:rsidP="00D047FF">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1 520,10</w:t>
            </w:r>
          </w:p>
        </w:tc>
        <w:tc>
          <w:tcPr>
            <w:tcW w:w="1443" w:type="dxa"/>
            <w:tcBorders>
              <w:top w:val="single" w:sz="4" w:space="0" w:color="auto"/>
              <w:left w:val="nil"/>
              <w:bottom w:val="single" w:sz="4" w:space="0" w:color="auto"/>
              <w:right w:val="single" w:sz="4" w:space="0" w:color="auto"/>
            </w:tcBorders>
            <w:vAlign w:val="center"/>
          </w:tcPr>
          <w:p w14:paraId="53EE72FF" w14:textId="7111524E"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910D6" w14:textId="5FDA73D1" w:rsidR="009971A9" w:rsidRPr="003E44C5" w:rsidRDefault="009971A9" w:rsidP="00D047FF">
            <w:pPr>
              <w:spacing w:after="0" w:line="240" w:lineRule="auto"/>
              <w:contextualSpacing/>
              <w:jc w:val="center"/>
              <w:rPr>
                <w:rFonts w:ascii="Myriad Pro" w:eastAsia="Calibri" w:hAnsi="Myriad Pro" w:cs="Times New Roman"/>
                <w:color w:val="000000" w:themeColor="text1"/>
              </w:rPr>
            </w:pPr>
          </w:p>
        </w:tc>
      </w:tr>
    </w:tbl>
    <w:p w14:paraId="3AA9B74E" w14:textId="77777777" w:rsidR="00D047FF" w:rsidRPr="003E44C5" w:rsidRDefault="00D047FF" w:rsidP="00B10820">
      <w:pPr>
        <w:spacing w:after="0" w:line="360" w:lineRule="auto"/>
        <w:ind w:firstLine="567"/>
        <w:contextualSpacing/>
        <w:jc w:val="both"/>
        <w:rPr>
          <w:rFonts w:ascii="Myriad Pro" w:eastAsia="Calibri" w:hAnsi="Myriad Pro" w:cs="Times New Roman"/>
          <w:color w:val="000000" w:themeColor="text1"/>
          <w:sz w:val="26"/>
          <w:szCs w:val="26"/>
        </w:rPr>
      </w:pPr>
    </w:p>
    <w:tbl>
      <w:tblPr>
        <w:tblW w:w="9264" w:type="dxa"/>
        <w:tblLayout w:type="fixed"/>
        <w:tblLook w:val="04A0" w:firstRow="1" w:lastRow="0" w:firstColumn="1" w:lastColumn="0" w:noHBand="0" w:noVBand="1"/>
      </w:tblPr>
      <w:tblGrid>
        <w:gridCol w:w="659"/>
        <w:gridCol w:w="2311"/>
        <w:gridCol w:w="1498"/>
        <w:gridCol w:w="1875"/>
        <w:gridCol w:w="1443"/>
        <w:gridCol w:w="1478"/>
      </w:tblGrid>
      <w:tr w:rsidR="00817FE0" w:rsidRPr="003E44C5" w14:paraId="76D5D48F" w14:textId="77777777" w:rsidTr="0004508D">
        <w:trPr>
          <w:trHeight w:val="394"/>
          <w:tblHeader/>
        </w:trPr>
        <w:tc>
          <w:tcPr>
            <w:tcW w:w="926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A52053" w14:textId="236CDBB7" w:rsidR="00817FE0" w:rsidRPr="003E44C5" w:rsidRDefault="00817FE0" w:rsidP="0004508D">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2018 год</w:t>
            </w:r>
          </w:p>
        </w:tc>
      </w:tr>
      <w:tr w:rsidR="005E0581" w:rsidRPr="003E44C5" w14:paraId="437DB037" w14:textId="77777777" w:rsidTr="0004508D">
        <w:trPr>
          <w:trHeight w:val="980"/>
          <w:tblHeader/>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86BF0" w14:textId="5134D254" w:rsidR="005E0581" w:rsidRPr="003E44C5" w:rsidRDefault="003D6593" w:rsidP="005E0581">
            <w:pPr>
              <w:spacing w:after="0" w:line="240" w:lineRule="auto"/>
              <w:rPr>
                <w:rFonts w:ascii="Myriad Pro" w:hAnsi="Myriad Pro"/>
                <w:b/>
                <w:bCs/>
                <w:color w:val="FFFFFF"/>
                <w:sz w:val="20"/>
                <w:szCs w:val="20"/>
              </w:rPr>
            </w:pPr>
            <w:r>
              <w:rPr>
                <w:rFonts w:ascii="Myriad Pro" w:hAnsi="Myriad Pro"/>
                <w:b/>
                <w:bCs/>
                <w:color w:val="FFFFFF"/>
                <w:sz w:val="20"/>
                <w:szCs w:val="20"/>
              </w:rPr>
              <w:t>№ </w:t>
            </w:r>
            <w:r w:rsidR="005E0581" w:rsidRPr="003E44C5">
              <w:rPr>
                <w:rFonts w:ascii="Myriad Pro" w:hAnsi="Myriad Pro"/>
                <w:b/>
                <w:bCs/>
                <w:color w:val="FFFFFF"/>
                <w:sz w:val="20"/>
                <w:szCs w:val="20"/>
              </w:rPr>
              <w:t>п/п</w:t>
            </w:r>
          </w:p>
        </w:tc>
        <w:tc>
          <w:tcPr>
            <w:tcW w:w="2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17E92" w14:textId="77777777"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Наименование показателя</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487609" w14:textId="77777777"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Предложение</w:t>
            </w:r>
          </w:p>
          <w:p w14:paraId="5D2CED88" w14:textId="68D504A0" w:rsidR="005E0581" w:rsidRPr="003E44C5" w:rsidRDefault="003D6593" w:rsidP="005E0581">
            <w:pPr>
              <w:spacing w:after="0" w:line="240" w:lineRule="auto"/>
              <w:jc w:val="center"/>
              <w:rPr>
                <w:rFonts w:ascii="Myriad Pro" w:hAnsi="Myriad Pro"/>
                <w:b/>
                <w:bCs/>
                <w:color w:val="FFFFFF"/>
                <w:sz w:val="20"/>
                <w:szCs w:val="20"/>
              </w:rPr>
            </w:pPr>
            <w:r>
              <w:rPr>
                <w:rFonts w:ascii="Myriad Pro" w:hAnsi="Myriad Pro"/>
                <w:b/>
                <w:bCs/>
                <w:color w:val="FFFFFF"/>
                <w:sz w:val="20"/>
                <w:szCs w:val="20"/>
              </w:rPr>
              <w:t>ПАО </w:t>
            </w:r>
            <w:r w:rsidR="005E0581" w:rsidRPr="003E44C5">
              <w:rPr>
                <w:rFonts w:ascii="Myriad Pro" w:hAnsi="Myriad Pro"/>
                <w:b/>
                <w:bCs/>
                <w:color w:val="FFFFFF"/>
                <w:sz w:val="20"/>
                <w:szCs w:val="20"/>
              </w:rPr>
              <w:t>«Россети Ленэнерго»</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3EB261" w14:textId="77777777"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Принято Комитетом</w:t>
            </w:r>
          </w:p>
          <w:p w14:paraId="0C9C95E1" w14:textId="494E2D99"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по Ленинградской области</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E913B" w14:textId="03E99D6A"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 xml:space="preserve">Принято Комитетом по </w:t>
            </w:r>
            <w:r w:rsidR="003D6593">
              <w:rPr>
                <w:rFonts w:ascii="Myriad Pro" w:hAnsi="Myriad Pro"/>
                <w:b/>
                <w:bCs/>
                <w:color w:val="FFFFFF"/>
                <w:sz w:val="20"/>
                <w:szCs w:val="20"/>
              </w:rPr>
              <w:t>ПАО </w:t>
            </w:r>
            <w:r w:rsidRPr="003E44C5">
              <w:rPr>
                <w:rFonts w:ascii="Myriad Pro" w:hAnsi="Myriad Pro"/>
                <w:b/>
                <w:bCs/>
                <w:color w:val="FFFFFF"/>
                <w:sz w:val="20"/>
                <w:szCs w:val="20"/>
              </w:rPr>
              <w:t>«Россети Ленэнерго»</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D262C" w14:textId="77777777"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Отношение</w:t>
            </w:r>
          </w:p>
          <w:p w14:paraId="412E2DEA" w14:textId="77777777" w:rsidR="005E0581" w:rsidRPr="003E44C5" w:rsidRDefault="005E0581" w:rsidP="005E0581">
            <w:pPr>
              <w:spacing w:after="0" w:line="240" w:lineRule="auto"/>
              <w:jc w:val="center"/>
              <w:rPr>
                <w:rFonts w:ascii="Myriad Pro" w:hAnsi="Myriad Pro"/>
                <w:b/>
                <w:bCs/>
                <w:color w:val="FFFFFF"/>
                <w:sz w:val="20"/>
                <w:szCs w:val="20"/>
              </w:rPr>
            </w:pPr>
            <w:r w:rsidRPr="003E44C5">
              <w:rPr>
                <w:rFonts w:ascii="Myriad Pro" w:hAnsi="Myriad Pro"/>
                <w:b/>
                <w:bCs/>
                <w:color w:val="FFFFFF"/>
                <w:sz w:val="20"/>
                <w:szCs w:val="20"/>
              </w:rPr>
              <w:t>принято/</w:t>
            </w:r>
          </w:p>
          <w:p w14:paraId="5CF1CE21" w14:textId="6301E475" w:rsidR="005E0581" w:rsidRPr="003E44C5" w:rsidRDefault="005E0581" w:rsidP="005E0581">
            <w:pPr>
              <w:spacing w:after="0" w:line="240" w:lineRule="auto"/>
              <w:jc w:val="center"/>
              <w:rPr>
                <w:rFonts w:ascii="Myriad Pro" w:hAnsi="Myriad Pro"/>
                <w:b/>
                <w:bCs/>
                <w:i/>
                <w:iCs/>
                <w:color w:val="FFFFFF"/>
                <w:sz w:val="20"/>
                <w:szCs w:val="20"/>
              </w:rPr>
            </w:pPr>
            <w:r w:rsidRPr="003E44C5">
              <w:rPr>
                <w:rFonts w:ascii="Myriad Pro" w:hAnsi="Myriad Pro"/>
                <w:b/>
                <w:bCs/>
                <w:color w:val="FFFFFF"/>
                <w:sz w:val="20"/>
                <w:szCs w:val="20"/>
              </w:rPr>
              <w:t xml:space="preserve">заявлено (в части </w:t>
            </w:r>
            <w:r w:rsidR="003D6593">
              <w:rPr>
                <w:rFonts w:ascii="Myriad Pro" w:hAnsi="Myriad Pro"/>
                <w:b/>
                <w:bCs/>
                <w:color w:val="FFFFFF"/>
                <w:sz w:val="20"/>
                <w:szCs w:val="20"/>
              </w:rPr>
              <w:t>ПАО </w:t>
            </w:r>
            <w:r w:rsidRPr="003E44C5">
              <w:rPr>
                <w:rFonts w:ascii="Myriad Pro" w:hAnsi="Myriad Pro"/>
                <w:b/>
                <w:bCs/>
                <w:color w:val="FFFFFF"/>
                <w:sz w:val="20"/>
                <w:szCs w:val="20"/>
              </w:rPr>
              <w:t>«Россети Ленэнерго»)</w:t>
            </w:r>
          </w:p>
        </w:tc>
      </w:tr>
      <w:tr w:rsidR="00817FE0" w:rsidRPr="003E44C5" w14:paraId="2948339B" w14:textId="77777777" w:rsidTr="0004508D">
        <w:trPr>
          <w:trHeight w:val="319"/>
        </w:trPr>
        <w:tc>
          <w:tcPr>
            <w:tcW w:w="2970" w:type="dxa"/>
            <w:gridSpan w:val="2"/>
            <w:tcBorders>
              <w:top w:val="single" w:sz="4" w:space="0" w:color="FFFFFF" w:themeColor="background1"/>
              <w:left w:val="single" w:sz="4" w:space="0" w:color="auto"/>
              <w:bottom w:val="single" w:sz="4" w:space="0" w:color="auto"/>
              <w:right w:val="nil"/>
            </w:tcBorders>
            <w:shd w:val="clear" w:color="auto" w:fill="D6E3BC" w:themeFill="accent3" w:themeFillTint="66"/>
            <w:noWrap/>
            <w:vAlign w:val="center"/>
            <w:hideMark/>
          </w:tcPr>
          <w:p w14:paraId="47DDFADB" w14:textId="77777777" w:rsidR="00817FE0" w:rsidRPr="003E44C5" w:rsidRDefault="00817FE0" w:rsidP="0004508D">
            <w:pPr>
              <w:spacing w:after="0" w:line="240" w:lineRule="auto"/>
              <w:rPr>
                <w:rFonts w:ascii="Myriad Pro" w:hAnsi="Myriad Pro"/>
                <w:b/>
                <w:bCs/>
                <w:i/>
                <w:iCs/>
                <w:color w:val="000000"/>
              </w:rPr>
            </w:pPr>
            <w:r w:rsidRPr="003E44C5">
              <w:rPr>
                <w:rFonts w:ascii="Myriad Pro" w:hAnsi="Myriad Pro"/>
                <w:b/>
                <w:bCs/>
                <w:i/>
                <w:iCs/>
                <w:color w:val="000000"/>
              </w:rPr>
              <w:t>Электроэнергия</w:t>
            </w:r>
          </w:p>
        </w:tc>
        <w:tc>
          <w:tcPr>
            <w:tcW w:w="1498"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29ED8B56" w14:textId="77777777" w:rsidR="00817FE0" w:rsidRPr="003E44C5" w:rsidRDefault="00817FE0" w:rsidP="0004508D">
            <w:pPr>
              <w:spacing w:after="0" w:line="240" w:lineRule="auto"/>
              <w:rPr>
                <w:rFonts w:ascii="Myriad Pro" w:hAnsi="Myriad Pro"/>
                <w:b/>
                <w:bCs/>
                <w:i/>
                <w:iCs/>
                <w:color w:val="000000"/>
              </w:rPr>
            </w:pPr>
            <w:r w:rsidRPr="003E44C5">
              <w:rPr>
                <w:rFonts w:ascii="Myriad Pro" w:hAnsi="Myriad Pro"/>
                <w:b/>
                <w:bCs/>
                <w:i/>
                <w:iCs/>
                <w:color w:val="000000"/>
              </w:rPr>
              <w:t> </w:t>
            </w:r>
          </w:p>
        </w:tc>
        <w:tc>
          <w:tcPr>
            <w:tcW w:w="1875" w:type="dxa"/>
            <w:tcBorders>
              <w:top w:val="single" w:sz="4" w:space="0" w:color="FFFFFF" w:themeColor="background1"/>
              <w:left w:val="nil"/>
              <w:bottom w:val="single" w:sz="4" w:space="0" w:color="auto"/>
              <w:right w:val="nil"/>
            </w:tcBorders>
            <w:shd w:val="clear" w:color="auto" w:fill="D6E3BC" w:themeFill="accent3" w:themeFillTint="66"/>
            <w:noWrap/>
            <w:vAlign w:val="center"/>
            <w:hideMark/>
          </w:tcPr>
          <w:p w14:paraId="19072BAD" w14:textId="77777777" w:rsidR="00817FE0" w:rsidRPr="003E44C5" w:rsidRDefault="00817FE0" w:rsidP="0004508D">
            <w:pPr>
              <w:spacing w:after="0" w:line="240" w:lineRule="auto"/>
              <w:rPr>
                <w:rFonts w:ascii="Myriad Pro" w:hAnsi="Myriad Pro"/>
                <w:b/>
                <w:bCs/>
                <w:i/>
                <w:iCs/>
                <w:color w:val="000000"/>
              </w:rPr>
            </w:pPr>
            <w:r w:rsidRPr="003E44C5">
              <w:rPr>
                <w:rFonts w:ascii="Myriad Pro" w:hAnsi="Myriad Pro"/>
                <w:b/>
                <w:bCs/>
                <w:i/>
                <w:iCs/>
                <w:color w:val="000000"/>
              </w:rPr>
              <w:t> </w:t>
            </w:r>
          </w:p>
        </w:tc>
        <w:tc>
          <w:tcPr>
            <w:tcW w:w="1443" w:type="dxa"/>
            <w:tcBorders>
              <w:top w:val="single" w:sz="4" w:space="0" w:color="FFFFFF" w:themeColor="background1"/>
              <w:left w:val="nil"/>
              <w:bottom w:val="single" w:sz="4" w:space="0" w:color="auto"/>
              <w:right w:val="nil"/>
            </w:tcBorders>
            <w:shd w:val="clear" w:color="auto" w:fill="D6E3BC" w:themeFill="accent3" w:themeFillTint="66"/>
          </w:tcPr>
          <w:p w14:paraId="43233FA0" w14:textId="77777777" w:rsidR="00817FE0" w:rsidRPr="003E44C5" w:rsidRDefault="00817FE0" w:rsidP="0004508D">
            <w:pPr>
              <w:spacing w:after="0" w:line="240" w:lineRule="auto"/>
              <w:rPr>
                <w:rFonts w:ascii="Myriad Pro" w:hAnsi="Myriad Pro"/>
                <w:b/>
                <w:bCs/>
                <w:i/>
                <w:iCs/>
                <w:color w:val="000000"/>
              </w:rPr>
            </w:pPr>
          </w:p>
        </w:tc>
        <w:tc>
          <w:tcPr>
            <w:tcW w:w="147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A4CA44F" w14:textId="77777777" w:rsidR="00817FE0" w:rsidRPr="003E44C5" w:rsidRDefault="00817FE0" w:rsidP="0004508D">
            <w:pPr>
              <w:spacing w:after="0" w:line="240" w:lineRule="auto"/>
              <w:rPr>
                <w:rFonts w:ascii="Myriad Pro" w:hAnsi="Myriad Pro"/>
                <w:b/>
                <w:bCs/>
                <w:i/>
                <w:iCs/>
                <w:color w:val="000000"/>
              </w:rPr>
            </w:pPr>
            <w:r w:rsidRPr="003E44C5">
              <w:rPr>
                <w:rFonts w:ascii="Myriad Pro" w:hAnsi="Myriad Pro"/>
                <w:b/>
                <w:bCs/>
                <w:i/>
                <w:iCs/>
                <w:color w:val="000000"/>
              </w:rPr>
              <w:t> </w:t>
            </w:r>
          </w:p>
        </w:tc>
      </w:tr>
      <w:tr w:rsidR="00817FE0" w:rsidRPr="003E44C5" w14:paraId="252DBA1B"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1F09108"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p>
        </w:tc>
        <w:tc>
          <w:tcPr>
            <w:tcW w:w="2311" w:type="dxa"/>
            <w:tcBorders>
              <w:top w:val="nil"/>
              <w:left w:val="nil"/>
              <w:bottom w:val="single" w:sz="4" w:space="0" w:color="auto"/>
              <w:right w:val="single" w:sz="4" w:space="0" w:color="auto"/>
            </w:tcBorders>
            <w:shd w:val="clear" w:color="auto" w:fill="auto"/>
            <w:vAlign w:val="center"/>
            <w:hideMark/>
          </w:tcPr>
          <w:p w14:paraId="14F8C3F0"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Поступление в сеть, млн. кВт*ч</w:t>
            </w:r>
          </w:p>
        </w:tc>
        <w:tc>
          <w:tcPr>
            <w:tcW w:w="1498" w:type="dxa"/>
            <w:tcBorders>
              <w:top w:val="nil"/>
              <w:left w:val="nil"/>
              <w:bottom w:val="single" w:sz="4" w:space="0" w:color="auto"/>
              <w:right w:val="single" w:sz="4" w:space="0" w:color="auto"/>
            </w:tcBorders>
            <w:shd w:val="clear" w:color="auto" w:fill="auto"/>
            <w:noWrap/>
            <w:vAlign w:val="center"/>
          </w:tcPr>
          <w:p w14:paraId="26819479" w14:textId="4EC73ACB"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12 810,26</w:t>
            </w:r>
          </w:p>
        </w:tc>
        <w:tc>
          <w:tcPr>
            <w:tcW w:w="1875" w:type="dxa"/>
            <w:tcBorders>
              <w:top w:val="nil"/>
              <w:left w:val="nil"/>
              <w:bottom w:val="single" w:sz="4" w:space="0" w:color="auto"/>
              <w:right w:val="single" w:sz="4" w:space="0" w:color="auto"/>
            </w:tcBorders>
            <w:shd w:val="clear" w:color="auto" w:fill="auto"/>
            <w:noWrap/>
            <w:vAlign w:val="center"/>
          </w:tcPr>
          <w:p w14:paraId="5429A7F8" w14:textId="65A3FADD"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14 786,59</w:t>
            </w:r>
          </w:p>
        </w:tc>
        <w:tc>
          <w:tcPr>
            <w:tcW w:w="1443" w:type="dxa"/>
            <w:tcBorders>
              <w:top w:val="single" w:sz="4" w:space="0" w:color="auto"/>
              <w:left w:val="nil"/>
              <w:bottom w:val="single" w:sz="4" w:space="0" w:color="auto"/>
              <w:right w:val="single" w:sz="4" w:space="0" w:color="auto"/>
            </w:tcBorders>
            <w:vAlign w:val="center"/>
          </w:tcPr>
          <w:p w14:paraId="5D1DAFE8" w14:textId="77777777" w:rsidR="00817FE0" w:rsidRPr="003E44C5" w:rsidRDefault="00817FE0" w:rsidP="0004508D">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236D0" w14:textId="77777777" w:rsidR="00817FE0" w:rsidRPr="003E44C5" w:rsidRDefault="00817FE0" w:rsidP="0004508D">
            <w:pPr>
              <w:spacing w:after="0" w:line="240" w:lineRule="auto"/>
              <w:contextualSpacing/>
              <w:jc w:val="center"/>
              <w:rPr>
                <w:rFonts w:ascii="Myriad Pro" w:eastAsia="Calibri" w:hAnsi="Myriad Pro" w:cs="Times New Roman"/>
                <w:color w:val="000000" w:themeColor="text1"/>
              </w:rPr>
            </w:pPr>
          </w:p>
        </w:tc>
      </w:tr>
      <w:tr w:rsidR="00817FE0" w:rsidRPr="003E44C5" w14:paraId="062BE96E"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64970E7"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2</w:t>
            </w:r>
          </w:p>
        </w:tc>
        <w:tc>
          <w:tcPr>
            <w:tcW w:w="2311" w:type="dxa"/>
            <w:tcBorders>
              <w:top w:val="nil"/>
              <w:left w:val="nil"/>
              <w:bottom w:val="single" w:sz="4" w:space="0" w:color="auto"/>
              <w:right w:val="single" w:sz="4" w:space="0" w:color="auto"/>
            </w:tcBorders>
            <w:shd w:val="clear" w:color="auto" w:fill="auto"/>
            <w:vAlign w:val="center"/>
            <w:hideMark/>
          </w:tcPr>
          <w:p w14:paraId="2A7D389E"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в сети, млн. кВт*ч</w:t>
            </w:r>
          </w:p>
        </w:tc>
        <w:tc>
          <w:tcPr>
            <w:tcW w:w="1498" w:type="dxa"/>
            <w:tcBorders>
              <w:top w:val="nil"/>
              <w:left w:val="nil"/>
              <w:bottom w:val="single" w:sz="4" w:space="0" w:color="auto"/>
              <w:right w:val="single" w:sz="4" w:space="0" w:color="auto"/>
            </w:tcBorders>
            <w:shd w:val="clear" w:color="auto" w:fill="auto"/>
            <w:noWrap/>
            <w:vAlign w:val="center"/>
          </w:tcPr>
          <w:p w14:paraId="20F1D20D" w14:textId="3546A0E5"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r w:rsidR="00295432" w:rsidRPr="003E44C5">
              <w:rPr>
                <w:rFonts w:ascii="Myriad Pro" w:eastAsia="Calibri" w:hAnsi="Myriad Pro" w:cs="Times New Roman"/>
                <w:color w:val="000000" w:themeColor="text1"/>
              </w:rPr>
              <w:t> 315,90</w:t>
            </w:r>
          </w:p>
        </w:tc>
        <w:tc>
          <w:tcPr>
            <w:tcW w:w="1875" w:type="dxa"/>
            <w:tcBorders>
              <w:top w:val="nil"/>
              <w:left w:val="nil"/>
              <w:bottom w:val="single" w:sz="4" w:space="0" w:color="auto"/>
              <w:right w:val="single" w:sz="4" w:space="0" w:color="auto"/>
            </w:tcBorders>
            <w:shd w:val="clear" w:color="auto" w:fill="auto"/>
            <w:noWrap/>
            <w:vAlign w:val="center"/>
          </w:tcPr>
          <w:p w14:paraId="78140F97" w14:textId="35B3C510"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r w:rsidR="00295432" w:rsidRPr="003E44C5">
              <w:rPr>
                <w:rFonts w:ascii="Myriad Pro" w:eastAsia="Calibri" w:hAnsi="Myriad Pro" w:cs="Times New Roman"/>
                <w:color w:val="000000" w:themeColor="text1"/>
              </w:rPr>
              <w:t> 865,53</w:t>
            </w:r>
          </w:p>
        </w:tc>
        <w:tc>
          <w:tcPr>
            <w:tcW w:w="1443" w:type="dxa"/>
            <w:tcBorders>
              <w:top w:val="single" w:sz="4" w:space="0" w:color="auto"/>
              <w:left w:val="nil"/>
              <w:bottom w:val="single" w:sz="4" w:space="0" w:color="auto"/>
              <w:right w:val="single" w:sz="4" w:space="0" w:color="auto"/>
            </w:tcBorders>
            <w:vAlign w:val="center"/>
          </w:tcPr>
          <w:p w14:paraId="34A71003" w14:textId="204BC4F6"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r w:rsidR="00295432" w:rsidRPr="003E44C5">
              <w:rPr>
                <w:rFonts w:ascii="Myriad Pro" w:eastAsia="Calibri" w:hAnsi="Myriad Pro" w:cs="Times New Roman"/>
                <w:color w:val="000000" w:themeColor="text1"/>
              </w:rPr>
              <w:t> 345,37</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E1C2F" w14:textId="2E6EFC65" w:rsidR="00817FE0" w:rsidRPr="003E44C5" w:rsidRDefault="00295432"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102,2</w:t>
            </w:r>
            <w:r w:rsidR="00817FE0" w:rsidRPr="003E44C5">
              <w:rPr>
                <w:rFonts w:ascii="Myriad Pro" w:eastAsia="Calibri" w:hAnsi="Myriad Pro" w:cs="Times New Roman"/>
                <w:color w:val="000000" w:themeColor="text1"/>
              </w:rPr>
              <w:t>%</w:t>
            </w:r>
          </w:p>
        </w:tc>
      </w:tr>
      <w:tr w:rsidR="00817FE0" w:rsidRPr="003E44C5" w14:paraId="60389856"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DA6D6D5"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3</w:t>
            </w:r>
          </w:p>
        </w:tc>
        <w:tc>
          <w:tcPr>
            <w:tcW w:w="2311" w:type="dxa"/>
            <w:tcBorders>
              <w:top w:val="nil"/>
              <w:left w:val="nil"/>
              <w:bottom w:val="single" w:sz="4" w:space="0" w:color="auto"/>
              <w:right w:val="single" w:sz="4" w:space="0" w:color="auto"/>
            </w:tcBorders>
            <w:shd w:val="clear" w:color="auto" w:fill="auto"/>
            <w:vAlign w:val="center"/>
            <w:hideMark/>
          </w:tcPr>
          <w:p w14:paraId="648C9A38"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то же в %</w:t>
            </w:r>
          </w:p>
        </w:tc>
        <w:tc>
          <w:tcPr>
            <w:tcW w:w="1498" w:type="dxa"/>
            <w:tcBorders>
              <w:top w:val="nil"/>
              <w:left w:val="nil"/>
              <w:bottom w:val="single" w:sz="4" w:space="0" w:color="auto"/>
              <w:right w:val="single" w:sz="4" w:space="0" w:color="auto"/>
            </w:tcBorders>
            <w:shd w:val="clear" w:color="auto" w:fill="auto"/>
            <w:noWrap/>
            <w:vAlign w:val="center"/>
          </w:tcPr>
          <w:p w14:paraId="01054551" w14:textId="72D58DD9"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10,</w:t>
            </w:r>
            <w:r w:rsidR="00295432" w:rsidRPr="003E44C5">
              <w:rPr>
                <w:rFonts w:ascii="Myriad Pro" w:eastAsia="Calibri" w:hAnsi="Myriad Pro" w:cs="Times New Roman"/>
                <w:color w:val="000000" w:themeColor="text1"/>
              </w:rPr>
              <w:t>2</w:t>
            </w:r>
            <w:r w:rsidRPr="003E44C5">
              <w:rPr>
                <w:rFonts w:ascii="Myriad Pro" w:eastAsia="Calibri" w:hAnsi="Myriad Pro" w:cs="Times New Roman"/>
                <w:color w:val="000000" w:themeColor="text1"/>
              </w:rPr>
              <w:t>7%</w:t>
            </w:r>
          </w:p>
        </w:tc>
        <w:tc>
          <w:tcPr>
            <w:tcW w:w="1875" w:type="dxa"/>
            <w:tcBorders>
              <w:top w:val="nil"/>
              <w:left w:val="nil"/>
              <w:bottom w:val="single" w:sz="4" w:space="0" w:color="auto"/>
              <w:right w:val="single" w:sz="4" w:space="0" w:color="auto"/>
            </w:tcBorders>
            <w:shd w:val="clear" w:color="auto" w:fill="auto"/>
            <w:noWrap/>
            <w:vAlign w:val="center"/>
          </w:tcPr>
          <w:p w14:paraId="4240E847" w14:textId="2479A2D2"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w:t>
            </w:r>
            <w:r w:rsidR="00295432" w:rsidRPr="003E44C5">
              <w:rPr>
                <w:rFonts w:ascii="Myriad Pro" w:eastAsia="Calibri" w:hAnsi="Myriad Pro" w:cs="Times New Roman"/>
                <w:color w:val="000000" w:themeColor="text1"/>
              </w:rPr>
              <w:t>,62</w:t>
            </w:r>
            <w:r w:rsidRPr="003E44C5">
              <w:rPr>
                <w:rFonts w:ascii="Myriad Pro" w:eastAsia="Calibri" w:hAnsi="Myriad Pro" w:cs="Times New Roman"/>
                <w:color w:val="000000" w:themeColor="text1"/>
              </w:rPr>
              <w:t>%</w:t>
            </w:r>
          </w:p>
        </w:tc>
        <w:tc>
          <w:tcPr>
            <w:tcW w:w="1443" w:type="dxa"/>
            <w:tcBorders>
              <w:top w:val="single" w:sz="4" w:space="0" w:color="auto"/>
              <w:left w:val="nil"/>
              <w:bottom w:val="single" w:sz="4" w:space="0" w:color="auto"/>
              <w:right w:val="single" w:sz="4" w:space="0" w:color="auto"/>
            </w:tcBorders>
            <w:vAlign w:val="center"/>
          </w:tcPr>
          <w:p w14:paraId="4F1BB9F2" w14:textId="77777777" w:rsidR="00817FE0" w:rsidRPr="003E44C5" w:rsidRDefault="00817FE0" w:rsidP="0004508D">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94929" w14:textId="77777777" w:rsidR="00817FE0" w:rsidRPr="003E44C5" w:rsidRDefault="00817FE0" w:rsidP="0004508D">
            <w:pPr>
              <w:spacing w:after="0" w:line="240" w:lineRule="auto"/>
              <w:contextualSpacing/>
              <w:jc w:val="center"/>
              <w:rPr>
                <w:rFonts w:ascii="Myriad Pro" w:eastAsia="Calibri" w:hAnsi="Myriad Pro" w:cs="Times New Roman"/>
                <w:color w:val="000000" w:themeColor="text1"/>
              </w:rPr>
            </w:pPr>
          </w:p>
        </w:tc>
      </w:tr>
      <w:tr w:rsidR="00817FE0" w:rsidRPr="003E44C5" w14:paraId="4E7BF0BA" w14:textId="77777777" w:rsidTr="0004508D">
        <w:trPr>
          <w:trHeight w:val="33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7639118D"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4</w:t>
            </w:r>
          </w:p>
        </w:tc>
        <w:tc>
          <w:tcPr>
            <w:tcW w:w="2311" w:type="dxa"/>
            <w:tcBorders>
              <w:top w:val="nil"/>
              <w:left w:val="nil"/>
              <w:bottom w:val="single" w:sz="4" w:space="0" w:color="auto"/>
              <w:right w:val="single" w:sz="4" w:space="0" w:color="auto"/>
            </w:tcBorders>
            <w:shd w:val="clear" w:color="auto" w:fill="auto"/>
            <w:vAlign w:val="center"/>
            <w:hideMark/>
          </w:tcPr>
          <w:p w14:paraId="06634729" w14:textId="77777777" w:rsidR="00817FE0" w:rsidRPr="003E44C5" w:rsidRDefault="00817FE0" w:rsidP="0004508D">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Полезный отпуск из сети, млн. кВт*ч</w:t>
            </w:r>
          </w:p>
        </w:tc>
        <w:tc>
          <w:tcPr>
            <w:tcW w:w="1498" w:type="dxa"/>
            <w:tcBorders>
              <w:top w:val="nil"/>
              <w:left w:val="nil"/>
              <w:bottom w:val="single" w:sz="4" w:space="0" w:color="auto"/>
              <w:right w:val="single" w:sz="4" w:space="0" w:color="auto"/>
            </w:tcBorders>
            <w:shd w:val="clear" w:color="auto" w:fill="auto"/>
            <w:noWrap/>
            <w:vAlign w:val="center"/>
          </w:tcPr>
          <w:p w14:paraId="29ADA9F7" w14:textId="6BA6BF6D" w:rsidR="00817FE0" w:rsidRPr="003E44C5" w:rsidRDefault="00295432"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11 494,36</w:t>
            </w:r>
          </w:p>
        </w:tc>
        <w:tc>
          <w:tcPr>
            <w:tcW w:w="1875" w:type="dxa"/>
            <w:tcBorders>
              <w:top w:val="nil"/>
              <w:left w:val="nil"/>
              <w:bottom w:val="single" w:sz="4" w:space="0" w:color="auto"/>
              <w:right w:val="single" w:sz="4" w:space="0" w:color="auto"/>
            </w:tcBorders>
            <w:shd w:val="clear" w:color="auto" w:fill="auto"/>
            <w:noWrap/>
            <w:vAlign w:val="center"/>
          </w:tcPr>
          <w:p w14:paraId="065E39CF" w14:textId="413A9A9D" w:rsidR="00817FE0" w:rsidRPr="003E44C5" w:rsidRDefault="00817FE0" w:rsidP="0004508D">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w:t>
            </w:r>
            <w:r w:rsidR="00295432" w:rsidRPr="003E44C5">
              <w:rPr>
                <w:rFonts w:ascii="Myriad Pro" w:eastAsia="Calibri" w:hAnsi="Myriad Pro" w:cs="Times New Roman"/>
                <w:color w:val="000000" w:themeColor="text1"/>
              </w:rPr>
              <w:t> 921,06</w:t>
            </w:r>
          </w:p>
        </w:tc>
        <w:tc>
          <w:tcPr>
            <w:tcW w:w="1443" w:type="dxa"/>
            <w:tcBorders>
              <w:top w:val="single" w:sz="4" w:space="0" w:color="auto"/>
              <w:left w:val="nil"/>
              <w:bottom w:val="single" w:sz="4" w:space="0" w:color="auto"/>
              <w:right w:val="single" w:sz="4" w:space="0" w:color="auto"/>
            </w:tcBorders>
            <w:vAlign w:val="center"/>
          </w:tcPr>
          <w:p w14:paraId="67DC5BD7" w14:textId="77777777" w:rsidR="00817FE0" w:rsidRPr="003E44C5" w:rsidRDefault="00817FE0" w:rsidP="0004508D">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C364D" w14:textId="77777777" w:rsidR="00817FE0" w:rsidRPr="003E44C5" w:rsidRDefault="00817FE0" w:rsidP="0004508D">
            <w:pPr>
              <w:spacing w:after="0" w:line="240" w:lineRule="auto"/>
              <w:contextualSpacing/>
              <w:jc w:val="center"/>
              <w:rPr>
                <w:rFonts w:ascii="Myriad Pro" w:eastAsia="Calibri" w:hAnsi="Myriad Pro" w:cs="Times New Roman"/>
                <w:color w:val="000000" w:themeColor="text1"/>
              </w:rPr>
            </w:pPr>
          </w:p>
        </w:tc>
      </w:tr>
      <w:tr w:rsidR="00817FE0" w:rsidRPr="003E44C5" w14:paraId="29FD1258" w14:textId="77777777" w:rsidTr="0004508D">
        <w:trPr>
          <w:trHeight w:val="290"/>
        </w:trPr>
        <w:tc>
          <w:tcPr>
            <w:tcW w:w="2970" w:type="dxa"/>
            <w:gridSpan w:val="2"/>
            <w:tcBorders>
              <w:top w:val="single" w:sz="4" w:space="0" w:color="auto"/>
              <w:left w:val="single" w:sz="4" w:space="0" w:color="auto"/>
              <w:bottom w:val="single" w:sz="4" w:space="0" w:color="auto"/>
              <w:right w:val="nil"/>
            </w:tcBorders>
            <w:shd w:val="clear" w:color="auto" w:fill="D6E3BC" w:themeFill="accent3" w:themeFillTint="66"/>
            <w:noWrap/>
            <w:vAlign w:val="center"/>
            <w:hideMark/>
          </w:tcPr>
          <w:p w14:paraId="03CEF7BA" w14:textId="77777777" w:rsidR="00817FE0" w:rsidRPr="003E44C5" w:rsidRDefault="00817FE0" w:rsidP="0004508D">
            <w:pPr>
              <w:spacing w:after="0" w:line="240" w:lineRule="auto"/>
              <w:rPr>
                <w:rFonts w:ascii="Myriad Pro" w:hAnsi="Myriad Pro"/>
                <w:b/>
                <w:bCs/>
                <w:i/>
                <w:iCs/>
                <w:color w:val="000000"/>
              </w:rPr>
            </w:pPr>
            <w:r w:rsidRPr="003E44C5">
              <w:rPr>
                <w:rFonts w:ascii="Myriad Pro" w:hAnsi="Myriad Pro"/>
                <w:b/>
                <w:bCs/>
                <w:i/>
                <w:iCs/>
                <w:color w:val="000000"/>
              </w:rPr>
              <w:t>Мощность</w:t>
            </w:r>
          </w:p>
        </w:tc>
        <w:tc>
          <w:tcPr>
            <w:tcW w:w="1498" w:type="dxa"/>
            <w:tcBorders>
              <w:top w:val="nil"/>
              <w:left w:val="nil"/>
              <w:bottom w:val="single" w:sz="4" w:space="0" w:color="auto"/>
              <w:right w:val="nil"/>
            </w:tcBorders>
            <w:shd w:val="clear" w:color="auto" w:fill="D6E3BC" w:themeFill="accent3" w:themeFillTint="66"/>
            <w:noWrap/>
            <w:vAlign w:val="center"/>
            <w:hideMark/>
          </w:tcPr>
          <w:p w14:paraId="36023A1E" w14:textId="77777777" w:rsidR="00817FE0" w:rsidRPr="003E44C5" w:rsidRDefault="00817FE0" w:rsidP="0004508D">
            <w:pPr>
              <w:spacing w:after="0" w:line="240" w:lineRule="auto"/>
              <w:jc w:val="center"/>
              <w:rPr>
                <w:rFonts w:ascii="Myriad Pro" w:hAnsi="Myriad Pro"/>
                <w:b/>
                <w:bCs/>
                <w:i/>
                <w:iCs/>
                <w:color w:val="000000"/>
              </w:rPr>
            </w:pPr>
          </w:p>
        </w:tc>
        <w:tc>
          <w:tcPr>
            <w:tcW w:w="1875" w:type="dxa"/>
            <w:tcBorders>
              <w:top w:val="nil"/>
              <w:left w:val="nil"/>
              <w:bottom w:val="single" w:sz="4" w:space="0" w:color="auto"/>
              <w:right w:val="nil"/>
            </w:tcBorders>
            <w:shd w:val="clear" w:color="auto" w:fill="D6E3BC" w:themeFill="accent3" w:themeFillTint="66"/>
            <w:noWrap/>
            <w:vAlign w:val="center"/>
            <w:hideMark/>
          </w:tcPr>
          <w:p w14:paraId="0E7C566F" w14:textId="77777777" w:rsidR="00817FE0" w:rsidRPr="003E44C5" w:rsidRDefault="00817FE0" w:rsidP="0004508D">
            <w:pPr>
              <w:spacing w:after="0" w:line="240" w:lineRule="auto"/>
              <w:jc w:val="center"/>
              <w:rPr>
                <w:rFonts w:ascii="Myriad Pro" w:hAnsi="Myriad Pro"/>
                <w:b/>
                <w:bCs/>
                <w:i/>
                <w:iCs/>
                <w:color w:val="000000"/>
              </w:rPr>
            </w:pPr>
          </w:p>
        </w:tc>
        <w:tc>
          <w:tcPr>
            <w:tcW w:w="1443" w:type="dxa"/>
            <w:tcBorders>
              <w:top w:val="nil"/>
              <w:left w:val="nil"/>
              <w:bottom w:val="single" w:sz="4" w:space="0" w:color="auto"/>
              <w:right w:val="nil"/>
            </w:tcBorders>
            <w:shd w:val="clear" w:color="auto" w:fill="D6E3BC" w:themeFill="accent3" w:themeFillTint="66"/>
            <w:vAlign w:val="center"/>
          </w:tcPr>
          <w:p w14:paraId="530CA961" w14:textId="77777777" w:rsidR="00817FE0" w:rsidRPr="003E44C5" w:rsidRDefault="00817FE0" w:rsidP="0004508D">
            <w:pPr>
              <w:spacing w:after="0" w:line="240" w:lineRule="auto"/>
              <w:jc w:val="center"/>
              <w:rPr>
                <w:rFonts w:ascii="Myriad Pro" w:hAnsi="Myriad Pro"/>
                <w:b/>
                <w:bCs/>
                <w:i/>
                <w:iCs/>
                <w:color w:val="000000"/>
              </w:rPr>
            </w:pPr>
          </w:p>
        </w:tc>
        <w:tc>
          <w:tcPr>
            <w:tcW w:w="1478" w:type="dxa"/>
            <w:tcBorders>
              <w:top w:val="nil"/>
              <w:left w:val="nil"/>
              <w:bottom w:val="single" w:sz="4" w:space="0" w:color="auto"/>
              <w:right w:val="single" w:sz="4" w:space="0" w:color="auto"/>
            </w:tcBorders>
            <w:shd w:val="clear" w:color="auto" w:fill="D6E3BC" w:themeFill="accent3" w:themeFillTint="66"/>
            <w:noWrap/>
            <w:vAlign w:val="center"/>
            <w:hideMark/>
          </w:tcPr>
          <w:p w14:paraId="27CACBE7" w14:textId="77777777" w:rsidR="00817FE0" w:rsidRPr="003E44C5" w:rsidRDefault="00817FE0" w:rsidP="0004508D">
            <w:pPr>
              <w:spacing w:after="0" w:line="240" w:lineRule="auto"/>
              <w:jc w:val="center"/>
              <w:rPr>
                <w:rFonts w:ascii="Myriad Pro" w:hAnsi="Myriad Pro"/>
                <w:b/>
                <w:bCs/>
                <w:i/>
                <w:iCs/>
                <w:color w:val="000000"/>
              </w:rPr>
            </w:pPr>
          </w:p>
        </w:tc>
      </w:tr>
      <w:tr w:rsidR="00295432" w:rsidRPr="003E44C5" w14:paraId="4606EBD8"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CB58100"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p>
        </w:tc>
        <w:tc>
          <w:tcPr>
            <w:tcW w:w="2311" w:type="dxa"/>
            <w:tcBorders>
              <w:top w:val="nil"/>
              <w:left w:val="nil"/>
              <w:bottom w:val="single" w:sz="4" w:space="0" w:color="auto"/>
              <w:right w:val="single" w:sz="4" w:space="0" w:color="auto"/>
            </w:tcBorders>
            <w:shd w:val="clear" w:color="auto" w:fill="auto"/>
            <w:vAlign w:val="center"/>
            <w:hideMark/>
          </w:tcPr>
          <w:p w14:paraId="0A22BE56"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Поступление в сеть, МВт</w:t>
            </w:r>
          </w:p>
        </w:tc>
        <w:tc>
          <w:tcPr>
            <w:tcW w:w="1498" w:type="dxa"/>
            <w:tcBorders>
              <w:top w:val="nil"/>
              <w:left w:val="nil"/>
              <w:bottom w:val="single" w:sz="4" w:space="0" w:color="auto"/>
              <w:right w:val="single" w:sz="4" w:space="0" w:color="auto"/>
            </w:tcBorders>
            <w:shd w:val="clear" w:color="auto" w:fill="auto"/>
            <w:noWrap/>
            <w:vAlign w:val="center"/>
          </w:tcPr>
          <w:p w14:paraId="71EC9AEB" w14:textId="759C6EFB"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1 853,96</w:t>
            </w:r>
          </w:p>
        </w:tc>
        <w:tc>
          <w:tcPr>
            <w:tcW w:w="1875" w:type="dxa"/>
            <w:tcBorders>
              <w:top w:val="nil"/>
              <w:left w:val="nil"/>
              <w:bottom w:val="single" w:sz="4" w:space="0" w:color="auto"/>
              <w:right w:val="single" w:sz="4" w:space="0" w:color="auto"/>
            </w:tcBorders>
            <w:shd w:val="clear" w:color="auto" w:fill="auto"/>
            <w:noWrap/>
            <w:vAlign w:val="center"/>
          </w:tcPr>
          <w:p w14:paraId="1D00139F" w14:textId="4D6410AF"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1 891,36</w:t>
            </w:r>
          </w:p>
        </w:tc>
        <w:tc>
          <w:tcPr>
            <w:tcW w:w="1443" w:type="dxa"/>
            <w:tcBorders>
              <w:top w:val="single" w:sz="4" w:space="0" w:color="auto"/>
              <w:left w:val="nil"/>
              <w:bottom w:val="single" w:sz="4" w:space="0" w:color="auto"/>
              <w:right w:val="single" w:sz="4" w:space="0" w:color="auto"/>
            </w:tcBorders>
            <w:vAlign w:val="center"/>
          </w:tcPr>
          <w:p w14:paraId="26FD841E" w14:textId="77777777" w:rsidR="00295432" w:rsidRPr="003E44C5" w:rsidRDefault="00295432" w:rsidP="00295432">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24611" w14:textId="77777777" w:rsidR="00295432" w:rsidRPr="003E44C5" w:rsidRDefault="00295432" w:rsidP="00295432">
            <w:pPr>
              <w:spacing w:after="0" w:line="240" w:lineRule="auto"/>
              <w:contextualSpacing/>
              <w:jc w:val="center"/>
              <w:rPr>
                <w:rFonts w:ascii="Myriad Pro" w:eastAsia="Calibri" w:hAnsi="Myriad Pro" w:cs="Times New Roman"/>
                <w:color w:val="000000" w:themeColor="text1"/>
              </w:rPr>
            </w:pPr>
          </w:p>
        </w:tc>
      </w:tr>
      <w:tr w:rsidR="00295432" w:rsidRPr="003E44C5" w14:paraId="17659B49"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2928601"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2</w:t>
            </w:r>
          </w:p>
        </w:tc>
        <w:tc>
          <w:tcPr>
            <w:tcW w:w="2311" w:type="dxa"/>
            <w:tcBorders>
              <w:top w:val="nil"/>
              <w:left w:val="nil"/>
              <w:bottom w:val="single" w:sz="4" w:space="0" w:color="auto"/>
              <w:right w:val="single" w:sz="4" w:space="0" w:color="auto"/>
            </w:tcBorders>
            <w:shd w:val="clear" w:color="auto" w:fill="auto"/>
            <w:vAlign w:val="center"/>
            <w:hideMark/>
          </w:tcPr>
          <w:p w14:paraId="1A2B813F"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в сети, МВт</w:t>
            </w:r>
          </w:p>
        </w:tc>
        <w:tc>
          <w:tcPr>
            <w:tcW w:w="1498" w:type="dxa"/>
            <w:tcBorders>
              <w:top w:val="nil"/>
              <w:left w:val="nil"/>
              <w:bottom w:val="single" w:sz="4" w:space="0" w:color="auto"/>
              <w:right w:val="single" w:sz="4" w:space="0" w:color="auto"/>
            </w:tcBorders>
            <w:shd w:val="clear" w:color="auto" w:fill="auto"/>
            <w:noWrap/>
            <w:vAlign w:val="center"/>
          </w:tcPr>
          <w:p w14:paraId="120A2029" w14:textId="670E8C1F"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178,31</w:t>
            </w:r>
          </w:p>
        </w:tc>
        <w:tc>
          <w:tcPr>
            <w:tcW w:w="1875" w:type="dxa"/>
            <w:tcBorders>
              <w:top w:val="nil"/>
              <w:left w:val="nil"/>
              <w:bottom w:val="single" w:sz="4" w:space="0" w:color="auto"/>
              <w:right w:val="single" w:sz="4" w:space="0" w:color="auto"/>
            </w:tcBorders>
            <w:shd w:val="clear" w:color="auto" w:fill="auto"/>
            <w:noWrap/>
            <w:vAlign w:val="center"/>
          </w:tcPr>
          <w:p w14:paraId="2980894E" w14:textId="56594402"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263,59</w:t>
            </w:r>
          </w:p>
        </w:tc>
        <w:tc>
          <w:tcPr>
            <w:tcW w:w="1443" w:type="dxa"/>
            <w:tcBorders>
              <w:top w:val="single" w:sz="4" w:space="0" w:color="auto"/>
              <w:left w:val="nil"/>
              <w:bottom w:val="single" w:sz="4" w:space="0" w:color="auto"/>
              <w:right w:val="single" w:sz="4" w:space="0" w:color="auto"/>
            </w:tcBorders>
            <w:vAlign w:val="center"/>
          </w:tcPr>
          <w:p w14:paraId="432048F5" w14:textId="3571F33E"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182,31</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BADC1" w14:textId="3F586E1C"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102,2%</w:t>
            </w:r>
          </w:p>
        </w:tc>
      </w:tr>
      <w:tr w:rsidR="00295432" w:rsidRPr="003E44C5" w14:paraId="5658F694"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002EEA7"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3</w:t>
            </w:r>
          </w:p>
        </w:tc>
        <w:tc>
          <w:tcPr>
            <w:tcW w:w="2311" w:type="dxa"/>
            <w:tcBorders>
              <w:top w:val="nil"/>
              <w:left w:val="nil"/>
              <w:bottom w:val="single" w:sz="4" w:space="0" w:color="auto"/>
              <w:right w:val="single" w:sz="4" w:space="0" w:color="auto"/>
            </w:tcBorders>
            <w:shd w:val="clear" w:color="auto" w:fill="auto"/>
            <w:vAlign w:val="center"/>
            <w:hideMark/>
          </w:tcPr>
          <w:p w14:paraId="7B8A39CE"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то же в %</w:t>
            </w:r>
          </w:p>
        </w:tc>
        <w:tc>
          <w:tcPr>
            <w:tcW w:w="1498" w:type="dxa"/>
            <w:tcBorders>
              <w:top w:val="nil"/>
              <w:left w:val="nil"/>
              <w:bottom w:val="single" w:sz="4" w:space="0" w:color="auto"/>
              <w:right w:val="single" w:sz="4" w:space="0" w:color="auto"/>
            </w:tcBorders>
            <w:shd w:val="clear" w:color="auto" w:fill="auto"/>
            <w:noWrap/>
            <w:vAlign w:val="center"/>
          </w:tcPr>
          <w:p w14:paraId="00D89C6F" w14:textId="2AED227B"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9,62%</w:t>
            </w:r>
          </w:p>
        </w:tc>
        <w:tc>
          <w:tcPr>
            <w:tcW w:w="1875" w:type="dxa"/>
            <w:tcBorders>
              <w:top w:val="nil"/>
              <w:left w:val="nil"/>
              <w:bottom w:val="single" w:sz="4" w:space="0" w:color="auto"/>
              <w:right w:val="single" w:sz="4" w:space="0" w:color="auto"/>
            </w:tcBorders>
            <w:shd w:val="clear" w:color="auto" w:fill="auto"/>
            <w:noWrap/>
            <w:vAlign w:val="center"/>
          </w:tcPr>
          <w:p w14:paraId="10F606E6" w14:textId="555E55BD"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13,94%</w:t>
            </w:r>
          </w:p>
        </w:tc>
        <w:tc>
          <w:tcPr>
            <w:tcW w:w="1443" w:type="dxa"/>
            <w:tcBorders>
              <w:top w:val="single" w:sz="4" w:space="0" w:color="auto"/>
              <w:left w:val="nil"/>
              <w:bottom w:val="single" w:sz="4" w:space="0" w:color="auto"/>
              <w:right w:val="single" w:sz="4" w:space="0" w:color="auto"/>
            </w:tcBorders>
            <w:vAlign w:val="center"/>
          </w:tcPr>
          <w:p w14:paraId="49735E5A" w14:textId="77777777" w:rsidR="00295432" w:rsidRPr="003E44C5" w:rsidRDefault="00295432" w:rsidP="00295432">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77BE5" w14:textId="77777777" w:rsidR="00295432" w:rsidRPr="003E44C5" w:rsidRDefault="00295432" w:rsidP="00295432">
            <w:pPr>
              <w:spacing w:after="0" w:line="240" w:lineRule="auto"/>
              <w:contextualSpacing/>
              <w:jc w:val="center"/>
              <w:rPr>
                <w:rFonts w:ascii="Myriad Pro" w:eastAsia="Calibri" w:hAnsi="Myriad Pro" w:cs="Times New Roman"/>
                <w:color w:val="000000" w:themeColor="text1"/>
              </w:rPr>
            </w:pPr>
          </w:p>
        </w:tc>
      </w:tr>
      <w:tr w:rsidR="00295432" w:rsidRPr="003E44C5" w14:paraId="5CD6E3C3" w14:textId="77777777" w:rsidTr="0004508D">
        <w:trPr>
          <w:trHeight w:val="29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DF8654E"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4</w:t>
            </w:r>
          </w:p>
        </w:tc>
        <w:tc>
          <w:tcPr>
            <w:tcW w:w="2311" w:type="dxa"/>
            <w:tcBorders>
              <w:top w:val="nil"/>
              <w:left w:val="nil"/>
              <w:bottom w:val="single" w:sz="4" w:space="0" w:color="auto"/>
              <w:right w:val="single" w:sz="4" w:space="0" w:color="auto"/>
            </w:tcBorders>
            <w:shd w:val="clear" w:color="auto" w:fill="auto"/>
            <w:vAlign w:val="center"/>
            <w:hideMark/>
          </w:tcPr>
          <w:p w14:paraId="2D533D80" w14:textId="77777777" w:rsidR="00295432" w:rsidRPr="003E44C5" w:rsidRDefault="00295432" w:rsidP="00295432">
            <w:pPr>
              <w:spacing w:after="0" w:line="240"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Полезный отпуск из сети, МВт</w:t>
            </w:r>
          </w:p>
        </w:tc>
        <w:tc>
          <w:tcPr>
            <w:tcW w:w="1498" w:type="dxa"/>
            <w:tcBorders>
              <w:top w:val="nil"/>
              <w:left w:val="nil"/>
              <w:bottom w:val="single" w:sz="4" w:space="0" w:color="auto"/>
              <w:right w:val="single" w:sz="4" w:space="0" w:color="auto"/>
            </w:tcBorders>
            <w:shd w:val="clear" w:color="auto" w:fill="auto"/>
            <w:noWrap/>
            <w:vAlign w:val="center"/>
          </w:tcPr>
          <w:p w14:paraId="6D6B1B02" w14:textId="3D5B2D28"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1 675,65</w:t>
            </w:r>
          </w:p>
        </w:tc>
        <w:tc>
          <w:tcPr>
            <w:tcW w:w="1875" w:type="dxa"/>
            <w:tcBorders>
              <w:top w:val="nil"/>
              <w:left w:val="nil"/>
              <w:bottom w:val="single" w:sz="4" w:space="0" w:color="auto"/>
              <w:right w:val="single" w:sz="4" w:space="0" w:color="auto"/>
            </w:tcBorders>
            <w:shd w:val="clear" w:color="auto" w:fill="auto"/>
            <w:noWrap/>
            <w:vAlign w:val="center"/>
          </w:tcPr>
          <w:p w14:paraId="40F80ED1" w14:textId="2DEA281A" w:rsidR="00295432" w:rsidRPr="003E44C5" w:rsidRDefault="00295432" w:rsidP="0029543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1 627,77</w:t>
            </w:r>
          </w:p>
        </w:tc>
        <w:tc>
          <w:tcPr>
            <w:tcW w:w="1443" w:type="dxa"/>
            <w:tcBorders>
              <w:top w:val="single" w:sz="4" w:space="0" w:color="auto"/>
              <w:left w:val="nil"/>
              <w:bottom w:val="single" w:sz="4" w:space="0" w:color="auto"/>
              <w:right w:val="single" w:sz="4" w:space="0" w:color="auto"/>
            </w:tcBorders>
            <w:vAlign w:val="center"/>
          </w:tcPr>
          <w:p w14:paraId="075D41C5" w14:textId="77777777" w:rsidR="00295432" w:rsidRPr="003E44C5" w:rsidRDefault="00295432" w:rsidP="00295432">
            <w:pPr>
              <w:spacing w:after="0" w:line="240" w:lineRule="auto"/>
              <w:contextualSpacing/>
              <w:jc w:val="center"/>
              <w:rPr>
                <w:rFonts w:ascii="Myriad Pro" w:eastAsia="Calibri" w:hAnsi="Myriad Pro" w:cs="Times New Roman"/>
                <w:color w:val="000000" w:themeColor="text1"/>
              </w:rPr>
            </w:pP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0CDE1" w14:textId="77777777" w:rsidR="00295432" w:rsidRPr="003E44C5" w:rsidRDefault="00295432" w:rsidP="00295432">
            <w:pPr>
              <w:spacing w:after="0" w:line="240" w:lineRule="auto"/>
              <w:contextualSpacing/>
              <w:jc w:val="center"/>
              <w:rPr>
                <w:rFonts w:ascii="Myriad Pro" w:eastAsia="Calibri" w:hAnsi="Myriad Pro" w:cs="Times New Roman"/>
                <w:color w:val="000000" w:themeColor="text1"/>
              </w:rPr>
            </w:pPr>
          </w:p>
        </w:tc>
      </w:tr>
    </w:tbl>
    <w:p w14:paraId="5F568181" w14:textId="77777777" w:rsidR="00817FE0" w:rsidRPr="003E44C5" w:rsidRDefault="00817FE0" w:rsidP="001B2E0B">
      <w:pPr>
        <w:spacing w:after="0" w:line="360" w:lineRule="auto"/>
        <w:ind w:firstLine="567"/>
        <w:contextualSpacing/>
        <w:jc w:val="both"/>
        <w:rPr>
          <w:rFonts w:ascii="Myriad Pro" w:eastAsia="Calibri" w:hAnsi="Myriad Pro" w:cs="Times New Roman"/>
          <w:color w:val="000000" w:themeColor="text1"/>
          <w:sz w:val="26"/>
          <w:szCs w:val="26"/>
        </w:rPr>
      </w:pPr>
    </w:p>
    <w:p w14:paraId="5433EEDD" w14:textId="6AEE33D5" w:rsidR="00FE2E6C" w:rsidRPr="003E44C5" w:rsidRDefault="00445C50" w:rsidP="00445C5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Исполнитель отмечает, что в отношении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по субъекту Ленинградская область не утверждаются балансовые показатели «Полезный отпуск из сети» (соответствующие параметры Сводного прогнозного баланса утверждаются в целом по Ленинградской области, то есть с учетом прочих территориальных сетевых организаций), что не позволяет выполнить сравнительный анализ заявляемых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и утвержденных величин.</w:t>
      </w:r>
      <w:r w:rsidR="00FE2E6C" w:rsidRPr="003E44C5">
        <w:rPr>
          <w:rFonts w:ascii="Myriad Pro" w:eastAsia="Calibri" w:hAnsi="Myriad Pro" w:cs="Times New Roman"/>
          <w:color w:val="000000" w:themeColor="text1"/>
          <w:sz w:val="26"/>
          <w:szCs w:val="26"/>
        </w:rPr>
        <w:t xml:space="preserve"> </w:t>
      </w:r>
    </w:p>
    <w:p w14:paraId="48F0D3EF" w14:textId="102CFF81" w:rsidR="00FE2E6C" w:rsidRPr="003E44C5" w:rsidRDefault="00FE2E6C" w:rsidP="00445C5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С учетом вышесказанного, Исполнителем выполнен анализ динамики следующих балансовых показателей за 201</w:t>
      </w:r>
      <w:r w:rsidR="0090682E" w:rsidRPr="003E44C5">
        <w:rPr>
          <w:rFonts w:ascii="Myriad Pro" w:eastAsia="Calibri" w:hAnsi="Myriad Pro" w:cs="Times New Roman"/>
          <w:color w:val="000000" w:themeColor="text1"/>
          <w:sz w:val="26"/>
          <w:szCs w:val="26"/>
        </w:rPr>
        <w:t>5</w:t>
      </w:r>
      <w:r w:rsidRPr="003E44C5">
        <w:rPr>
          <w:rFonts w:ascii="Myriad Pro" w:eastAsia="Calibri" w:hAnsi="Myriad Pro" w:cs="Times New Roman"/>
          <w:color w:val="000000" w:themeColor="text1"/>
          <w:sz w:val="26"/>
          <w:szCs w:val="26"/>
        </w:rPr>
        <w:t>-201</w:t>
      </w:r>
      <w:r w:rsidR="0090682E"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гг.:</w:t>
      </w:r>
    </w:p>
    <w:p w14:paraId="698CE4A2" w14:textId="205818EF" w:rsidR="00FE2E6C" w:rsidRPr="003E44C5" w:rsidRDefault="00FE2E6C" w:rsidP="0072081C">
      <w:pPr>
        <w:pStyle w:val="a3"/>
        <w:numPr>
          <w:ilvl w:val="0"/>
          <w:numId w:val="49"/>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утвержденных балансовых показателей в целом по Ленинградской области;</w:t>
      </w:r>
    </w:p>
    <w:p w14:paraId="6EC14909" w14:textId="01BBDE9F" w:rsidR="00FE2E6C" w:rsidRPr="003E44C5" w:rsidRDefault="00FE2E6C" w:rsidP="0072081C">
      <w:pPr>
        <w:pStyle w:val="a3"/>
        <w:numPr>
          <w:ilvl w:val="0"/>
          <w:numId w:val="49"/>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фактических балансовых показателей по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E0581" w:rsidRPr="003E44C5">
        <w:rPr>
          <w:rFonts w:ascii="Myriad Pro" w:hAnsi="Myriad Pro"/>
          <w:sz w:val="26"/>
          <w:szCs w:val="26"/>
        </w:rPr>
        <w:t>Россети</w:t>
      </w:r>
      <w:r w:rsidR="005E0581"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Ленэнерго» по субъекту Ленинградская область.</w:t>
      </w:r>
    </w:p>
    <w:tbl>
      <w:tblPr>
        <w:tblW w:w="9561" w:type="dxa"/>
        <w:tblLook w:val="04A0" w:firstRow="1" w:lastRow="0" w:firstColumn="1" w:lastColumn="0" w:noHBand="0" w:noVBand="1"/>
      </w:tblPr>
      <w:tblGrid>
        <w:gridCol w:w="747"/>
        <w:gridCol w:w="1662"/>
        <w:gridCol w:w="1385"/>
        <w:gridCol w:w="1438"/>
        <w:gridCol w:w="1385"/>
        <w:gridCol w:w="1472"/>
        <w:gridCol w:w="1472"/>
      </w:tblGrid>
      <w:tr w:rsidR="00FE2E6C" w:rsidRPr="003E44C5" w14:paraId="74BB8327" w14:textId="77777777" w:rsidTr="0090682E">
        <w:trPr>
          <w:trHeight w:val="300"/>
          <w:tblHeader/>
        </w:trPr>
        <w:tc>
          <w:tcPr>
            <w:tcW w:w="9561"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77E78" w14:textId="10AC5CE4" w:rsidR="00FE2E6C" w:rsidRPr="003E44C5" w:rsidRDefault="00FE2E6C" w:rsidP="0090682E">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Ленинградская область</w:t>
            </w:r>
          </w:p>
        </w:tc>
      </w:tr>
      <w:tr w:rsidR="00FE2E6C" w:rsidRPr="003E44C5" w14:paraId="3E5DB6FE" w14:textId="77777777" w:rsidTr="003D6593">
        <w:trPr>
          <w:trHeight w:val="795"/>
          <w:tblHead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A36CE5" w14:textId="2D26FC71" w:rsidR="00FE2E6C" w:rsidRPr="003E44C5" w:rsidRDefault="003D6593" w:rsidP="0090682E">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 </w:t>
            </w:r>
            <w:r w:rsidR="00FE2E6C" w:rsidRPr="003E44C5">
              <w:rPr>
                <w:rFonts w:ascii="Myriad Pro" w:eastAsia="Times New Roman" w:hAnsi="Myriad Pro" w:cs="Arial"/>
                <w:b/>
                <w:bCs/>
                <w:color w:val="FFFFFF" w:themeColor="background1"/>
                <w:sz w:val="20"/>
                <w:szCs w:val="20"/>
                <w:lang w:eastAsia="ru-RU"/>
              </w:rPr>
              <w:t>п/п</w:t>
            </w:r>
          </w:p>
        </w:tc>
        <w:tc>
          <w:tcPr>
            <w:tcW w:w="1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5859B" w14:textId="3F74492E" w:rsidR="00FE2E6C" w:rsidRPr="003E44C5" w:rsidRDefault="00FE2E6C" w:rsidP="0090682E">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Наименование</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33AD0" w14:textId="7A6F02E8" w:rsidR="00FE2E6C" w:rsidRPr="003E44C5" w:rsidRDefault="00FE2E6C" w:rsidP="0090682E">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201</w:t>
            </w:r>
            <w:r w:rsidR="0090682E" w:rsidRPr="003E44C5">
              <w:rPr>
                <w:rFonts w:ascii="Myriad Pro" w:eastAsia="Times New Roman" w:hAnsi="Myriad Pro" w:cs="Arial"/>
                <w:b/>
                <w:bCs/>
                <w:color w:val="FFFFFF" w:themeColor="background1"/>
                <w:sz w:val="20"/>
                <w:szCs w:val="20"/>
                <w:lang w:eastAsia="ru-RU"/>
              </w:rPr>
              <w:t>5</w:t>
            </w:r>
            <w:r w:rsidRPr="003E44C5">
              <w:rPr>
                <w:rFonts w:ascii="Myriad Pro" w:eastAsia="Times New Roman" w:hAnsi="Myriad Pro" w:cs="Arial"/>
                <w:b/>
                <w:bCs/>
                <w:color w:val="FFFFFF" w:themeColor="background1"/>
                <w:sz w:val="20"/>
                <w:szCs w:val="20"/>
                <w:lang w:eastAsia="ru-RU"/>
              </w:rPr>
              <w:t xml:space="preserve"> год утвержд</w:t>
            </w:r>
            <w:r w:rsidR="00B016F4" w:rsidRPr="003E44C5">
              <w:rPr>
                <w:rFonts w:ascii="Myriad Pro" w:eastAsia="Times New Roman" w:hAnsi="Myriad Pro" w:cs="Arial"/>
                <w:b/>
                <w:bCs/>
                <w:color w:val="FFFFFF" w:themeColor="background1"/>
                <w:sz w:val="20"/>
                <w:szCs w:val="20"/>
                <w:lang w:eastAsia="ru-RU"/>
              </w:rPr>
              <w:t>ено</w:t>
            </w: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41D8B" w14:textId="461FA3B7" w:rsidR="00FE2E6C" w:rsidRPr="003E44C5" w:rsidRDefault="00FE2E6C" w:rsidP="0090682E">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201</w:t>
            </w:r>
            <w:r w:rsidR="0090682E" w:rsidRPr="003E44C5">
              <w:rPr>
                <w:rFonts w:ascii="Myriad Pro" w:eastAsia="Times New Roman" w:hAnsi="Myriad Pro" w:cs="Arial"/>
                <w:b/>
                <w:bCs/>
                <w:color w:val="FFFFFF" w:themeColor="background1"/>
                <w:sz w:val="20"/>
                <w:szCs w:val="20"/>
                <w:lang w:eastAsia="ru-RU"/>
              </w:rPr>
              <w:t>6</w:t>
            </w:r>
            <w:r w:rsidRPr="003E44C5">
              <w:rPr>
                <w:rFonts w:ascii="Myriad Pro" w:eastAsia="Times New Roman" w:hAnsi="Myriad Pro" w:cs="Arial"/>
                <w:b/>
                <w:bCs/>
                <w:color w:val="FFFFFF" w:themeColor="background1"/>
                <w:sz w:val="20"/>
                <w:szCs w:val="20"/>
                <w:lang w:eastAsia="ru-RU"/>
              </w:rPr>
              <w:t xml:space="preserve"> год утвержд</w:t>
            </w:r>
            <w:r w:rsidR="00B016F4" w:rsidRPr="003E44C5">
              <w:rPr>
                <w:rFonts w:ascii="Myriad Pro" w:eastAsia="Times New Roman" w:hAnsi="Myriad Pro" w:cs="Arial"/>
                <w:b/>
                <w:bCs/>
                <w:color w:val="FFFFFF" w:themeColor="background1"/>
                <w:sz w:val="20"/>
                <w:szCs w:val="20"/>
                <w:lang w:eastAsia="ru-RU"/>
              </w:rPr>
              <w:t>ено</w:t>
            </w:r>
            <w:r w:rsidRPr="003E44C5">
              <w:rPr>
                <w:rFonts w:ascii="Myriad Pro" w:eastAsia="Times New Roman" w:hAnsi="Myriad Pro" w:cs="Arial"/>
                <w:b/>
                <w:bCs/>
                <w:color w:val="FFFFFF" w:themeColor="background1"/>
                <w:sz w:val="20"/>
                <w:szCs w:val="20"/>
                <w:lang w:eastAsia="ru-RU"/>
              </w:rPr>
              <w:t>.</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E517C" w14:textId="6CC5C95A" w:rsidR="00FE2E6C" w:rsidRPr="003E44C5" w:rsidRDefault="0090682E" w:rsidP="0090682E">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 xml:space="preserve">2017 </w:t>
            </w:r>
            <w:r w:rsidR="00FE2E6C" w:rsidRPr="003E44C5">
              <w:rPr>
                <w:rFonts w:ascii="Myriad Pro" w:eastAsia="Times New Roman" w:hAnsi="Myriad Pro" w:cs="Arial"/>
                <w:b/>
                <w:bCs/>
                <w:color w:val="FFFFFF" w:themeColor="background1"/>
                <w:sz w:val="20"/>
                <w:szCs w:val="20"/>
                <w:lang w:eastAsia="ru-RU"/>
              </w:rPr>
              <w:t>год утвержд</w:t>
            </w:r>
            <w:r w:rsidR="00B016F4" w:rsidRPr="003E44C5">
              <w:rPr>
                <w:rFonts w:ascii="Myriad Pro" w:eastAsia="Times New Roman" w:hAnsi="Myriad Pro" w:cs="Arial"/>
                <w:b/>
                <w:bCs/>
                <w:color w:val="FFFFFF" w:themeColor="background1"/>
                <w:sz w:val="20"/>
                <w:szCs w:val="20"/>
                <w:lang w:eastAsia="ru-RU"/>
              </w:rPr>
              <w:t>ено</w:t>
            </w:r>
          </w:p>
        </w:tc>
        <w:tc>
          <w:tcPr>
            <w:tcW w:w="14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8E2C7" w14:textId="2DA252D1" w:rsidR="00FE2E6C" w:rsidRPr="003E44C5" w:rsidRDefault="00FE2E6C" w:rsidP="0090682E">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Отклонение 201</w:t>
            </w:r>
            <w:r w:rsidR="0090682E" w:rsidRPr="003E44C5">
              <w:rPr>
                <w:rFonts w:ascii="Myriad Pro" w:eastAsia="Times New Roman" w:hAnsi="Myriad Pro" w:cs="Times New Roman"/>
                <w:b/>
                <w:bCs/>
                <w:color w:val="FFFFFF" w:themeColor="background1"/>
                <w:sz w:val="20"/>
                <w:szCs w:val="20"/>
                <w:lang w:eastAsia="ru-RU"/>
              </w:rPr>
              <w:t>6</w:t>
            </w:r>
            <w:r w:rsidRPr="003E44C5">
              <w:rPr>
                <w:rFonts w:ascii="Myriad Pro" w:eastAsia="Times New Roman" w:hAnsi="Myriad Pro" w:cs="Times New Roman"/>
                <w:b/>
                <w:bCs/>
                <w:color w:val="FFFFFF" w:themeColor="background1"/>
                <w:sz w:val="20"/>
                <w:szCs w:val="20"/>
                <w:lang w:eastAsia="ru-RU"/>
              </w:rPr>
              <w:t>/201</w:t>
            </w:r>
            <w:r w:rsidR="0090682E" w:rsidRPr="003E44C5">
              <w:rPr>
                <w:rFonts w:ascii="Myriad Pro" w:eastAsia="Times New Roman" w:hAnsi="Myriad Pro" w:cs="Times New Roman"/>
                <w:b/>
                <w:bCs/>
                <w:color w:val="FFFFFF" w:themeColor="background1"/>
                <w:sz w:val="20"/>
                <w:szCs w:val="20"/>
                <w:lang w:eastAsia="ru-RU"/>
              </w:rPr>
              <w:t>5</w:t>
            </w:r>
            <w:r w:rsidRPr="003E44C5">
              <w:rPr>
                <w:rFonts w:ascii="Myriad Pro" w:eastAsia="Times New Roman" w:hAnsi="Myriad Pro" w:cs="Times New Roman"/>
                <w:b/>
                <w:bCs/>
                <w:color w:val="FFFFFF" w:themeColor="background1"/>
                <w:sz w:val="20"/>
                <w:szCs w:val="20"/>
                <w:lang w:eastAsia="ru-RU"/>
              </w:rPr>
              <w:t>, %</w:t>
            </w:r>
          </w:p>
        </w:tc>
        <w:tc>
          <w:tcPr>
            <w:tcW w:w="14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0D950" w14:textId="40BC3E3C" w:rsidR="00FE2E6C" w:rsidRPr="003E44C5" w:rsidRDefault="00FE2E6C" w:rsidP="0090682E">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Отклонение 201</w:t>
            </w:r>
            <w:r w:rsidR="0090682E" w:rsidRPr="003E44C5">
              <w:rPr>
                <w:rFonts w:ascii="Myriad Pro" w:eastAsia="Times New Roman" w:hAnsi="Myriad Pro" w:cs="Times New Roman"/>
                <w:b/>
                <w:bCs/>
                <w:color w:val="FFFFFF" w:themeColor="background1"/>
                <w:sz w:val="20"/>
                <w:szCs w:val="20"/>
                <w:lang w:eastAsia="ru-RU"/>
              </w:rPr>
              <w:t>7</w:t>
            </w:r>
            <w:r w:rsidRPr="003E44C5">
              <w:rPr>
                <w:rFonts w:ascii="Myriad Pro" w:eastAsia="Times New Roman" w:hAnsi="Myriad Pro" w:cs="Times New Roman"/>
                <w:b/>
                <w:bCs/>
                <w:color w:val="FFFFFF" w:themeColor="background1"/>
                <w:sz w:val="20"/>
                <w:szCs w:val="20"/>
                <w:lang w:eastAsia="ru-RU"/>
              </w:rPr>
              <w:t>/201</w:t>
            </w:r>
            <w:r w:rsidR="0090682E" w:rsidRPr="003E44C5">
              <w:rPr>
                <w:rFonts w:ascii="Myriad Pro" w:eastAsia="Times New Roman" w:hAnsi="Myriad Pro" w:cs="Times New Roman"/>
                <w:b/>
                <w:bCs/>
                <w:color w:val="FFFFFF" w:themeColor="background1"/>
                <w:sz w:val="20"/>
                <w:szCs w:val="20"/>
                <w:lang w:eastAsia="ru-RU"/>
              </w:rPr>
              <w:t>6</w:t>
            </w:r>
            <w:r w:rsidRPr="003E44C5">
              <w:rPr>
                <w:rFonts w:ascii="Myriad Pro" w:eastAsia="Times New Roman" w:hAnsi="Myriad Pro" w:cs="Times New Roman"/>
                <w:b/>
                <w:bCs/>
                <w:color w:val="FFFFFF" w:themeColor="background1"/>
                <w:sz w:val="20"/>
                <w:szCs w:val="20"/>
                <w:lang w:eastAsia="ru-RU"/>
              </w:rPr>
              <w:t>, %</w:t>
            </w:r>
          </w:p>
        </w:tc>
      </w:tr>
      <w:tr w:rsidR="00FE2E6C" w:rsidRPr="003E44C5" w14:paraId="7A58480F" w14:textId="77777777" w:rsidTr="0090682E">
        <w:trPr>
          <w:trHeight w:val="300"/>
        </w:trPr>
        <w:tc>
          <w:tcPr>
            <w:tcW w:w="9561" w:type="dxa"/>
            <w:gridSpan w:val="7"/>
            <w:tcBorders>
              <w:top w:val="single" w:sz="4" w:space="0" w:color="FFFFFF" w:themeColor="background1"/>
              <w:left w:val="single" w:sz="4" w:space="0" w:color="auto"/>
              <w:bottom w:val="single" w:sz="4" w:space="0" w:color="auto"/>
              <w:right w:val="single" w:sz="4" w:space="0" w:color="000000"/>
            </w:tcBorders>
            <w:shd w:val="clear" w:color="000000" w:fill="FFFFFF"/>
            <w:vAlign w:val="center"/>
            <w:hideMark/>
          </w:tcPr>
          <w:p w14:paraId="2C41FB73" w14:textId="77777777" w:rsidR="00FE2E6C" w:rsidRPr="003E44C5" w:rsidRDefault="00FE2E6C" w:rsidP="00FE2E6C">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Электроэнергия</w:t>
            </w:r>
          </w:p>
        </w:tc>
      </w:tr>
      <w:tr w:rsidR="0090682E" w:rsidRPr="003E44C5" w14:paraId="3712867F" w14:textId="77777777" w:rsidTr="003D6593">
        <w:trPr>
          <w:trHeight w:val="510"/>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27D16D20" w14:textId="7777777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w:t>
            </w:r>
          </w:p>
        </w:tc>
        <w:tc>
          <w:tcPr>
            <w:tcW w:w="1662" w:type="dxa"/>
            <w:tcBorders>
              <w:top w:val="nil"/>
              <w:left w:val="nil"/>
              <w:bottom w:val="single" w:sz="4" w:space="0" w:color="auto"/>
              <w:right w:val="single" w:sz="4" w:space="0" w:color="auto"/>
            </w:tcBorders>
            <w:shd w:val="clear" w:color="auto" w:fill="auto"/>
            <w:vAlign w:val="center"/>
            <w:hideMark/>
          </w:tcPr>
          <w:p w14:paraId="285419E7" w14:textId="302C9563" w:rsidR="0090682E" w:rsidRPr="003E44C5" w:rsidRDefault="0090682E" w:rsidP="0090682E">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Поступление в сеть, млн. кВт*ч</w:t>
            </w:r>
          </w:p>
        </w:tc>
        <w:tc>
          <w:tcPr>
            <w:tcW w:w="1385" w:type="dxa"/>
            <w:tcBorders>
              <w:top w:val="nil"/>
              <w:left w:val="nil"/>
              <w:bottom w:val="single" w:sz="4" w:space="0" w:color="auto"/>
              <w:right w:val="single" w:sz="4" w:space="0" w:color="auto"/>
            </w:tcBorders>
            <w:shd w:val="clear" w:color="auto" w:fill="auto"/>
            <w:vAlign w:val="center"/>
          </w:tcPr>
          <w:p w14:paraId="3D726C04" w14:textId="6DB1FC88"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13 780,39</w:t>
            </w:r>
          </w:p>
        </w:tc>
        <w:tc>
          <w:tcPr>
            <w:tcW w:w="1438" w:type="dxa"/>
            <w:tcBorders>
              <w:top w:val="nil"/>
              <w:left w:val="nil"/>
              <w:bottom w:val="single" w:sz="4" w:space="0" w:color="auto"/>
              <w:right w:val="single" w:sz="4" w:space="0" w:color="auto"/>
            </w:tcBorders>
            <w:shd w:val="clear" w:color="auto" w:fill="auto"/>
            <w:vAlign w:val="center"/>
          </w:tcPr>
          <w:p w14:paraId="69A698A9" w14:textId="2B7C4CA8"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13 946,57</w:t>
            </w:r>
          </w:p>
        </w:tc>
        <w:tc>
          <w:tcPr>
            <w:tcW w:w="1385" w:type="dxa"/>
            <w:tcBorders>
              <w:top w:val="nil"/>
              <w:left w:val="nil"/>
              <w:bottom w:val="single" w:sz="4" w:space="0" w:color="auto"/>
              <w:right w:val="single" w:sz="4" w:space="0" w:color="auto"/>
            </w:tcBorders>
            <w:shd w:val="clear" w:color="auto" w:fill="auto"/>
            <w:vAlign w:val="center"/>
            <w:hideMark/>
          </w:tcPr>
          <w:p w14:paraId="373B88FA" w14:textId="3092A95C"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14 277,42</w:t>
            </w:r>
          </w:p>
        </w:tc>
        <w:tc>
          <w:tcPr>
            <w:tcW w:w="1472" w:type="dxa"/>
            <w:tcBorders>
              <w:top w:val="nil"/>
              <w:left w:val="nil"/>
              <w:bottom w:val="single" w:sz="4" w:space="0" w:color="auto"/>
              <w:right w:val="single" w:sz="4" w:space="0" w:color="auto"/>
            </w:tcBorders>
            <w:shd w:val="clear" w:color="auto" w:fill="auto"/>
            <w:vAlign w:val="center"/>
          </w:tcPr>
          <w:p w14:paraId="0202A2C9" w14:textId="03E56182"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101,2%</w:t>
            </w:r>
          </w:p>
        </w:tc>
        <w:tc>
          <w:tcPr>
            <w:tcW w:w="1472" w:type="dxa"/>
            <w:tcBorders>
              <w:top w:val="nil"/>
              <w:left w:val="nil"/>
              <w:bottom w:val="single" w:sz="4" w:space="0" w:color="auto"/>
              <w:right w:val="single" w:sz="4" w:space="0" w:color="auto"/>
            </w:tcBorders>
            <w:shd w:val="clear" w:color="auto" w:fill="auto"/>
            <w:vAlign w:val="center"/>
          </w:tcPr>
          <w:p w14:paraId="3A2BA2D5" w14:textId="23C623E9"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102,4%</w:t>
            </w:r>
          </w:p>
        </w:tc>
      </w:tr>
      <w:tr w:rsidR="0090682E" w:rsidRPr="003E44C5" w14:paraId="059C4CC2" w14:textId="77777777" w:rsidTr="003D6593">
        <w:trPr>
          <w:trHeight w:val="510"/>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5CBE7AB2" w14:textId="7777777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w:t>
            </w:r>
          </w:p>
        </w:tc>
        <w:tc>
          <w:tcPr>
            <w:tcW w:w="1662" w:type="dxa"/>
            <w:tcBorders>
              <w:top w:val="nil"/>
              <w:left w:val="nil"/>
              <w:bottom w:val="single" w:sz="4" w:space="0" w:color="auto"/>
              <w:right w:val="single" w:sz="4" w:space="0" w:color="auto"/>
            </w:tcBorders>
            <w:shd w:val="clear" w:color="auto" w:fill="auto"/>
            <w:vAlign w:val="center"/>
            <w:hideMark/>
          </w:tcPr>
          <w:p w14:paraId="1275E039" w14:textId="396BB934" w:rsidR="0090682E" w:rsidRPr="003E44C5" w:rsidRDefault="0090682E" w:rsidP="0090682E">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Потери в сети, млн. кВт*ч</w:t>
            </w:r>
          </w:p>
        </w:tc>
        <w:tc>
          <w:tcPr>
            <w:tcW w:w="1385" w:type="dxa"/>
            <w:tcBorders>
              <w:top w:val="nil"/>
              <w:left w:val="nil"/>
              <w:bottom w:val="single" w:sz="4" w:space="0" w:color="auto"/>
              <w:right w:val="single" w:sz="4" w:space="0" w:color="auto"/>
            </w:tcBorders>
            <w:shd w:val="clear" w:color="auto" w:fill="auto"/>
            <w:vAlign w:val="center"/>
          </w:tcPr>
          <w:p w14:paraId="4F27B137" w14:textId="75449920"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1 713,38</w:t>
            </w:r>
          </w:p>
        </w:tc>
        <w:tc>
          <w:tcPr>
            <w:tcW w:w="1438" w:type="dxa"/>
            <w:tcBorders>
              <w:top w:val="nil"/>
              <w:left w:val="nil"/>
              <w:bottom w:val="single" w:sz="4" w:space="0" w:color="auto"/>
              <w:right w:val="single" w:sz="4" w:space="0" w:color="auto"/>
            </w:tcBorders>
            <w:shd w:val="clear" w:color="auto" w:fill="auto"/>
            <w:vAlign w:val="center"/>
          </w:tcPr>
          <w:p w14:paraId="40C661E6" w14:textId="37BEABE5"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1 818,23</w:t>
            </w:r>
          </w:p>
        </w:tc>
        <w:tc>
          <w:tcPr>
            <w:tcW w:w="1385" w:type="dxa"/>
            <w:tcBorders>
              <w:top w:val="nil"/>
              <w:left w:val="nil"/>
              <w:bottom w:val="single" w:sz="4" w:space="0" w:color="auto"/>
              <w:right w:val="single" w:sz="4" w:space="0" w:color="auto"/>
            </w:tcBorders>
            <w:shd w:val="clear" w:color="auto" w:fill="auto"/>
            <w:vAlign w:val="center"/>
            <w:hideMark/>
          </w:tcPr>
          <w:p w14:paraId="15A68302" w14:textId="6929A0C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1 841,38</w:t>
            </w:r>
          </w:p>
        </w:tc>
        <w:tc>
          <w:tcPr>
            <w:tcW w:w="1472" w:type="dxa"/>
            <w:tcBorders>
              <w:top w:val="nil"/>
              <w:left w:val="nil"/>
              <w:bottom w:val="single" w:sz="4" w:space="0" w:color="auto"/>
              <w:right w:val="single" w:sz="4" w:space="0" w:color="auto"/>
            </w:tcBorders>
            <w:shd w:val="clear" w:color="auto" w:fill="auto"/>
            <w:vAlign w:val="center"/>
          </w:tcPr>
          <w:p w14:paraId="2FFC9E06" w14:textId="11DA6BEE"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106,1%</w:t>
            </w:r>
          </w:p>
        </w:tc>
        <w:tc>
          <w:tcPr>
            <w:tcW w:w="1472" w:type="dxa"/>
            <w:tcBorders>
              <w:top w:val="nil"/>
              <w:left w:val="nil"/>
              <w:bottom w:val="single" w:sz="4" w:space="0" w:color="auto"/>
              <w:right w:val="single" w:sz="4" w:space="0" w:color="auto"/>
            </w:tcBorders>
            <w:shd w:val="clear" w:color="auto" w:fill="auto"/>
            <w:vAlign w:val="center"/>
          </w:tcPr>
          <w:p w14:paraId="09470BCC" w14:textId="035C7053"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101,3%</w:t>
            </w:r>
          </w:p>
        </w:tc>
      </w:tr>
      <w:tr w:rsidR="0090682E" w:rsidRPr="003E44C5" w14:paraId="30E44EBA" w14:textId="77777777" w:rsidTr="003D6593">
        <w:trPr>
          <w:trHeight w:val="300"/>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58395211" w14:textId="77777777" w:rsidR="0090682E" w:rsidRPr="003E44C5" w:rsidRDefault="0090682E" w:rsidP="0090682E">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3</w:t>
            </w:r>
          </w:p>
        </w:tc>
        <w:tc>
          <w:tcPr>
            <w:tcW w:w="1662" w:type="dxa"/>
            <w:tcBorders>
              <w:top w:val="nil"/>
              <w:left w:val="nil"/>
              <w:bottom w:val="single" w:sz="4" w:space="0" w:color="auto"/>
              <w:right w:val="single" w:sz="4" w:space="0" w:color="auto"/>
            </w:tcBorders>
            <w:shd w:val="clear" w:color="auto" w:fill="auto"/>
            <w:vAlign w:val="center"/>
            <w:hideMark/>
          </w:tcPr>
          <w:p w14:paraId="2A0E3ABB" w14:textId="77777777" w:rsidR="0090682E" w:rsidRPr="003E44C5" w:rsidRDefault="0090682E" w:rsidP="0090682E">
            <w:pPr>
              <w:spacing w:after="0" w:line="240" w:lineRule="auto"/>
              <w:jc w:val="both"/>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то же в %</w:t>
            </w:r>
          </w:p>
        </w:tc>
        <w:tc>
          <w:tcPr>
            <w:tcW w:w="1385" w:type="dxa"/>
            <w:tcBorders>
              <w:top w:val="nil"/>
              <w:left w:val="nil"/>
              <w:bottom w:val="single" w:sz="4" w:space="0" w:color="auto"/>
              <w:right w:val="single" w:sz="4" w:space="0" w:color="auto"/>
            </w:tcBorders>
            <w:shd w:val="clear" w:color="auto" w:fill="auto"/>
            <w:vAlign w:val="center"/>
          </w:tcPr>
          <w:p w14:paraId="7EEFE8A1" w14:textId="70CD7D19"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12,43%</w:t>
            </w:r>
          </w:p>
        </w:tc>
        <w:tc>
          <w:tcPr>
            <w:tcW w:w="1438" w:type="dxa"/>
            <w:tcBorders>
              <w:top w:val="nil"/>
              <w:left w:val="nil"/>
              <w:bottom w:val="single" w:sz="4" w:space="0" w:color="auto"/>
              <w:right w:val="single" w:sz="4" w:space="0" w:color="auto"/>
            </w:tcBorders>
            <w:shd w:val="clear" w:color="auto" w:fill="auto"/>
            <w:vAlign w:val="center"/>
          </w:tcPr>
          <w:p w14:paraId="54BC5A61" w14:textId="174140B4"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13,04%</w:t>
            </w:r>
          </w:p>
        </w:tc>
        <w:tc>
          <w:tcPr>
            <w:tcW w:w="1385" w:type="dxa"/>
            <w:tcBorders>
              <w:top w:val="nil"/>
              <w:left w:val="nil"/>
              <w:bottom w:val="single" w:sz="4" w:space="0" w:color="auto"/>
              <w:right w:val="single" w:sz="4" w:space="0" w:color="auto"/>
            </w:tcBorders>
            <w:shd w:val="clear" w:color="auto" w:fill="auto"/>
            <w:vAlign w:val="center"/>
            <w:hideMark/>
          </w:tcPr>
          <w:p w14:paraId="58E418AC" w14:textId="7DA691F9" w:rsidR="0090682E" w:rsidRPr="003E44C5" w:rsidRDefault="0090682E" w:rsidP="0090682E">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12,90%</w:t>
            </w:r>
          </w:p>
        </w:tc>
        <w:tc>
          <w:tcPr>
            <w:tcW w:w="1472" w:type="dxa"/>
            <w:tcBorders>
              <w:top w:val="nil"/>
              <w:left w:val="nil"/>
              <w:bottom w:val="single" w:sz="4" w:space="0" w:color="auto"/>
              <w:right w:val="single" w:sz="4" w:space="0" w:color="auto"/>
            </w:tcBorders>
            <w:shd w:val="clear" w:color="auto" w:fill="auto"/>
            <w:vAlign w:val="center"/>
          </w:tcPr>
          <w:p w14:paraId="41936BBB" w14:textId="036B552D"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104,9%</w:t>
            </w:r>
          </w:p>
        </w:tc>
        <w:tc>
          <w:tcPr>
            <w:tcW w:w="1472" w:type="dxa"/>
            <w:tcBorders>
              <w:top w:val="nil"/>
              <w:left w:val="nil"/>
              <w:bottom w:val="single" w:sz="4" w:space="0" w:color="auto"/>
              <w:right w:val="single" w:sz="4" w:space="0" w:color="auto"/>
            </w:tcBorders>
            <w:shd w:val="clear" w:color="auto" w:fill="auto"/>
            <w:vAlign w:val="center"/>
          </w:tcPr>
          <w:p w14:paraId="4F98B854" w14:textId="0C4DC8FE"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98,9%</w:t>
            </w:r>
          </w:p>
        </w:tc>
      </w:tr>
      <w:tr w:rsidR="0090682E" w:rsidRPr="003E44C5" w14:paraId="0E245A79" w14:textId="77777777" w:rsidTr="003D6593">
        <w:trPr>
          <w:trHeight w:val="510"/>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41ACF1BD" w14:textId="7777777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4</w:t>
            </w:r>
          </w:p>
        </w:tc>
        <w:tc>
          <w:tcPr>
            <w:tcW w:w="1662" w:type="dxa"/>
            <w:tcBorders>
              <w:top w:val="nil"/>
              <w:left w:val="nil"/>
              <w:bottom w:val="single" w:sz="4" w:space="0" w:color="auto"/>
              <w:right w:val="single" w:sz="4" w:space="0" w:color="auto"/>
            </w:tcBorders>
            <w:shd w:val="clear" w:color="auto" w:fill="auto"/>
            <w:vAlign w:val="center"/>
            <w:hideMark/>
          </w:tcPr>
          <w:p w14:paraId="22C2B408" w14:textId="74ACC93E" w:rsidR="0090682E" w:rsidRPr="003E44C5" w:rsidRDefault="0090682E" w:rsidP="0090682E">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Полезный отпуск из сети, млн. кВт*ч</w:t>
            </w:r>
          </w:p>
        </w:tc>
        <w:tc>
          <w:tcPr>
            <w:tcW w:w="1385" w:type="dxa"/>
            <w:tcBorders>
              <w:top w:val="nil"/>
              <w:left w:val="nil"/>
              <w:bottom w:val="single" w:sz="4" w:space="0" w:color="auto"/>
              <w:right w:val="single" w:sz="4" w:space="0" w:color="auto"/>
            </w:tcBorders>
            <w:shd w:val="clear" w:color="auto" w:fill="auto"/>
            <w:vAlign w:val="center"/>
          </w:tcPr>
          <w:p w14:paraId="22815E9D" w14:textId="164518A1"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12 067,01</w:t>
            </w:r>
          </w:p>
        </w:tc>
        <w:tc>
          <w:tcPr>
            <w:tcW w:w="1438" w:type="dxa"/>
            <w:tcBorders>
              <w:top w:val="nil"/>
              <w:left w:val="nil"/>
              <w:bottom w:val="single" w:sz="4" w:space="0" w:color="auto"/>
              <w:right w:val="single" w:sz="4" w:space="0" w:color="auto"/>
            </w:tcBorders>
            <w:shd w:val="clear" w:color="auto" w:fill="auto"/>
            <w:vAlign w:val="center"/>
          </w:tcPr>
          <w:p w14:paraId="5817805B" w14:textId="0E8EA4CD"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12 128,35</w:t>
            </w:r>
          </w:p>
        </w:tc>
        <w:tc>
          <w:tcPr>
            <w:tcW w:w="1385" w:type="dxa"/>
            <w:tcBorders>
              <w:top w:val="nil"/>
              <w:left w:val="nil"/>
              <w:bottom w:val="single" w:sz="4" w:space="0" w:color="auto"/>
              <w:right w:val="single" w:sz="4" w:space="0" w:color="auto"/>
            </w:tcBorders>
            <w:shd w:val="clear" w:color="auto" w:fill="auto"/>
            <w:vAlign w:val="center"/>
            <w:hideMark/>
          </w:tcPr>
          <w:p w14:paraId="18A3FC4D" w14:textId="461637A3"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12 436,03</w:t>
            </w:r>
          </w:p>
        </w:tc>
        <w:tc>
          <w:tcPr>
            <w:tcW w:w="1472" w:type="dxa"/>
            <w:tcBorders>
              <w:top w:val="nil"/>
              <w:left w:val="nil"/>
              <w:bottom w:val="single" w:sz="4" w:space="0" w:color="auto"/>
              <w:right w:val="single" w:sz="4" w:space="0" w:color="auto"/>
            </w:tcBorders>
            <w:shd w:val="clear" w:color="auto" w:fill="auto"/>
            <w:vAlign w:val="center"/>
          </w:tcPr>
          <w:p w14:paraId="6612D642" w14:textId="47AF4D09"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100,5%</w:t>
            </w:r>
          </w:p>
        </w:tc>
        <w:tc>
          <w:tcPr>
            <w:tcW w:w="1472" w:type="dxa"/>
            <w:tcBorders>
              <w:top w:val="nil"/>
              <w:left w:val="nil"/>
              <w:bottom w:val="single" w:sz="4" w:space="0" w:color="auto"/>
              <w:right w:val="single" w:sz="4" w:space="0" w:color="auto"/>
            </w:tcBorders>
            <w:shd w:val="clear" w:color="auto" w:fill="auto"/>
            <w:vAlign w:val="center"/>
          </w:tcPr>
          <w:p w14:paraId="7BB29C55" w14:textId="1F246B8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102,5%</w:t>
            </w:r>
          </w:p>
        </w:tc>
      </w:tr>
      <w:tr w:rsidR="00FE2E6C" w:rsidRPr="003E44C5" w14:paraId="2207E6AF" w14:textId="77777777" w:rsidTr="0090682E">
        <w:trPr>
          <w:trHeight w:val="300"/>
        </w:trPr>
        <w:tc>
          <w:tcPr>
            <w:tcW w:w="9561" w:type="dxa"/>
            <w:gridSpan w:val="7"/>
            <w:tcBorders>
              <w:top w:val="single" w:sz="4" w:space="0" w:color="auto"/>
              <w:left w:val="single" w:sz="4" w:space="0" w:color="auto"/>
              <w:bottom w:val="single" w:sz="4" w:space="0" w:color="auto"/>
              <w:right w:val="single" w:sz="4" w:space="0" w:color="000000"/>
            </w:tcBorders>
            <w:shd w:val="clear" w:color="000000" w:fill="FFFFFF"/>
            <w:vAlign w:val="center"/>
            <w:hideMark/>
          </w:tcPr>
          <w:p w14:paraId="23AF9585" w14:textId="77777777" w:rsidR="00FE2E6C" w:rsidRPr="003E44C5" w:rsidRDefault="00FE2E6C" w:rsidP="00FE2E6C">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Мощность</w:t>
            </w:r>
          </w:p>
        </w:tc>
      </w:tr>
      <w:tr w:rsidR="0090682E" w:rsidRPr="003E44C5" w14:paraId="4B503E91" w14:textId="77777777" w:rsidTr="003D6593">
        <w:trPr>
          <w:trHeight w:val="510"/>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4299979" w14:textId="7777777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w:t>
            </w:r>
          </w:p>
        </w:tc>
        <w:tc>
          <w:tcPr>
            <w:tcW w:w="1662" w:type="dxa"/>
            <w:tcBorders>
              <w:top w:val="nil"/>
              <w:left w:val="nil"/>
              <w:bottom w:val="single" w:sz="4" w:space="0" w:color="auto"/>
              <w:right w:val="single" w:sz="4" w:space="0" w:color="auto"/>
            </w:tcBorders>
            <w:shd w:val="clear" w:color="000000" w:fill="FFFFFF"/>
            <w:vAlign w:val="center"/>
            <w:hideMark/>
          </w:tcPr>
          <w:p w14:paraId="6AF17EE3" w14:textId="77777777" w:rsidR="0090682E" w:rsidRPr="003E44C5" w:rsidRDefault="0090682E" w:rsidP="0090682E">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Поступление в сеть, МВт</w:t>
            </w:r>
          </w:p>
        </w:tc>
        <w:tc>
          <w:tcPr>
            <w:tcW w:w="1385" w:type="dxa"/>
            <w:tcBorders>
              <w:top w:val="nil"/>
              <w:left w:val="nil"/>
              <w:bottom w:val="single" w:sz="4" w:space="0" w:color="auto"/>
              <w:right w:val="single" w:sz="4" w:space="0" w:color="auto"/>
            </w:tcBorders>
            <w:shd w:val="clear" w:color="auto" w:fill="auto"/>
            <w:vAlign w:val="center"/>
          </w:tcPr>
          <w:p w14:paraId="4D9DB2B1" w14:textId="3E64A1DD"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1 831,46</w:t>
            </w:r>
          </w:p>
        </w:tc>
        <w:tc>
          <w:tcPr>
            <w:tcW w:w="1438" w:type="dxa"/>
            <w:tcBorders>
              <w:top w:val="nil"/>
              <w:left w:val="nil"/>
              <w:bottom w:val="single" w:sz="4" w:space="0" w:color="auto"/>
              <w:right w:val="single" w:sz="4" w:space="0" w:color="auto"/>
            </w:tcBorders>
            <w:shd w:val="clear" w:color="auto" w:fill="auto"/>
            <w:vAlign w:val="center"/>
          </w:tcPr>
          <w:p w14:paraId="35DCFD41" w14:textId="75BAEE7B"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1 819,44</w:t>
            </w:r>
          </w:p>
        </w:tc>
        <w:tc>
          <w:tcPr>
            <w:tcW w:w="1385" w:type="dxa"/>
            <w:tcBorders>
              <w:top w:val="nil"/>
              <w:left w:val="nil"/>
              <w:bottom w:val="single" w:sz="4" w:space="0" w:color="auto"/>
              <w:right w:val="single" w:sz="4" w:space="0" w:color="auto"/>
            </w:tcBorders>
            <w:shd w:val="clear" w:color="auto" w:fill="auto"/>
            <w:vAlign w:val="center"/>
            <w:hideMark/>
          </w:tcPr>
          <w:p w14:paraId="79EC6EFE" w14:textId="4FF41B93"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1 790,53</w:t>
            </w:r>
          </w:p>
        </w:tc>
        <w:tc>
          <w:tcPr>
            <w:tcW w:w="1472" w:type="dxa"/>
            <w:tcBorders>
              <w:top w:val="nil"/>
              <w:left w:val="nil"/>
              <w:bottom w:val="single" w:sz="4" w:space="0" w:color="auto"/>
              <w:right w:val="single" w:sz="4" w:space="0" w:color="auto"/>
            </w:tcBorders>
            <w:shd w:val="clear" w:color="auto" w:fill="auto"/>
            <w:vAlign w:val="center"/>
          </w:tcPr>
          <w:p w14:paraId="7E6AF1F1" w14:textId="29335126"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99,3%</w:t>
            </w:r>
          </w:p>
        </w:tc>
        <w:tc>
          <w:tcPr>
            <w:tcW w:w="1472" w:type="dxa"/>
            <w:tcBorders>
              <w:top w:val="nil"/>
              <w:left w:val="nil"/>
              <w:bottom w:val="single" w:sz="4" w:space="0" w:color="auto"/>
              <w:right w:val="single" w:sz="4" w:space="0" w:color="auto"/>
            </w:tcBorders>
            <w:shd w:val="clear" w:color="auto" w:fill="auto"/>
            <w:vAlign w:val="center"/>
          </w:tcPr>
          <w:p w14:paraId="67D0AB80" w14:textId="0843E72F"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98,4%</w:t>
            </w:r>
          </w:p>
        </w:tc>
      </w:tr>
      <w:tr w:rsidR="0090682E" w:rsidRPr="003E44C5" w14:paraId="26AE7FBF" w14:textId="77777777" w:rsidTr="003D6593">
        <w:trPr>
          <w:trHeight w:val="300"/>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607D1E2F" w14:textId="7777777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w:t>
            </w:r>
          </w:p>
        </w:tc>
        <w:tc>
          <w:tcPr>
            <w:tcW w:w="1662" w:type="dxa"/>
            <w:tcBorders>
              <w:top w:val="nil"/>
              <w:left w:val="nil"/>
              <w:bottom w:val="single" w:sz="4" w:space="0" w:color="auto"/>
              <w:right w:val="single" w:sz="4" w:space="0" w:color="auto"/>
            </w:tcBorders>
            <w:shd w:val="clear" w:color="000000" w:fill="FFFFFF"/>
            <w:vAlign w:val="center"/>
            <w:hideMark/>
          </w:tcPr>
          <w:p w14:paraId="3AFBE54A" w14:textId="77777777" w:rsidR="0090682E" w:rsidRPr="003E44C5" w:rsidRDefault="0090682E" w:rsidP="0090682E">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Потери в сети, МВт</w:t>
            </w:r>
          </w:p>
        </w:tc>
        <w:tc>
          <w:tcPr>
            <w:tcW w:w="1385" w:type="dxa"/>
            <w:tcBorders>
              <w:top w:val="nil"/>
              <w:left w:val="nil"/>
              <w:bottom w:val="single" w:sz="4" w:space="0" w:color="auto"/>
              <w:right w:val="single" w:sz="4" w:space="0" w:color="auto"/>
            </w:tcBorders>
            <w:shd w:val="clear" w:color="auto" w:fill="auto"/>
            <w:vAlign w:val="center"/>
          </w:tcPr>
          <w:p w14:paraId="6C981728" w14:textId="337FC94A"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265,97</w:t>
            </w:r>
          </w:p>
        </w:tc>
        <w:tc>
          <w:tcPr>
            <w:tcW w:w="1438" w:type="dxa"/>
            <w:tcBorders>
              <w:top w:val="nil"/>
              <w:left w:val="nil"/>
              <w:bottom w:val="single" w:sz="4" w:space="0" w:color="auto"/>
              <w:right w:val="single" w:sz="4" w:space="0" w:color="auto"/>
            </w:tcBorders>
            <w:shd w:val="clear" w:color="auto" w:fill="auto"/>
            <w:vAlign w:val="center"/>
          </w:tcPr>
          <w:p w14:paraId="21BD3A1E" w14:textId="1F46D9CE"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263,22</w:t>
            </w:r>
          </w:p>
        </w:tc>
        <w:tc>
          <w:tcPr>
            <w:tcW w:w="1385" w:type="dxa"/>
            <w:tcBorders>
              <w:top w:val="nil"/>
              <w:left w:val="nil"/>
              <w:bottom w:val="single" w:sz="4" w:space="0" w:color="auto"/>
              <w:right w:val="single" w:sz="4" w:space="0" w:color="auto"/>
            </w:tcBorders>
            <w:shd w:val="clear" w:color="auto" w:fill="auto"/>
            <w:vAlign w:val="center"/>
            <w:hideMark/>
          </w:tcPr>
          <w:p w14:paraId="736B499E" w14:textId="494431BD"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270,43</w:t>
            </w:r>
          </w:p>
        </w:tc>
        <w:tc>
          <w:tcPr>
            <w:tcW w:w="1472" w:type="dxa"/>
            <w:tcBorders>
              <w:top w:val="nil"/>
              <w:left w:val="nil"/>
              <w:bottom w:val="single" w:sz="4" w:space="0" w:color="auto"/>
              <w:right w:val="single" w:sz="4" w:space="0" w:color="auto"/>
            </w:tcBorders>
            <w:shd w:val="clear" w:color="auto" w:fill="auto"/>
            <w:vAlign w:val="center"/>
          </w:tcPr>
          <w:p w14:paraId="75F41F7E" w14:textId="30BCFA5E"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99,0%</w:t>
            </w:r>
          </w:p>
        </w:tc>
        <w:tc>
          <w:tcPr>
            <w:tcW w:w="1472" w:type="dxa"/>
            <w:tcBorders>
              <w:top w:val="nil"/>
              <w:left w:val="nil"/>
              <w:bottom w:val="single" w:sz="4" w:space="0" w:color="auto"/>
              <w:right w:val="single" w:sz="4" w:space="0" w:color="auto"/>
            </w:tcBorders>
            <w:shd w:val="clear" w:color="auto" w:fill="auto"/>
            <w:vAlign w:val="center"/>
          </w:tcPr>
          <w:p w14:paraId="31691099" w14:textId="3008B41E"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102,7%</w:t>
            </w:r>
          </w:p>
        </w:tc>
      </w:tr>
      <w:tr w:rsidR="0090682E" w:rsidRPr="003E44C5" w14:paraId="377B773C" w14:textId="77777777" w:rsidTr="003D6593">
        <w:trPr>
          <w:trHeight w:val="300"/>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F6784C7" w14:textId="77777777" w:rsidR="0090682E" w:rsidRPr="003E44C5" w:rsidRDefault="0090682E" w:rsidP="0090682E">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3</w:t>
            </w:r>
          </w:p>
        </w:tc>
        <w:tc>
          <w:tcPr>
            <w:tcW w:w="1662" w:type="dxa"/>
            <w:tcBorders>
              <w:top w:val="nil"/>
              <w:left w:val="nil"/>
              <w:bottom w:val="single" w:sz="4" w:space="0" w:color="auto"/>
              <w:right w:val="single" w:sz="4" w:space="0" w:color="auto"/>
            </w:tcBorders>
            <w:shd w:val="clear" w:color="000000" w:fill="FFFFFF"/>
            <w:vAlign w:val="center"/>
            <w:hideMark/>
          </w:tcPr>
          <w:p w14:paraId="115D7739" w14:textId="77777777" w:rsidR="0090682E" w:rsidRPr="003E44C5" w:rsidRDefault="0090682E" w:rsidP="0090682E">
            <w:pPr>
              <w:spacing w:after="0" w:line="240" w:lineRule="auto"/>
              <w:jc w:val="both"/>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то же в %</w:t>
            </w:r>
          </w:p>
        </w:tc>
        <w:tc>
          <w:tcPr>
            <w:tcW w:w="1385" w:type="dxa"/>
            <w:tcBorders>
              <w:top w:val="nil"/>
              <w:left w:val="nil"/>
              <w:bottom w:val="single" w:sz="4" w:space="0" w:color="auto"/>
              <w:right w:val="single" w:sz="4" w:space="0" w:color="auto"/>
            </w:tcBorders>
            <w:shd w:val="clear" w:color="auto" w:fill="auto"/>
            <w:vAlign w:val="center"/>
          </w:tcPr>
          <w:p w14:paraId="49B390A3" w14:textId="112B884F"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14,52%</w:t>
            </w:r>
          </w:p>
        </w:tc>
        <w:tc>
          <w:tcPr>
            <w:tcW w:w="1438" w:type="dxa"/>
            <w:tcBorders>
              <w:top w:val="nil"/>
              <w:left w:val="nil"/>
              <w:bottom w:val="single" w:sz="4" w:space="0" w:color="auto"/>
              <w:right w:val="single" w:sz="4" w:space="0" w:color="auto"/>
            </w:tcBorders>
            <w:shd w:val="clear" w:color="auto" w:fill="auto"/>
            <w:vAlign w:val="center"/>
          </w:tcPr>
          <w:p w14:paraId="08C08945" w14:textId="39762B4F"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14,47%</w:t>
            </w:r>
          </w:p>
        </w:tc>
        <w:tc>
          <w:tcPr>
            <w:tcW w:w="1385" w:type="dxa"/>
            <w:tcBorders>
              <w:top w:val="nil"/>
              <w:left w:val="nil"/>
              <w:bottom w:val="single" w:sz="4" w:space="0" w:color="auto"/>
              <w:right w:val="single" w:sz="4" w:space="0" w:color="auto"/>
            </w:tcBorders>
            <w:shd w:val="clear" w:color="auto" w:fill="auto"/>
            <w:vAlign w:val="center"/>
            <w:hideMark/>
          </w:tcPr>
          <w:p w14:paraId="5D5EDD8D" w14:textId="04C4649F" w:rsidR="0090682E" w:rsidRPr="003E44C5" w:rsidRDefault="0090682E" w:rsidP="0090682E">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15,10%</w:t>
            </w:r>
          </w:p>
        </w:tc>
        <w:tc>
          <w:tcPr>
            <w:tcW w:w="1472" w:type="dxa"/>
            <w:tcBorders>
              <w:top w:val="nil"/>
              <w:left w:val="nil"/>
              <w:bottom w:val="single" w:sz="4" w:space="0" w:color="auto"/>
              <w:right w:val="single" w:sz="4" w:space="0" w:color="auto"/>
            </w:tcBorders>
            <w:shd w:val="clear" w:color="auto" w:fill="auto"/>
            <w:vAlign w:val="center"/>
          </w:tcPr>
          <w:p w14:paraId="1B6660FD" w14:textId="5CDDC0A3"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99,6%</w:t>
            </w:r>
          </w:p>
        </w:tc>
        <w:tc>
          <w:tcPr>
            <w:tcW w:w="1472" w:type="dxa"/>
            <w:tcBorders>
              <w:top w:val="nil"/>
              <w:left w:val="nil"/>
              <w:bottom w:val="single" w:sz="4" w:space="0" w:color="auto"/>
              <w:right w:val="single" w:sz="4" w:space="0" w:color="auto"/>
            </w:tcBorders>
            <w:shd w:val="clear" w:color="auto" w:fill="auto"/>
            <w:vAlign w:val="center"/>
          </w:tcPr>
          <w:p w14:paraId="41A37991" w14:textId="58F2A5A9"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104,4%</w:t>
            </w:r>
          </w:p>
        </w:tc>
      </w:tr>
      <w:tr w:rsidR="0090682E" w:rsidRPr="003E44C5" w14:paraId="211F79A5" w14:textId="77777777" w:rsidTr="003D6593">
        <w:trPr>
          <w:trHeight w:val="510"/>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1699FE2F" w14:textId="77777777"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4</w:t>
            </w:r>
          </w:p>
        </w:tc>
        <w:tc>
          <w:tcPr>
            <w:tcW w:w="1662" w:type="dxa"/>
            <w:tcBorders>
              <w:top w:val="nil"/>
              <w:left w:val="nil"/>
              <w:bottom w:val="single" w:sz="4" w:space="0" w:color="auto"/>
              <w:right w:val="single" w:sz="4" w:space="0" w:color="auto"/>
            </w:tcBorders>
            <w:shd w:val="clear" w:color="000000" w:fill="FFFFFF"/>
            <w:vAlign w:val="center"/>
            <w:hideMark/>
          </w:tcPr>
          <w:p w14:paraId="2CB90C32" w14:textId="77777777" w:rsidR="0090682E" w:rsidRPr="003E44C5" w:rsidRDefault="0090682E" w:rsidP="0090682E">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Полезный отпуск из сети, МВт</w:t>
            </w:r>
          </w:p>
        </w:tc>
        <w:tc>
          <w:tcPr>
            <w:tcW w:w="1385" w:type="dxa"/>
            <w:tcBorders>
              <w:top w:val="nil"/>
              <w:left w:val="nil"/>
              <w:bottom w:val="single" w:sz="4" w:space="0" w:color="auto"/>
              <w:right w:val="single" w:sz="4" w:space="0" w:color="auto"/>
            </w:tcBorders>
            <w:shd w:val="clear" w:color="auto" w:fill="auto"/>
            <w:vAlign w:val="center"/>
          </w:tcPr>
          <w:p w14:paraId="521599B4" w14:textId="4E18FEFD"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1 565,49</w:t>
            </w:r>
          </w:p>
        </w:tc>
        <w:tc>
          <w:tcPr>
            <w:tcW w:w="1438" w:type="dxa"/>
            <w:tcBorders>
              <w:top w:val="nil"/>
              <w:left w:val="nil"/>
              <w:bottom w:val="single" w:sz="4" w:space="0" w:color="auto"/>
              <w:right w:val="single" w:sz="4" w:space="0" w:color="auto"/>
            </w:tcBorders>
            <w:shd w:val="clear" w:color="auto" w:fill="auto"/>
            <w:vAlign w:val="center"/>
          </w:tcPr>
          <w:p w14:paraId="21B6696E" w14:textId="0A7318D4"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1 556,22</w:t>
            </w:r>
          </w:p>
        </w:tc>
        <w:tc>
          <w:tcPr>
            <w:tcW w:w="1385" w:type="dxa"/>
            <w:tcBorders>
              <w:top w:val="nil"/>
              <w:left w:val="nil"/>
              <w:bottom w:val="single" w:sz="4" w:space="0" w:color="auto"/>
              <w:right w:val="single" w:sz="4" w:space="0" w:color="auto"/>
            </w:tcBorders>
            <w:shd w:val="clear" w:color="auto" w:fill="auto"/>
            <w:vAlign w:val="center"/>
            <w:hideMark/>
          </w:tcPr>
          <w:p w14:paraId="6DF76F09" w14:textId="3CCA350E"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1 520,10</w:t>
            </w:r>
          </w:p>
        </w:tc>
        <w:tc>
          <w:tcPr>
            <w:tcW w:w="1472" w:type="dxa"/>
            <w:tcBorders>
              <w:top w:val="nil"/>
              <w:left w:val="nil"/>
              <w:bottom w:val="single" w:sz="4" w:space="0" w:color="auto"/>
              <w:right w:val="single" w:sz="4" w:space="0" w:color="auto"/>
            </w:tcBorders>
            <w:shd w:val="clear" w:color="auto" w:fill="auto"/>
            <w:vAlign w:val="center"/>
          </w:tcPr>
          <w:p w14:paraId="486B9073" w14:textId="42341AE9"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99,4%</w:t>
            </w:r>
          </w:p>
        </w:tc>
        <w:tc>
          <w:tcPr>
            <w:tcW w:w="1472" w:type="dxa"/>
            <w:tcBorders>
              <w:top w:val="nil"/>
              <w:left w:val="nil"/>
              <w:bottom w:val="single" w:sz="4" w:space="0" w:color="auto"/>
              <w:right w:val="single" w:sz="4" w:space="0" w:color="auto"/>
            </w:tcBorders>
            <w:shd w:val="clear" w:color="auto" w:fill="auto"/>
            <w:vAlign w:val="center"/>
          </w:tcPr>
          <w:p w14:paraId="61916012" w14:textId="6FCA1829" w:rsidR="0090682E" w:rsidRPr="003E44C5" w:rsidRDefault="0090682E" w:rsidP="0090682E">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97,7%</w:t>
            </w:r>
          </w:p>
        </w:tc>
      </w:tr>
    </w:tbl>
    <w:p w14:paraId="541FCF6A" w14:textId="31C08598" w:rsidR="00445C50" w:rsidRPr="003E44C5" w:rsidRDefault="00445C50" w:rsidP="00B10820">
      <w:pPr>
        <w:spacing w:after="0" w:line="360" w:lineRule="auto"/>
        <w:ind w:firstLine="567"/>
        <w:contextualSpacing/>
        <w:jc w:val="both"/>
        <w:rPr>
          <w:rFonts w:ascii="Myriad Pro" w:eastAsia="Calibri" w:hAnsi="Myriad Pro" w:cs="Times New Roman"/>
          <w:color w:val="FF0000"/>
          <w:sz w:val="26"/>
          <w:szCs w:val="26"/>
        </w:rPr>
      </w:pPr>
    </w:p>
    <w:p w14:paraId="41D1F1D5" w14:textId="4EF2A34A" w:rsidR="003B40EB" w:rsidRPr="003E44C5" w:rsidRDefault="003B40EB"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отмечает, </w:t>
      </w:r>
      <w:r w:rsidR="0030385F" w:rsidRPr="003E44C5">
        <w:rPr>
          <w:rFonts w:ascii="Myriad Pro" w:eastAsia="Calibri" w:hAnsi="Myriad Pro" w:cs="Times New Roman"/>
          <w:sz w:val="26"/>
          <w:szCs w:val="26"/>
        </w:rPr>
        <w:t>что на период 201</w:t>
      </w:r>
      <w:r w:rsidR="00F945B6" w:rsidRPr="003E44C5">
        <w:rPr>
          <w:rFonts w:ascii="Myriad Pro" w:eastAsia="Calibri" w:hAnsi="Myriad Pro" w:cs="Times New Roman"/>
          <w:sz w:val="26"/>
          <w:szCs w:val="26"/>
        </w:rPr>
        <w:t>5</w:t>
      </w:r>
      <w:r w:rsidR="0030385F" w:rsidRPr="003E44C5">
        <w:rPr>
          <w:rFonts w:ascii="Myriad Pro" w:eastAsia="Calibri" w:hAnsi="Myriad Pro" w:cs="Times New Roman"/>
          <w:sz w:val="26"/>
          <w:szCs w:val="26"/>
        </w:rPr>
        <w:t>-201</w:t>
      </w:r>
      <w:r w:rsidR="00F945B6" w:rsidRPr="003E44C5">
        <w:rPr>
          <w:rFonts w:ascii="Myriad Pro" w:eastAsia="Calibri" w:hAnsi="Myriad Pro" w:cs="Times New Roman"/>
          <w:sz w:val="26"/>
          <w:szCs w:val="26"/>
        </w:rPr>
        <w:t>7</w:t>
      </w:r>
      <w:r w:rsidR="0030385F" w:rsidRPr="003E44C5">
        <w:rPr>
          <w:rFonts w:ascii="Myriad Pro" w:eastAsia="Calibri" w:hAnsi="Myriad Pro" w:cs="Times New Roman"/>
          <w:sz w:val="26"/>
          <w:szCs w:val="26"/>
        </w:rPr>
        <w:t xml:space="preserve"> гг. балансовые показатели в части полезного отпуска по Ленинградской области утверждены с ежегодным темпом роста:</w:t>
      </w:r>
    </w:p>
    <w:p w14:paraId="24643E2F" w14:textId="3BABE246" w:rsidR="0030385F" w:rsidRPr="003E44C5" w:rsidRDefault="0030385F" w:rsidP="00ED1867">
      <w:pPr>
        <w:pStyle w:val="a3"/>
        <w:numPr>
          <w:ilvl w:val="0"/>
          <w:numId w:val="58"/>
        </w:numPr>
        <w:spacing w:after="0" w:line="360" w:lineRule="auto"/>
        <w:jc w:val="both"/>
        <w:rPr>
          <w:rFonts w:ascii="Myriad Pro" w:hAnsi="Myriad Pro"/>
          <w:sz w:val="26"/>
          <w:szCs w:val="26"/>
        </w:rPr>
      </w:pPr>
      <w:r w:rsidRPr="003E44C5">
        <w:rPr>
          <w:rFonts w:ascii="Myriad Pro" w:hAnsi="Myriad Pro"/>
          <w:sz w:val="26"/>
          <w:szCs w:val="26"/>
        </w:rPr>
        <w:t xml:space="preserve">по электрической энергии – на </w:t>
      </w:r>
      <w:r w:rsidR="00F945B6" w:rsidRPr="003E44C5">
        <w:rPr>
          <w:rFonts w:ascii="Myriad Pro" w:hAnsi="Myriad Pro"/>
          <w:sz w:val="26"/>
          <w:szCs w:val="26"/>
        </w:rPr>
        <w:t>0,5</w:t>
      </w:r>
      <w:r w:rsidRPr="003E44C5">
        <w:rPr>
          <w:rFonts w:ascii="Myriad Pro" w:hAnsi="Myriad Pro"/>
          <w:sz w:val="26"/>
          <w:szCs w:val="26"/>
        </w:rPr>
        <w:t xml:space="preserve">% и </w:t>
      </w:r>
      <w:r w:rsidR="00F945B6" w:rsidRPr="003E44C5">
        <w:rPr>
          <w:rFonts w:ascii="Myriad Pro" w:hAnsi="Myriad Pro"/>
          <w:sz w:val="26"/>
          <w:szCs w:val="26"/>
        </w:rPr>
        <w:t>2,5</w:t>
      </w:r>
      <w:r w:rsidRPr="003E44C5">
        <w:rPr>
          <w:rFonts w:ascii="Myriad Pro" w:hAnsi="Myriad Pro"/>
          <w:sz w:val="26"/>
          <w:szCs w:val="26"/>
        </w:rPr>
        <w:t>% соответственно;</w:t>
      </w:r>
    </w:p>
    <w:p w14:paraId="7570C2DE" w14:textId="7A9F026D" w:rsidR="0030385F" w:rsidRPr="003E44C5" w:rsidRDefault="0030385F" w:rsidP="00ED1867">
      <w:pPr>
        <w:pStyle w:val="a3"/>
        <w:numPr>
          <w:ilvl w:val="0"/>
          <w:numId w:val="58"/>
        </w:numPr>
        <w:spacing w:after="0" w:line="360" w:lineRule="auto"/>
        <w:jc w:val="both"/>
        <w:rPr>
          <w:rFonts w:ascii="Myriad Pro" w:hAnsi="Myriad Pro"/>
          <w:sz w:val="26"/>
          <w:szCs w:val="26"/>
        </w:rPr>
      </w:pPr>
      <w:r w:rsidRPr="003E44C5">
        <w:rPr>
          <w:rFonts w:ascii="Myriad Pro" w:hAnsi="Myriad Pro"/>
          <w:sz w:val="26"/>
          <w:szCs w:val="26"/>
        </w:rPr>
        <w:lastRenderedPageBreak/>
        <w:t xml:space="preserve">по электрической мощности – на </w:t>
      </w:r>
      <w:r w:rsidR="00F542AD" w:rsidRPr="003E44C5">
        <w:rPr>
          <w:rFonts w:ascii="Myriad Pro" w:hAnsi="Myriad Pro"/>
          <w:sz w:val="26"/>
          <w:szCs w:val="26"/>
        </w:rPr>
        <w:t>(-0,6</w:t>
      </w:r>
      <w:r w:rsidRPr="003E44C5">
        <w:rPr>
          <w:rFonts w:ascii="Myriad Pro" w:hAnsi="Myriad Pro"/>
          <w:sz w:val="26"/>
          <w:szCs w:val="26"/>
        </w:rPr>
        <w:t>%</w:t>
      </w:r>
      <w:r w:rsidR="00F542AD" w:rsidRPr="003E44C5">
        <w:rPr>
          <w:rFonts w:ascii="Myriad Pro" w:hAnsi="Myriad Pro"/>
          <w:sz w:val="26"/>
          <w:szCs w:val="26"/>
        </w:rPr>
        <w:t>)</w:t>
      </w:r>
      <w:r w:rsidRPr="003E44C5">
        <w:rPr>
          <w:rFonts w:ascii="Myriad Pro" w:hAnsi="Myriad Pro"/>
          <w:sz w:val="26"/>
          <w:szCs w:val="26"/>
        </w:rPr>
        <w:t xml:space="preserve"> и </w:t>
      </w:r>
      <w:r w:rsidR="00F542AD" w:rsidRPr="003E44C5">
        <w:rPr>
          <w:rFonts w:ascii="Myriad Pro" w:hAnsi="Myriad Pro"/>
          <w:sz w:val="26"/>
          <w:szCs w:val="26"/>
        </w:rPr>
        <w:t>(-2,3</w:t>
      </w:r>
      <w:r w:rsidRPr="003E44C5">
        <w:rPr>
          <w:rFonts w:ascii="Myriad Pro" w:hAnsi="Myriad Pro"/>
          <w:sz w:val="26"/>
          <w:szCs w:val="26"/>
        </w:rPr>
        <w:t>%</w:t>
      </w:r>
      <w:r w:rsidR="00F542AD" w:rsidRPr="003E44C5">
        <w:rPr>
          <w:rFonts w:ascii="Myriad Pro" w:hAnsi="Myriad Pro"/>
          <w:sz w:val="26"/>
          <w:szCs w:val="26"/>
        </w:rPr>
        <w:t>)</w:t>
      </w:r>
      <w:r w:rsidRPr="003E44C5">
        <w:rPr>
          <w:rFonts w:ascii="Myriad Pro" w:hAnsi="Myriad Pro"/>
          <w:sz w:val="26"/>
          <w:szCs w:val="26"/>
        </w:rPr>
        <w:t xml:space="preserve"> соответственно.</w:t>
      </w:r>
    </w:p>
    <w:p w14:paraId="63E5738C" w14:textId="46A843B8" w:rsidR="0030385F" w:rsidRPr="003E44C5" w:rsidRDefault="0030385F"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При этом плановыми показателями предусмотрено ежегодное снижение относительного уровня потерь как в части электрической энергии, так и электрической мощности. </w:t>
      </w:r>
    </w:p>
    <w:tbl>
      <w:tblPr>
        <w:tblW w:w="9300" w:type="dxa"/>
        <w:tblLook w:val="04A0" w:firstRow="1" w:lastRow="0" w:firstColumn="1" w:lastColumn="0" w:noHBand="0" w:noVBand="1"/>
      </w:tblPr>
      <w:tblGrid>
        <w:gridCol w:w="748"/>
        <w:gridCol w:w="2189"/>
        <w:gridCol w:w="1099"/>
        <w:gridCol w:w="1162"/>
        <w:gridCol w:w="1074"/>
        <w:gridCol w:w="1514"/>
        <w:gridCol w:w="1514"/>
      </w:tblGrid>
      <w:tr w:rsidR="00D42AC3" w:rsidRPr="003E44C5" w14:paraId="1314DE28" w14:textId="77777777" w:rsidTr="00ED1867">
        <w:trPr>
          <w:trHeight w:val="300"/>
          <w:tblHeader/>
        </w:trPr>
        <w:tc>
          <w:tcPr>
            <w:tcW w:w="930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083CE4" w14:textId="1730934A" w:rsidR="00D42AC3" w:rsidRPr="003E44C5" w:rsidRDefault="003D6593" w:rsidP="00D42AC3">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ПАО </w:t>
            </w:r>
            <w:r w:rsidR="000323F1" w:rsidRPr="003E44C5">
              <w:rPr>
                <w:rFonts w:ascii="Myriad Pro" w:eastAsia="Times New Roman" w:hAnsi="Myriad Pro" w:cs="Times New Roman"/>
                <w:b/>
                <w:bCs/>
                <w:color w:val="FFFFFF" w:themeColor="background1"/>
                <w:lang w:eastAsia="ru-RU"/>
              </w:rPr>
              <w:t>«</w:t>
            </w:r>
            <w:r w:rsidR="005E0581" w:rsidRPr="003E44C5">
              <w:rPr>
                <w:rFonts w:ascii="Myriad Pro" w:eastAsia="Times New Roman" w:hAnsi="Myriad Pro" w:cs="Times New Roman"/>
                <w:b/>
                <w:bCs/>
                <w:color w:val="FFFFFF" w:themeColor="background1"/>
                <w:lang w:eastAsia="ru-RU"/>
              </w:rPr>
              <w:t xml:space="preserve">Россети </w:t>
            </w:r>
            <w:r w:rsidR="00D42AC3" w:rsidRPr="003E44C5">
              <w:rPr>
                <w:rFonts w:ascii="Myriad Pro" w:eastAsia="Times New Roman" w:hAnsi="Myriad Pro" w:cs="Times New Roman"/>
                <w:b/>
                <w:bCs/>
                <w:color w:val="FFFFFF" w:themeColor="background1"/>
                <w:lang w:eastAsia="ru-RU"/>
              </w:rPr>
              <w:t>Ленэнерго</w:t>
            </w:r>
            <w:r w:rsidR="000323F1" w:rsidRPr="003E44C5">
              <w:rPr>
                <w:rFonts w:ascii="Myriad Pro" w:eastAsia="Times New Roman" w:hAnsi="Myriad Pro" w:cs="Times New Roman"/>
                <w:b/>
                <w:bCs/>
                <w:color w:val="FFFFFF" w:themeColor="background1"/>
                <w:lang w:eastAsia="ru-RU"/>
              </w:rPr>
              <w:t>»</w:t>
            </w:r>
          </w:p>
        </w:tc>
      </w:tr>
      <w:tr w:rsidR="005732F3" w:rsidRPr="003E44C5" w14:paraId="2B0C4851" w14:textId="77777777" w:rsidTr="003D6593">
        <w:trPr>
          <w:trHeight w:val="600"/>
          <w:tblHeader/>
        </w:trPr>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B6A97" w14:textId="1F8F498E" w:rsidR="00D42AC3" w:rsidRPr="003E44C5" w:rsidRDefault="003D6593" w:rsidP="00D42AC3">
            <w:pPr>
              <w:spacing w:after="0" w:line="240" w:lineRule="auto"/>
              <w:jc w:val="center"/>
              <w:rPr>
                <w:rFonts w:ascii="Myriad Pro" w:eastAsia="Times New Roman" w:hAnsi="Myriad Pro" w:cs="Arial"/>
                <w:b/>
                <w:bCs/>
                <w:color w:val="FFFFFF" w:themeColor="background1"/>
                <w:sz w:val="20"/>
                <w:szCs w:val="20"/>
                <w:lang w:eastAsia="ru-RU"/>
              </w:rPr>
            </w:pPr>
            <w:r>
              <w:rPr>
                <w:rFonts w:ascii="Myriad Pro" w:eastAsia="Times New Roman" w:hAnsi="Myriad Pro" w:cs="Arial"/>
                <w:b/>
                <w:bCs/>
                <w:color w:val="FFFFFF" w:themeColor="background1"/>
                <w:sz w:val="20"/>
                <w:szCs w:val="20"/>
                <w:lang w:eastAsia="ru-RU"/>
              </w:rPr>
              <w:t>№ </w:t>
            </w:r>
            <w:r w:rsidR="00D42AC3" w:rsidRPr="003E44C5">
              <w:rPr>
                <w:rFonts w:ascii="Myriad Pro" w:eastAsia="Times New Roman" w:hAnsi="Myriad Pro" w:cs="Arial"/>
                <w:b/>
                <w:bCs/>
                <w:color w:val="FFFFFF" w:themeColor="background1"/>
                <w:sz w:val="20"/>
                <w:szCs w:val="20"/>
                <w:lang w:eastAsia="ru-RU"/>
              </w:rPr>
              <w:t>п/п</w:t>
            </w:r>
          </w:p>
        </w:tc>
        <w:tc>
          <w:tcPr>
            <w:tcW w:w="2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4F653" w14:textId="77777777" w:rsidR="00D42AC3" w:rsidRPr="003E44C5"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 xml:space="preserve">Наименование </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AB554" w14:textId="50739A2F" w:rsidR="00D42AC3" w:rsidRPr="003E44C5"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201</w:t>
            </w:r>
            <w:r w:rsidR="00F945B6" w:rsidRPr="003E44C5">
              <w:rPr>
                <w:rFonts w:ascii="Myriad Pro" w:eastAsia="Times New Roman" w:hAnsi="Myriad Pro" w:cs="Arial"/>
                <w:b/>
                <w:bCs/>
                <w:color w:val="FFFFFF" w:themeColor="background1"/>
                <w:sz w:val="20"/>
                <w:szCs w:val="20"/>
                <w:lang w:eastAsia="ru-RU"/>
              </w:rPr>
              <w:t>5</w:t>
            </w:r>
            <w:r w:rsidRPr="003E44C5">
              <w:rPr>
                <w:rFonts w:ascii="Myriad Pro" w:eastAsia="Times New Roman" w:hAnsi="Myriad Pro" w:cs="Arial"/>
                <w:b/>
                <w:bCs/>
                <w:color w:val="FFFFFF" w:themeColor="background1"/>
                <w:sz w:val="20"/>
                <w:szCs w:val="20"/>
                <w:lang w:eastAsia="ru-RU"/>
              </w:rPr>
              <w:t xml:space="preserve"> год факт</w:t>
            </w:r>
          </w:p>
        </w:tc>
        <w:tc>
          <w:tcPr>
            <w:tcW w:w="11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B35ED" w14:textId="50FC468E" w:rsidR="00D42AC3" w:rsidRPr="003E44C5"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201</w:t>
            </w:r>
            <w:r w:rsidR="00F945B6" w:rsidRPr="003E44C5">
              <w:rPr>
                <w:rFonts w:ascii="Myriad Pro" w:eastAsia="Times New Roman" w:hAnsi="Myriad Pro" w:cs="Arial"/>
                <w:b/>
                <w:bCs/>
                <w:color w:val="FFFFFF" w:themeColor="background1"/>
                <w:sz w:val="20"/>
                <w:szCs w:val="20"/>
                <w:lang w:eastAsia="ru-RU"/>
              </w:rPr>
              <w:t>6</w:t>
            </w:r>
            <w:r w:rsidRPr="003E44C5">
              <w:rPr>
                <w:rFonts w:ascii="Myriad Pro" w:eastAsia="Times New Roman" w:hAnsi="Myriad Pro" w:cs="Arial"/>
                <w:b/>
                <w:bCs/>
                <w:color w:val="FFFFFF" w:themeColor="background1"/>
                <w:sz w:val="20"/>
                <w:szCs w:val="20"/>
                <w:lang w:eastAsia="ru-RU"/>
              </w:rPr>
              <w:t xml:space="preserve"> год факт</w:t>
            </w:r>
          </w:p>
        </w:tc>
        <w:tc>
          <w:tcPr>
            <w:tcW w:w="10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099D7" w14:textId="18D38722" w:rsidR="00D42AC3" w:rsidRPr="003E44C5" w:rsidRDefault="00D42AC3" w:rsidP="00D42AC3">
            <w:pPr>
              <w:spacing w:after="0" w:line="240" w:lineRule="auto"/>
              <w:jc w:val="center"/>
              <w:rPr>
                <w:rFonts w:ascii="Myriad Pro" w:eastAsia="Times New Roman" w:hAnsi="Myriad Pro" w:cs="Arial"/>
                <w:b/>
                <w:bCs/>
                <w:color w:val="FFFFFF" w:themeColor="background1"/>
                <w:sz w:val="20"/>
                <w:szCs w:val="20"/>
                <w:lang w:eastAsia="ru-RU"/>
              </w:rPr>
            </w:pPr>
            <w:r w:rsidRPr="003E44C5">
              <w:rPr>
                <w:rFonts w:ascii="Myriad Pro" w:eastAsia="Times New Roman" w:hAnsi="Myriad Pro" w:cs="Arial"/>
                <w:b/>
                <w:bCs/>
                <w:color w:val="FFFFFF" w:themeColor="background1"/>
                <w:sz w:val="20"/>
                <w:szCs w:val="20"/>
                <w:lang w:eastAsia="ru-RU"/>
              </w:rPr>
              <w:t>201</w:t>
            </w:r>
            <w:r w:rsidR="00F945B6" w:rsidRPr="003E44C5">
              <w:rPr>
                <w:rFonts w:ascii="Myriad Pro" w:eastAsia="Times New Roman" w:hAnsi="Myriad Pro" w:cs="Arial"/>
                <w:b/>
                <w:bCs/>
                <w:color w:val="FFFFFF" w:themeColor="background1"/>
                <w:sz w:val="20"/>
                <w:szCs w:val="20"/>
                <w:lang w:eastAsia="ru-RU"/>
              </w:rPr>
              <w:t>7</w:t>
            </w:r>
            <w:r w:rsidRPr="003E44C5">
              <w:rPr>
                <w:rFonts w:ascii="Myriad Pro" w:eastAsia="Times New Roman" w:hAnsi="Myriad Pro" w:cs="Arial"/>
                <w:b/>
                <w:bCs/>
                <w:color w:val="FFFFFF" w:themeColor="background1"/>
                <w:sz w:val="20"/>
                <w:szCs w:val="20"/>
                <w:lang w:eastAsia="ru-RU"/>
              </w:rPr>
              <w:t xml:space="preserve"> год факт</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3AB7A7" w14:textId="0DD05C59" w:rsidR="00D42AC3" w:rsidRPr="003E44C5" w:rsidRDefault="00D42AC3" w:rsidP="00D42AC3">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Отклонение 201</w:t>
            </w:r>
            <w:r w:rsidR="00F945B6" w:rsidRPr="003E44C5">
              <w:rPr>
                <w:rFonts w:ascii="Myriad Pro" w:eastAsia="Times New Roman" w:hAnsi="Myriad Pro" w:cs="Times New Roman"/>
                <w:b/>
                <w:bCs/>
                <w:color w:val="FFFFFF" w:themeColor="background1"/>
                <w:lang w:eastAsia="ru-RU"/>
              </w:rPr>
              <w:t>6</w:t>
            </w:r>
            <w:r w:rsidRPr="003E44C5">
              <w:rPr>
                <w:rFonts w:ascii="Myriad Pro" w:eastAsia="Times New Roman" w:hAnsi="Myriad Pro" w:cs="Times New Roman"/>
                <w:b/>
                <w:bCs/>
                <w:color w:val="FFFFFF" w:themeColor="background1"/>
                <w:lang w:eastAsia="ru-RU"/>
              </w:rPr>
              <w:t>/201</w:t>
            </w:r>
            <w:r w:rsidR="00F945B6" w:rsidRPr="003E44C5">
              <w:rPr>
                <w:rFonts w:ascii="Myriad Pro" w:eastAsia="Times New Roman" w:hAnsi="Myriad Pro" w:cs="Times New Roman"/>
                <w:b/>
                <w:bCs/>
                <w:color w:val="FFFFFF" w:themeColor="background1"/>
                <w:lang w:eastAsia="ru-RU"/>
              </w:rPr>
              <w:t>5</w:t>
            </w:r>
            <w:r w:rsidRPr="003E44C5">
              <w:rPr>
                <w:rFonts w:ascii="Myriad Pro" w:eastAsia="Times New Roman" w:hAnsi="Myriad Pro" w:cs="Times New Roman"/>
                <w:b/>
                <w:bCs/>
                <w:color w:val="FFFFFF" w:themeColor="background1"/>
                <w:lang w:eastAsia="ru-RU"/>
              </w:rPr>
              <w:t>, %</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1A466E5" w14:textId="1764C05C" w:rsidR="00D42AC3" w:rsidRPr="003E44C5" w:rsidRDefault="00D42AC3" w:rsidP="00D42AC3">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Отклонение 201</w:t>
            </w:r>
            <w:r w:rsidR="00F945B6" w:rsidRPr="003E44C5">
              <w:rPr>
                <w:rFonts w:ascii="Myriad Pro" w:eastAsia="Times New Roman" w:hAnsi="Myriad Pro" w:cs="Times New Roman"/>
                <w:b/>
                <w:bCs/>
                <w:color w:val="FFFFFF" w:themeColor="background1"/>
                <w:lang w:eastAsia="ru-RU"/>
              </w:rPr>
              <w:t>7</w:t>
            </w:r>
            <w:r w:rsidRPr="003E44C5">
              <w:rPr>
                <w:rFonts w:ascii="Myriad Pro" w:eastAsia="Times New Roman" w:hAnsi="Myriad Pro" w:cs="Times New Roman"/>
                <w:b/>
                <w:bCs/>
                <w:color w:val="FFFFFF" w:themeColor="background1"/>
                <w:lang w:eastAsia="ru-RU"/>
              </w:rPr>
              <w:t>/201</w:t>
            </w:r>
            <w:r w:rsidR="00F945B6" w:rsidRPr="003E44C5">
              <w:rPr>
                <w:rFonts w:ascii="Myriad Pro" w:eastAsia="Times New Roman" w:hAnsi="Myriad Pro" w:cs="Times New Roman"/>
                <w:b/>
                <w:bCs/>
                <w:color w:val="FFFFFF" w:themeColor="background1"/>
                <w:lang w:eastAsia="ru-RU"/>
              </w:rPr>
              <w:t>6</w:t>
            </w:r>
            <w:r w:rsidRPr="003E44C5">
              <w:rPr>
                <w:rFonts w:ascii="Myriad Pro" w:eastAsia="Times New Roman" w:hAnsi="Myriad Pro" w:cs="Times New Roman"/>
                <w:b/>
                <w:bCs/>
                <w:color w:val="FFFFFF" w:themeColor="background1"/>
                <w:lang w:eastAsia="ru-RU"/>
              </w:rPr>
              <w:t>, %</w:t>
            </w:r>
          </w:p>
        </w:tc>
      </w:tr>
      <w:tr w:rsidR="00D42AC3" w:rsidRPr="003E44C5" w14:paraId="3D9C9DDA" w14:textId="77777777" w:rsidTr="00F945B6">
        <w:trPr>
          <w:trHeight w:val="87"/>
        </w:trPr>
        <w:tc>
          <w:tcPr>
            <w:tcW w:w="9300" w:type="dxa"/>
            <w:gridSpan w:val="7"/>
            <w:tcBorders>
              <w:top w:val="single" w:sz="4" w:space="0" w:color="FFFFFF" w:themeColor="background1"/>
              <w:left w:val="single" w:sz="4" w:space="0" w:color="auto"/>
              <w:bottom w:val="single" w:sz="4" w:space="0" w:color="auto"/>
              <w:right w:val="single" w:sz="4" w:space="0" w:color="000000"/>
            </w:tcBorders>
            <w:shd w:val="clear" w:color="000000" w:fill="FFFFFF"/>
            <w:vAlign w:val="center"/>
            <w:hideMark/>
          </w:tcPr>
          <w:p w14:paraId="113F1F33" w14:textId="77777777" w:rsidR="00D42AC3" w:rsidRPr="003E44C5" w:rsidRDefault="00D42AC3" w:rsidP="00D42AC3">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Электроэнергия</w:t>
            </w:r>
          </w:p>
        </w:tc>
      </w:tr>
      <w:tr w:rsidR="0081225A" w:rsidRPr="003E44C5" w14:paraId="7074345E" w14:textId="77777777" w:rsidTr="003D6593">
        <w:trPr>
          <w:trHeight w:val="510"/>
        </w:trPr>
        <w:tc>
          <w:tcPr>
            <w:tcW w:w="748" w:type="dxa"/>
            <w:tcBorders>
              <w:top w:val="nil"/>
              <w:left w:val="single" w:sz="4" w:space="0" w:color="auto"/>
              <w:bottom w:val="single" w:sz="4" w:space="0" w:color="auto"/>
              <w:right w:val="single" w:sz="4" w:space="0" w:color="auto"/>
            </w:tcBorders>
            <w:shd w:val="clear" w:color="auto" w:fill="auto"/>
            <w:vAlign w:val="center"/>
            <w:hideMark/>
          </w:tcPr>
          <w:p w14:paraId="3C60821F" w14:textId="7777777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w:t>
            </w:r>
          </w:p>
        </w:tc>
        <w:tc>
          <w:tcPr>
            <w:tcW w:w="2189" w:type="dxa"/>
            <w:tcBorders>
              <w:top w:val="nil"/>
              <w:left w:val="nil"/>
              <w:bottom w:val="single" w:sz="4" w:space="0" w:color="auto"/>
              <w:right w:val="single" w:sz="4" w:space="0" w:color="auto"/>
            </w:tcBorders>
            <w:shd w:val="clear" w:color="auto" w:fill="auto"/>
            <w:vAlign w:val="center"/>
            <w:hideMark/>
          </w:tcPr>
          <w:p w14:paraId="5D6CB581" w14:textId="4C10C161" w:rsidR="0081225A" w:rsidRPr="003E44C5" w:rsidRDefault="0081225A" w:rsidP="0081225A">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Поступление в сеть, млн. кВт*ч</w:t>
            </w:r>
          </w:p>
        </w:tc>
        <w:tc>
          <w:tcPr>
            <w:tcW w:w="1099" w:type="dxa"/>
            <w:tcBorders>
              <w:top w:val="nil"/>
              <w:left w:val="nil"/>
              <w:bottom w:val="single" w:sz="4" w:space="0" w:color="auto"/>
              <w:right w:val="single" w:sz="4" w:space="0" w:color="auto"/>
            </w:tcBorders>
            <w:shd w:val="clear" w:color="auto" w:fill="auto"/>
            <w:vAlign w:val="center"/>
          </w:tcPr>
          <w:p w14:paraId="2E7BF254" w14:textId="3530F62C"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12 440,53</w:t>
            </w:r>
          </w:p>
        </w:tc>
        <w:tc>
          <w:tcPr>
            <w:tcW w:w="1162" w:type="dxa"/>
            <w:tcBorders>
              <w:top w:val="nil"/>
              <w:left w:val="nil"/>
              <w:bottom w:val="single" w:sz="4" w:space="0" w:color="auto"/>
              <w:right w:val="single" w:sz="4" w:space="0" w:color="auto"/>
            </w:tcBorders>
            <w:shd w:val="clear" w:color="auto" w:fill="auto"/>
            <w:vAlign w:val="center"/>
          </w:tcPr>
          <w:p w14:paraId="640C3989" w14:textId="4B133326"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12 676,40</w:t>
            </w:r>
          </w:p>
        </w:tc>
        <w:tc>
          <w:tcPr>
            <w:tcW w:w="1074" w:type="dxa"/>
            <w:tcBorders>
              <w:top w:val="nil"/>
              <w:left w:val="nil"/>
              <w:bottom w:val="single" w:sz="4" w:space="0" w:color="auto"/>
              <w:right w:val="single" w:sz="4" w:space="0" w:color="auto"/>
            </w:tcBorders>
            <w:shd w:val="clear" w:color="auto" w:fill="auto"/>
            <w:vAlign w:val="center"/>
            <w:hideMark/>
          </w:tcPr>
          <w:p w14:paraId="44081F60" w14:textId="3604EF74"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12 965,01</w:t>
            </w:r>
          </w:p>
        </w:tc>
        <w:tc>
          <w:tcPr>
            <w:tcW w:w="1514" w:type="dxa"/>
            <w:tcBorders>
              <w:top w:val="nil"/>
              <w:left w:val="nil"/>
              <w:bottom w:val="single" w:sz="4" w:space="0" w:color="auto"/>
              <w:right w:val="single" w:sz="4" w:space="0" w:color="auto"/>
            </w:tcBorders>
            <w:shd w:val="clear" w:color="auto" w:fill="auto"/>
            <w:vAlign w:val="center"/>
          </w:tcPr>
          <w:p w14:paraId="06A88137" w14:textId="38FAF1AB"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101,9%</w:t>
            </w:r>
          </w:p>
        </w:tc>
        <w:tc>
          <w:tcPr>
            <w:tcW w:w="1514" w:type="dxa"/>
            <w:tcBorders>
              <w:top w:val="nil"/>
              <w:left w:val="nil"/>
              <w:bottom w:val="single" w:sz="4" w:space="0" w:color="auto"/>
              <w:right w:val="single" w:sz="4" w:space="0" w:color="auto"/>
            </w:tcBorders>
            <w:shd w:val="clear" w:color="auto" w:fill="auto"/>
            <w:vAlign w:val="center"/>
          </w:tcPr>
          <w:p w14:paraId="0971DE92" w14:textId="2166567B"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102,3%</w:t>
            </w:r>
          </w:p>
        </w:tc>
      </w:tr>
      <w:tr w:rsidR="0081225A" w:rsidRPr="003E44C5" w14:paraId="3EA835E4" w14:textId="77777777" w:rsidTr="003D6593">
        <w:trPr>
          <w:trHeight w:val="510"/>
        </w:trPr>
        <w:tc>
          <w:tcPr>
            <w:tcW w:w="748" w:type="dxa"/>
            <w:tcBorders>
              <w:top w:val="nil"/>
              <w:left w:val="single" w:sz="4" w:space="0" w:color="auto"/>
              <w:bottom w:val="single" w:sz="4" w:space="0" w:color="auto"/>
              <w:right w:val="single" w:sz="4" w:space="0" w:color="auto"/>
            </w:tcBorders>
            <w:shd w:val="clear" w:color="auto" w:fill="auto"/>
            <w:vAlign w:val="center"/>
            <w:hideMark/>
          </w:tcPr>
          <w:p w14:paraId="3509F63B" w14:textId="7777777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w:t>
            </w:r>
          </w:p>
        </w:tc>
        <w:tc>
          <w:tcPr>
            <w:tcW w:w="2189" w:type="dxa"/>
            <w:tcBorders>
              <w:top w:val="nil"/>
              <w:left w:val="nil"/>
              <w:bottom w:val="single" w:sz="4" w:space="0" w:color="auto"/>
              <w:right w:val="single" w:sz="4" w:space="0" w:color="auto"/>
            </w:tcBorders>
            <w:shd w:val="clear" w:color="auto" w:fill="auto"/>
            <w:vAlign w:val="center"/>
            <w:hideMark/>
          </w:tcPr>
          <w:p w14:paraId="5A38077B" w14:textId="39D783AD" w:rsidR="0081225A" w:rsidRPr="003E44C5" w:rsidRDefault="0081225A" w:rsidP="0081225A">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Потери в сети, млн. кВт*ч</w:t>
            </w:r>
          </w:p>
        </w:tc>
        <w:tc>
          <w:tcPr>
            <w:tcW w:w="1099" w:type="dxa"/>
            <w:tcBorders>
              <w:top w:val="nil"/>
              <w:left w:val="nil"/>
              <w:bottom w:val="single" w:sz="4" w:space="0" w:color="auto"/>
              <w:right w:val="single" w:sz="4" w:space="0" w:color="auto"/>
            </w:tcBorders>
            <w:shd w:val="clear" w:color="auto" w:fill="auto"/>
            <w:vAlign w:val="center"/>
          </w:tcPr>
          <w:p w14:paraId="3283CF8D" w14:textId="4390CBAD"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1 375,99</w:t>
            </w:r>
          </w:p>
        </w:tc>
        <w:tc>
          <w:tcPr>
            <w:tcW w:w="1162" w:type="dxa"/>
            <w:tcBorders>
              <w:top w:val="nil"/>
              <w:left w:val="nil"/>
              <w:bottom w:val="single" w:sz="4" w:space="0" w:color="auto"/>
              <w:right w:val="single" w:sz="4" w:space="0" w:color="auto"/>
            </w:tcBorders>
            <w:shd w:val="clear" w:color="auto" w:fill="auto"/>
            <w:vAlign w:val="center"/>
          </w:tcPr>
          <w:p w14:paraId="05BE3436" w14:textId="3A9E0BFA"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1 330,10</w:t>
            </w:r>
          </w:p>
        </w:tc>
        <w:tc>
          <w:tcPr>
            <w:tcW w:w="1074" w:type="dxa"/>
            <w:tcBorders>
              <w:top w:val="nil"/>
              <w:left w:val="nil"/>
              <w:bottom w:val="single" w:sz="4" w:space="0" w:color="auto"/>
              <w:right w:val="single" w:sz="4" w:space="0" w:color="auto"/>
            </w:tcBorders>
            <w:shd w:val="clear" w:color="auto" w:fill="auto"/>
            <w:vAlign w:val="center"/>
            <w:hideMark/>
          </w:tcPr>
          <w:p w14:paraId="6CE5A2E1" w14:textId="51B29FD0"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1 365,66</w:t>
            </w:r>
          </w:p>
        </w:tc>
        <w:tc>
          <w:tcPr>
            <w:tcW w:w="1514" w:type="dxa"/>
            <w:tcBorders>
              <w:top w:val="nil"/>
              <w:left w:val="nil"/>
              <w:bottom w:val="single" w:sz="4" w:space="0" w:color="auto"/>
              <w:right w:val="single" w:sz="4" w:space="0" w:color="auto"/>
            </w:tcBorders>
            <w:shd w:val="clear" w:color="auto" w:fill="auto"/>
            <w:vAlign w:val="center"/>
          </w:tcPr>
          <w:p w14:paraId="40A67279" w14:textId="0E16126D"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96,7%</w:t>
            </w:r>
          </w:p>
        </w:tc>
        <w:tc>
          <w:tcPr>
            <w:tcW w:w="1514" w:type="dxa"/>
            <w:tcBorders>
              <w:top w:val="nil"/>
              <w:left w:val="nil"/>
              <w:bottom w:val="single" w:sz="4" w:space="0" w:color="auto"/>
              <w:right w:val="single" w:sz="4" w:space="0" w:color="auto"/>
            </w:tcBorders>
            <w:shd w:val="clear" w:color="auto" w:fill="auto"/>
            <w:vAlign w:val="center"/>
          </w:tcPr>
          <w:p w14:paraId="4C82529D" w14:textId="6E106973"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102,7%</w:t>
            </w:r>
          </w:p>
        </w:tc>
      </w:tr>
      <w:tr w:rsidR="0081225A" w:rsidRPr="003E44C5" w14:paraId="3F32AF95" w14:textId="77777777" w:rsidTr="003D6593">
        <w:trPr>
          <w:trHeight w:val="300"/>
        </w:trPr>
        <w:tc>
          <w:tcPr>
            <w:tcW w:w="748" w:type="dxa"/>
            <w:tcBorders>
              <w:top w:val="nil"/>
              <w:left w:val="single" w:sz="4" w:space="0" w:color="auto"/>
              <w:bottom w:val="single" w:sz="4" w:space="0" w:color="auto"/>
              <w:right w:val="single" w:sz="4" w:space="0" w:color="auto"/>
            </w:tcBorders>
            <w:shd w:val="clear" w:color="auto" w:fill="auto"/>
            <w:vAlign w:val="center"/>
            <w:hideMark/>
          </w:tcPr>
          <w:p w14:paraId="56283209" w14:textId="77777777" w:rsidR="0081225A" w:rsidRPr="003E44C5" w:rsidRDefault="0081225A" w:rsidP="0081225A">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3</w:t>
            </w:r>
          </w:p>
        </w:tc>
        <w:tc>
          <w:tcPr>
            <w:tcW w:w="2189" w:type="dxa"/>
            <w:tcBorders>
              <w:top w:val="nil"/>
              <w:left w:val="nil"/>
              <w:bottom w:val="single" w:sz="4" w:space="0" w:color="auto"/>
              <w:right w:val="single" w:sz="4" w:space="0" w:color="auto"/>
            </w:tcBorders>
            <w:shd w:val="clear" w:color="auto" w:fill="auto"/>
            <w:vAlign w:val="center"/>
            <w:hideMark/>
          </w:tcPr>
          <w:p w14:paraId="5F1464AD" w14:textId="77777777" w:rsidR="0081225A" w:rsidRPr="003E44C5" w:rsidRDefault="0081225A" w:rsidP="0081225A">
            <w:pPr>
              <w:spacing w:after="0" w:line="240" w:lineRule="auto"/>
              <w:jc w:val="both"/>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то же в %</w:t>
            </w:r>
          </w:p>
        </w:tc>
        <w:tc>
          <w:tcPr>
            <w:tcW w:w="1099" w:type="dxa"/>
            <w:tcBorders>
              <w:top w:val="nil"/>
              <w:left w:val="nil"/>
              <w:bottom w:val="single" w:sz="4" w:space="0" w:color="auto"/>
              <w:right w:val="single" w:sz="4" w:space="0" w:color="auto"/>
            </w:tcBorders>
            <w:shd w:val="clear" w:color="auto" w:fill="auto"/>
            <w:vAlign w:val="center"/>
          </w:tcPr>
          <w:p w14:paraId="2C671FC9" w14:textId="27E230E4"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11,06%</w:t>
            </w:r>
          </w:p>
        </w:tc>
        <w:tc>
          <w:tcPr>
            <w:tcW w:w="1162" w:type="dxa"/>
            <w:tcBorders>
              <w:top w:val="nil"/>
              <w:left w:val="nil"/>
              <w:bottom w:val="single" w:sz="4" w:space="0" w:color="auto"/>
              <w:right w:val="single" w:sz="4" w:space="0" w:color="auto"/>
            </w:tcBorders>
            <w:shd w:val="clear" w:color="auto" w:fill="auto"/>
            <w:vAlign w:val="center"/>
          </w:tcPr>
          <w:p w14:paraId="0B3B1AD2" w14:textId="5C3E411F"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10,49%</w:t>
            </w:r>
          </w:p>
        </w:tc>
        <w:tc>
          <w:tcPr>
            <w:tcW w:w="1074" w:type="dxa"/>
            <w:tcBorders>
              <w:top w:val="nil"/>
              <w:left w:val="nil"/>
              <w:bottom w:val="single" w:sz="4" w:space="0" w:color="auto"/>
              <w:right w:val="single" w:sz="4" w:space="0" w:color="auto"/>
            </w:tcBorders>
            <w:shd w:val="clear" w:color="auto" w:fill="auto"/>
            <w:vAlign w:val="center"/>
            <w:hideMark/>
          </w:tcPr>
          <w:p w14:paraId="758091A0" w14:textId="2754B648" w:rsidR="0081225A" w:rsidRPr="003E44C5" w:rsidRDefault="0081225A" w:rsidP="0081225A">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10,53%</w:t>
            </w:r>
          </w:p>
        </w:tc>
        <w:tc>
          <w:tcPr>
            <w:tcW w:w="1514" w:type="dxa"/>
            <w:tcBorders>
              <w:top w:val="nil"/>
              <w:left w:val="nil"/>
              <w:bottom w:val="single" w:sz="4" w:space="0" w:color="auto"/>
              <w:right w:val="single" w:sz="4" w:space="0" w:color="auto"/>
            </w:tcBorders>
            <w:shd w:val="clear" w:color="auto" w:fill="auto"/>
            <w:vAlign w:val="center"/>
          </w:tcPr>
          <w:p w14:paraId="605F8ED3" w14:textId="7FCDA940"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94,9%</w:t>
            </w:r>
          </w:p>
        </w:tc>
        <w:tc>
          <w:tcPr>
            <w:tcW w:w="1514" w:type="dxa"/>
            <w:tcBorders>
              <w:top w:val="nil"/>
              <w:left w:val="nil"/>
              <w:bottom w:val="single" w:sz="4" w:space="0" w:color="auto"/>
              <w:right w:val="single" w:sz="4" w:space="0" w:color="auto"/>
            </w:tcBorders>
            <w:shd w:val="clear" w:color="auto" w:fill="auto"/>
            <w:vAlign w:val="center"/>
          </w:tcPr>
          <w:p w14:paraId="4CF71D7A" w14:textId="06AA4689"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100,4%</w:t>
            </w:r>
          </w:p>
        </w:tc>
      </w:tr>
      <w:tr w:rsidR="0081225A" w:rsidRPr="003E44C5" w14:paraId="7143612B" w14:textId="77777777" w:rsidTr="003D6593">
        <w:trPr>
          <w:trHeight w:val="510"/>
        </w:trPr>
        <w:tc>
          <w:tcPr>
            <w:tcW w:w="748" w:type="dxa"/>
            <w:tcBorders>
              <w:top w:val="nil"/>
              <w:left w:val="single" w:sz="4" w:space="0" w:color="auto"/>
              <w:bottom w:val="single" w:sz="4" w:space="0" w:color="auto"/>
              <w:right w:val="single" w:sz="4" w:space="0" w:color="auto"/>
            </w:tcBorders>
            <w:shd w:val="clear" w:color="auto" w:fill="auto"/>
            <w:vAlign w:val="center"/>
            <w:hideMark/>
          </w:tcPr>
          <w:p w14:paraId="1686ADF0" w14:textId="7777777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4</w:t>
            </w:r>
          </w:p>
        </w:tc>
        <w:tc>
          <w:tcPr>
            <w:tcW w:w="2189" w:type="dxa"/>
            <w:tcBorders>
              <w:top w:val="nil"/>
              <w:left w:val="nil"/>
              <w:bottom w:val="single" w:sz="4" w:space="0" w:color="auto"/>
              <w:right w:val="single" w:sz="4" w:space="0" w:color="auto"/>
            </w:tcBorders>
            <w:shd w:val="clear" w:color="auto" w:fill="auto"/>
            <w:vAlign w:val="center"/>
            <w:hideMark/>
          </w:tcPr>
          <w:p w14:paraId="47CB9C9D" w14:textId="1BE34ABB" w:rsidR="0081225A" w:rsidRPr="003E44C5" w:rsidRDefault="0081225A" w:rsidP="0081225A">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Полезный отпуск из сети, млн. кВт*ч</w:t>
            </w:r>
          </w:p>
        </w:tc>
        <w:tc>
          <w:tcPr>
            <w:tcW w:w="1099" w:type="dxa"/>
            <w:tcBorders>
              <w:top w:val="nil"/>
              <w:left w:val="nil"/>
              <w:bottom w:val="single" w:sz="4" w:space="0" w:color="auto"/>
              <w:right w:val="single" w:sz="4" w:space="0" w:color="auto"/>
            </w:tcBorders>
            <w:shd w:val="clear" w:color="auto" w:fill="auto"/>
            <w:vAlign w:val="center"/>
          </w:tcPr>
          <w:p w14:paraId="6944175D" w14:textId="2B7A562C"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11 064,54</w:t>
            </w:r>
          </w:p>
        </w:tc>
        <w:tc>
          <w:tcPr>
            <w:tcW w:w="1162" w:type="dxa"/>
            <w:tcBorders>
              <w:top w:val="nil"/>
              <w:left w:val="nil"/>
              <w:bottom w:val="single" w:sz="4" w:space="0" w:color="auto"/>
              <w:right w:val="single" w:sz="4" w:space="0" w:color="auto"/>
            </w:tcBorders>
            <w:shd w:val="clear" w:color="auto" w:fill="auto"/>
            <w:vAlign w:val="center"/>
          </w:tcPr>
          <w:p w14:paraId="74412CF0" w14:textId="5B55312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11 346,30</w:t>
            </w:r>
          </w:p>
        </w:tc>
        <w:tc>
          <w:tcPr>
            <w:tcW w:w="1074" w:type="dxa"/>
            <w:tcBorders>
              <w:top w:val="nil"/>
              <w:left w:val="nil"/>
              <w:bottom w:val="single" w:sz="4" w:space="0" w:color="auto"/>
              <w:right w:val="single" w:sz="4" w:space="0" w:color="auto"/>
            </w:tcBorders>
            <w:shd w:val="clear" w:color="auto" w:fill="auto"/>
            <w:vAlign w:val="center"/>
            <w:hideMark/>
          </w:tcPr>
          <w:p w14:paraId="0365F172" w14:textId="2A8BA8EE"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11 599,35</w:t>
            </w:r>
          </w:p>
        </w:tc>
        <w:tc>
          <w:tcPr>
            <w:tcW w:w="1514" w:type="dxa"/>
            <w:tcBorders>
              <w:top w:val="nil"/>
              <w:left w:val="nil"/>
              <w:bottom w:val="single" w:sz="4" w:space="0" w:color="auto"/>
              <w:right w:val="single" w:sz="4" w:space="0" w:color="auto"/>
            </w:tcBorders>
            <w:shd w:val="clear" w:color="auto" w:fill="auto"/>
            <w:vAlign w:val="center"/>
          </w:tcPr>
          <w:p w14:paraId="78EC586F" w14:textId="0FE2EB4C"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102,5%</w:t>
            </w:r>
          </w:p>
        </w:tc>
        <w:tc>
          <w:tcPr>
            <w:tcW w:w="1514" w:type="dxa"/>
            <w:tcBorders>
              <w:top w:val="nil"/>
              <w:left w:val="nil"/>
              <w:bottom w:val="single" w:sz="4" w:space="0" w:color="auto"/>
              <w:right w:val="single" w:sz="4" w:space="0" w:color="auto"/>
            </w:tcBorders>
            <w:shd w:val="clear" w:color="auto" w:fill="auto"/>
            <w:vAlign w:val="center"/>
          </w:tcPr>
          <w:p w14:paraId="1E09991B" w14:textId="4D609CA8"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102,2%</w:t>
            </w:r>
          </w:p>
        </w:tc>
      </w:tr>
      <w:tr w:rsidR="00D42AC3" w:rsidRPr="003E44C5" w14:paraId="5FB1C488" w14:textId="77777777" w:rsidTr="00F945B6">
        <w:trPr>
          <w:trHeight w:val="300"/>
        </w:trPr>
        <w:tc>
          <w:tcPr>
            <w:tcW w:w="9300" w:type="dxa"/>
            <w:gridSpan w:val="7"/>
            <w:tcBorders>
              <w:top w:val="single" w:sz="4" w:space="0" w:color="auto"/>
              <w:left w:val="single" w:sz="4" w:space="0" w:color="auto"/>
              <w:bottom w:val="single" w:sz="4" w:space="0" w:color="auto"/>
              <w:right w:val="single" w:sz="4" w:space="0" w:color="000000"/>
            </w:tcBorders>
            <w:shd w:val="clear" w:color="000000" w:fill="FFFFFF"/>
            <w:vAlign w:val="center"/>
            <w:hideMark/>
          </w:tcPr>
          <w:p w14:paraId="40F3AFF3" w14:textId="77777777" w:rsidR="00D42AC3" w:rsidRPr="003E44C5" w:rsidRDefault="00D42AC3" w:rsidP="00F945B6">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Мощность</w:t>
            </w:r>
          </w:p>
        </w:tc>
      </w:tr>
      <w:tr w:rsidR="0081225A" w:rsidRPr="003E44C5" w14:paraId="7BD3C06D" w14:textId="77777777" w:rsidTr="003D6593">
        <w:trPr>
          <w:trHeight w:val="510"/>
        </w:trPr>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1CD8BA5" w14:textId="7777777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w:t>
            </w:r>
          </w:p>
        </w:tc>
        <w:tc>
          <w:tcPr>
            <w:tcW w:w="2189" w:type="dxa"/>
            <w:tcBorders>
              <w:top w:val="nil"/>
              <w:left w:val="nil"/>
              <w:bottom w:val="single" w:sz="4" w:space="0" w:color="auto"/>
              <w:right w:val="single" w:sz="4" w:space="0" w:color="auto"/>
            </w:tcBorders>
            <w:shd w:val="clear" w:color="000000" w:fill="FFFFFF"/>
            <w:vAlign w:val="center"/>
            <w:hideMark/>
          </w:tcPr>
          <w:p w14:paraId="0573048C" w14:textId="77777777" w:rsidR="0081225A" w:rsidRPr="003E44C5" w:rsidRDefault="0081225A" w:rsidP="0081225A">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Поступление в сеть, МВт</w:t>
            </w:r>
          </w:p>
        </w:tc>
        <w:tc>
          <w:tcPr>
            <w:tcW w:w="1099" w:type="dxa"/>
            <w:tcBorders>
              <w:top w:val="nil"/>
              <w:left w:val="nil"/>
              <w:bottom w:val="single" w:sz="4" w:space="0" w:color="auto"/>
              <w:right w:val="single" w:sz="4" w:space="0" w:color="auto"/>
            </w:tcBorders>
            <w:shd w:val="clear" w:color="auto" w:fill="auto"/>
            <w:vAlign w:val="center"/>
          </w:tcPr>
          <w:p w14:paraId="28822CE7" w14:textId="1E556376"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1 845,54</w:t>
            </w:r>
          </w:p>
        </w:tc>
        <w:tc>
          <w:tcPr>
            <w:tcW w:w="1162" w:type="dxa"/>
            <w:tcBorders>
              <w:top w:val="nil"/>
              <w:left w:val="nil"/>
              <w:bottom w:val="single" w:sz="4" w:space="0" w:color="auto"/>
              <w:right w:val="single" w:sz="4" w:space="0" w:color="auto"/>
            </w:tcBorders>
            <w:shd w:val="clear" w:color="auto" w:fill="auto"/>
            <w:vAlign w:val="center"/>
          </w:tcPr>
          <w:p w14:paraId="25015CAE" w14:textId="22D05368"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1 849,92</w:t>
            </w:r>
          </w:p>
        </w:tc>
        <w:tc>
          <w:tcPr>
            <w:tcW w:w="1074" w:type="dxa"/>
            <w:tcBorders>
              <w:top w:val="nil"/>
              <w:left w:val="nil"/>
              <w:bottom w:val="single" w:sz="4" w:space="0" w:color="auto"/>
              <w:right w:val="single" w:sz="4" w:space="0" w:color="auto"/>
            </w:tcBorders>
            <w:shd w:val="clear" w:color="auto" w:fill="auto"/>
            <w:vAlign w:val="center"/>
            <w:hideMark/>
          </w:tcPr>
          <w:p w14:paraId="404D52FB" w14:textId="47F179D9"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1 912,79</w:t>
            </w:r>
          </w:p>
        </w:tc>
        <w:tc>
          <w:tcPr>
            <w:tcW w:w="1514" w:type="dxa"/>
            <w:tcBorders>
              <w:top w:val="nil"/>
              <w:left w:val="nil"/>
              <w:bottom w:val="single" w:sz="4" w:space="0" w:color="auto"/>
              <w:right w:val="single" w:sz="4" w:space="0" w:color="auto"/>
            </w:tcBorders>
            <w:shd w:val="clear" w:color="auto" w:fill="auto"/>
            <w:vAlign w:val="center"/>
          </w:tcPr>
          <w:p w14:paraId="717543DE" w14:textId="0B011C26"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100,2%</w:t>
            </w:r>
          </w:p>
        </w:tc>
        <w:tc>
          <w:tcPr>
            <w:tcW w:w="1514" w:type="dxa"/>
            <w:tcBorders>
              <w:top w:val="nil"/>
              <w:left w:val="nil"/>
              <w:bottom w:val="single" w:sz="4" w:space="0" w:color="auto"/>
              <w:right w:val="single" w:sz="4" w:space="0" w:color="auto"/>
            </w:tcBorders>
            <w:shd w:val="clear" w:color="auto" w:fill="auto"/>
            <w:vAlign w:val="center"/>
          </w:tcPr>
          <w:p w14:paraId="3AB98FF0" w14:textId="685A7DD4"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103,4%</w:t>
            </w:r>
          </w:p>
        </w:tc>
      </w:tr>
      <w:tr w:rsidR="0081225A" w:rsidRPr="003E44C5" w14:paraId="6318AF0A" w14:textId="77777777" w:rsidTr="003D6593">
        <w:trPr>
          <w:trHeight w:val="300"/>
        </w:trPr>
        <w:tc>
          <w:tcPr>
            <w:tcW w:w="748" w:type="dxa"/>
            <w:tcBorders>
              <w:top w:val="nil"/>
              <w:left w:val="single" w:sz="4" w:space="0" w:color="auto"/>
              <w:bottom w:val="single" w:sz="4" w:space="0" w:color="auto"/>
              <w:right w:val="single" w:sz="4" w:space="0" w:color="auto"/>
            </w:tcBorders>
            <w:shd w:val="clear" w:color="000000" w:fill="FFFFFF"/>
            <w:vAlign w:val="center"/>
            <w:hideMark/>
          </w:tcPr>
          <w:p w14:paraId="058A186D" w14:textId="7777777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w:t>
            </w:r>
          </w:p>
        </w:tc>
        <w:tc>
          <w:tcPr>
            <w:tcW w:w="2189" w:type="dxa"/>
            <w:tcBorders>
              <w:top w:val="nil"/>
              <w:left w:val="nil"/>
              <w:bottom w:val="single" w:sz="4" w:space="0" w:color="auto"/>
              <w:right w:val="single" w:sz="4" w:space="0" w:color="auto"/>
            </w:tcBorders>
            <w:shd w:val="clear" w:color="000000" w:fill="FFFFFF"/>
            <w:vAlign w:val="center"/>
            <w:hideMark/>
          </w:tcPr>
          <w:p w14:paraId="1DD7C6C5" w14:textId="77777777" w:rsidR="0081225A" w:rsidRPr="003E44C5" w:rsidRDefault="0081225A" w:rsidP="0081225A">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Потери в сети, МВт</w:t>
            </w:r>
          </w:p>
        </w:tc>
        <w:tc>
          <w:tcPr>
            <w:tcW w:w="1099" w:type="dxa"/>
            <w:tcBorders>
              <w:top w:val="nil"/>
              <w:left w:val="nil"/>
              <w:bottom w:val="single" w:sz="4" w:space="0" w:color="auto"/>
              <w:right w:val="single" w:sz="4" w:space="0" w:color="auto"/>
            </w:tcBorders>
            <w:shd w:val="clear" w:color="auto" w:fill="auto"/>
            <w:vAlign w:val="center"/>
          </w:tcPr>
          <w:p w14:paraId="79F13DBE" w14:textId="3163C489"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199,93</w:t>
            </w:r>
          </w:p>
        </w:tc>
        <w:tc>
          <w:tcPr>
            <w:tcW w:w="1162" w:type="dxa"/>
            <w:tcBorders>
              <w:top w:val="nil"/>
              <w:left w:val="nil"/>
              <w:bottom w:val="single" w:sz="4" w:space="0" w:color="auto"/>
              <w:right w:val="single" w:sz="4" w:space="0" w:color="auto"/>
            </w:tcBorders>
            <w:shd w:val="clear" w:color="auto" w:fill="auto"/>
            <w:vAlign w:val="center"/>
          </w:tcPr>
          <w:p w14:paraId="36DA9B7C" w14:textId="2D1C7CC6"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197,17</w:t>
            </w:r>
          </w:p>
        </w:tc>
        <w:tc>
          <w:tcPr>
            <w:tcW w:w="1074" w:type="dxa"/>
            <w:tcBorders>
              <w:top w:val="nil"/>
              <w:left w:val="nil"/>
              <w:bottom w:val="single" w:sz="4" w:space="0" w:color="auto"/>
              <w:right w:val="single" w:sz="4" w:space="0" w:color="auto"/>
            </w:tcBorders>
            <w:shd w:val="clear" w:color="auto" w:fill="auto"/>
            <w:vAlign w:val="center"/>
            <w:hideMark/>
          </w:tcPr>
          <w:p w14:paraId="7B8BA874" w14:textId="41CD5049"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196,39</w:t>
            </w:r>
          </w:p>
        </w:tc>
        <w:tc>
          <w:tcPr>
            <w:tcW w:w="1514" w:type="dxa"/>
            <w:tcBorders>
              <w:top w:val="nil"/>
              <w:left w:val="nil"/>
              <w:bottom w:val="single" w:sz="4" w:space="0" w:color="auto"/>
              <w:right w:val="single" w:sz="4" w:space="0" w:color="auto"/>
            </w:tcBorders>
            <w:shd w:val="clear" w:color="auto" w:fill="auto"/>
            <w:vAlign w:val="center"/>
          </w:tcPr>
          <w:p w14:paraId="37CA6420" w14:textId="44A199E6"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98,6%</w:t>
            </w:r>
          </w:p>
        </w:tc>
        <w:tc>
          <w:tcPr>
            <w:tcW w:w="1514" w:type="dxa"/>
            <w:tcBorders>
              <w:top w:val="nil"/>
              <w:left w:val="nil"/>
              <w:bottom w:val="single" w:sz="4" w:space="0" w:color="auto"/>
              <w:right w:val="single" w:sz="4" w:space="0" w:color="auto"/>
            </w:tcBorders>
            <w:shd w:val="clear" w:color="auto" w:fill="auto"/>
            <w:vAlign w:val="center"/>
          </w:tcPr>
          <w:p w14:paraId="6A6FEE5F" w14:textId="729A2DFE"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99,6%</w:t>
            </w:r>
          </w:p>
        </w:tc>
      </w:tr>
      <w:tr w:rsidR="0081225A" w:rsidRPr="003E44C5" w14:paraId="3834956C" w14:textId="77777777" w:rsidTr="003D6593">
        <w:trPr>
          <w:trHeight w:val="300"/>
        </w:trPr>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5000E7D" w14:textId="77777777" w:rsidR="0081225A" w:rsidRPr="003E44C5" w:rsidRDefault="0081225A" w:rsidP="0081225A">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3</w:t>
            </w:r>
          </w:p>
        </w:tc>
        <w:tc>
          <w:tcPr>
            <w:tcW w:w="2189" w:type="dxa"/>
            <w:tcBorders>
              <w:top w:val="nil"/>
              <w:left w:val="nil"/>
              <w:bottom w:val="single" w:sz="4" w:space="0" w:color="auto"/>
              <w:right w:val="single" w:sz="4" w:space="0" w:color="auto"/>
            </w:tcBorders>
            <w:shd w:val="clear" w:color="000000" w:fill="FFFFFF"/>
            <w:vAlign w:val="center"/>
            <w:hideMark/>
          </w:tcPr>
          <w:p w14:paraId="2E38B4EB" w14:textId="77777777" w:rsidR="0081225A" w:rsidRPr="003E44C5" w:rsidRDefault="0081225A" w:rsidP="0081225A">
            <w:pPr>
              <w:spacing w:after="0" w:line="240" w:lineRule="auto"/>
              <w:jc w:val="both"/>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то же в %</w:t>
            </w:r>
          </w:p>
        </w:tc>
        <w:tc>
          <w:tcPr>
            <w:tcW w:w="1099" w:type="dxa"/>
            <w:tcBorders>
              <w:top w:val="nil"/>
              <w:left w:val="nil"/>
              <w:bottom w:val="single" w:sz="4" w:space="0" w:color="auto"/>
              <w:right w:val="single" w:sz="4" w:space="0" w:color="auto"/>
            </w:tcBorders>
            <w:shd w:val="clear" w:color="auto" w:fill="auto"/>
            <w:vAlign w:val="center"/>
          </w:tcPr>
          <w:p w14:paraId="5081573D" w14:textId="66EDDBF0"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10,83%</w:t>
            </w:r>
          </w:p>
        </w:tc>
        <w:tc>
          <w:tcPr>
            <w:tcW w:w="1162" w:type="dxa"/>
            <w:tcBorders>
              <w:top w:val="nil"/>
              <w:left w:val="nil"/>
              <w:bottom w:val="single" w:sz="4" w:space="0" w:color="auto"/>
              <w:right w:val="single" w:sz="4" w:space="0" w:color="auto"/>
            </w:tcBorders>
            <w:shd w:val="clear" w:color="auto" w:fill="auto"/>
            <w:vAlign w:val="center"/>
          </w:tcPr>
          <w:p w14:paraId="0CFC9E06" w14:textId="38EB700D"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10,66%</w:t>
            </w:r>
          </w:p>
        </w:tc>
        <w:tc>
          <w:tcPr>
            <w:tcW w:w="1074" w:type="dxa"/>
            <w:tcBorders>
              <w:top w:val="nil"/>
              <w:left w:val="nil"/>
              <w:bottom w:val="single" w:sz="4" w:space="0" w:color="auto"/>
              <w:right w:val="single" w:sz="4" w:space="0" w:color="auto"/>
            </w:tcBorders>
            <w:shd w:val="clear" w:color="auto" w:fill="auto"/>
            <w:vAlign w:val="center"/>
            <w:hideMark/>
          </w:tcPr>
          <w:p w14:paraId="5246FE02" w14:textId="66E54547" w:rsidR="0081225A" w:rsidRPr="003E44C5" w:rsidRDefault="0081225A" w:rsidP="0081225A">
            <w:pPr>
              <w:spacing w:after="0" w:line="240" w:lineRule="auto"/>
              <w:jc w:val="center"/>
              <w:rPr>
                <w:rFonts w:ascii="Myriad Pro" w:eastAsia="Times New Roman" w:hAnsi="Myriad Pro" w:cs="Arial"/>
                <w:i/>
                <w:iCs/>
                <w:sz w:val="20"/>
                <w:szCs w:val="20"/>
                <w:lang w:eastAsia="ru-RU"/>
              </w:rPr>
            </w:pPr>
            <w:r w:rsidRPr="003E44C5">
              <w:rPr>
                <w:rFonts w:ascii="Myriad Pro" w:eastAsia="Times New Roman" w:hAnsi="Myriad Pro" w:cs="Arial"/>
                <w:i/>
                <w:iCs/>
                <w:sz w:val="20"/>
                <w:szCs w:val="20"/>
                <w:lang w:eastAsia="ru-RU"/>
              </w:rPr>
              <w:t>10,27%</w:t>
            </w:r>
          </w:p>
        </w:tc>
        <w:tc>
          <w:tcPr>
            <w:tcW w:w="1514" w:type="dxa"/>
            <w:tcBorders>
              <w:top w:val="nil"/>
              <w:left w:val="nil"/>
              <w:bottom w:val="single" w:sz="4" w:space="0" w:color="auto"/>
              <w:right w:val="single" w:sz="4" w:space="0" w:color="auto"/>
            </w:tcBorders>
            <w:shd w:val="clear" w:color="auto" w:fill="auto"/>
            <w:vAlign w:val="center"/>
          </w:tcPr>
          <w:p w14:paraId="088B648D" w14:textId="0699D9F6"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98,4%</w:t>
            </w:r>
          </w:p>
        </w:tc>
        <w:tc>
          <w:tcPr>
            <w:tcW w:w="1514" w:type="dxa"/>
            <w:tcBorders>
              <w:top w:val="nil"/>
              <w:left w:val="nil"/>
              <w:bottom w:val="single" w:sz="4" w:space="0" w:color="auto"/>
              <w:right w:val="single" w:sz="4" w:space="0" w:color="auto"/>
            </w:tcBorders>
            <w:shd w:val="clear" w:color="auto" w:fill="auto"/>
            <w:vAlign w:val="center"/>
          </w:tcPr>
          <w:p w14:paraId="669D362F" w14:textId="1FE34C68"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96,3%</w:t>
            </w:r>
          </w:p>
        </w:tc>
      </w:tr>
      <w:tr w:rsidR="0081225A" w:rsidRPr="003E44C5" w14:paraId="2EF33E16" w14:textId="77777777" w:rsidTr="003D6593">
        <w:trPr>
          <w:trHeight w:val="510"/>
        </w:trPr>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4551CBC" w14:textId="77777777"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4</w:t>
            </w:r>
          </w:p>
        </w:tc>
        <w:tc>
          <w:tcPr>
            <w:tcW w:w="2189" w:type="dxa"/>
            <w:tcBorders>
              <w:top w:val="nil"/>
              <w:left w:val="nil"/>
              <w:bottom w:val="single" w:sz="4" w:space="0" w:color="auto"/>
              <w:right w:val="single" w:sz="4" w:space="0" w:color="auto"/>
            </w:tcBorders>
            <w:shd w:val="clear" w:color="000000" w:fill="FFFFFF"/>
            <w:vAlign w:val="center"/>
            <w:hideMark/>
          </w:tcPr>
          <w:p w14:paraId="603C4398" w14:textId="77777777" w:rsidR="0081225A" w:rsidRPr="003E44C5" w:rsidRDefault="0081225A" w:rsidP="0081225A">
            <w:pPr>
              <w:spacing w:after="0" w:line="240" w:lineRule="auto"/>
              <w:jc w:val="both"/>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Полезный отпуск из сети, МВт</w:t>
            </w:r>
          </w:p>
        </w:tc>
        <w:tc>
          <w:tcPr>
            <w:tcW w:w="1099" w:type="dxa"/>
            <w:tcBorders>
              <w:top w:val="nil"/>
              <w:left w:val="nil"/>
              <w:bottom w:val="single" w:sz="4" w:space="0" w:color="auto"/>
              <w:right w:val="single" w:sz="4" w:space="0" w:color="auto"/>
            </w:tcBorders>
            <w:shd w:val="clear" w:color="auto" w:fill="auto"/>
            <w:vAlign w:val="center"/>
          </w:tcPr>
          <w:p w14:paraId="02F9FC42" w14:textId="4E1B8185"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1 645,61</w:t>
            </w:r>
          </w:p>
        </w:tc>
        <w:tc>
          <w:tcPr>
            <w:tcW w:w="1162" w:type="dxa"/>
            <w:tcBorders>
              <w:top w:val="nil"/>
              <w:left w:val="nil"/>
              <w:bottom w:val="single" w:sz="4" w:space="0" w:color="auto"/>
              <w:right w:val="single" w:sz="4" w:space="0" w:color="auto"/>
            </w:tcBorders>
            <w:shd w:val="clear" w:color="auto" w:fill="auto"/>
            <w:vAlign w:val="center"/>
          </w:tcPr>
          <w:p w14:paraId="4B4F21E1" w14:textId="3B367E6F"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1 652,75</w:t>
            </w:r>
          </w:p>
        </w:tc>
        <w:tc>
          <w:tcPr>
            <w:tcW w:w="1074" w:type="dxa"/>
            <w:tcBorders>
              <w:top w:val="nil"/>
              <w:left w:val="nil"/>
              <w:bottom w:val="single" w:sz="4" w:space="0" w:color="auto"/>
              <w:right w:val="single" w:sz="4" w:space="0" w:color="auto"/>
            </w:tcBorders>
            <w:shd w:val="clear" w:color="auto" w:fill="auto"/>
            <w:vAlign w:val="center"/>
            <w:hideMark/>
          </w:tcPr>
          <w:p w14:paraId="35D38D88" w14:textId="78A2A959"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1 716,40</w:t>
            </w:r>
          </w:p>
        </w:tc>
        <w:tc>
          <w:tcPr>
            <w:tcW w:w="1514" w:type="dxa"/>
            <w:tcBorders>
              <w:top w:val="nil"/>
              <w:left w:val="nil"/>
              <w:bottom w:val="single" w:sz="4" w:space="0" w:color="auto"/>
              <w:right w:val="single" w:sz="4" w:space="0" w:color="auto"/>
            </w:tcBorders>
            <w:shd w:val="clear" w:color="auto" w:fill="auto"/>
            <w:vAlign w:val="center"/>
          </w:tcPr>
          <w:p w14:paraId="0FE96E41" w14:textId="574B57D5"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100,4%</w:t>
            </w:r>
          </w:p>
        </w:tc>
        <w:tc>
          <w:tcPr>
            <w:tcW w:w="1514" w:type="dxa"/>
            <w:tcBorders>
              <w:top w:val="nil"/>
              <w:left w:val="nil"/>
              <w:bottom w:val="single" w:sz="4" w:space="0" w:color="auto"/>
              <w:right w:val="single" w:sz="4" w:space="0" w:color="auto"/>
            </w:tcBorders>
            <w:shd w:val="clear" w:color="auto" w:fill="auto"/>
            <w:vAlign w:val="center"/>
          </w:tcPr>
          <w:p w14:paraId="093770E9" w14:textId="6DF6F13E" w:rsidR="0081225A" w:rsidRPr="003E44C5" w:rsidRDefault="0081225A" w:rsidP="0081225A">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103,9%</w:t>
            </w:r>
          </w:p>
        </w:tc>
      </w:tr>
    </w:tbl>
    <w:p w14:paraId="5041BA25" w14:textId="20C296E1" w:rsidR="00D42AC3" w:rsidRPr="003E44C5" w:rsidRDefault="00D42AC3" w:rsidP="00B10820">
      <w:pPr>
        <w:spacing w:after="0" w:line="360" w:lineRule="auto"/>
        <w:ind w:firstLine="567"/>
        <w:contextualSpacing/>
        <w:jc w:val="both"/>
        <w:rPr>
          <w:rFonts w:ascii="Myriad Pro" w:eastAsia="Calibri" w:hAnsi="Myriad Pro" w:cs="Times New Roman"/>
          <w:sz w:val="26"/>
          <w:szCs w:val="26"/>
        </w:rPr>
      </w:pPr>
    </w:p>
    <w:p w14:paraId="43E6F7D0" w14:textId="3D75F947" w:rsidR="00994B3A" w:rsidRPr="003E44C5" w:rsidRDefault="0030385F"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Анализ динамики фактических балансовых показателей по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за 201</w:t>
      </w:r>
      <w:r w:rsidR="0081225A" w:rsidRPr="003E44C5">
        <w:rPr>
          <w:rFonts w:ascii="Myriad Pro" w:eastAsia="Calibri" w:hAnsi="Myriad Pro" w:cs="Times New Roman"/>
          <w:sz w:val="26"/>
          <w:szCs w:val="26"/>
        </w:rPr>
        <w:t>5</w:t>
      </w:r>
      <w:r w:rsidRPr="003E44C5">
        <w:rPr>
          <w:rFonts w:ascii="Myriad Pro" w:eastAsia="Calibri" w:hAnsi="Myriad Pro" w:cs="Times New Roman"/>
          <w:sz w:val="26"/>
          <w:szCs w:val="26"/>
        </w:rPr>
        <w:t>-201</w:t>
      </w:r>
      <w:r w:rsidR="0081225A"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гг. показал</w:t>
      </w:r>
      <w:r w:rsidR="00994B3A" w:rsidRPr="003E44C5">
        <w:rPr>
          <w:rFonts w:ascii="Myriad Pro" w:eastAsia="Calibri" w:hAnsi="Myriad Pro" w:cs="Times New Roman"/>
          <w:sz w:val="26"/>
          <w:szCs w:val="26"/>
        </w:rPr>
        <w:t>:</w:t>
      </w:r>
    </w:p>
    <w:p w14:paraId="3A3A70D4" w14:textId="51AEA86D" w:rsidR="002713FD" w:rsidRPr="003E44C5" w:rsidRDefault="000655DA" w:rsidP="00ED1867">
      <w:pPr>
        <w:pStyle w:val="a3"/>
        <w:numPr>
          <w:ilvl w:val="0"/>
          <w:numId w:val="59"/>
        </w:numPr>
        <w:spacing w:after="0" w:line="360" w:lineRule="auto"/>
        <w:jc w:val="both"/>
        <w:rPr>
          <w:rFonts w:ascii="Myriad Pro" w:hAnsi="Myriad Pro"/>
          <w:sz w:val="26"/>
          <w:szCs w:val="26"/>
        </w:rPr>
      </w:pPr>
      <w:r w:rsidRPr="003E44C5">
        <w:rPr>
          <w:rFonts w:ascii="Myriad Pro" w:hAnsi="Myriad Pro"/>
          <w:sz w:val="26"/>
          <w:szCs w:val="26"/>
        </w:rPr>
        <w:t>ежегодное с</w:t>
      </w:r>
      <w:r w:rsidR="00994B3A" w:rsidRPr="003E44C5">
        <w:rPr>
          <w:rFonts w:ascii="Myriad Pro" w:hAnsi="Myriad Pro"/>
          <w:sz w:val="26"/>
          <w:szCs w:val="26"/>
        </w:rPr>
        <w:t>нижение относительного уровня потерь как электрической энергии, так и электрической мощности</w:t>
      </w:r>
      <w:r w:rsidR="0090562F" w:rsidRPr="003E44C5">
        <w:rPr>
          <w:rFonts w:ascii="Myriad Pro" w:hAnsi="Myriad Pro"/>
          <w:sz w:val="26"/>
          <w:szCs w:val="26"/>
        </w:rPr>
        <w:t>;</w:t>
      </w:r>
    </w:p>
    <w:p w14:paraId="06F2F307" w14:textId="7B947BE7" w:rsidR="002713FD" w:rsidRPr="003E44C5" w:rsidRDefault="000655DA" w:rsidP="00ED1867">
      <w:pPr>
        <w:pStyle w:val="a3"/>
        <w:numPr>
          <w:ilvl w:val="0"/>
          <w:numId w:val="59"/>
        </w:numPr>
        <w:spacing w:after="0" w:line="360" w:lineRule="auto"/>
        <w:jc w:val="both"/>
        <w:rPr>
          <w:rFonts w:ascii="Myriad Pro" w:hAnsi="Myriad Pro"/>
          <w:sz w:val="26"/>
          <w:szCs w:val="26"/>
        </w:rPr>
      </w:pPr>
      <w:r w:rsidRPr="003E44C5">
        <w:rPr>
          <w:rFonts w:ascii="Myriad Pro" w:hAnsi="Myriad Pro"/>
          <w:sz w:val="26"/>
          <w:szCs w:val="26"/>
        </w:rPr>
        <w:t>ежегодное с</w:t>
      </w:r>
      <w:r w:rsidR="0090562F" w:rsidRPr="003E44C5">
        <w:rPr>
          <w:rFonts w:ascii="Myriad Pro" w:hAnsi="Myriad Pro"/>
          <w:sz w:val="26"/>
          <w:szCs w:val="26"/>
        </w:rPr>
        <w:t xml:space="preserve">нижение абсолютного значения потерь электрической </w:t>
      </w:r>
      <w:r w:rsidRPr="003E44C5">
        <w:rPr>
          <w:rFonts w:ascii="Myriad Pro" w:hAnsi="Myriad Pro"/>
          <w:sz w:val="26"/>
          <w:szCs w:val="26"/>
        </w:rPr>
        <w:t>энергии и мощности при росте объемов энергии по показателю «поступление в сеть».</w:t>
      </w:r>
    </w:p>
    <w:p w14:paraId="67402FE0" w14:textId="77777777" w:rsidR="000655DA" w:rsidRPr="003E44C5" w:rsidRDefault="000655DA" w:rsidP="000655DA">
      <w:pPr>
        <w:pStyle w:val="a3"/>
        <w:spacing w:after="0" w:line="360" w:lineRule="auto"/>
        <w:ind w:left="1854"/>
        <w:jc w:val="both"/>
        <w:rPr>
          <w:rFonts w:ascii="Myriad Pro" w:hAnsi="Myriad Pro"/>
          <w:sz w:val="26"/>
          <w:szCs w:val="26"/>
        </w:rPr>
      </w:pPr>
    </w:p>
    <w:p w14:paraId="143E48A7" w14:textId="4C54930D" w:rsidR="002713FD" w:rsidRPr="003E44C5" w:rsidRDefault="002713FD"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отмечает, что снижение фактических потерь в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Ленэнерго» </w:t>
      </w:r>
      <w:r w:rsidR="0090562F" w:rsidRPr="003E44C5">
        <w:rPr>
          <w:rFonts w:ascii="Myriad Pro" w:eastAsia="Calibri" w:hAnsi="Myriad Pro" w:cs="Times New Roman"/>
          <w:sz w:val="26"/>
          <w:szCs w:val="26"/>
        </w:rPr>
        <w:t>за период 201</w:t>
      </w:r>
      <w:r w:rsidR="0081225A" w:rsidRPr="003E44C5">
        <w:rPr>
          <w:rFonts w:ascii="Myriad Pro" w:eastAsia="Calibri" w:hAnsi="Myriad Pro" w:cs="Times New Roman"/>
          <w:sz w:val="26"/>
          <w:szCs w:val="26"/>
        </w:rPr>
        <w:t>5</w:t>
      </w:r>
      <w:r w:rsidR="0090562F" w:rsidRPr="003E44C5">
        <w:rPr>
          <w:rFonts w:ascii="Myriad Pro" w:eastAsia="Calibri" w:hAnsi="Myriad Pro" w:cs="Times New Roman"/>
          <w:sz w:val="26"/>
          <w:szCs w:val="26"/>
        </w:rPr>
        <w:t>-201</w:t>
      </w:r>
      <w:r w:rsidR="0081225A" w:rsidRPr="003E44C5">
        <w:rPr>
          <w:rFonts w:ascii="Myriad Pro" w:eastAsia="Calibri" w:hAnsi="Myriad Pro" w:cs="Times New Roman"/>
          <w:sz w:val="26"/>
          <w:szCs w:val="26"/>
        </w:rPr>
        <w:t>7</w:t>
      </w:r>
      <w:r w:rsidR="0090562F" w:rsidRPr="003E44C5">
        <w:rPr>
          <w:rFonts w:ascii="Myriad Pro" w:eastAsia="Calibri" w:hAnsi="Myriad Pro" w:cs="Times New Roman"/>
          <w:sz w:val="26"/>
          <w:szCs w:val="26"/>
        </w:rPr>
        <w:t xml:space="preserve"> гг. </w:t>
      </w:r>
      <w:r w:rsidRPr="003E44C5">
        <w:rPr>
          <w:rFonts w:ascii="Myriad Pro" w:eastAsia="Calibri" w:hAnsi="Myriad Pro" w:cs="Times New Roman"/>
          <w:sz w:val="26"/>
          <w:szCs w:val="26"/>
        </w:rPr>
        <w:t xml:space="preserve">происходило большими темпами, чем было запланировано (утверждено) по Ленинградской области в целом, что может говорить о большей эффективности работы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по сравнению с прочими ТСО</w:t>
      </w:r>
      <w:r w:rsidR="0090562F" w:rsidRPr="003E44C5">
        <w:rPr>
          <w:rFonts w:ascii="Myriad Pro" w:eastAsia="Calibri" w:hAnsi="Myriad Pro" w:cs="Times New Roman"/>
          <w:sz w:val="26"/>
          <w:szCs w:val="26"/>
        </w:rPr>
        <w:t xml:space="preserve"> (в части рассматриваемого показателя)</w:t>
      </w:r>
      <w:r w:rsidRPr="003E44C5">
        <w:rPr>
          <w:rFonts w:ascii="Myriad Pro" w:eastAsia="Calibri" w:hAnsi="Myriad Pro" w:cs="Times New Roman"/>
          <w:sz w:val="26"/>
          <w:szCs w:val="26"/>
        </w:rPr>
        <w:t>.</w:t>
      </w:r>
    </w:p>
    <w:p w14:paraId="7D290448" w14:textId="27E7B883" w:rsidR="005C4563" w:rsidRPr="003E44C5" w:rsidRDefault="00702365" w:rsidP="00B1082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отмечает, что в связи с тем, что показатели баланса электрической энергии (мощности) являются одними из основных составляющих, </w:t>
      </w:r>
      <w:r w:rsidRPr="003E44C5">
        <w:rPr>
          <w:rFonts w:ascii="Myriad Pro" w:eastAsia="Calibri" w:hAnsi="Myriad Pro" w:cs="Times New Roman"/>
          <w:sz w:val="26"/>
          <w:szCs w:val="26"/>
        </w:rPr>
        <w:lastRenderedPageBreak/>
        <w:t xml:space="preserve">используемых для расчета тарифов на услуги по передаче электрической энергии, их отсутствие в отношении </w:t>
      </w:r>
      <w:r w:rsidR="003D6593">
        <w:rPr>
          <w:rFonts w:ascii="Myriad Pro" w:eastAsia="Calibri" w:hAnsi="Myriad Pro" w:cs="Times New Roman"/>
          <w:sz w:val="26"/>
          <w:szCs w:val="26"/>
        </w:rPr>
        <w:t>ПАО </w:t>
      </w:r>
      <w:r w:rsidR="005C4563"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005C4563" w:rsidRPr="003E44C5">
        <w:rPr>
          <w:rFonts w:ascii="Myriad Pro" w:eastAsia="Calibri" w:hAnsi="Myriad Pro" w:cs="Times New Roman"/>
          <w:sz w:val="26"/>
          <w:szCs w:val="26"/>
        </w:rPr>
        <w:t xml:space="preserve">Ленэнерго» </w:t>
      </w:r>
      <w:r w:rsidR="0054236F" w:rsidRPr="003E44C5">
        <w:rPr>
          <w:rFonts w:ascii="Myriad Pro" w:eastAsia="Calibri" w:hAnsi="Myriad Pro" w:cs="Times New Roman"/>
          <w:sz w:val="26"/>
          <w:szCs w:val="26"/>
        </w:rPr>
        <w:t>на территории</w:t>
      </w:r>
      <w:r w:rsidRPr="003E44C5">
        <w:rPr>
          <w:rFonts w:ascii="Myriad Pro" w:eastAsia="Calibri" w:hAnsi="Myriad Pro" w:cs="Times New Roman"/>
          <w:sz w:val="26"/>
          <w:szCs w:val="26"/>
        </w:rPr>
        <w:t xml:space="preserve"> Ленинградск</w:t>
      </w:r>
      <w:r w:rsidR="0054236F" w:rsidRPr="003E44C5">
        <w:rPr>
          <w:rFonts w:ascii="Myriad Pro" w:eastAsia="Calibri" w:hAnsi="Myriad Pro" w:cs="Times New Roman"/>
          <w:sz w:val="26"/>
          <w:szCs w:val="26"/>
        </w:rPr>
        <w:t>ой</w:t>
      </w:r>
      <w:r w:rsidRPr="003E44C5">
        <w:rPr>
          <w:rFonts w:ascii="Myriad Pro" w:eastAsia="Calibri" w:hAnsi="Myriad Pro" w:cs="Times New Roman"/>
          <w:sz w:val="26"/>
          <w:szCs w:val="26"/>
        </w:rPr>
        <w:t xml:space="preserve"> област</w:t>
      </w:r>
      <w:r w:rsidR="0054236F" w:rsidRPr="003E44C5">
        <w:rPr>
          <w:rFonts w:ascii="Myriad Pro" w:eastAsia="Calibri" w:hAnsi="Myriad Pro" w:cs="Times New Roman"/>
          <w:sz w:val="26"/>
          <w:szCs w:val="26"/>
        </w:rPr>
        <w:t>и</w:t>
      </w:r>
      <w:r w:rsidRPr="003E44C5">
        <w:rPr>
          <w:rFonts w:ascii="Myriad Pro" w:eastAsia="Calibri" w:hAnsi="Myriad Pro" w:cs="Times New Roman"/>
          <w:sz w:val="26"/>
          <w:szCs w:val="26"/>
        </w:rPr>
        <w:t xml:space="preserve"> </w:t>
      </w:r>
      <w:r w:rsidR="005C4563" w:rsidRPr="003E44C5">
        <w:rPr>
          <w:rFonts w:ascii="Myriad Pro" w:eastAsia="Calibri" w:hAnsi="Myriad Pro" w:cs="Times New Roman"/>
          <w:sz w:val="26"/>
          <w:szCs w:val="26"/>
        </w:rPr>
        <w:t>приводит к непрозрачности</w:t>
      </w:r>
      <w:r w:rsidRPr="003E44C5">
        <w:rPr>
          <w:rFonts w:ascii="Myriad Pro" w:eastAsia="Calibri" w:hAnsi="Myriad Pro" w:cs="Times New Roman"/>
          <w:sz w:val="26"/>
          <w:szCs w:val="26"/>
        </w:rPr>
        <w:t xml:space="preserve"> соответствующих тарифно-балансовых решений, а также не позволяет выполнить оценку их </w:t>
      </w:r>
      <w:r w:rsidR="00F04A59" w:rsidRPr="003E44C5">
        <w:rPr>
          <w:rFonts w:ascii="Myriad Pro" w:eastAsia="Calibri" w:hAnsi="Myriad Pro" w:cs="Times New Roman"/>
          <w:sz w:val="26"/>
          <w:szCs w:val="26"/>
        </w:rPr>
        <w:t xml:space="preserve">(тарифно-балансовых решений) </w:t>
      </w:r>
      <w:r w:rsidRPr="003E44C5">
        <w:rPr>
          <w:rFonts w:ascii="Myriad Pro" w:eastAsia="Calibri" w:hAnsi="Myriad Pro" w:cs="Times New Roman"/>
          <w:sz w:val="26"/>
          <w:szCs w:val="26"/>
        </w:rPr>
        <w:t>обоснованности исходя из фактических результатов деятельности</w:t>
      </w:r>
      <w:r w:rsidR="0000490C"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в части балансовых показателей.</w:t>
      </w:r>
    </w:p>
    <w:p w14:paraId="63FDCD8E" w14:textId="165AE84B" w:rsidR="00F04A59" w:rsidRPr="003E44C5" w:rsidRDefault="002637AE" w:rsidP="002637AE">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рекомендует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E0581" w:rsidRPr="003E44C5">
        <w:rPr>
          <w:rFonts w:ascii="Myriad Pro" w:hAnsi="Myriad Pro"/>
          <w:sz w:val="26"/>
          <w:szCs w:val="26"/>
        </w:rPr>
        <w:t>Россети</w:t>
      </w:r>
      <w:r w:rsidR="005E0581"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Ленэнерго» усилить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Комитетом по тарифам </w:t>
      </w:r>
      <w:r w:rsidR="00F04A59" w:rsidRPr="003E44C5">
        <w:rPr>
          <w:rFonts w:ascii="Myriad Pro" w:eastAsia="Calibri" w:hAnsi="Myriad Pro" w:cs="Times New Roman"/>
          <w:sz w:val="26"/>
          <w:szCs w:val="26"/>
        </w:rPr>
        <w:t>и ценовой политики Ленинградской области</w:t>
      </w:r>
      <w:r w:rsidRPr="003E44C5">
        <w:rPr>
          <w:rFonts w:ascii="Myriad Pro" w:eastAsia="Calibri" w:hAnsi="Myriad Pro" w:cs="Times New Roman"/>
          <w:sz w:val="26"/>
          <w:szCs w:val="26"/>
        </w:rPr>
        <w:t xml:space="preserve"> в процессе формирования балансовых показателей</w:t>
      </w:r>
      <w:r w:rsidR="00F04A59" w:rsidRPr="003E44C5">
        <w:rPr>
          <w:rFonts w:ascii="Myriad Pro" w:eastAsia="Calibri" w:hAnsi="Myriad Pro" w:cs="Times New Roman"/>
          <w:sz w:val="26"/>
          <w:szCs w:val="26"/>
        </w:rPr>
        <w:t xml:space="preserve"> с целью отражения в Сводном прогнозном балансе на последующие периоды регулирования соответствующих балансовых показателей в отношении </w:t>
      </w:r>
      <w:r w:rsidR="003D6593">
        <w:rPr>
          <w:rFonts w:ascii="Myriad Pro" w:eastAsia="Calibri" w:hAnsi="Myriad Pro" w:cs="Times New Roman"/>
          <w:sz w:val="26"/>
          <w:szCs w:val="26"/>
        </w:rPr>
        <w:t>ПАО </w:t>
      </w:r>
      <w:r w:rsidR="00F04A59"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F04A59" w:rsidRPr="003E44C5">
        <w:rPr>
          <w:rFonts w:ascii="Myriad Pro" w:eastAsia="Calibri" w:hAnsi="Myriad Pro" w:cs="Times New Roman"/>
          <w:sz w:val="26"/>
          <w:szCs w:val="26"/>
        </w:rPr>
        <w:t>Ленэнерго».</w:t>
      </w:r>
    </w:p>
    <w:p w14:paraId="492D50A1" w14:textId="08B84E66" w:rsidR="00600BB3" w:rsidRPr="003E44C5" w:rsidRDefault="00600BB3" w:rsidP="00607A8D">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br w:type="page"/>
      </w:r>
    </w:p>
    <w:p w14:paraId="787C5C52" w14:textId="59679B84" w:rsidR="003C3A15" w:rsidRPr="003E44C5" w:rsidRDefault="003C3A15" w:rsidP="002F3BC0">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36" w:name="_Toc59705463"/>
      <w:r w:rsidRPr="003E44C5">
        <w:rPr>
          <w:rFonts w:ascii="Myriad Pro" w:eastAsiaTheme="majorEastAsia" w:hAnsi="Myriad Pro" w:cstheme="majorBidi"/>
          <w:b/>
          <w:color w:val="4F6228" w:themeColor="accent3" w:themeShade="80"/>
          <w:sz w:val="28"/>
          <w:szCs w:val="28"/>
        </w:rPr>
        <w:lastRenderedPageBreak/>
        <w:t xml:space="preserve">Экспертиза экономической обоснованности базового уровня операционных (подконтрольных) и неподконтрольных расходов по статьям расходов, учтенных </w:t>
      </w:r>
      <w:r w:rsidR="00A25140" w:rsidRPr="003E44C5">
        <w:rPr>
          <w:rFonts w:ascii="Myriad Pro" w:eastAsiaTheme="majorEastAsia" w:hAnsi="Myriad Pro" w:cstheme="majorBidi"/>
          <w:b/>
          <w:color w:val="4F6228" w:themeColor="accent3" w:themeShade="80"/>
          <w:sz w:val="28"/>
          <w:szCs w:val="28"/>
        </w:rPr>
        <w:t>Комитетом по тарифам и ценовой политике Ленинградской области</w:t>
      </w:r>
      <w:r w:rsidRPr="003E44C5">
        <w:rPr>
          <w:rFonts w:ascii="Myriad Pro" w:eastAsiaTheme="majorEastAsia" w:hAnsi="Myriad Pro" w:cstheme="majorBidi"/>
          <w:b/>
          <w:color w:val="4F6228" w:themeColor="accent3" w:themeShade="80"/>
          <w:sz w:val="28"/>
          <w:szCs w:val="28"/>
        </w:rPr>
        <w:t xml:space="preserve"> в необходимой валовой выручке при установлении тарифов на </w:t>
      </w:r>
      <w:r w:rsidR="009060DA" w:rsidRPr="003E44C5">
        <w:rPr>
          <w:rFonts w:ascii="Myriad Pro" w:eastAsiaTheme="majorEastAsia" w:hAnsi="Myriad Pro" w:cstheme="majorBidi"/>
          <w:b/>
          <w:color w:val="4F6228" w:themeColor="accent3" w:themeShade="80"/>
          <w:sz w:val="28"/>
          <w:szCs w:val="28"/>
        </w:rPr>
        <w:t>2017 и 2018 гг.</w:t>
      </w:r>
      <w:r w:rsidRPr="003E44C5">
        <w:rPr>
          <w:rFonts w:ascii="Myriad Pro" w:eastAsiaTheme="majorEastAsia" w:hAnsi="Myriad Pro" w:cstheme="majorBidi"/>
          <w:b/>
          <w:color w:val="4F6228" w:themeColor="accent3" w:themeShade="80"/>
          <w:sz w:val="28"/>
          <w:szCs w:val="28"/>
        </w:rPr>
        <w:t>, являющи</w:t>
      </w:r>
      <w:r w:rsidR="009060DA" w:rsidRPr="003E44C5">
        <w:rPr>
          <w:rFonts w:ascii="Myriad Pro" w:eastAsiaTheme="majorEastAsia" w:hAnsi="Myriad Pro" w:cstheme="majorBidi"/>
          <w:b/>
          <w:color w:val="4F6228" w:themeColor="accent3" w:themeShade="80"/>
          <w:sz w:val="28"/>
          <w:szCs w:val="28"/>
        </w:rPr>
        <w:t>е</w:t>
      </w:r>
      <w:r w:rsidRPr="003E44C5">
        <w:rPr>
          <w:rFonts w:ascii="Myriad Pro" w:eastAsiaTheme="majorEastAsia" w:hAnsi="Myriad Pro" w:cstheme="majorBidi"/>
          <w:b/>
          <w:color w:val="4F6228" w:themeColor="accent3" w:themeShade="80"/>
          <w:sz w:val="28"/>
          <w:szCs w:val="28"/>
        </w:rPr>
        <w:t>ся первым годом долгосрочного периода регулирования.</w:t>
      </w:r>
      <w:bookmarkEnd w:id="36"/>
    </w:p>
    <w:p w14:paraId="7E8A88A3" w14:textId="5A38AF9F" w:rsidR="004B5061" w:rsidRPr="003E44C5" w:rsidRDefault="004B5061" w:rsidP="004B5061">
      <w:pPr>
        <w:rPr>
          <w:rFonts w:ascii="Myriad Pro" w:hAnsi="Myriad Pro"/>
        </w:rPr>
      </w:pPr>
    </w:p>
    <w:p w14:paraId="46E1DAD4" w14:textId="7B330897" w:rsidR="00D53223" w:rsidRPr="003E44C5" w:rsidRDefault="00AC13A4" w:rsidP="00BE6751">
      <w:pPr>
        <w:spacing w:before="240" w:after="0" w:line="360" w:lineRule="auto"/>
        <w:ind w:firstLine="567"/>
        <w:jc w:val="both"/>
        <w:rPr>
          <w:rFonts w:ascii="Myriad Pro" w:eastAsia="Calibri" w:hAnsi="Myriad Pro" w:cs="Times New Roman"/>
          <w:color w:val="000000" w:themeColor="text1"/>
          <w:sz w:val="26"/>
          <w:szCs w:val="26"/>
        </w:rPr>
      </w:pPr>
      <w:bookmarkStart w:id="37" w:name="_Toc35249716"/>
      <w:r w:rsidRPr="003E44C5">
        <w:rPr>
          <w:rFonts w:ascii="Myriad Pro" w:eastAsia="Calibri" w:hAnsi="Myriad Pro" w:cs="Times New Roman"/>
          <w:color w:val="000000" w:themeColor="text1"/>
          <w:sz w:val="26"/>
          <w:szCs w:val="26"/>
        </w:rPr>
        <w:t xml:space="preserve">2017 год является седьмым годом, 2018 год - восьмым годом первого долгосрочного периода </w:t>
      </w:r>
      <w:r w:rsidR="00BE6751" w:rsidRPr="003E44C5">
        <w:rPr>
          <w:rFonts w:ascii="Myriad Pro" w:eastAsia="Calibri" w:hAnsi="Myriad Pro" w:cs="Times New Roman"/>
          <w:color w:val="000000" w:themeColor="text1"/>
          <w:sz w:val="26"/>
          <w:szCs w:val="26"/>
        </w:rPr>
        <w:t xml:space="preserve">регулирования </w:t>
      </w:r>
      <w:r w:rsidR="003D6593">
        <w:rPr>
          <w:rFonts w:ascii="Myriad Pro" w:eastAsia="Calibri" w:hAnsi="Myriad Pro" w:cs="Times New Roman"/>
          <w:color w:val="000000" w:themeColor="text1"/>
          <w:sz w:val="26"/>
          <w:szCs w:val="26"/>
        </w:rPr>
        <w:t>ПАО </w:t>
      </w:r>
      <w:r w:rsidR="00BE6751"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BE6751" w:rsidRPr="003E44C5">
        <w:rPr>
          <w:rFonts w:ascii="Myriad Pro" w:eastAsia="Calibri" w:hAnsi="Myriad Pro" w:cs="Times New Roman"/>
          <w:color w:val="000000" w:themeColor="text1"/>
          <w:sz w:val="26"/>
          <w:szCs w:val="26"/>
        </w:rPr>
        <w:t xml:space="preserve">Ленэнерго» по субъекту Ленинградская область. Соответственно базовый уровень операционных расходов, относящийся к долгосрочным параметрам регулирования, установлен на первый год долгосрочного периода регулирования, для </w:t>
      </w:r>
      <w:r w:rsidR="003D6593">
        <w:rPr>
          <w:rFonts w:ascii="Myriad Pro" w:eastAsia="Calibri" w:hAnsi="Myriad Pro" w:cs="Times New Roman"/>
          <w:color w:val="000000" w:themeColor="text1"/>
          <w:sz w:val="26"/>
          <w:szCs w:val="26"/>
        </w:rPr>
        <w:t>ПАО </w:t>
      </w:r>
      <w:r w:rsidR="00BE6751" w:rsidRPr="003E44C5">
        <w:rPr>
          <w:rFonts w:ascii="Myriad Pro" w:eastAsia="Calibri" w:hAnsi="Myriad Pro" w:cs="Times New Roman"/>
          <w:color w:val="000000" w:themeColor="text1"/>
          <w:sz w:val="26"/>
          <w:szCs w:val="26"/>
        </w:rPr>
        <w:t xml:space="preserve">«Ленэнерго» - в 2011 году. Исполнителем выполнен анализ утвержденного базового уровня операционных расходов </w:t>
      </w:r>
      <w:r w:rsidR="003D6593">
        <w:rPr>
          <w:rFonts w:ascii="Myriad Pro" w:eastAsia="Calibri" w:hAnsi="Myriad Pro" w:cs="Times New Roman"/>
          <w:color w:val="000000" w:themeColor="text1"/>
          <w:sz w:val="26"/>
          <w:szCs w:val="26"/>
        </w:rPr>
        <w:t>ПАО </w:t>
      </w:r>
      <w:r w:rsidR="00BE6751"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BE6751" w:rsidRPr="003E44C5">
        <w:rPr>
          <w:rFonts w:ascii="Myriad Pro" w:eastAsia="Calibri" w:hAnsi="Myriad Pro" w:cs="Times New Roman"/>
          <w:color w:val="000000" w:themeColor="text1"/>
          <w:sz w:val="26"/>
          <w:szCs w:val="26"/>
        </w:rPr>
        <w:t xml:space="preserve">Ленэнерго», включая его пересмотры в течение долгосрочного периода регулирования. Дополнительно Исполнителем выполнен сравнительный анализ утвержденных и фактических показателей операционных расходов </w:t>
      </w:r>
      <w:r w:rsidR="003D6593">
        <w:rPr>
          <w:rFonts w:ascii="Myriad Pro" w:eastAsia="Calibri" w:hAnsi="Myriad Pro" w:cs="Times New Roman"/>
          <w:color w:val="000000" w:themeColor="text1"/>
          <w:sz w:val="26"/>
          <w:szCs w:val="26"/>
        </w:rPr>
        <w:t>ПАО </w:t>
      </w:r>
      <w:r w:rsidR="00BE6751"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BE6751" w:rsidRPr="003E44C5">
        <w:rPr>
          <w:rFonts w:ascii="Myriad Pro" w:eastAsia="Calibri" w:hAnsi="Myriad Pro" w:cs="Times New Roman"/>
          <w:color w:val="000000" w:themeColor="text1"/>
          <w:sz w:val="26"/>
          <w:szCs w:val="26"/>
        </w:rPr>
        <w:t>Ленэнерго» за период 2013-2018 гг. с целью определения существенных отклонений рассматриваемых параметров с учетом особенностей регулирования НВВ электросетевой организации с применением метода доходности инвестированного капитала.</w:t>
      </w:r>
      <w:r w:rsidR="00D53223" w:rsidRPr="003E44C5">
        <w:rPr>
          <w:rFonts w:ascii="Myriad Pro" w:eastAsia="Calibri" w:hAnsi="Myriad Pro" w:cs="Times New Roman"/>
          <w:color w:val="000000" w:themeColor="text1"/>
          <w:sz w:val="26"/>
          <w:szCs w:val="26"/>
        </w:rPr>
        <w:t xml:space="preserve"> </w:t>
      </w:r>
    </w:p>
    <w:p w14:paraId="6E1F8DDB" w14:textId="1DA6DB3D" w:rsidR="00BE6751" w:rsidRPr="003E44C5" w:rsidRDefault="00AC13A4" w:rsidP="00BE6751">
      <w:pPr>
        <w:spacing w:before="240" w:after="0" w:line="360" w:lineRule="auto"/>
        <w:ind w:firstLine="567"/>
        <w:jc w:val="both"/>
        <w:rPr>
          <w:rFonts w:ascii="Myriad Pro" w:eastAsia="Calibri" w:hAnsi="Myriad Pro" w:cs="Times New Roman"/>
          <w:color w:val="000000" w:themeColor="text1"/>
          <w:sz w:val="26"/>
          <w:szCs w:val="26"/>
        </w:rPr>
      </w:pPr>
      <w:r w:rsidRPr="003E44C5">
        <w:rPr>
          <w:rFonts w:ascii="Myriad Pro" w:eastAsia="Times New Roman" w:hAnsi="Myriad Pro"/>
          <w:color w:val="0D0D0D" w:themeColor="text1" w:themeTint="F2"/>
          <w:sz w:val="26"/>
          <w:szCs w:val="26"/>
          <w:lang w:eastAsia="ru-RU"/>
        </w:rPr>
        <w:t xml:space="preserve">В части неподконтрольных расходов Исполнителем выполнен постатейный анализ утвержденной соответствующей величины на 2017-2018 гг. и проведена </w:t>
      </w:r>
      <w:r w:rsidRPr="003E44C5">
        <w:rPr>
          <w:rFonts w:ascii="Myriad Pro" w:hAnsi="Myriad Pro"/>
          <w:color w:val="000000"/>
          <w:sz w:val="26"/>
          <w:szCs w:val="26"/>
          <w:shd w:val="clear" w:color="auto" w:fill="FFFFFF"/>
        </w:rPr>
        <w:t xml:space="preserve">экспертиза экономической обоснованности неподконтрольных расходов, учтенных регулирующим органом в необходимой валовой выручке при установлении тарифов </w:t>
      </w:r>
      <w:r w:rsidR="003D6593">
        <w:rPr>
          <w:rFonts w:ascii="Myriad Pro" w:hAnsi="Myriad Pro"/>
          <w:color w:val="000000"/>
          <w:sz w:val="26"/>
          <w:szCs w:val="26"/>
          <w:shd w:val="clear" w:color="auto" w:fill="FFFFFF"/>
        </w:rPr>
        <w:t>ПАО </w:t>
      </w:r>
      <w:r w:rsidRPr="003E44C5">
        <w:rPr>
          <w:rFonts w:ascii="Myriad Pro" w:hAnsi="Myriad Pro"/>
          <w:color w:val="000000"/>
          <w:sz w:val="26"/>
          <w:szCs w:val="26"/>
          <w:shd w:val="clear" w:color="auto" w:fill="FFFFFF"/>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hAnsi="Myriad Pro"/>
          <w:color w:val="000000"/>
          <w:sz w:val="26"/>
          <w:szCs w:val="26"/>
          <w:shd w:val="clear" w:color="auto" w:fill="FFFFFF"/>
        </w:rPr>
        <w:t>Ленэнерго» на 2017-2018 гг</w:t>
      </w:r>
      <w:r w:rsidR="00BE6751" w:rsidRPr="003E44C5">
        <w:rPr>
          <w:rFonts w:ascii="Myriad Pro" w:eastAsia="Calibri" w:hAnsi="Myriad Pro" w:cs="Times New Roman"/>
          <w:color w:val="000000" w:themeColor="text1"/>
          <w:sz w:val="26"/>
          <w:szCs w:val="26"/>
        </w:rPr>
        <w:t>.</w:t>
      </w:r>
    </w:p>
    <w:p w14:paraId="24795A9B" w14:textId="77777777" w:rsidR="00D53223" w:rsidRPr="003E44C5" w:rsidRDefault="00D53223" w:rsidP="00BE6751">
      <w:pPr>
        <w:spacing w:before="240" w:after="0" w:line="360" w:lineRule="auto"/>
        <w:ind w:firstLine="567"/>
        <w:jc w:val="both"/>
        <w:rPr>
          <w:rFonts w:ascii="Myriad Pro" w:hAnsi="Myriad Pro"/>
          <w:color w:val="000000"/>
          <w:sz w:val="26"/>
          <w:szCs w:val="26"/>
          <w:shd w:val="clear" w:color="auto" w:fill="FFFFFF"/>
        </w:rPr>
      </w:pPr>
    </w:p>
    <w:p w14:paraId="1DB03F82" w14:textId="55F172DA" w:rsidR="00E53F1A" w:rsidRPr="003E44C5" w:rsidRDefault="00E53F1A" w:rsidP="00E53F1A">
      <w:pPr>
        <w:pStyle w:val="a3"/>
        <w:keepNext/>
        <w:keepLines/>
        <w:numPr>
          <w:ilvl w:val="1"/>
          <w:numId w:val="3"/>
        </w:numPr>
        <w:tabs>
          <w:tab w:val="left" w:pos="567"/>
        </w:tabs>
        <w:spacing w:before="40" w:after="0" w:line="360" w:lineRule="auto"/>
        <w:ind w:left="709"/>
        <w:jc w:val="both"/>
        <w:outlineLvl w:val="2"/>
        <w:rPr>
          <w:rFonts w:ascii="Myriad Pro" w:eastAsiaTheme="majorEastAsia" w:hAnsi="Myriad Pro" w:cstheme="majorBidi"/>
          <w:b/>
          <w:color w:val="4F6228" w:themeColor="accent3" w:themeShade="80"/>
          <w:sz w:val="28"/>
          <w:szCs w:val="28"/>
        </w:rPr>
      </w:pPr>
      <w:bookmarkStart w:id="38" w:name="_Toc37270723"/>
      <w:bookmarkStart w:id="39" w:name="_Toc59705464"/>
      <w:r w:rsidRPr="003E44C5">
        <w:rPr>
          <w:rFonts w:ascii="Myriad Pro" w:eastAsiaTheme="majorEastAsia" w:hAnsi="Myriad Pro" w:cstheme="majorBidi"/>
          <w:b/>
          <w:color w:val="4F6228" w:themeColor="accent3" w:themeShade="80"/>
          <w:sz w:val="28"/>
          <w:szCs w:val="28"/>
        </w:rPr>
        <w:lastRenderedPageBreak/>
        <w:t xml:space="preserve">Экспертиза экономической обоснованности базового уровня операционных (подконтрольных), учтенного </w:t>
      </w:r>
      <w:r w:rsidR="00055BED" w:rsidRPr="003E44C5">
        <w:rPr>
          <w:rFonts w:ascii="Myriad Pro" w:hAnsi="Myriad Pro"/>
          <w:b/>
          <w:color w:val="4F6228" w:themeColor="accent3" w:themeShade="80"/>
          <w:sz w:val="28"/>
          <w:szCs w:val="28"/>
        </w:rPr>
        <w:t>Комитетом по тарифам и ценовой политике Ленинградской области</w:t>
      </w:r>
      <w:r w:rsidRPr="003E44C5">
        <w:rPr>
          <w:rFonts w:ascii="Myriad Pro" w:eastAsiaTheme="majorEastAsia" w:hAnsi="Myriad Pro" w:cstheme="majorBidi"/>
          <w:b/>
          <w:color w:val="4F6228" w:themeColor="accent3" w:themeShade="80"/>
          <w:sz w:val="28"/>
          <w:szCs w:val="28"/>
        </w:rPr>
        <w:t xml:space="preserve"> в необходимой валовой выручке при установлении тарифов на </w:t>
      </w:r>
      <w:r w:rsidR="00AC13A4" w:rsidRPr="003E44C5">
        <w:rPr>
          <w:rFonts w:ascii="Myriad Pro" w:eastAsiaTheme="majorEastAsia" w:hAnsi="Myriad Pro" w:cstheme="majorBidi"/>
          <w:b/>
          <w:color w:val="4F6228" w:themeColor="accent3" w:themeShade="80"/>
          <w:sz w:val="28"/>
          <w:szCs w:val="28"/>
        </w:rPr>
        <w:t>2017 и 2018 гг</w:t>
      </w:r>
      <w:r w:rsidRPr="003E44C5">
        <w:rPr>
          <w:rFonts w:ascii="Myriad Pro" w:eastAsiaTheme="majorEastAsia" w:hAnsi="Myriad Pro" w:cstheme="majorBidi"/>
          <w:b/>
          <w:color w:val="4F6228" w:themeColor="accent3" w:themeShade="80"/>
          <w:sz w:val="28"/>
          <w:szCs w:val="28"/>
        </w:rPr>
        <w:t>.</w:t>
      </w:r>
      <w:bookmarkEnd w:id="38"/>
      <w:bookmarkEnd w:id="39"/>
    </w:p>
    <w:p w14:paraId="0D812ABB" w14:textId="77777777" w:rsidR="00E53F1A" w:rsidRPr="003E44C5" w:rsidRDefault="00E53F1A" w:rsidP="00E53F1A">
      <w:pPr>
        <w:pStyle w:val="a3"/>
        <w:spacing w:after="0" w:line="360" w:lineRule="auto"/>
        <w:ind w:left="480"/>
        <w:jc w:val="both"/>
        <w:rPr>
          <w:rFonts w:ascii="Myriad Pro" w:hAnsi="Myriad Pro"/>
          <w:color w:val="0D0D0D" w:themeColor="text1" w:themeTint="F2"/>
          <w:sz w:val="26"/>
          <w:szCs w:val="26"/>
          <w:u w:val="single"/>
        </w:rPr>
      </w:pPr>
    </w:p>
    <w:p w14:paraId="53677EAF" w14:textId="0BFA15DD" w:rsidR="00E53F1A" w:rsidRPr="003E44C5" w:rsidRDefault="00E53F1A" w:rsidP="00ED1867">
      <w:pPr>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 xml:space="preserve">В соответствии с п. 15 Методических указаний </w:t>
      </w:r>
      <w:r w:rsidR="003D6593">
        <w:rPr>
          <w:rFonts w:ascii="Myriad Pro" w:eastAsia="Calibri" w:hAnsi="Myriad Pro" w:cs="Times New Roman"/>
          <w:color w:val="0D0D0D" w:themeColor="text1" w:themeTint="F2"/>
          <w:sz w:val="26"/>
          <w:szCs w:val="26"/>
        </w:rPr>
        <w:t>№ </w:t>
      </w:r>
      <w:r w:rsidRPr="003E44C5">
        <w:rPr>
          <w:rFonts w:ascii="Myriad Pro" w:eastAsia="Calibri" w:hAnsi="Myriad Pro" w:cs="Times New Roman"/>
          <w:color w:val="0D0D0D" w:themeColor="text1" w:themeTint="F2"/>
          <w:sz w:val="26"/>
          <w:szCs w:val="26"/>
        </w:rPr>
        <w:t>228-э при расчете базового уровня операционных расходов, связанных с передачей электрической энергии, с использованием метода экономически обоснованных расходов (затрат), учитываются следующие статьи затрат:</w:t>
      </w:r>
    </w:p>
    <w:p w14:paraId="4473D7D7" w14:textId="3D42BFF4" w:rsidR="00E53F1A" w:rsidRPr="003E44C5"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1)</w:t>
      </w:r>
      <w:r w:rsidRPr="003E44C5">
        <w:rPr>
          <w:rFonts w:ascii="Myriad Pro" w:eastAsia="Calibri" w:hAnsi="Myriad Pro" w:cs="Times New Roman"/>
          <w:color w:val="0D0D0D" w:themeColor="text1" w:themeTint="F2"/>
          <w:sz w:val="26"/>
          <w:szCs w:val="26"/>
        </w:rPr>
        <w:tab/>
        <w:t>сырье и материалы;</w:t>
      </w:r>
    </w:p>
    <w:p w14:paraId="2B2C2BE6" w14:textId="44CABD12" w:rsidR="00E53F1A" w:rsidRPr="003E44C5"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2)</w:t>
      </w:r>
      <w:r w:rsidRPr="003E44C5">
        <w:rPr>
          <w:rFonts w:ascii="Myriad Pro" w:eastAsia="Calibri" w:hAnsi="Myriad Pro" w:cs="Times New Roman"/>
          <w:color w:val="0D0D0D" w:themeColor="text1" w:themeTint="F2"/>
          <w:sz w:val="26"/>
          <w:szCs w:val="26"/>
        </w:rPr>
        <w:tab/>
        <w:t>ремонт основных средств;</w:t>
      </w:r>
    </w:p>
    <w:p w14:paraId="589CD365" w14:textId="30C435AE" w:rsidR="00E53F1A" w:rsidRPr="003E44C5"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3)</w:t>
      </w:r>
      <w:r w:rsidRPr="003E44C5">
        <w:rPr>
          <w:rFonts w:ascii="Myriad Pro" w:eastAsia="Calibri" w:hAnsi="Myriad Pro" w:cs="Times New Roman"/>
          <w:color w:val="0D0D0D" w:themeColor="text1" w:themeTint="F2"/>
          <w:sz w:val="26"/>
          <w:szCs w:val="26"/>
        </w:rPr>
        <w:tab/>
        <w:t>оплата труда;</w:t>
      </w:r>
    </w:p>
    <w:p w14:paraId="1366B66A" w14:textId="724C1B64" w:rsidR="00E53F1A" w:rsidRPr="003E44C5" w:rsidRDefault="00E53F1A" w:rsidP="00ED1867">
      <w:pPr>
        <w:tabs>
          <w:tab w:val="left" w:pos="1134"/>
        </w:tabs>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4)</w:t>
      </w:r>
      <w:r w:rsidRPr="003E44C5">
        <w:rPr>
          <w:rFonts w:ascii="Myriad Pro" w:eastAsia="Calibri" w:hAnsi="Myriad Pro" w:cs="Times New Roman"/>
          <w:color w:val="0D0D0D" w:themeColor="text1" w:themeTint="F2"/>
          <w:sz w:val="26"/>
          <w:szCs w:val="26"/>
        </w:rPr>
        <w:tab/>
        <w:t>другие расходы, связанные с производством и реализацией продукции (услуг) по регулируемым видам деятельности.</w:t>
      </w:r>
    </w:p>
    <w:p w14:paraId="6670C97C" w14:textId="3771E124" w:rsidR="00E53F1A" w:rsidRPr="003E44C5" w:rsidRDefault="00E53F1A" w:rsidP="00ED1867">
      <w:pPr>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В операционные расходы не включаются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регулируемом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1C6C4782" w14:textId="77777777" w:rsidR="005B086C" w:rsidRPr="003E44C5" w:rsidRDefault="005B086C" w:rsidP="00ED1867">
      <w:pPr>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2E513997" w14:textId="7C06B0A1" w:rsidR="00817164" w:rsidRPr="003E44C5" w:rsidRDefault="00817164" w:rsidP="00ED1867">
      <w:pPr>
        <w:spacing w:after="0" w:line="360" w:lineRule="auto"/>
        <w:ind w:firstLine="567"/>
        <w:jc w:val="both"/>
        <w:rPr>
          <w:rFonts w:ascii="Myriad Pro" w:eastAsia="Calibri" w:hAnsi="Myriad Pro" w:cs="Times New Roman"/>
          <w:color w:val="0D0D0D" w:themeColor="text1" w:themeTint="F2"/>
          <w:sz w:val="26"/>
          <w:szCs w:val="26"/>
        </w:rPr>
      </w:pPr>
      <w:r w:rsidRPr="003E44C5">
        <w:rPr>
          <w:rFonts w:ascii="Myriad Pro" w:eastAsia="Calibri" w:hAnsi="Myriad Pro" w:cs="Times New Roman"/>
          <w:color w:val="0D0D0D" w:themeColor="text1" w:themeTint="F2"/>
          <w:sz w:val="26"/>
          <w:szCs w:val="26"/>
        </w:rPr>
        <w:t xml:space="preserve">Первым долгосрочным периодом регулирования </w:t>
      </w:r>
      <w:r w:rsidR="003D6593">
        <w:rPr>
          <w:rFonts w:ascii="Myriad Pro" w:eastAsia="Calibri" w:hAnsi="Myriad Pro" w:cs="Times New Roman"/>
          <w:color w:val="0D0D0D" w:themeColor="text1" w:themeTint="F2"/>
          <w:sz w:val="26"/>
          <w:szCs w:val="26"/>
        </w:rPr>
        <w:t>ПАО </w:t>
      </w:r>
      <w:r w:rsidRPr="003E44C5">
        <w:rPr>
          <w:rFonts w:ascii="Myriad Pro" w:eastAsia="Calibri" w:hAnsi="Myriad Pro" w:cs="Times New Roman"/>
          <w:color w:val="0D0D0D" w:themeColor="text1" w:themeTint="F2"/>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D0D0D" w:themeColor="text1" w:themeTint="F2"/>
          <w:sz w:val="26"/>
          <w:szCs w:val="26"/>
        </w:rPr>
        <w:t xml:space="preserve">Ленэнерго» является период 2011-2015 гг. Соответствующие долгосрочные параметры </w:t>
      </w:r>
      <w:r w:rsidRPr="003E44C5">
        <w:rPr>
          <w:rFonts w:ascii="Myriad Pro" w:eastAsia="Calibri" w:hAnsi="Myriad Pro" w:cs="Times New Roman"/>
          <w:color w:val="000000" w:themeColor="text1"/>
          <w:sz w:val="26"/>
          <w:szCs w:val="26"/>
        </w:rPr>
        <w:t>регулирования с применением метода доходности инвестированного капитала (RAB) при расчете тарифов на услуги по передаче электрической энергии</w:t>
      </w:r>
      <w:r w:rsidRPr="003E44C5">
        <w:rPr>
          <w:rFonts w:ascii="Myriad Pro" w:eastAsia="Calibri" w:hAnsi="Myriad Pro" w:cs="Times New Roman"/>
          <w:color w:val="0D0D0D" w:themeColor="text1" w:themeTint="F2"/>
          <w:sz w:val="26"/>
          <w:szCs w:val="26"/>
        </w:rPr>
        <w:t xml:space="preserve"> </w:t>
      </w:r>
      <w:r w:rsidRPr="003E44C5">
        <w:rPr>
          <w:rFonts w:ascii="Myriad Pro" w:eastAsia="Calibri" w:hAnsi="Myriad Pro" w:cs="Times New Roman"/>
          <w:color w:val="000000" w:themeColor="text1"/>
          <w:sz w:val="26"/>
          <w:szCs w:val="26"/>
        </w:rPr>
        <w:t xml:space="preserve">для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на территории Ленинградской области </w:t>
      </w:r>
      <w:r w:rsidRPr="003E44C5">
        <w:rPr>
          <w:rFonts w:ascii="Myriad Pro" w:eastAsia="Calibri" w:hAnsi="Myriad Pro" w:cs="Times New Roman"/>
          <w:color w:val="000000" w:themeColor="text1"/>
          <w:sz w:val="26"/>
          <w:szCs w:val="26"/>
          <w:shd w:val="clear" w:color="auto" w:fill="FFFFFF" w:themeFill="background1"/>
        </w:rPr>
        <w:t>установлены</w:t>
      </w:r>
      <w:r w:rsidRPr="003E44C5">
        <w:rPr>
          <w:rFonts w:ascii="Myriad Pro" w:eastAsia="Calibri" w:hAnsi="Myriad Pro" w:cs="Times New Roman"/>
          <w:color w:val="0D0D0D" w:themeColor="text1" w:themeTint="F2"/>
          <w:sz w:val="26"/>
          <w:szCs w:val="26"/>
          <w:shd w:val="clear" w:color="auto" w:fill="FFFFFF" w:themeFill="background1"/>
        </w:rPr>
        <w:t xml:space="preserve"> </w:t>
      </w:r>
      <w:r w:rsidRPr="003E44C5">
        <w:rPr>
          <w:rFonts w:ascii="Myriad Pro" w:eastAsia="Calibri" w:hAnsi="Myriad Pro" w:cs="Times New Roman"/>
          <w:color w:val="000000" w:themeColor="text1"/>
          <w:sz w:val="26"/>
          <w:szCs w:val="26"/>
          <w:shd w:val="clear" w:color="auto" w:fill="FFFFFF" w:themeFill="background1"/>
        </w:rPr>
        <w:t xml:space="preserve">Приказом Комитета по тарифам и ценовой политике Ленинградской области от </w:t>
      </w:r>
      <w:r w:rsidRPr="003E44C5">
        <w:rPr>
          <w:rFonts w:ascii="Myriad Pro" w:eastAsia="Calibri" w:hAnsi="Myriad Pro" w:cs="Times New Roman"/>
          <w:color w:val="000000" w:themeColor="text1"/>
          <w:sz w:val="26"/>
          <w:szCs w:val="26"/>
          <w:shd w:val="clear" w:color="auto" w:fill="FFFFFF" w:themeFill="background1"/>
        </w:rPr>
        <w:lastRenderedPageBreak/>
        <w:t>28</w:t>
      </w:r>
      <w:r w:rsidR="0059592D" w:rsidRPr="003E44C5">
        <w:rPr>
          <w:rFonts w:ascii="Myriad Pro" w:eastAsia="Calibri" w:hAnsi="Myriad Pro" w:cs="Times New Roman"/>
          <w:color w:val="000000" w:themeColor="text1"/>
          <w:sz w:val="26"/>
          <w:szCs w:val="26"/>
          <w:shd w:val="clear" w:color="auto" w:fill="FFFFFF" w:themeFill="background1"/>
        </w:rPr>
        <w:t>.12.</w:t>
      </w:r>
      <w:r w:rsidRPr="003E44C5">
        <w:rPr>
          <w:rFonts w:ascii="Myriad Pro" w:eastAsia="Calibri" w:hAnsi="Myriad Pro" w:cs="Times New Roman"/>
          <w:color w:val="000000" w:themeColor="text1"/>
          <w:sz w:val="26"/>
          <w:szCs w:val="26"/>
          <w:shd w:val="clear" w:color="auto" w:fill="FFFFFF" w:themeFill="background1"/>
        </w:rPr>
        <w:t xml:space="preserve">2010 </w:t>
      </w:r>
      <w:r w:rsidR="003D6593">
        <w:rPr>
          <w:rFonts w:ascii="Myriad Pro" w:eastAsia="Calibri" w:hAnsi="Myriad Pro" w:cs="Times New Roman"/>
          <w:color w:val="000000" w:themeColor="text1"/>
          <w:sz w:val="26"/>
          <w:szCs w:val="26"/>
          <w:shd w:val="clear" w:color="auto" w:fill="FFFFFF" w:themeFill="background1"/>
        </w:rPr>
        <w:t>№ </w:t>
      </w:r>
      <w:r w:rsidRPr="003E44C5">
        <w:rPr>
          <w:rFonts w:ascii="Myriad Pro" w:eastAsia="Calibri" w:hAnsi="Myriad Pro" w:cs="Times New Roman"/>
          <w:color w:val="000000" w:themeColor="text1"/>
          <w:sz w:val="26"/>
          <w:szCs w:val="26"/>
          <w:shd w:val="clear" w:color="auto" w:fill="FFFFFF" w:themeFill="background1"/>
        </w:rPr>
        <w:t xml:space="preserve">291-п «Об установлении единых (котловых) тарифов на услуги по передаче электрической энергии по распределительным сетям на территории Ленинградской области на 2011 год». </w:t>
      </w:r>
      <w:r w:rsidR="0059592D" w:rsidRPr="003E44C5">
        <w:rPr>
          <w:rFonts w:ascii="Myriad Pro" w:eastAsia="Calibri" w:hAnsi="Myriad Pro" w:cs="Times New Roman"/>
          <w:color w:val="000000" w:themeColor="text1"/>
          <w:sz w:val="26"/>
          <w:szCs w:val="26"/>
          <w:shd w:val="clear" w:color="auto" w:fill="FFFFFF" w:themeFill="background1"/>
        </w:rPr>
        <w:t>«</w:t>
      </w:r>
      <w:r w:rsidRPr="003E44C5">
        <w:rPr>
          <w:rFonts w:ascii="Myriad Pro" w:eastAsia="Calibri" w:hAnsi="Myriad Pro" w:cs="Times New Roman"/>
          <w:color w:val="000000" w:themeColor="text1"/>
          <w:sz w:val="26"/>
          <w:szCs w:val="26"/>
          <w:shd w:val="clear" w:color="auto" w:fill="FFFFFF" w:themeFill="background1"/>
        </w:rPr>
        <w:t>Базовый уровень операционных расходов</w:t>
      </w:r>
      <w:r w:rsidR="0059592D" w:rsidRPr="003E44C5">
        <w:rPr>
          <w:rFonts w:ascii="Myriad Pro" w:eastAsia="Calibri" w:hAnsi="Myriad Pro" w:cs="Times New Roman"/>
          <w:color w:val="000000" w:themeColor="text1"/>
          <w:sz w:val="26"/>
          <w:szCs w:val="26"/>
          <w:shd w:val="clear" w:color="auto" w:fill="FFFFFF" w:themeFill="background1"/>
        </w:rPr>
        <w:t>»</w:t>
      </w:r>
      <w:r w:rsidRPr="003E44C5">
        <w:rPr>
          <w:rFonts w:ascii="Myriad Pro" w:eastAsia="Calibri" w:hAnsi="Myriad Pro" w:cs="Times New Roman"/>
          <w:color w:val="000000" w:themeColor="text1"/>
          <w:sz w:val="26"/>
          <w:szCs w:val="26"/>
          <w:shd w:val="clear" w:color="auto" w:fill="FFFFFF" w:themeFill="background1"/>
        </w:rPr>
        <w:t xml:space="preserve"> на период 2011-2015 гг.</w:t>
      </w:r>
      <w:r w:rsidRPr="003E44C5">
        <w:rPr>
          <w:rFonts w:ascii="Myriad Pro" w:eastAsia="Calibri" w:hAnsi="Myriad Pro" w:cs="Times New Roman"/>
          <w:color w:val="000000" w:themeColor="text1"/>
          <w:sz w:val="26"/>
          <w:szCs w:val="26"/>
        </w:rPr>
        <w:t xml:space="preserve"> утвержден по годам и представлен в таблице:</w:t>
      </w:r>
    </w:p>
    <w:tbl>
      <w:tblPr>
        <w:tblW w:w="9413" w:type="dxa"/>
        <w:tblLook w:val="04A0" w:firstRow="1" w:lastRow="0" w:firstColumn="1" w:lastColumn="0" w:noHBand="0" w:noVBand="1"/>
      </w:tblPr>
      <w:tblGrid>
        <w:gridCol w:w="3256"/>
        <w:gridCol w:w="1275"/>
        <w:gridCol w:w="1276"/>
        <w:gridCol w:w="1134"/>
        <w:gridCol w:w="1276"/>
        <w:gridCol w:w="1196"/>
      </w:tblGrid>
      <w:tr w:rsidR="00817164" w:rsidRPr="003E44C5" w14:paraId="61FDFD83" w14:textId="77777777" w:rsidTr="00ED1867">
        <w:trPr>
          <w:trHeight w:val="698"/>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1B2ECB" w14:textId="778CA39C" w:rsidR="00817164" w:rsidRPr="003E44C5" w:rsidRDefault="00817164" w:rsidP="008B7FCD">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Наименование</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DF12E4" w14:textId="77777777" w:rsidR="00817164" w:rsidRPr="003E44C5" w:rsidRDefault="00817164" w:rsidP="008B7FCD">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E47319" w14:textId="77777777" w:rsidR="00817164" w:rsidRPr="003E44C5" w:rsidRDefault="00817164" w:rsidP="008B7FCD">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03764" w14:textId="77777777" w:rsidR="00817164" w:rsidRPr="003E44C5" w:rsidRDefault="00817164" w:rsidP="008B7FCD">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9985F" w14:textId="77777777" w:rsidR="00817164" w:rsidRPr="003E44C5" w:rsidRDefault="00817164" w:rsidP="008B7FCD">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2014</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575252" w14:textId="77777777" w:rsidR="00817164" w:rsidRPr="003E44C5" w:rsidRDefault="00817164" w:rsidP="008B7FCD">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2015</w:t>
            </w:r>
          </w:p>
        </w:tc>
      </w:tr>
      <w:tr w:rsidR="00817164" w:rsidRPr="003E44C5" w14:paraId="6AA9D794" w14:textId="77777777" w:rsidTr="00ED1867">
        <w:trPr>
          <w:trHeight w:val="584"/>
        </w:trPr>
        <w:tc>
          <w:tcPr>
            <w:tcW w:w="3256"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FDD7DF1" w14:textId="77777777" w:rsidR="0059592D" w:rsidRPr="003E44C5" w:rsidRDefault="0059592D" w:rsidP="008B7FCD">
            <w:pPr>
              <w:spacing w:after="0" w:line="240" w:lineRule="auto"/>
              <w:rPr>
                <w:rFonts w:ascii="Myriad Pro" w:eastAsia="Calibri" w:hAnsi="Myriad Pro" w:cs="Times New Roman"/>
                <w:color w:val="0D0D0D" w:themeColor="text1" w:themeTint="F2"/>
              </w:rPr>
            </w:pPr>
            <w:r w:rsidRPr="003E44C5">
              <w:rPr>
                <w:rFonts w:ascii="Myriad Pro" w:eastAsia="Calibri" w:hAnsi="Myriad Pro" w:cs="Times New Roman"/>
                <w:color w:val="0D0D0D" w:themeColor="text1" w:themeTint="F2"/>
              </w:rPr>
              <w:t>«</w:t>
            </w:r>
            <w:r w:rsidR="00817164" w:rsidRPr="003E44C5">
              <w:rPr>
                <w:rFonts w:ascii="Myriad Pro" w:eastAsia="Calibri" w:hAnsi="Myriad Pro" w:cs="Times New Roman"/>
                <w:color w:val="0D0D0D" w:themeColor="text1" w:themeTint="F2"/>
              </w:rPr>
              <w:t>Базовый уровень операционных расходов, млн. руб.</w:t>
            </w:r>
            <w:r w:rsidRPr="003E44C5">
              <w:rPr>
                <w:rFonts w:ascii="Myriad Pro" w:eastAsia="Calibri" w:hAnsi="Myriad Pro" w:cs="Times New Roman"/>
                <w:color w:val="0D0D0D" w:themeColor="text1" w:themeTint="F2"/>
              </w:rPr>
              <w:t>»</w:t>
            </w:r>
          </w:p>
          <w:p w14:paraId="67F36FBE" w14:textId="1A3B3792" w:rsidR="00817164" w:rsidRPr="003E44C5" w:rsidRDefault="00817164" w:rsidP="008B7FCD">
            <w:pPr>
              <w:spacing w:after="0" w:line="240" w:lineRule="auto"/>
              <w:rPr>
                <w:rFonts w:ascii="Myriad Pro" w:eastAsia="Times New Roman" w:hAnsi="Myriad Pro" w:cs="Arial"/>
                <w:color w:val="0D0D0D"/>
                <w:lang w:eastAsia="ru-RU"/>
              </w:rPr>
            </w:pPr>
            <w:r w:rsidRPr="003E44C5">
              <w:rPr>
                <w:rFonts w:ascii="Myriad Pro" w:eastAsia="Calibri" w:hAnsi="Myriad Pro" w:cs="Times New Roman"/>
                <w:color w:val="0D0D0D" w:themeColor="text1" w:themeTint="F2"/>
              </w:rPr>
              <w:t>(Утвержденн</w:t>
            </w:r>
            <w:r w:rsidR="0059592D" w:rsidRPr="003E44C5">
              <w:rPr>
                <w:rFonts w:ascii="Myriad Pro" w:eastAsia="Calibri" w:hAnsi="Myriad Pro" w:cs="Times New Roman"/>
                <w:color w:val="0D0D0D" w:themeColor="text1" w:themeTint="F2"/>
              </w:rPr>
              <w:t>ые</w:t>
            </w:r>
            <w:r w:rsidRPr="003E44C5">
              <w:rPr>
                <w:rFonts w:ascii="Myriad Pro" w:eastAsia="Calibri" w:hAnsi="Myriad Pro" w:cs="Times New Roman"/>
                <w:color w:val="0D0D0D" w:themeColor="text1" w:themeTint="F2"/>
              </w:rPr>
              <w:t xml:space="preserve"> Приказом ЛенРТК от 28.12.2010 </w:t>
            </w:r>
            <w:r w:rsidR="003D6593">
              <w:rPr>
                <w:rFonts w:ascii="Myriad Pro" w:eastAsia="Calibri" w:hAnsi="Myriad Pro" w:cs="Times New Roman"/>
                <w:color w:val="0D0D0D" w:themeColor="text1" w:themeTint="F2"/>
              </w:rPr>
              <w:t>№ </w:t>
            </w:r>
            <w:r w:rsidRPr="003E44C5">
              <w:rPr>
                <w:rFonts w:ascii="Myriad Pro" w:eastAsia="Calibri" w:hAnsi="Myriad Pro" w:cs="Times New Roman"/>
                <w:color w:val="0D0D0D" w:themeColor="text1" w:themeTint="F2"/>
              </w:rPr>
              <w:t>291-п)</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12AE1C" w14:textId="77777777" w:rsidR="00817164" w:rsidRPr="003E44C5" w:rsidRDefault="00817164" w:rsidP="008B7FCD">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Times New Roman"/>
                <w:color w:val="000000"/>
                <w:lang w:eastAsia="ru-RU"/>
              </w:rPr>
              <w:t>2 383,58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AE12BB" w14:textId="77777777" w:rsidR="00817164" w:rsidRPr="003E44C5" w:rsidRDefault="00817164" w:rsidP="008B7FCD">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Times New Roman"/>
                <w:color w:val="000000"/>
                <w:lang w:eastAsia="ru-RU"/>
              </w:rPr>
              <w:t>2 512,21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11705E" w14:textId="77777777" w:rsidR="00817164" w:rsidRPr="003E44C5" w:rsidRDefault="00817164" w:rsidP="008B7FCD">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Times New Roman"/>
                <w:color w:val="000000"/>
                <w:lang w:eastAsia="ru-RU"/>
              </w:rPr>
              <w:t>2 638,33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10A2AF" w14:textId="77777777" w:rsidR="00817164" w:rsidRPr="003E44C5" w:rsidRDefault="00817164" w:rsidP="008B7FCD">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Times New Roman"/>
                <w:color w:val="000000"/>
                <w:lang w:eastAsia="ru-RU"/>
              </w:rPr>
              <w:t>2 765,98</w:t>
            </w:r>
          </w:p>
        </w:tc>
        <w:tc>
          <w:tcPr>
            <w:tcW w:w="11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3DF9ED" w14:textId="77777777" w:rsidR="00817164" w:rsidRPr="003E44C5" w:rsidRDefault="00817164" w:rsidP="008B7FCD">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Times New Roman"/>
                <w:color w:val="000000"/>
                <w:lang w:eastAsia="ru-RU"/>
              </w:rPr>
              <w:t>2 902,21</w:t>
            </w:r>
          </w:p>
        </w:tc>
      </w:tr>
    </w:tbl>
    <w:p w14:paraId="10C04AD8" w14:textId="77777777" w:rsidR="00817164" w:rsidRPr="003E44C5" w:rsidRDefault="00817164" w:rsidP="00817164">
      <w:pPr>
        <w:spacing w:after="0" w:line="360" w:lineRule="auto"/>
        <w:ind w:firstLine="709"/>
        <w:jc w:val="both"/>
        <w:rPr>
          <w:rFonts w:ascii="Myriad Pro" w:eastAsia="Calibri" w:hAnsi="Myriad Pro" w:cs="Times New Roman"/>
          <w:color w:val="000000" w:themeColor="text1"/>
          <w:sz w:val="26"/>
          <w:szCs w:val="26"/>
        </w:rPr>
      </w:pPr>
    </w:p>
    <w:p w14:paraId="18B06EEB" w14:textId="77777777" w:rsidR="00364240" w:rsidRPr="003E44C5" w:rsidRDefault="00F0677A"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Исполнитель отмечает, что в соответствии с положениями нормативных правовых актов в сфере ценообразования на услуги по передаче электрической энергии базовый уровень </w:t>
      </w:r>
      <w:r w:rsidR="00107BA3"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определяется только на первый год долгосрочного периода регулирования, при этом в таблице Исполнителем представлено наименование показателя в терминологии решения Комитета по тарифам </w:t>
      </w:r>
      <w:r w:rsidRPr="003E44C5">
        <w:rPr>
          <w:rFonts w:ascii="Myriad Pro" w:eastAsia="Calibri" w:hAnsi="Myriad Pro" w:cs="Times New Roman"/>
          <w:color w:val="0D0D0D" w:themeColor="text1" w:themeTint="F2"/>
          <w:sz w:val="26"/>
          <w:szCs w:val="26"/>
        </w:rPr>
        <w:t xml:space="preserve">и ценовой политики Ленинградской области. </w:t>
      </w:r>
    </w:p>
    <w:p w14:paraId="009546DD" w14:textId="74BB72AF" w:rsidR="00817164" w:rsidRPr="003E44C5" w:rsidRDefault="00817164"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дальнейшие периоды были осуществлены пересмотры базового уровня операционных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на 2012 год (соответствующий параметр пересматривался шесть раз).</w:t>
      </w:r>
    </w:p>
    <w:p w14:paraId="79CC3D83" w14:textId="721AA89D" w:rsidR="00817164" w:rsidRPr="003E44C5" w:rsidRDefault="00817164" w:rsidP="00ED1867">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2011 году был скорректирован базовый уровень операционных расходов на 2012 год (приказ Комитета по тарифам и ценовой политике Ленинградской области от 27</w:t>
      </w:r>
      <w:r w:rsidR="000C1A3F" w:rsidRPr="003E44C5">
        <w:rPr>
          <w:rFonts w:ascii="Myriad Pro" w:eastAsia="Calibri" w:hAnsi="Myriad Pro" w:cs="Times New Roman"/>
          <w:color w:val="000000" w:themeColor="text1"/>
          <w:sz w:val="26"/>
          <w:szCs w:val="26"/>
        </w:rPr>
        <w:t>.12.</w:t>
      </w:r>
      <w:r w:rsidRPr="003E44C5">
        <w:rPr>
          <w:rFonts w:ascii="Myriad Pro" w:eastAsia="Calibri" w:hAnsi="Myriad Pro" w:cs="Times New Roman"/>
          <w:color w:val="000000" w:themeColor="text1"/>
          <w:sz w:val="26"/>
          <w:szCs w:val="26"/>
        </w:rPr>
        <w:t xml:space="preserve">2011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227-п «Об установлении единых (котловых) тарифов на услуги по передаче электрической энергии по распределительным сетям на территории Ленинградской области на 2012 год») и составил 2 490,63 млн. рублей.</w:t>
      </w:r>
    </w:p>
    <w:p w14:paraId="197D186A" w14:textId="7E66BF68" w:rsidR="00817164" w:rsidRPr="003E44C5" w:rsidRDefault="00817164"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рамках исполнения п. 3 постановлени</w:t>
      </w:r>
      <w:r w:rsidR="009B7935" w:rsidRPr="003E44C5">
        <w:rPr>
          <w:rFonts w:ascii="Myriad Pro" w:eastAsia="Calibri" w:hAnsi="Myriad Pro" w:cs="Times New Roman"/>
          <w:color w:val="000000" w:themeColor="text1"/>
          <w:sz w:val="26"/>
          <w:szCs w:val="26"/>
        </w:rPr>
        <w:t>я</w:t>
      </w:r>
      <w:r w:rsidRPr="003E44C5">
        <w:rPr>
          <w:rFonts w:ascii="Myriad Pro" w:eastAsia="Calibri" w:hAnsi="Myriad Pro" w:cs="Times New Roman"/>
          <w:color w:val="000000" w:themeColor="text1"/>
          <w:sz w:val="26"/>
          <w:szCs w:val="26"/>
        </w:rPr>
        <w:t xml:space="preserve"> Правительства Российской Федерации от 29.12.2011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1178 </w:t>
      </w:r>
      <w:r w:rsidRPr="003E44C5">
        <w:rPr>
          <w:rFonts w:ascii="Myriad Pro" w:hAnsi="Myriad Pro"/>
          <w:sz w:val="26"/>
          <w:szCs w:val="26"/>
        </w:rPr>
        <w:t>Комитету по тарифам и ценовой политике Ленинградской области</w:t>
      </w:r>
      <w:r w:rsidRPr="003E44C5">
        <w:rPr>
          <w:rFonts w:ascii="Myriad Pro" w:eastAsia="Calibri" w:hAnsi="Myriad Pro" w:cs="Times New Roman"/>
          <w:color w:val="000000" w:themeColor="text1"/>
          <w:sz w:val="26"/>
          <w:szCs w:val="26"/>
        </w:rPr>
        <w:t xml:space="preserve"> до 1 июня 2012 г. было необходимо принять решение об установлении (пересмотре) с 1 июля 2012 г</w:t>
      </w:r>
      <w:r w:rsidR="006B2012"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w:t>
      </w:r>
    </w:p>
    <w:p w14:paraId="6F1E47FD" w14:textId="3FA5C96E" w:rsidR="00817164" w:rsidRPr="003E44C5"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долгосрочных параметров регулирования деятельности территориальных сетевых организаций, доля Российской Федерации, субъекта Российской Федерации и открытого акционерного общества </w:t>
      </w:r>
      <w:r w:rsidR="0000490C" w:rsidRPr="003E44C5">
        <w:rPr>
          <w:rFonts w:ascii="Myriad Pro" w:hAnsi="Myriad Pro"/>
          <w:color w:val="000000" w:themeColor="text1"/>
          <w:sz w:val="26"/>
          <w:szCs w:val="26"/>
        </w:rPr>
        <w:t>«</w:t>
      </w:r>
      <w:r w:rsidRPr="003E44C5">
        <w:rPr>
          <w:rFonts w:ascii="Myriad Pro" w:hAnsi="Myriad Pro"/>
          <w:color w:val="000000" w:themeColor="text1"/>
          <w:sz w:val="26"/>
          <w:szCs w:val="26"/>
        </w:rPr>
        <w:t>Холдинг МРСК</w:t>
      </w:r>
      <w:r w:rsidR="0000490C"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в уставном капитале которых в совокупности </w:t>
      </w:r>
      <w:r w:rsidRPr="003E44C5">
        <w:rPr>
          <w:rFonts w:ascii="Myriad Pro" w:hAnsi="Myriad Pro"/>
          <w:color w:val="000000" w:themeColor="text1"/>
          <w:sz w:val="26"/>
          <w:szCs w:val="26"/>
        </w:rPr>
        <w:lastRenderedPageBreak/>
        <w:t>составляет не менее 50 процентов плюс одна голосующая акция, а также иных территориальных сетевых организаций, в отношении которых применяется в том числе метод долгосрочной индексации необходимой валовой выручки, при условии согласования с Федеральной службой по тарифам соответствующих долгосрочных параметров регулирования деятельности организаций, в отношении которых применяется метод доходности инвестированного капитала.</w:t>
      </w:r>
    </w:p>
    <w:p w14:paraId="77BC9890" w14:textId="77777777" w:rsidR="00817164" w:rsidRPr="003E44C5"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на второе полугодие 2012 года.</w:t>
      </w:r>
    </w:p>
    <w:p w14:paraId="10C3A9E2" w14:textId="22528685" w:rsidR="00AE7A32" w:rsidRPr="003E44C5" w:rsidRDefault="00AE7A32" w:rsidP="00817164">
      <w:pPr>
        <w:spacing w:after="0" w:line="360" w:lineRule="auto"/>
        <w:ind w:firstLine="709"/>
        <w:contextualSpacing/>
        <w:jc w:val="both"/>
        <w:rPr>
          <w:rFonts w:ascii="Myriad Pro" w:eastAsia="Calibri" w:hAnsi="Myriad Pro" w:cs="Times New Roman"/>
          <w:color w:val="000000" w:themeColor="text1"/>
          <w:sz w:val="26"/>
          <w:szCs w:val="26"/>
        </w:rPr>
      </w:pPr>
    </w:p>
    <w:p w14:paraId="5C078E7D" w14:textId="4C959667" w:rsidR="00AF620C" w:rsidRPr="003E44C5" w:rsidRDefault="00AF620C" w:rsidP="009B7935">
      <w:pPr>
        <w:spacing w:after="0" w:line="360" w:lineRule="auto"/>
        <w:ind w:firstLine="567"/>
        <w:contextualSpacing/>
        <w:jc w:val="both"/>
        <w:rPr>
          <w:rFonts w:ascii="Myriad Pro" w:eastAsia="Calibri" w:hAnsi="Myriad Pro" w:cs="Times New Roman"/>
          <w:color w:val="000000" w:themeColor="text1"/>
          <w:sz w:val="26"/>
          <w:szCs w:val="26"/>
        </w:rPr>
      </w:pPr>
      <w:bookmarkStart w:id="40" w:name="_Hlk45814498"/>
      <w:r w:rsidRPr="003E44C5">
        <w:rPr>
          <w:rFonts w:ascii="Myriad Pro" w:eastAsia="Calibri" w:hAnsi="Myriad Pro" w:cs="Times New Roman"/>
          <w:color w:val="000000" w:themeColor="text1"/>
          <w:sz w:val="26"/>
          <w:szCs w:val="26"/>
        </w:rPr>
        <w:t xml:space="preserve">Для разъяснения порядка пересмотра долгосрочных параметров регулирования деятельности ТСО ФСТ России было выпущено информационное письмо от 24.02.2012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ЕП-1408/12, согласно которому региональным регуляторам было необходимо принять решения о пересмотре с 1 июля 2012 года долгосрочных параметров регулирования сетевых компаний путем продления периода регулирования до 2017 года. </w:t>
      </w:r>
    </w:p>
    <w:p w14:paraId="28F22A6D" w14:textId="5C1BF7F1" w:rsidR="00AF620C" w:rsidRPr="003E44C5" w:rsidRDefault="00AF620C" w:rsidP="009B793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По итогам перерегулирования по согласованию с ФСТ России (приказ ФСТ</w:t>
      </w:r>
      <w:r w:rsidR="000627C0"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России от 12.07.2012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472-э) ЛенРТК был выпущен приказ от 13.07.2012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88-п, в соответствии с</w:t>
      </w:r>
      <w:r w:rsidR="008811D1" w:rsidRPr="003E44C5">
        <w:rPr>
          <w:rFonts w:ascii="Myriad Pro" w:eastAsia="Calibri" w:hAnsi="Myriad Pro" w:cs="Times New Roman"/>
          <w:color w:val="000000" w:themeColor="text1"/>
          <w:sz w:val="26"/>
          <w:szCs w:val="26"/>
        </w:rPr>
        <w:t xml:space="preserve"> которым</w:t>
      </w:r>
      <w:r w:rsidRPr="003E44C5">
        <w:rPr>
          <w:rFonts w:ascii="Myriad Pro" w:eastAsia="Calibri" w:hAnsi="Myriad Pro" w:cs="Times New Roman"/>
          <w:color w:val="000000" w:themeColor="text1"/>
          <w:sz w:val="26"/>
          <w:szCs w:val="26"/>
        </w:rPr>
        <w:t xml:space="preserve"> долгосрочные параметры регулирования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были установлены на 2011-2017 гг. со сроком действия с 1 января 2011 года по 31 декабря 2017 года. При этом в соответствии с данной редакцией базовый уровень операционных расходов был установлен на 2011 год в размере 2 468,25 млн рублей, на 2012 год 2 541,17 млн рублей. </w:t>
      </w:r>
    </w:p>
    <w:p w14:paraId="6D526958" w14:textId="4470D1F8" w:rsidR="00AF620C" w:rsidRPr="003E44C5" w:rsidRDefault="00AF620C" w:rsidP="009B793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Приказом ЛенРТК от 10.09.2012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104-п были внесены изменения в приказ ЛенРТК от 13.07.2012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88-п, в которых базовый уровень операционных расходов был установлен на уровне 2011 года в размере 2 468,25 млн рублей и указан для каждого года действующего долгосрочного периода регулирования 2012-2017 гг.</w:t>
      </w:r>
    </w:p>
    <w:bookmarkEnd w:id="40"/>
    <w:p w14:paraId="3D92511E" w14:textId="5E5B763F"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Согласно п. 5 постановления Правительства Российской Федерации от 31</w:t>
      </w:r>
      <w:r w:rsidR="000C1A3F" w:rsidRPr="003E44C5">
        <w:rPr>
          <w:rFonts w:ascii="Myriad Pro" w:eastAsia="Calibri" w:hAnsi="Myriad Pro" w:cs="Times New Roman"/>
          <w:color w:val="000000" w:themeColor="text1"/>
          <w:sz w:val="26"/>
          <w:szCs w:val="26"/>
        </w:rPr>
        <w:t>.07.</w:t>
      </w:r>
      <w:r w:rsidRPr="003E44C5">
        <w:rPr>
          <w:rFonts w:ascii="Myriad Pro" w:eastAsia="Calibri" w:hAnsi="Myriad Pro" w:cs="Times New Roman"/>
          <w:color w:val="000000" w:themeColor="text1"/>
          <w:sz w:val="26"/>
          <w:szCs w:val="26"/>
        </w:rPr>
        <w:t xml:space="preserve">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750 «О внесении изменений в некоторые акты правительства </w:t>
      </w:r>
      <w:r w:rsidRPr="003E44C5">
        <w:rPr>
          <w:rFonts w:ascii="Myriad Pro" w:eastAsia="Calibri" w:hAnsi="Myriad Pro" w:cs="Times New Roman"/>
          <w:color w:val="000000" w:themeColor="text1"/>
          <w:sz w:val="26"/>
          <w:szCs w:val="26"/>
        </w:rPr>
        <w:lastRenderedPageBreak/>
        <w:t xml:space="preserve">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долгосрочных параметров регулирования деятельности территориальных сетевых организаций (далее </w:t>
      </w:r>
      <w:r w:rsidR="002A48AB"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ТСО):</w:t>
      </w:r>
    </w:p>
    <w:p w14:paraId="313EC391" w14:textId="67C39263" w:rsidR="00817164" w:rsidRPr="003E44C5"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 октября 2013 года </w:t>
      </w:r>
      <w:r w:rsidR="003D6593">
        <w:rPr>
          <w:rFonts w:ascii="Myriad Pro" w:hAnsi="Myriad Pro"/>
          <w:color w:val="000000" w:themeColor="text1"/>
          <w:sz w:val="26"/>
          <w:szCs w:val="26"/>
        </w:rPr>
        <w:t>№ </w:t>
      </w:r>
      <w:r w:rsidRPr="003E44C5">
        <w:rPr>
          <w:rFonts w:ascii="Myriad Pro" w:hAnsi="Myriad Pro"/>
          <w:color w:val="000000" w:themeColor="text1"/>
          <w:sz w:val="26"/>
          <w:szCs w:val="26"/>
        </w:rPr>
        <w:t>953 «О внесении изменений в Основы ценообразования в области регулируемых цен (тарифов) в электроэнергетике и принятии тарифных решений»;</w:t>
      </w:r>
    </w:p>
    <w:p w14:paraId="4FE15915" w14:textId="5B40D1D9" w:rsidR="00817164" w:rsidRPr="003E44C5" w:rsidRDefault="00817164" w:rsidP="00ED1867">
      <w:pPr>
        <w:pStyle w:val="a3"/>
        <w:numPr>
          <w:ilvl w:val="0"/>
          <w:numId w:val="26"/>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величины технологического расхода (потерь) электрической энергии при её передаче по электрическим сетям, в том числе на основании нормативов, утверждённых Министерством энергетики Российской Федерации для территориальных сетевых организаций до 1 октября 2014 года согласно п. 4 постановления </w:t>
      </w:r>
      <w:r w:rsidR="003D6593">
        <w:rPr>
          <w:rFonts w:ascii="Myriad Pro" w:hAnsi="Myriad Pro"/>
          <w:color w:val="000000" w:themeColor="text1"/>
          <w:sz w:val="26"/>
          <w:szCs w:val="26"/>
        </w:rPr>
        <w:t>№ </w:t>
      </w:r>
      <w:r w:rsidRPr="003E44C5">
        <w:rPr>
          <w:rFonts w:ascii="Myriad Pro" w:hAnsi="Myriad Pro"/>
          <w:color w:val="000000" w:themeColor="text1"/>
          <w:sz w:val="26"/>
          <w:szCs w:val="26"/>
        </w:rPr>
        <w:t>750.</w:t>
      </w:r>
    </w:p>
    <w:p w14:paraId="13235871" w14:textId="29926B72"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При этом согласно информационному письму ФСТ России от 21</w:t>
      </w:r>
      <w:r w:rsidR="000C1A3F" w:rsidRPr="003E44C5">
        <w:rPr>
          <w:rFonts w:ascii="Myriad Pro" w:eastAsia="Calibri" w:hAnsi="Myriad Pro" w:cs="Times New Roman"/>
          <w:color w:val="000000" w:themeColor="text1"/>
          <w:sz w:val="26"/>
          <w:szCs w:val="26"/>
        </w:rPr>
        <w:t>.11.</w:t>
      </w:r>
      <w:r w:rsidRPr="003E44C5">
        <w:rPr>
          <w:rFonts w:ascii="Myriad Pro" w:eastAsia="Calibri" w:hAnsi="Myriad Pro" w:cs="Times New Roman"/>
          <w:color w:val="000000" w:themeColor="text1"/>
          <w:sz w:val="26"/>
          <w:szCs w:val="26"/>
        </w:rPr>
        <w:t xml:space="preserve">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4E04AA69" w14:textId="1BF9696F"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Приказом Комитета по тарифам и ценовой политике Ленинградской области от 28.11.2014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223-п «О пересмотре долгосрочных параметров регулирования тарифов на услуги по передаче электрической энергии, оказываемые открытым акционерным обществом «Ленэнерго» на территории Ленинградской области, и внесении изменения в приказ комитета по тарифам и ценовой политике Ленинградской области от 13</w:t>
      </w:r>
      <w:r w:rsidR="000C1A3F" w:rsidRPr="003E44C5">
        <w:rPr>
          <w:rFonts w:ascii="Myriad Pro" w:eastAsia="Calibri" w:hAnsi="Myriad Pro" w:cs="Times New Roman"/>
          <w:color w:val="000000" w:themeColor="text1"/>
          <w:sz w:val="26"/>
          <w:szCs w:val="26"/>
        </w:rPr>
        <w:t>.07.</w:t>
      </w:r>
      <w:r w:rsidRPr="003E44C5">
        <w:rPr>
          <w:rFonts w:ascii="Myriad Pro" w:eastAsia="Calibri" w:hAnsi="Myriad Pro" w:cs="Times New Roman"/>
          <w:color w:val="000000" w:themeColor="text1"/>
          <w:sz w:val="26"/>
          <w:szCs w:val="26"/>
        </w:rPr>
        <w:t xml:space="preserve">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88-п «Об установлении долгосрочных параметров регулирования для открытого акционерного общества «Ленэнерго», в </w:t>
      </w:r>
      <w:r w:rsidRPr="003E44C5">
        <w:rPr>
          <w:rFonts w:ascii="Myriad Pro" w:eastAsia="Calibri" w:hAnsi="Myriad Pro" w:cs="Times New Roman"/>
          <w:color w:val="000000" w:themeColor="text1"/>
          <w:sz w:val="26"/>
          <w:szCs w:val="26"/>
        </w:rPr>
        <w:lastRenderedPageBreak/>
        <w:t>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 пересмотрен базовый уровень операционных расходов на 2012 год, который составил 2 588,</w:t>
      </w:r>
      <w:r w:rsidR="002A48AB" w:rsidRPr="003E44C5">
        <w:rPr>
          <w:rFonts w:ascii="Myriad Pro" w:eastAsia="Calibri" w:hAnsi="Myriad Pro" w:cs="Times New Roman"/>
          <w:color w:val="000000" w:themeColor="text1"/>
          <w:sz w:val="26"/>
          <w:szCs w:val="26"/>
        </w:rPr>
        <w:t>52 </w:t>
      </w:r>
      <w:r w:rsidRPr="003E44C5">
        <w:rPr>
          <w:rFonts w:ascii="Myriad Pro" w:eastAsia="Calibri" w:hAnsi="Myriad Pro" w:cs="Times New Roman"/>
          <w:color w:val="000000" w:themeColor="text1"/>
          <w:sz w:val="26"/>
          <w:szCs w:val="26"/>
        </w:rPr>
        <w:t xml:space="preserve">млн. руб. </w:t>
      </w:r>
    </w:p>
    <w:p w14:paraId="2DEC06B8" w14:textId="438CD0D2"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Далее </w:t>
      </w:r>
      <w:r w:rsidR="00A03ADA" w:rsidRPr="003E44C5">
        <w:rPr>
          <w:rFonts w:ascii="Myriad Pro" w:eastAsia="Calibri" w:hAnsi="Myriad Pro" w:cs="Times New Roman"/>
          <w:color w:val="000000" w:themeColor="text1"/>
          <w:sz w:val="26"/>
          <w:szCs w:val="26"/>
        </w:rPr>
        <w:t>Комитетом по тарифам и ценовой политики Ленинградской области</w:t>
      </w:r>
      <w:r w:rsidRPr="003E44C5">
        <w:rPr>
          <w:rFonts w:ascii="Myriad Pro" w:eastAsia="Calibri" w:hAnsi="Myriad Pro" w:cs="Times New Roman"/>
          <w:color w:val="000000" w:themeColor="text1"/>
          <w:sz w:val="26"/>
          <w:szCs w:val="26"/>
        </w:rPr>
        <w:t xml:space="preserve"> был проведен анализ и расчет расходов показателей, включенных в базовый уровень операционных расходов в общей сумме 2 588 520 тыс. руб., в соответствии с п. 5 постановления Правительства Российской Федерации от 31</w:t>
      </w:r>
      <w:r w:rsidR="000C1A3F" w:rsidRPr="003E44C5">
        <w:rPr>
          <w:rFonts w:ascii="Myriad Pro" w:eastAsia="Calibri" w:hAnsi="Myriad Pro" w:cs="Times New Roman"/>
          <w:color w:val="000000" w:themeColor="text1"/>
          <w:sz w:val="26"/>
          <w:szCs w:val="26"/>
        </w:rPr>
        <w:t>.07.</w:t>
      </w:r>
      <w:r w:rsidRPr="003E44C5">
        <w:rPr>
          <w:rFonts w:ascii="Myriad Pro" w:eastAsia="Calibri" w:hAnsi="Myriad Pro" w:cs="Times New Roman"/>
          <w:color w:val="000000" w:themeColor="text1"/>
          <w:sz w:val="26"/>
          <w:szCs w:val="26"/>
        </w:rPr>
        <w:t xml:space="preserve">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750.</w:t>
      </w:r>
    </w:p>
    <w:p w14:paraId="52CA827B" w14:textId="3D79BD88"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Установление базового уровня операционных</w:t>
      </w:r>
      <w:r w:rsidR="006A60CD"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расходов осуществлено в соответствии с пунктом 38 Основ ценообразования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1178, как сумма доли базового уровня </w:t>
      </w:r>
      <w:r w:rsidR="00107BA3" w:rsidRPr="003E44C5">
        <w:rPr>
          <w:rFonts w:ascii="Myriad Pro" w:eastAsia="Calibri" w:hAnsi="Myriad Pro" w:cs="Times New Roman"/>
          <w:color w:val="000000" w:themeColor="text1"/>
          <w:sz w:val="26"/>
          <w:szCs w:val="26"/>
        </w:rPr>
        <w:t>операционных (</w:t>
      </w:r>
      <w:r w:rsidRPr="003E44C5">
        <w:rPr>
          <w:rFonts w:ascii="Myriad Pro" w:eastAsia="Calibri" w:hAnsi="Myriad Pro" w:cs="Times New Roman"/>
          <w:color w:val="000000" w:themeColor="text1"/>
          <w:sz w:val="26"/>
          <w:szCs w:val="26"/>
        </w:rPr>
        <w:t>подконтрольных</w:t>
      </w:r>
      <w:r w:rsidR="00107BA3"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 расходов, рассчитанного с применением метода экономически обоснованных расходов (затрат) в соответствии с Методическими указаниями по регулированию тарифов с применением метода доходности инвестированного капитала, и доли базового уровня </w:t>
      </w:r>
      <w:r w:rsidR="00107BA3" w:rsidRPr="003E44C5">
        <w:rPr>
          <w:rFonts w:ascii="Myriad Pro" w:eastAsia="Calibri" w:hAnsi="Myriad Pro" w:cs="Times New Roman"/>
          <w:color w:val="000000" w:themeColor="text1"/>
          <w:sz w:val="26"/>
          <w:szCs w:val="26"/>
        </w:rPr>
        <w:t>операционных (подконтрольных)</w:t>
      </w:r>
      <w:r w:rsidRPr="003E44C5">
        <w:rPr>
          <w:rFonts w:ascii="Myriad Pro" w:eastAsia="Calibri" w:hAnsi="Myriad Pro" w:cs="Times New Roman"/>
          <w:color w:val="000000" w:themeColor="text1"/>
          <w:sz w:val="26"/>
          <w:szCs w:val="26"/>
        </w:rPr>
        <w:t xml:space="preserve"> расходов, рассчитанного с использованием метода сравнения аналогов в соответствии с Методическими указаниями по определению базового уровня </w:t>
      </w:r>
      <w:r w:rsidR="00107BA3" w:rsidRPr="003E44C5">
        <w:rPr>
          <w:rFonts w:ascii="Myriad Pro" w:eastAsia="Calibri" w:hAnsi="Myriad Pro" w:cs="Times New Roman"/>
          <w:color w:val="000000" w:themeColor="text1"/>
          <w:sz w:val="26"/>
          <w:szCs w:val="26"/>
        </w:rPr>
        <w:t>операционных (подконтрольных)</w:t>
      </w:r>
      <w:r w:rsidRPr="003E44C5">
        <w:rPr>
          <w:rFonts w:ascii="Myriad Pro" w:eastAsia="Calibri" w:hAnsi="Myriad Pro" w:cs="Times New Roman"/>
          <w:color w:val="000000" w:themeColor="text1"/>
          <w:sz w:val="26"/>
          <w:szCs w:val="26"/>
        </w:rPr>
        <w:t xml:space="preserve">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(далее - Методические указания по применению метода сравнения аналогов).</w:t>
      </w:r>
    </w:p>
    <w:p w14:paraId="3DFC8705" w14:textId="0C59BE73"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Величина технологического расхода (потерь) электрической энергии </w:t>
      </w:r>
      <w:r w:rsidR="006A60CD" w:rsidRPr="003E44C5">
        <w:rPr>
          <w:rFonts w:ascii="Myriad Pro" w:eastAsia="Calibri" w:hAnsi="Myriad Pro" w:cs="Times New Roman"/>
          <w:color w:val="000000" w:themeColor="text1"/>
          <w:sz w:val="26"/>
          <w:szCs w:val="26"/>
        </w:rPr>
        <w:br/>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регулирование деятельности которого осуществляется с применением метода доходности инвестированного капитала, в рамках положений пункта 5 постановления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750 не пересматривалась.</w:t>
      </w:r>
    </w:p>
    <w:p w14:paraId="1BD49898" w14:textId="1F48E375"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На момент принятия регулирующими органами решений об установлении (пересмотре) с 01.01.2015 года базового уровня </w:t>
      </w:r>
      <w:r w:rsidR="00107BA3"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положениями действующих нормативных правовых актов, в том числе постановления Правительства Российской Федерации от 29.12.2011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1178 «О </w:t>
      </w:r>
      <w:r w:rsidRPr="003E44C5">
        <w:rPr>
          <w:rFonts w:ascii="Myriad Pro" w:eastAsia="Calibri" w:hAnsi="Myriad Pro" w:cs="Times New Roman"/>
          <w:color w:val="000000" w:themeColor="text1"/>
          <w:sz w:val="26"/>
          <w:szCs w:val="26"/>
        </w:rPr>
        <w:lastRenderedPageBreak/>
        <w:t>ценообразовании в области регулируемых цен (тарифов) в электроэнергетике», не были регламентированы конкретные доли для определения базового уровня операционных расходов, который в свою очередь должен быть рассчитан с применением метода долгосрочной индексации необходимой валовой выручки, а также с использованием метода сравнения аналогов.</w:t>
      </w:r>
    </w:p>
    <w:p w14:paraId="45EEC786" w14:textId="2CD86027"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условиях отсутствия закрепленной в нормативной правовой базе долевой пропорции определения базового уровня </w:t>
      </w:r>
      <w:r w:rsidR="00107BA3" w:rsidRPr="003E44C5">
        <w:rPr>
          <w:rFonts w:ascii="Myriad Pro" w:eastAsia="Calibri" w:hAnsi="Myriad Pro" w:cs="Times New Roman"/>
          <w:color w:val="000000" w:themeColor="text1"/>
          <w:sz w:val="26"/>
          <w:szCs w:val="26"/>
        </w:rPr>
        <w:t xml:space="preserve">операционных </w:t>
      </w:r>
      <w:r w:rsidRPr="003E44C5">
        <w:rPr>
          <w:rFonts w:ascii="Myriad Pro" w:eastAsia="Calibri" w:hAnsi="Myriad Pro" w:cs="Times New Roman"/>
          <w:color w:val="000000" w:themeColor="text1"/>
          <w:sz w:val="26"/>
          <w:szCs w:val="26"/>
        </w:rPr>
        <w:t xml:space="preserve">расходов на момент принятия решения </w:t>
      </w:r>
      <w:r w:rsidR="00A03ADA" w:rsidRPr="003E44C5">
        <w:rPr>
          <w:rFonts w:ascii="Myriad Pro" w:eastAsia="Calibri" w:hAnsi="Myriad Pro" w:cs="Times New Roman"/>
          <w:color w:val="000000" w:themeColor="text1"/>
          <w:sz w:val="26"/>
          <w:szCs w:val="26"/>
        </w:rPr>
        <w:t>Комитет</w:t>
      </w:r>
      <w:r w:rsidRPr="003E44C5">
        <w:rPr>
          <w:rFonts w:ascii="Myriad Pro" w:eastAsia="Calibri" w:hAnsi="Myriad Pro" w:cs="Times New Roman"/>
          <w:color w:val="000000" w:themeColor="text1"/>
          <w:sz w:val="26"/>
          <w:szCs w:val="26"/>
        </w:rPr>
        <w:t xml:space="preserve"> принял решение о соответствующих долях самостоятельно.</w:t>
      </w:r>
    </w:p>
    <w:p w14:paraId="74694461" w14:textId="4D83E270"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Таким образом, базовый уровень операционных</w:t>
      </w:r>
      <w:r w:rsidR="005B086C"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расходов определялся </w:t>
      </w:r>
      <w:r w:rsidR="00A03ADA" w:rsidRPr="003E44C5">
        <w:rPr>
          <w:rFonts w:ascii="Myriad Pro" w:eastAsia="Calibri" w:hAnsi="Myriad Pro" w:cs="Times New Roman"/>
          <w:color w:val="000000" w:themeColor="text1"/>
          <w:sz w:val="26"/>
          <w:szCs w:val="26"/>
        </w:rPr>
        <w:t>Комитетом по тарифам и ценовой политики Ленинградской области</w:t>
      </w:r>
      <w:r w:rsidRPr="003E44C5">
        <w:rPr>
          <w:rFonts w:ascii="Myriad Pro" w:eastAsia="Calibri" w:hAnsi="Myriad Pro" w:cs="Times New Roman"/>
          <w:color w:val="000000" w:themeColor="text1"/>
          <w:sz w:val="26"/>
          <w:szCs w:val="26"/>
        </w:rPr>
        <w:t xml:space="preserve"> в соответствии с Методическими указаниями по применению метода сравнения аналогов как сумма 80 % доли от уровня </w:t>
      </w:r>
      <w:r w:rsidR="00A03ADA" w:rsidRPr="003E44C5">
        <w:rPr>
          <w:rFonts w:ascii="Myriad Pro" w:eastAsia="Calibri" w:hAnsi="Myriad Pro" w:cs="Times New Roman"/>
          <w:color w:val="000000" w:themeColor="text1"/>
          <w:sz w:val="26"/>
          <w:szCs w:val="26"/>
        </w:rPr>
        <w:t>операционных расходов</w:t>
      </w:r>
      <w:r w:rsidRPr="003E44C5">
        <w:rPr>
          <w:rFonts w:ascii="Myriad Pro" w:eastAsia="Calibri" w:hAnsi="Myriad Pro" w:cs="Times New Roman"/>
          <w:color w:val="000000" w:themeColor="text1"/>
          <w:sz w:val="26"/>
          <w:szCs w:val="26"/>
        </w:rPr>
        <w:t xml:space="preserve">, рассчитанных в соответствии с Методическими указаниями по регулированию тарифов с применением метода доходности инвестированного капитала и 20 % доли от величины </w:t>
      </w:r>
      <w:r w:rsidR="00A03ADA" w:rsidRPr="003E44C5">
        <w:rPr>
          <w:rFonts w:ascii="Myriad Pro" w:eastAsia="Calibri" w:hAnsi="Myriad Pro" w:cs="Times New Roman"/>
          <w:color w:val="000000" w:themeColor="text1"/>
          <w:sz w:val="26"/>
          <w:szCs w:val="26"/>
        </w:rPr>
        <w:t>операционных расходов</w:t>
      </w:r>
      <w:r w:rsidRPr="003E44C5">
        <w:rPr>
          <w:rFonts w:ascii="Myriad Pro" w:eastAsia="Calibri" w:hAnsi="Myriad Pro" w:cs="Times New Roman"/>
          <w:color w:val="000000" w:themeColor="text1"/>
          <w:sz w:val="26"/>
          <w:szCs w:val="26"/>
        </w:rPr>
        <w:t xml:space="preserve"> территориальной сетевой организации, рассчитываемых в соответствии с п. 12 Методических указаний по применению метода сравнения аналогов. </w:t>
      </w:r>
    </w:p>
    <w:p w14:paraId="0571423D" w14:textId="3230B148" w:rsidR="00817164" w:rsidRPr="003E44C5" w:rsidRDefault="00817164" w:rsidP="00817164">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Во исполнение п. 5 постановления Правительства Российской Федерации от 31</w:t>
      </w:r>
      <w:r w:rsidR="000C1A3F" w:rsidRPr="003E44C5">
        <w:rPr>
          <w:rFonts w:ascii="Myriad Pro" w:eastAsia="Calibri" w:hAnsi="Myriad Pro" w:cs="Times New Roman"/>
          <w:color w:val="000000" w:themeColor="text1"/>
          <w:sz w:val="26"/>
          <w:szCs w:val="26"/>
        </w:rPr>
        <w:t>.07.</w:t>
      </w:r>
      <w:r w:rsidRPr="003E44C5">
        <w:rPr>
          <w:rFonts w:ascii="Myriad Pro" w:eastAsia="Calibri" w:hAnsi="Myriad Pro" w:cs="Times New Roman"/>
          <w:color w:val="000000" w:themeColor="text1"/>
          <w:sz w:val="26"/>
          <w:szCs w:val="26"/>
        </w:rPr>
        <w:t xml:space="preserve">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750 </w:t>
      </w:r>
      <w:r w:rsidR="00A03ADA" w:rsidRPr="003E44C5">
        <w:rPr>
          <w:rFonts w:ascii="Myriad Pro" w:eastAsia="Calibri" w:hAnsi="Myriad Pro" w:cs="Times New Roman"/>
          <w:color w:val="000000" w:themeColor="text1"/>
          <w:sz w:val="26"/>
          <w:szCs w:val="26"/>
        </w:rPr>
        <w:t>Комитетом</w:t>
      </w:r>
      <w:r w:rsidRPr="003E44C5">
        <w:rPr>
          <w:rFonts w:ascii="Myriad Pro" w:eastAsia="Calibri" w:hAnsi="Myriad Pro" w:cs="Times New Roman"/>
          <w:color w:val="000000" w:themeColor="text1"/>
          <w:sz w:val="26"/>
          <w:szCs w:val="26"/>
        </w:rPr>
        <w:t xml:space="preserve"> были проанализированы документы, предоставляемые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в рамках тарифного регулирования на </w:t>
      </w:r>
      <w:r w:rsidR="002A48AB" w:rsidRPr="003E44C5">
        <w:rPr>
          <w:rFonts w:ascii="Myriad Pro" w:eastAsia="Calibri" w:hAnsi="Myriad Pro" w:cs="Times New Roman"/>
          <w:color w:val="000000" w:themeColor="text1"/>
          <w:sz w:val="26"/>
          <w:szCs w:val="26"/>
        </w:rPr>
        <w:t>2015 </w:t>
      </w:r>
      <w:r w:rsidRPr="003E44C5">
        <w:rPr>
          <w:rFonts w:ascii="Myriad Pro" w:eastAsia="Calibri" w:hAnsi="Myriad Pro" w:cs="Times New Roman"/>
          <w:color w:val="000000" w:themeColor="text1"/>
          <w:sz w:val="26"/>
          <w:szCs w:val="26"/>
        </w:rPr>
        <w:t xml:space="preserve">год, а именно официальная бухгалтерская и статистическая отчетность компании. Расчет </w:t>
      </w:r>
      <w:r w:rsidR="005B086C"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ОАО «Ленэнерго» на 2015 год с применением метода сравнения аналогов осуществлен в соответствии с Методическими указаниями по применению метода сравнения аналогов. Уровень </w:t>
      </w:r>
      <w:r w:rsidR="005B086C"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ОАО «Ленэнерго» на 2015 год составил 2</w:t>
      </w:r>
      <w:r w:rsidR="002A48AB"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995</w:t>
      </w:r>
      <w:r w:rsidR="002A48AB"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653,</w:t>
      </w:r>
      <w:r w:rsidR="002A48AB" w:rsidRPr="003E44C5">
        <w:rPr>
          <w:rFonts w:ascii="Myriad Pro" w:eastAsia="Calibri" w:hAnsi="Myriad Pro" w:cs="Times New Roman"/>
          <w:color w:val="000000" w:themeColor="text1"/>
          <w:sz w:val="26"/>
          <w:szCs w:val="26"/>
        </w:rPr>
        <w:t>69 </w:t>
      </w:r>
      <w:r w:rsidRPr="003E44C5">
        <w:rPr>
          <w:rFonts w:ascii="Myriad Pro" w:eastAsia="Calibri" w:hAnsi="Myriad Pro" w:cs="Times New Roman"/>
          <w:color w:val="000000" w:themeColor="text1"/>
          <w:sz w:val="26"/>
          <w:szCs w:val="26"/>
        </w:rPr>
        <w:t>тыс</w:t>
      </w:r>
      <w:r w:rsidR="002A48AB"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руб. Уровень </w:t>
      </w:r>
      <w:r w:rsidR="00107BA3"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ОАО «Ленэнерго» на 2012 г</w:t>
      </w:r>
      <w:r w:rsidR="00EB7C85" w:rsidRPr="003E44C5">
        <w:rPr>
          <w:rFonts w:ascii="Myriad Pro" w:eastAsia="Calibri" w:hAnsi="Myriad Pro" w:cs="Times New Roman"/>
          <w:color w:val="000000" w:themeColor="text1"/>
          <w:sz w:val="26"/>
          <w:szCs w:val="26"/>
        </w:rPr>
        <w:t>од</w:t>
      </w:r>
      <w:r w:rsidRPr="003E44C5">
        <w:rPr>
          <w:rFonts w:ascii="Myriad Pro" w:eastAsia="Calibri" w:hAnsi="Myriad Pro" w:cs="Times New Roman"/>
          <w:color w:val="000000" w:themeColor="text1"/>
          <w:sz w:val="26"/>
          <w:szCs w:val="26"/>
        </w:rPr>
        <w:t xml:space="preserve"> (базовый уровень </w:t>
      </w:r>
      <w:r w:rsidRPr="003E44C5">
        <w:rPr>
          <w:rFonts w:ascii="Myriad Pro" w:eastAsia="Calibri" w:hAnsi="Myriad Pro" w:cs="Times New Roman"/>
          <w:color w:val="000000" w:themeColor="text1"/>
          <w:sz w:val="26"/>
          <w:szCs w:val="26"/>
          <w:lang w:val="en-US"/>
        </w:rPr>
        <w:t>OPEX</w:t>
      </w:r>
      <w:r w:rsidRPr="003E44C5">
        <w:rPr>
          <w:rFonts w:ascii="Myriad Pro" w:eastAsia="Calibri" w:hAnsi="Myriad Pro" w:cs="Times New Roman"/>
          <w:color w:val="000000" w:themeColor="text1"/>
          <w:sz w:val="26"/>
          <w:szCs w:val="26"/>
        </w:rPr>
        <w:t>) определен от уровня 2015 года с учетом соответствующих индексов в размере 2</w:t>
      </w:r>
      <w:r w:rsidR="002A48AB"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588</w:t>
      </w:r>
      <w:r w:rsidR="002A48AB"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515,47 тыс. руб. </w:t>
      </w:r>
    </w:p>
    <w:p w14:paraId="302A00D5" w14:textId="0CBD9E0A" w:rsidR="00DB5312" w:rsidRPr="003E44C5" w:rsidRDefault="00DB5312" w:rsidP="00DB5312">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Динамика пересмотров базового уровня операционных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представлена в таблице ниже.</w:t>
      </w:r>
    </w:p>
    <w:tbl>
      <w:tblPr>
        <w:tblW w:w="9564" w:type="dxa"/>
        <w:tblLayout w:type="fixed"/>
        <w:tblLook w:val="04A0" w:firstRow="1" w:lastRow="0" w:firstColumn="1" w:lastColumn="0" w:noHBand="0" w:noVBand="1"/>
      </w:tblPr>
      <w:tblGrid>
        <w:gridCol w:w="1551"/>
        <w:gridCol w:w="1413"/>
        <w:gridCol w:w="1320"/>
        <w:gridCol w:w="1320"/>
        <w:gridCol w:w="1320"/>
        <w:gridCol w:w="1320"/>
        <w:gridCol w:w="1287"/>
        <w:gridCol w:w="33"/>
      </w:tblGrid>
      <w:tr w:rsidR="002F471E" w:rsidRPr="003E44C5" w14:paraId="48523D79" w14:textId="77777777" w:rsidTr="00EE55BD">
        <w:trPr>
          <w:gridAfter w:val="1"/>
          <w:wAfter w:w="33" w:type="dxa"/>
          <w:trHeight w:val="214"/>
        </w:trPr>
        <w:tc>
          <w:tcPr>
            <w:tcW w:w="1551" w:type="dxa"/>
            <w:vMerge w:val="restart"/>
            <w:tcBorders>
              <w:bottom w:val="single" w:sz="4" w:space="0" w:color="FFFFFF" w:themeColor="background1"/>
              <w:right w:val="single" w:sz="4" w:space="0" w:color="FFFFFF" w:themeColor="background1"/>
            </w:tcBorders>
            <w:shd w:val="clear" w:color="000000" w:fill="4F6228"/>
            <w:vAlign w:val="center"/>
            <w:hideMark/>
          </w:tcPr>
          <w:p w14:paraId="7A29FF94" w14:textId="77777777" w:rsidR="000627AE" w:rsidRPr="003E44C5" w:rsidRDefault="000627AE"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lastRenderedPageBreak/>
              <w:t>Показатель</w:t>
            </w:r>
          </w:p>
        </w:tc>
        <w:tc>
          <w:tcPr>
            <w:tcW w:w="1413"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3EBDDD" w14:textId="77777777" w:rsidR="000627AE" w:rsidRPr="003E44C5" w:rsidRDefault="000627AE"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2011 год</w:t>
            </w:r>
          </w:p>
        </w:tc>
        <w:tc>
          <w:tcPr>
            <w:tcW w:w="6567" w:type="dxa"/>
            <w:gridSpan w:val="5"/>
            <w:tcBorders>
              <w:left w:val="single" w:sz="4" w:space="0" w:color="FFFFFF" w:themeColor="background1"/>
              <w:bottom w:val="single" w:sz="4" w:space="0" w:color="FFFFFF" w:themeColor="background1"/>
            </w:tcBorders>
            <w:shd w:val="clear" w:color="000000" w:fill="4F6228"/>
            <w:vAlign w:val="center"/>
            <w:hideMark/>
          </w:tcPr>
          <w:p w14:paraId="5A068CBE" w14:textId="77777777" w:rsidR="000627AE" w:rsidRPr="003E44C5" w:rsidRDefault="000627AE"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2012 год</w:t>
            </w:r>
          </w:p>
        </w:tc>
      </w:tr>
      <w:tr w:rsidR="00EE55BD" w:rsidRPr="003E44C5" w14:paraId="05FFDE09" w14:textId="77777777" w:rsidTr="00EE55BD">
        <w:trPr>
          <w:trHeight w:val="942"/>
        </w:trPr>
        <w:tc>
          <w:tcPr>
            <w:tcW w:w="15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0D2CBE" w14:textId="77777777" w:rsidR="00EE55BD" w:rsidRPr="003E44C5" w:rsidRDefault="00EE55BD" w:rsidP="000627AE">
            <w:pPr>
              <w:spacing w:after="0" w:line="240" w:lineRule="auto"/>
              <w:rPr>
                <w:rFonts w:ascii="Myriad Pro" w:eastAsia="Times New Roman" w:hAnsi="Myriad Pro" w:cs="Arial"/>
                <w:b/>
                <w:bCs/>
                <w:color w:val="FFFFFF"/>
                <w:sz w:val="20"/>
                <w:szCs w:val="20"/>
                <w:lang w:eastAsia="ru-RU"/>
              </w:rPr>
            </w:pPr>
          </w:p>
        </w:tc>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7A2A13" w14:textId="77777777" w:rsidR="00EE55BD" w:rsidRPr="003E44C5" w:rsidRDefault="00EE55BD" w:rsidP="000627AE">
            <w:pPr>
              <w:spacing w:after="0" w:line="240" w:lineRule="auto"/>
              <w:rPr>
                <w:rFonts w:ascii="Myriad Pro" w:eastAsia="Times New Roman" w:hAnsi="Myriad Pro" w:cs="Arial"/>
                <w:b/>
                <w:bCs/>
                <w:color w:val="FFFFFF"/>
                <w:sz w:val="20"/>
                <w:szCs w:val="20"/>
                <w:lang w:eastAsia="ru-RU"/>
              </w:rPr>
            </w:pP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ACE574" w14:textId="5F8FB08C" w:rsidR="00EE55BD" w:rsidRPr="003E44C5" w:rsidRDefault="00EE55BD"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 xml:space="preserve">решение от 28.12.2010 </w:t>
            </w:r>
            <w:r w:rsidR="003D6593">
              <w:rPr>
                <w:rFonts w:ascii="Myriad Pro" w:eastAsia="Times New Roman" w:hAnsi="Myriad Pro" w:cs="Arial"/>
                <w:b/>
                <w:bCs/>
                <w:color w:val="FFFFFF"/>
                <w:sz w:val="20"/>
                <w:szCs w:val="20"/>
                <w:lang w:eastAsia="ru-RU"/>
              </w:rPr>
              <w:t>№ </w:t>
            </w:r>
            <w:r w:rsidRPr="003E44C5">
              <w:rPr>
                <w:rFonts w:ascii="Myriad Pro" w:eastAsia="Times New Roman" w:hAnsi="Myriad Pro" w:cs="Arial"/>
                <w:b/>
                <w:bCs/>
                <w:color w:val="FFFFFF"/>
                <w:sz w:val="20"/>
                <w:szCs w:val="20"/>
                <w:lang w:eastAsia="ru-RU"/>
              </w:rPr>
              <w:t>291-п</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EB8914" w14:textId="6BC9F4BF" w:rsidR="00EE55BD" w:rsidRPr="003E44C5" w:rsidRDefault="00EE55BD"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 xml:space="preserve">решение от 27.12.2011 </w:t>
            </w:r>
            <w:r w:rsidR="003D6593">
              <w:rPr>
                <w:rFonts w:ascii="Myriad Pro" w:eastAsia="Times New Roman" w:hAnsi="Myriad Pro" w:cs="Arial"/>
                <w:b/>
                <w:bCs/>
                <w:color w:val="FFFFFF"/>
                <w:sz w:val="20"/>
                <w:szCs w:val="20"/>
                <w:lang w:eastAsia="ru-RU"/>
              </w:rPr>
              <w:t>№ </w:t>
            </w:r>
            <w:r w:rsidRPr="003E44C5">
              <w:rPr>
                <w:rFonts w:ascii="Myriad Pro" w:eastAsia="Times New Roman" w:hAnsi="Myriad Pro" w:cs="Arial"/>
                <w:b/>
                <w:bCs/>
                <w:color w:val="FFFFFF"/>
                <w:sz w:val="20"/>
                <w:szCs w:val="20"/>
                <w:lang w:eastAsia="ru-RU"/>
              </w:rPr>
              <w:t>227-п</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F69A82" w14:textId="6889038A" w:rsidR="00EE55BD" w:rsidRPr="003E44C5" w:rsidRDefault="00EE55BD"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 xml:space="preserve">решение от 13.07.2012 </w:t>
            </w:r>
            <w:r w:rsidR="003D6593">
              <w:rPr>
                <w:rFonts w:ascii="Myriad Pro" w:eastAsia="Times New Roman" w:hAnsi="Myriad Pro" w:cs="Arial"/>
                <w:b/>
                <w:bCs/>
                <w:color w:val="FFFFFF"/>
                <w:sz w:val="20"/>
                <w:szCs w:val="20"/>
                <w:lang w:eastAsia="ru-RU"/>
              </w:rPr>
              <w:t>№ </w:t>
            </w:r>
            <w:r w:rsidRPr="003E44C5">
              <w:rPr>
                <w:rFonts w:ascii="Myriad Pro" w:eastAsia="Times New Roman" w:hAnsi="Myriad Pro" w:cs="Arial"/>
                <w:b/>
                <w:bCs/>
                <w:color w:val="FFFFFF"/>
                <w:sz w:val="20"/>
                <w:szCs w:val="20"/>
                <w:lang w:eastAsia="ru-RU"/>
              </w:rPr>
              <w:t>88-п</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9249B0" w14:textId="69E69499" w:rsidR="00EE55BD" w:rsidRPr="003E44C5" w:rsidRDefault="00EE55BD"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 xml:space="preserve">решение от 10.09.2012 </w:t>
            </w:r>
            <w:r w:rsidR="003D6593">
              <w:rPr>
                <w:rFonts w:ascii="Myriad Pro" w:eastAsia="Times New Roman" w:hAnsi="Myriad Pro" w:cs="Arial"/>
                <w:b/>
                <w:bCs/>
                <w:color w:val="FFFFFF"/>
                <w:sz w:val="20"/>
                <w:szCs w:val="20"/>
                <w:lang w:eastAsia="ru-RU"/>
              </w:rPr>
              <w:t>№ </w:t>
            </w:r>
            <w:r w:rsidRPr="003E44C5">
              <w:rPr>
                <w:rFonts w:ascii="Myriad Pro" w:eastAsia="Times New Roman" w:hAnsi="Myriad Pro" w:cs="Arial"/>
                <w:b/>
                <w:bCs/>
                <w:color w:val="FFFFFF"/>
                <w:sz w:val="20"/>
                <w:szCs w:val="20"/>
                <w:lang w:eastAsia="ru-RU"/>
              </w:rPr>
              <w:t>104-п</w:t>
            </w:r>
          </w:p>
        </w:tc>
        <w:tc>
          <w:tcPr>
            <w:tcW w:w="13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21C453" w14:textId="18610CF4" w:rsidR="00EE55BD" w:rsidRPr="003E44C5" w:rsidRDefault="00EE55BD" w:rsidP="000627AE">
            <w:pPr>
              <w:spacing w:after="0" w:line="240" w:lineRule="auto"/>
              <w:jc w:val="center"/>
              <w:rPr>
                <w:rFonts w:ascii="Myriad Pro" w:eastAsia="Times New Roman" w:hAnsi="Myriad Pro" w:cs="Arial"/>
                <w:b/>
                <w:bCs/>
                <w:color w:val="FFFFFF"/>
                <w:sz w:val="20"/>
                <w:szCs w:val="20"/>
                <w:lang w:eastAsia="ru-RU"/>
              </w:rPr>
            </w:pPr>
            <w:r w:rsidRPr="003E44C5">
              <w:rPr>
                <w:rFonts w:ascii="Myriad Pro" w:eastAsia="Times New Roman" w:hAnsi="Myriad Pro" w:cs="Arial"/>
                <w:b/>
                <w:bCs/>
                <w:color w:val="FFFFFF"/>
                <w:sz w:val="20"/>
                <w:szCs w:val="20"/>
                <w:lang w:eastAsia="ru-RU"/>
              </w:rPr>
              <w:t xml:space="preserve">решение от 28.11.2014 </w:t>
            </w:r>
            <w:r w:rsidR="003D6593">
              <w:rPr>
                <w:rFonts w:ascii="Myriad Pro" w:eastAsia="Times New Roman" w:hAnsi="Myriad Pro" w:cs="Arial"/>
                <w:b/>
                <w:bCs/>
                <w:color w:val="FFFFFF"/>
                <w:sz w:val="20"/>
                <w:szCs w:val="20"/>
                <w:lang w:eastAsia="ru-RU"/>
              </w:rPr>
              <w:t>№ </w:t>
            </w:r>
            <w:r w:rsidRPr="003E44C5">
              <w:rPr>
                <w:rFonts w:ascii="Myriad Pro" w:eastAsia="Times New Roman" w:hAnsi="Myriad Pro" w:cs="Arial"/>
                <w:b/>
                <w:bCs/>
                <w:color w:val="FFFFFF"/>
                <w:sz w:val="20"/>
                <w:szCs w:val="20"/>
                <w:lang w:eastAsia="ru-RU"/>
              </w:rPr>
              <w:t>223-п</w:t>
            </w:r>
          </w:p>
        </w:tc>
      </w:tr>
      <w:tr w:rsidR="00EE55BD" w:rsidRPr="003E44C5" w14:paraId="40AAFF43" w14:textId="77777777" w:rsidTr="00EE55BD">
        <w:trPr>
          <w:trHeight w:val="1296"/>
        </w:trPr>
        <w:tc>
          <w:tcPr>
            <w:tcW w:w="15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F5B37F" w14:textId="77777777" w:rsidR="00EE55BD" w:rsidRPr="003E44C5" w:rsidRDefault="00EE55BD" w:rsidP="000627AE">
            <w:pPr>
              <w:spacing w:after="0" w:line="240" w:lineRule="auto"/>
              <w:rPr>
                <w:rFonts w:ascii="Myriad Pro" w:eastAsia="Times New Roman" w:hAnsi="Myriad Pro" w:cs="Arial"/>
                <w:sz w:val="16"/>
                <w:szCs w:val="16"/>
                <w:lang w:eastAsia="ru-RU"/>
              </w:rPr>
            </w:pPr>
            <w:r w:rsidRPr="003E44C5">
              <w:rPr>
                <w:rFonts w:ascii="Myriad Pro" w:eastAsia="Times New Roman" w:hAnsi="Myriad Pro" w:cs="Arial"/>
                <w:sz w:val="16"/>
                <w:szCs w:val="16"/>
                <w:lang w:eastAsia="ru-RU"/>
              </w:rPr>
              <w:t>Базовый уровень операционных расходов, млн. руб.</w:t>
            </w:r>
          </w:p>
        </w:tc>
        <w:tc>
          <w:tcPr>
            <w:tcW w:w="14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F3D9C4" w14:textId="77777777" w:rsidR="00EE55BD" w:rsidRPr="003E44C5" w:rsidRDefault="00EE55BD" w:rsidP="000627AE">
            <w:pPr>
              <w:spacing w:after="0" w:line="240" w:lineRule="auto"/>
              <w:jc w:val="center"/>
              <w:rPr>
                <w:rFonts w:ascii="Myriad Pro" w:eastAsia="Times New Roman" w:hAnsi="Myriad Pro" w:cs="Arial"/>
                <w:color w:val="000000"/>
                <w:sz w:val="20"/>
                <w:szCs w:val="20"/>
                <w:lang w:eastAsia="ru-RU"/>
              </w:rPr>
            </w:pPr>
            <w:r w:rsidRPr="003E44C5">
              <w:rPr>
                <w:rFonts w:ascii="Myriad Pro" w:eastAsia="Times New Roman" w:hAnsi="Myriad Pro" w:cs="Arial"/>
                <w:color w:val="000000"/>
                <w:sz w:val="20"/>
                <w:szCs w:val="20"/>
                <w:lang w:eastAsia="ru-RU"/>
              </w:rPr>
              <w:t>2 383,58</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F60ABE" w14:textId="77777777" w:rsidR="00EE55BD" w:rsidRPr="003E44C5" w:rsidRDefault="00EE55BD" w:rsidP="000627AE">
            <w:pPr>
              <w:spacing w:after="0" w:line="240" w:lineRule="auto"/>
              <w:jc w:val="center"/>
              <w:rPr>
                <w:rFonts w:ascii="Myriad Pro" w:eastAsia="Times New Roman" w:hAnsi="Myriad Pro" w:cs="Arial"/>
                <w:color w:val="000000"/>
                <w:sz w:val="20"/>
                <w:szCs w:val="20"/>
                <w:lang w:eastAsia="ru-RU"/>
              </w:rPr>
            </w:pPr>
            <w:r w:rsidRPr="003E44C5">
              <w:rPr>
                <w:rFonts w:ascii="Myriad Pro" w:eastAsia="Times New Roman" w:hAnsi="Myriad Pro" w:cs="Arial"/>
                <w:color w:val="000000"/>
                <w:sz w:val="20"/>
                <w:szCs w:val="20"/>
                <w:lang w:eastAsia="ru-RU"/>
              </w:rPr>
              <w:t>2 512,21</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07135D" w14:textId="77777777" w:rsidR="00EE55BD" w:rsidRPr="003E44C5" w:rsidRDefault="00EE55BD" w:rsidP="000627AE">
            <w:pPr>
              <w:spacing w:after="0" w:line="240" w:lineRule="auto"/>
              <w:jc w:val="center"/>
              <w:rPr>
                <w:rFonts w:ascii="Myriad Pro" w:eastAsia="Times New Roman" w:hAnsi="Myriad Pro" w:cs="Arial"/>
                <w:color w:val="000000"/>
                <w:sz w:val="20"/>
                <w:szCs w:val="20"/>
                <w:lang w:eastAsia="ru-RU"/>
              </w:rPr>
            </w:pPr>
            <w:r w:rsidRPr="003E44C5">
              <w:rPr>
                <w:rFonts w:ascii="Myriad Pro" w:eastAsia="Times New Roman" w:hAnsi="Myriad Pro" w:cs="Arial"/>
                <w:color w:val="000000"/>
                <w:sz w:val="20"/>
                <w:szCs w:val="20"/>
                <w:lang w:eastAsia="ru-RU"/>
              </w:rPr>
              <w:t>2 490,63</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7E7F78" w14:textId="77777777" w:rsidR="00EE55BD" w:rsidRPr="003E44C5" w:rsidRDefault="00EE55BD" w:rsidP="000627AE">
            <w:pPr>
              <w:spacing w:after="0" w:line="240" w:lineRule="auto"/>
              <w:jc w:val="center"/>
              <w:rPr>
                <w:rFonts w:ascii="Myriad Pro" w:eastAsia="Times New Roman" w:hAnsi="Myriad Pro" w:cs="Arial"/>
                <w:color w:val="000000"/>
                <w:sz w:val="20"/>
                <w:szCs w:val="20"/>
                <w:lang w:eastAsia="ru-RU"/>
              </w:rPr>
            </w:pPr>
            <w:r w:rsidRPr="003E44C5">
              <w:rPr>
                <w:rFonts w:ascii="Myriad Pro" w:eastAsia="Times New Roman" w:hAnsi="Myriad Pro" w:cs="Arial"/>
                <w:color w:val="000000"/>
                <w:sz w:val="20"/>
                <w:szCs w:val="20"/>
                <w:lang w:eastAsia="ru-RU"/>
              </w:rPr>
              <w:t>2 541,14</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ED10A3" w14:textId="77777777" w:rsidR="00EE55BD" w:rsidRPr="003E44C5" w:rsidRDefault="00EE55BD" w:rsidP="000627AE">
            <w:pPr>
              <w:spacing w:after="0" w:line="240" w:lineRule="auto"/>
              <w:jc w:val="center"/>
              <w:rPr>
                <w:rFonts w:ascii="Myriad Pro" w:eastAsia="Times New Roman" w:hAnsi="Myriad Pro" w:cs="Arial"/>
                <w:color w:val="000000"/>
                <w:sz w:val="20"/>
                <w:szCs w:val="20"/>
                <w:lang w:eastAsia="ru-RU"/>
              </w:rPr>
            </w:pPr>
            <w:r w:rsidRPr="003E44C5">
              <w:rPr>
                <w:rFonts w:ascii="Myriad Pro" w:eastAsia="Times New Roman" w:hAnsi="Myriad Pro" w:cs="Arial"/>
                <w:color w:val="000000"/>
                <w:sz w:val="20"/>
                <w:szCs w:val="20"/>
                <w:lang w:eastAsia="ru-RU"/>
              </w:rPr>
              <w:t>2 468,23</w:t>
            </w:r>
          </w:p>
        </w:tc>
        <w:tc>
          <w:tcPr>
            <w:tcW w:w="1320"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A4023A" w14:textId="77777777" w:rsidR="00EE55BD" w:rsidRPr="003E44C5" w:rsidRDefault="00EE55BD" w:rsidP="000627AE">
            <w:pPr>
              <w:spacing w:after="0" w:line="240" w:lineRule="auto"/>
              <w:jc w:val="center"/>
              <w:rPr>
                <w:rFonts w:ascii="Myriad Pro" w:eastAsia="Times New Roman" w:hAnsi="Myriad Pro" w:cs="Arial"/>
                <w:color w:val="000000"/>
                <w:sz w:val="20"/>
                <w:szCs w:val="20"/>
                <w:lang w:eastAsia="ru-RU"/>
              </w:rPr>
            </w:pPr>
            <w:r w:rsidRPr="003E44C5">
              <w:rPr>
                <w:rFonts w:ascii="Myriad Pro" w:eastAsia="Times New Roman" w:hAnsi="Myriad Pro" w:cs="Arial"/>
                <w:color w:val="000000"/>
                <w:sz w:val="20"/>
                <w:szCs w:val="20"/>
                <w:lang w:eastAsia="ru-RU"/>
              </w:rPr>
              <w:t>2 588,52</w:t>
            </w:r>
          </w:p>
        </w:tc>
      </w:tr>
      <w:tr w:rsidR="00EE55BD" w:rsidRPr="003E44C5" w14:paraId="1DAC4455" w14:textId="77777777" w:rsidTr="00EE55BD">
        <w:trPr>
          <w:trHeight w:val="1218"/>
        </w:trPr>
        <w:tc>
          <w:tcPr>
            <w:tcW w:w="1551" w:type="dxa"/>
            <w:tcBorders>
              <w:top w:val="nil"/>
              <w:left w:val="single" w:sz="4" w:space="0" w:color="auto"/>
              <w:bottom w:val="single" w:sz="4" w:space="0" w:color="auto"/>
              <w:right w:val="single" w:sz="4" w:space="0" w:color="auto"/>
            </w:tcBorders>
            <w:shd w:val="clear" w:color="auto" w:fill="auto"/>
            <w:vAlign w:val="center"/>
            <w:hideMark/>
          </w:tcPr>
          <w:p w14:paraId="7B0F8680" w14:textId="77777777" w:rsidR="00EE55BD" w:rsidRPr="003E44C5" w:rsidRDefault="00EE55BD" w:rsidP="000627AE">
            <w:pPr>
              <w:spacing w:after="0" w:line="240" w:lineRule="auto"/>
              <w:rPr>
                <w:rFonts w:ascii="Myriad Pro" w:eastAsia="Times New Roman" w:hAnsi="Myriad Pro" w:cs="Arial"/>
                <w:sz w:val="16"/>
                <w:szCs w:val="16"/>
                <w:lang w:eastAsia="ru-RU"/>
              </w:rPr>
            </w:pPr>
            <w:r w:rsidRPr="003E44C5">
              <w:rPr>
                <w:rFonts w:ascii="Myriad Pro" w:eastAsia="Times New Roman" w:hAnsi="Myriad Pro" w:cs="Arial"/>
                <w:sz w:val="16"/>
                <w:szCs w:val="16"/>
                <w:lang w:eastAsia="ru-RU"/>
              </w:rPr>
              <w:t>Изменение относительно предыдущего уровня, млн. руб.</w:t>
            </w:r>
          </w:p>
        </w:tc>
        <w:tc>
          <w:tcPr>
            <w:tcW w:w="1413" w:type="dxa"/>
            <w:tcBorders>
              <w:top w:val="nil"/>
              <w:left w:val="nil"/>
              <w:bottom w:val="single" w:sz="4" w:space="0" w:color="auto"/>
              <w:right w:val="single" w:sz="4" w:space="0" w:color="auto"/>
            </w:tcBorders>
            <w:shd w:val="clear" w:color="auto" w:fill="auto"/>
            <w:vAlign w:val="center"/>
            <w:hideMark/>
          </w:tcPr>
          <w:p w14:paraId="1DA7E28D" w14:textId="77777777" w:rsidR="00EE55BD" w:rsidRPr="003E44C5" w:rsidRDefault="00EE55BD" w:rsidP="00EE55BD">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х</w:t>
            </w:r>
          </w:p>
        </w:tc>
        <w:tc>
          <w:tcPr>
            <w:tcW w:w="1320" w:type="dxa"/>
            <w:tcBorders>
              <w:top w:val="nil"/>
              <w:left w:val="nil"/>
              <w:bottom w:val="single" w:sz="4" w:space="0" w:color="auto"/>
              <w:right w:val="single" w:sz="4" w:space="0" w:color="auto"/>
            </w:tcBorders>
            <w:shd w:val="clear" w:color="auto" w:fill="auto"/>
            <w:vAlign w:val="center"/>
            <w:hideMark/>
          </w:tcPr>
          <w:p w14:paraId="4CAAED0D" w14:textId="77777777" w:rsidR="00EE55BD" w:rsidRPr="003E44C5" w:rsidRDefault="00EE55BD" w:rsidP="00EE55BD">
            <w:pPr>
              <w:spacing w:after="0" w:line="240" w:lineRule="auto"/>
              <w:jc w:val="center"/>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х</w:t>
            </w:r>
          </w:p>
        </w:tc>
        <w:tc>
          <w:tcPr>
            <w:tcW w:w="1320" w:type="dxa"/>
            <w:tcBorders>
              <w:top w:val="nil"/>
              <w:left w:val="nil"/>
              <w:bottom w:val="single" w:sz="4" w:space="0" w:color="auto"/>
              <w:right w:val="single" w:sz="4" w:space="0" w:color="auto"/>
            </w:tcBorders>
            <w:shd w:val="clear" w:color="auto" w:fill="auto"/>
            <w:vAlign w:val="center"/>
            <w:hideMark/>
          </w:tcPr>
          <w:p w14:paraId="5454DD8B"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-21,58</w:t>
            </w:r>
          </w:p>
        </w:tc>
        <w:tc>
          <w:tcPr>
            <w:tcW w:w="1320" w:type="dxa"/>
            <w:tcBorders>
              <w:top w:val="nil"/>
              <w:left w:val="nil"/>
              <w:bottom w:val="single" w:sz="4" w:space="0" w:color="auto"/>
              <w:right w:val="single" w:sz="4" w:space="0" w:color="auto"/>
            </w:tcBorders>
            <w:shd w:val="clear" w:color="auto" w:fill="auto"/>
            <w:vAlign w:val="center"/>
            <w:hideMark/>
          </w:tcPr>
          <w:p w14:paraId="56C404D2"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50,51</w:t>
            </w:r>
          </w:p>
        </w:tc>
        <w:tc>
          <w:tcPr>
            <w:tcW w:w="1320" w:type="dxa"/>
            <w:tcBorders>
              <w:top w:val="nil"/>
              <w:left w:val="nil"/>
              <w:bottom w:val="single" w:sz="4" w:space="0" w:color="auto"/>
              <w:right w:val="single" w:sz="4" w:space="0" w:color="auto"/>
            </w:tcBorders>
            <w:shd w:val="clear" w:color="auto" w:fill="auto"/>
            <w:vAlign w:val="center"/>
            <w:hideMark/>
          </w:tcPr>
          <w:p w14:paraId="38F9D8A3"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-72,91</w:t>
            </w:r>
          </w:p>
        </w:tc>
        <w:tc>
          <w:tcPr>
            <w:tcW w:w="1320" w:type="dxa"/>
            <w:gridSpan w:val="2"/>
            <w:tcBorders>
              <w:top w:val="nil"/>
              <w:left w:val="nil"/>
              <w:bottom w:val="single" w:sz="4" w:space="0" w:color="auto"/>
              <w:right w:val="single" w:sz="4" w:space="0" w:color="auto"/>
            </w:tcBorders>
            <w:shd w:val="clear" w:color="auto" w:fill="auto"/>
            <w:vAlign w:val="center"/>
            <w:hideMark/>
          </w:tcPr>
          <w:p w14:paraId="63F8B1B7"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120,29</w:t>
            </w:r>
          </w:p>
        </w:tc>
      </w:tr>
      <w:tr w:rsidR="00EE55BD" w:rsidRPr="003E44C5" w14:paraId="79D392F5" w14:textId="77777777" w:rsidTr="00EE55BD">
        <w:trPr>
          <w:trHeight w:val="388"/>
        </w:trPr>
        <w:tc>
          <w:tcPr>
            <w:tcW w:w="1551" w:type="dxa"/>
            <w:tcBorders>
              <w:top w:val="nil"/>
              <w:left w:val="single" w:sz="4" w:space="0" w:color="auto"/>
              <w:bottom w:val="single" w:sz="4" w:space="0" w:color="auto"/>
              <w:right w:val="single" w:sz="4" w:space="0" w:color="auto"/>
            </w:tcBorders>
            <w:shd w:val="clear" w:color="auto" w:fill="auto"/>
            <w:vAlign w:val="center"/>
            <w:hideMark/>
          </w:tcPr>
          <w:p w14:paraId="74C622C7" w14:textId="77777777" w:rsidR="00EE55BD" w:rsidRPr="003E44C5" w:rsidRDefault="00EE55BD" w:rsidP="000627AE">
            <w:pPr>
              <w:spacing w:after="0" w:line="240" w:lineRule="auto"/>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тоже в %</w:t>
            </w:r>
          </w:p>
        </w:tc>
        <w:tc>
          <w:tcPr>
            <w:tcW w:w="1413" w:type="dxa"/>
            <w:tcBorders>
              <w:top w:val="nil"/>
              <w:left w:val="nil"/>
              <w:bottom w:val="single" w:sz="4" w:space="0" w:color="auto"/>
              <w:right w:val="single" w:sz="4" w:space="0" w:color="auto"/>
            </w:tcBorders>
            <w:shd w:val="clear" w:color="auto" w:fill="auto"/>
            <w:vAlign w:val="center"/>
            <w:hideMark/>
          </w:tcPr>
          <w:p w14:paraId="70312B72" w14:textId="77777777" w:rsidR="00EE55BD" w:rsidRPr="003E44C5" w:rsidRDefault="00EE55BD" w:rsidP="000627AE">
            <w:pPr>
              <w:spacing w:after="0" w:line="240" w:lineRule="auto"/>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 </w:t>
            </w:r>
          </w:p>
        </w:tc>
        <w:tc>
          <w:tcPr>
            <w:tcW w:w="1320" w:type="dxa"/>
            <w:tcBorders>
              <w:top w:val="nil"/>
              <w:left w:val="nil"/>
              <w:bottom w:val="single" w:sz="4" w:space="0" w:color="auto"/>
              <w:right w:val="single" w:sz="4" w:space="0" w:color="auto"/>
            </w:tcBorders>
            <w:shd w:val="clear" w:color="auto" w:fill="auto"/>
            <w:vAlign w:val="center"/>
            <w:hideMark/>
          </w:tcPr>
          <w:p w14:paraId="295C97B2" w14:textId="77777777" w:rsidR="00EE55BD" w:rsidRPr="003E44C5" w:rsidRDefault="00EE55BD" w:rsidP="000627AE">
            <w:pPr>
              <w:spacing w:after="0" w:line="240" w:lineRule="auto"/>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 </w:t>
            </w:r>
          </w:p>
        </w:tc>
        <w:tc>
          <w:tcPr>
            <w:tcW w:w="1320" w:type="dxa"/>
            <w:tcBorders>
              <w:top w:val="nil"/>
              <w:left w:val="nil"/>
              <w:bottom w:val="single" w:sz="4" w:space="0" w:color="auto"/>
              <w:right w:val="single" w:sz="4" w:space="0" w:color="auto"/>
            </w:tcBorders>
            <w:shd w:val="clear" w:color="auto" w:fill="auto"/>
            <w:vAlign w:val="center"/>
            <w:hideMark/>
          </w:tcPr>
          <w:p w14:paraId="60345510"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-0,86%</w:t>
            </w:r>
          </w:p>
        </w:tc>
        <w:tc>
          <w:tcPr>
            <w:tcW w:w="1320" w:type="dxa"/>
            <w:tcBorders>
              <w:top w:val="nil"/>
              <w:left w:val="nil"/>
              <w:bottom w:val="single" w:sz="4" w:space="0" w:color="auto"/>
              <w:right w:val="single" w:sz="4" w:space="0" w:color="auto"/>
            </w:tcBorders>
            <w:shd w:val="clear" w:color="auto" w:fill="auto"/>
            <w:vAlign w:val="center"/>
            <w:hideMark/>
          </w:tcPr>
          <w:p w14:paraId="52B03901"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2,03%</w:t>
            </w:r>
          </w:p>
        </w:tc>
        <w:tc>
          <w:tcPr>
            <w:tcW w:w="1320" w:type="dxa"/>
            <w:tcBorders>
              <w:top w:val="nil"/>
              <w:left w:val="nil"/>
              <w:bottom w:val="single" w:sz="4" w:space="0" w:color="auto"/>
              <w:right w:val="single" w:sz="4" w:space="0" w:color="auto"/>
            </w:tcBorders>
            <w:shd w:val="clear" w:color="auto" w:fill="auto"/>
            <w:vAlign w:val="center"/>
            <w:hideMark/>
          </w:tcPr>
          <w:p w14:paraId="4D87AE4F"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-2,87%</w:t>
            </w:r>
          </w:p>
        </w:tc>
        <w:tc>
          <w:tcPr>
            <w:tcW w:w="1320" w:type="dxa"/>
            <w:gridSpan w:val="2"/>
            <w:tcBorders>
              <w:top w:val="nil"/>
              <w:left w:val="nil"/>
              <w:bottom w:val="single" w:sz="4" w:space="0" w:color="auto"/>
              <w:right w:val="single" w:sz="4" w:space="0" w:color="auto"/>
            </w:tcBorders>
            <w:shd w:val="clear" w:color="auto" w:fill="auto"/>
            <w:vAlign w:val="center"/>
            <w:hideMark/>
          </w:tcPr>
          <w:p w14:paraId="6936E975" w14:textId="77777777" w:rsidR="00EE55BD" w:rsidRPr="003E44C5" w:rsidRDefault="00EE55BD" w:rsidP="000627AE">
            <w:pPr>
              <w:spacing w:after="0" w:line="240" w:lineRule="auto"/>
              <w:jc w:val="right"/>
              <w:rPr>
                <w:rFonts w:ascii="Myriad Pro" w:eastAsia="Times New Roman" w:hAnsi="Myriad Pro" w:cs="Arial"/>
                <w:sz w:val="20"/>
                <w:szCs w:val="20"/>
                <w:lang w:eastAsia="ru-RU"/>
              </w:rPr>
            </w:pPr>
            <w:r w:rsidRPr="003E44C5">
              <w:rPr>
                <w:rFonts w:ascii="Myriad Pro" w:eastAsia="Times New Roman" w:hAnsi="Myriad Pro" w:cs="Arial"/>
                <w:sz w:val="20"/>
                <w:szCs w:val="20"/>
                <w:lang w:eastAsia="ru-RU"/>
              </w:rPr>
              <w:t>4,87%</w:t>
            </w:r>
          </w:p>
        </w:tc>
      </w:tr>
    </w:tbl>
    <w:p w14:paraId="566EAD51" w14:textId="77777777" w:rsidR="00DB5312" w:rsidRPr="003E44C5" w:rsidRDefault="00DB5312" w:rsidP="00DB5312">
      <w:pPr>
        <w:spacing w:after="0" w:line="360" w:lineRule="auto"/>
        <w:ind w:firstLine="567"/>
        <w:jc w:val="both"/>
        <w:rPr>
          <w:rFonts w:ascii="Myriad Pro" w:eastAsia="Calibri" w:hAnsi="Myriad Pro" w:cs="Times New Roman"/>
          <w:sz w:val="26"/>
          <w:szCs w:val="26"/>
        </w:rPr>
      </w:pPr>
    </w:p>
    <w:p w14:paraId="7FCCE091" w14:textId="08B5D60A" w:rsidR="00DB5312" w:rsidRPr="003E44C5" w:rsidRDefault="00DB5312" w:rsidP="00ED1867">
      <w:pPr>
        <w:spacing w:after="0" w:line="360" w:lineRule="auto"/>
        <w:ind w:firstLine="567"/>
        <w:jc w:val="both"/>
        <w:rPr>
          <w:rFonts w:ascii="Myriad Pro" w:eastAsia="Times New Roman" w:hAnsi="Myriad Pro"/>
          <w:sz w:val="26"/>
          <w:szCs w:val="26"/>
          <w:lang w:eastAsia="ru-RU"/>
        </w:rPr>
      </w:pPr>
      <w:r w:rsidRPr="003E44C5">
        <w:rPr>
          <w:rFonts w:ascii="Myriad Pro" w:eastAsia="Calibri" w:hAnsi="Myriad Pro" w:cs="Times New Roman"/>
          <w:sz w:val="26"/>
          <w:szCs w:val="26"/>
        </w:rPr>
        <w:t xml:space="preserve">В рамках экспертизы обоснованности принятых тарифно-балансовых решения в отношении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Ленэнерго» в части уровня операционных расходов, учитываемых в НВВ на очередной период регулирования, Исполнителем выполнен </w:t>
      </w:r>
      <w:r w:rsidRPr="003E44C5">
        <w:rPr>
          <w:rFonts w:ascii="Myriad Pro" w:eastAsia="Times New Roman" w:hAnsi="Myriad Pro"/>
          <w:sz w:val="26"/>
          <w:szCs w:val="26"/>
          <w:lang w:eastAsia="ru-RU"/>
        </w:rPr>
        <w:t xml:space="preserve">анализ утвержденных и фактических показателей операционных расходов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Times New Roman" w:hAnsi="Myriad Pro"/>
          <w:sz w:val="26"/>
          <w:szCs w:val="26"/>
          <w:lang w:eastAsia="ru-RU"/>
        </w:rPr>
        <w:t xml:space="preserve">Ленэнерго» за период 2013-2018 гг. в соответствии с формами раскрытия информации на официальном сайте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Times New Roman" w:hAnsi="Myriad Pro"/>
          <w:sz w:val="26"/>
          <w:szCs w:val="26"/>
          <w:lang w:eastAsia="ru-RU"/>
        </w:rPr>
        <w:t xml:space="preserve">Ленэнерго». Также Исполнителем выполнен сравнительный анализ указанных показателей и расчетных скорректированных уровней операционных расходов на каждый год рассматриваемого периода (подробный расчет Исполнителя соответствующих показателей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Times New Roman" w:hAnsi="Myriad Pro"/>
          <w:sz w:val="26"/>
          <w:szCs w:val="26"/>
          <w:lang w:eastAsia="ru-RU"/>
        </w:rPr>
        <w:t xml:space="preserve">Ленэнерго» представлен в разделе 5 настоящего отчета). </w:t>
      </w:r>
    </w:p>
    <w:tbl>
      <w:tblPr>
        <w:tblW w:w="9314" w:type="dxa"/>
        <w:tblLook w:val="04A0" w:firstRow="1" w:lastRow="0" w:firstColumn="1" w:lastColumn="0" w:noHBand="0" w:noVBand="1"/>
      </w:tblPr>
      <w:tblGrid>
        <w:gridCol w:w="3988"/>
        <w:gridCol w:w="1271"/>
        <w:gridCol w:w="1272"/>
        <w:gridCol w:w="1581"/>
        <w:gridCol w:w="1202"/>
      </w:tblGrid>
      <w:tr w:rsidR="00711EDD" w:rsidRPr="003E44C5" w14:paraId="02D1D523" w14:textId="77777777" w:rsidTr="009E31D7">
        <w:trPr>
          <w:trHeight w:val="316"/>
          <w:tblHeader/>
        </w:trPr>
        <w:tc>
          <w:tcPr>
            <w:tcW w:w="3988"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3F2366D9" w14:textId="7777777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Наименование показателя</w:t>
            </w:r>
          </w:p>
        </w:tc>
        <w:tc>
          <w:tcPr>
            <w:tcW w:w="5326"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4C2D5990" w14:textId="0CE8A70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2013</w:t>
            </w:r>
            <w:r w:rsidR="006B2012" w:rsidRPr="003E44C5">
              <w:rPr>
                <w:rFonts w:ascii="Myriad Pro" w:eastAsia="Times New Roman" w:hAnsi="Myriad Pro" w:cs="Calibri Light"/>
                <w:b/>
                <w:bCs/>
                <w:color w:val="FFFFFF" w:themeColor="background1"/>
                <w:sz w:val="24"/>
                <w:szCs w:val="24"/>
                <w:lang w:eastAsia="ru-RU"/>
              </w:rPr>
              <w:t xml:space="preserve"> год</w:t>
            </w:r>
          </w:p>
        </w:tc>
      </w:tr>
      <w:tr w:rsidR="00711EDD" w:rsidRPr="003E44C5" w14:paraId="2EAFFA17" w14:textId="77777777" w:rsidTr="009E31D7">
        <w:trPr>
          <w:trHeight w:val="695"/>
          <w:tblHeader/>
        </w:trPr>
        <w:tc>
          <w:tcPr>
            <w:tcW w:w="3988"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A61CD" w14:textId="77777777" w:rsidR="00711EDD" w:rsidRPr="003E44C5"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B6D742" w14:textId="7777777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план</w:t>
            </w:r>
          </w:p>
        </w:tc>
        <w:tc>
          <w:tcPr>
            <w:tcW w:w="12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6CCB08" w14:textId="7777777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факт</w:t>
            </w:r>
          </w:p>
        </w:tc>
        <w:tc>
          <w:tcPr>
            <w:tcW w:w="2783"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2DB5B365" w14:textId="415BEB6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 xml:space="preserve">Отклонение </w:t>
            </w:r>
            <w:r w:rsidR="000C1A3F" w:rsidRPr="003E44C5">
              <w:rPr>
                <w:rFonts w:ascii="Myriad Pro" w:eastAsia="Times New Roman" w:hAnsi="Myriad Pro" w:cs="Calibri Light"/>
                <w:b/>
                <w:bCs/>
                <w:color w:val="FFFFFF" w:themeColor="background1"/>
                <w:sz w:val="24"/>
                <w:szCs w:val="24"/>
                <w:lang w:eastAsia="ru-RU"/>
              </w:rPr>
              <w:t>(</w:t>
            </w:r>
            <w:r w:rsidRPr="003E44C5">
              <w:rPr>
                <w:rFonts w:ascii="Myriad Pro" w:eastAsia="Times New Roman" w:hAnsi="Myriad Pro" w:cs="Calibri Light"/>
                <w:b/>
                <w:bCs/>
                <w:color w:val="FFFFFF" w:themeColor="background1"/>
                <w:sz w:val="24"/>
                <w:szCs w:val="24"/>
                <w:lang w:eastAsia="ru-RU"/>
              </w:rPr>
              <w:t>факт</w:t>
            </w:r>
            <w:r w:rsidR="000C1A3F" w:rsidRPr="003E44C5">
              <w:rPr>
                <w:rFonts w:ascii="Myriad Pro" w:eastAsia="Times New Roman" w:hAnsi="Myriad Pro" w:cs="Calibri Light"/>
                <w:b/>
                <w:bCs/>
                <w:color w:val="FFFFFF" w:themeColor="background1"/>
                <w:sz w:val="24"/>
                <w:szCs w:val="24"/>
                <w:lang w:eastAsia="ru-RU"/>
              </w:rPr>
              <w:t>-</w:t>
            </w:r>
            <w:r w:rsidRPr="003E44C5">
              <w:rPr>
                <w:rFonts w:ascii="Myriad Pro" w:eastAsia="Times New Roman" w:hAnsi="Myriad Pro" w:cs="Calibri Light"/>
                <w:b/>
                <w:bCs/>
                <w:color w:val="FFFFFF" w:themeColor="background1"/>
                <w:sz w:val="24"/>
                <w:szCs w:val="24"/>
                <w:lang w:eastAsia="ru-RU"/>
              </w:rPr>
              <w:t>план</w:t>
            </w:r>
            <w:r w:rsidR="000C1A3F" w:rsidRPr="003E44C5">
              <w:rPr>
                <w:rFonts w:ascii="Myriad Pro" w:eastAsia="Times New Roman" w:hAnsi="Myriad Pro" w:cs="Calibri Light"/>
                <w:b/>
                <w:bCs/>
                <w:color w:val="FFFFFF" w:themeColor="background1"/>
                <w:sz w:val="24"/>
                <w:szCs w:val="24"/>
                <w:lang w:eastAsia="ru-RU"/>
              </w:rPr>
              <w:t>)</w:t>
            </w:r>
          </w:p>
        </w:tc>
      </w:tr>
      <w:tr w:rsidR="00166987" w:rsidRPr="003E44C5" w14:paraId="3BE300B8" w14:textId="77777777" w:rsidTr="009E31D7">
        <w:trPr>
          <w:trHeight w:val="316"/>
          <w:tblHeader/>
        </w:trPr>
        <w:tc>
          <w:tcPr>
            <w:tcW w:w="3988"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01A1A60" w14:textId="77777777" w:rsidR="00711EDD" w:rsidRPr="003E44C5"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271"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4729C6E" w14:textId="77777777" w:rsidR="00711EDD" w:rsidRPr="003E44C5"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27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E813B5" w14:textId="77777777" w:rsidR="00711EDD" w:rsidRPr="003E44C5" w:rsidRDefault="00711EDD" w:rsidP="00ED1867">
            <w:pPr>
              <w:keepNext/>
              <w:spacing w:after="0" w:line="240" w:lineRule="auto"/>
              <w:rPr>
                <w:rFonts w:ascii="Myriad Pro" w:eastAsia="Times New Roman" w:hAnsi="Myriad Pro" w:cs="Calibri Light"/>
                <w:b/>
                <w:bCs/>
                <w:color w:val="FFFFFF" w:themeColor="background1"/>
                <w:sz w:val="24"/>
                <w:szCs w:val="24"/>
                <w:lang w:eastAsia="ru-RU"/>
              </w:rPr>
            </w:pPr>
          </w:p>
        </w:tc>
        <w:tc>
          <w:tcPr>
            <w:tcW w:w="158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148E863" w14:textId="7777777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тыс. руб.</w:t>
            </w:r>
          </w:p>
        </w:tc>
        <w:tc>
          <w:tcPr>
            <w:tcW w:w="1202"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2507EB85" w14:textId="77777777" w:rsidR="00711EDD" w:rsidRPr="003E44C5" w:rsidRDefault="00711EDD" w:rsidP="00ED1867">
            <w:pPr>
              <w:keepNext/>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w:t>
            </w:r>
          </w:p>
        </w:tc>
      </w:tr>
      <w:tr w:rsidR="00711EDD" w:rsidRPr="003E44C5" w14:paraId="280562EC" w14:textId="77777777" w:rsidTr="009E31D7">
        <w:trPr>
          <w:cantSplit/>
          <w:trHeight w:val="537"/>
        </w:trPr>
        <w:tc>
          <w:tcPr>
            <w:tcW w:w="3988" w:type="dxa"/>
            <w:tcBorders>
              <w:left w:val="single" w:sz="4" w:space="0" w:color="auto"/>
              <w:bottom w:val="single" w:sz="4" w:space="0" w:color="auto"/>
              <w:right w:val="single" w:sz="4" w:space="0" w:color="auto"/>
            </w:tcBorders>
            <w:shd w:val="clear" w:color="auto" w:fill="auto"/>
            <w:vAlign w:val="center"/>
            <w:hideMark/>
          </w:tcPr>
          <w:p w14:paraId="0E9F5D8D" w14:textId="0476B96F" w:rsidR="00711EDD" w:rsidRPr="003E44C5" w:rsidRDefault="00711EDD" w:rsidP="00711EDD">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Операционные расходы всего, тыс. руб.</w:t>
            </w:r>
          </w:p>
        </w:tc>
        <w:tc>
          <w:tcPr>
            <w:tcW w:w="1271" w:type="dxa"/>
            <w:tcBorders>
              <w:left w:val="nil"/>
              <w:bottom w:val="single" w:sz="4" w:space="0" w:color="auto"/>
              <w:right w:val="single" w:sz="4" w:space="0" w:color="auto"/>
            </w:tcBorders>
            <w:shd w:val="clear" w:color="auto" w:fill="auto"/>
            <w:noWrap/>
            <w:vAlign w:val="center"/>
            <w:hideMark/>
          </w:tcPr>
          <w:p w14:paraId="12D4A15F" w14:textId="77777777" w:rsidR="00711EDD" w:rsidRPr="003E44C5" w:rsidRDefault="00711EDD" w:rsidP="00711EDD">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2 656 822</w:t>
            </w:r>
          </w:p>
        </w:tc>
        <w:tc>
          <w:tcPr>
            <w:tcW w:w="1272" w:type="dxa"/>
            <w:tcBorders>
              <w:left w:val="nil"/>
              <w:bottom w:val="single" w:sz="4" w:space="0" w:color="auto"/>
              <w:right w:val="single" w:sz="4" w:space="0" w:color="auto"/>
            </w:tcBorders>
            <w:shd w:val="clear" w:color="auto" w:fill="auto"/>
            <w:noWrap/>
            <w:vAlign w:val="center"/>
            <w:hideMark/>
          </w:tcPr>
          <w:p w14:paraId="023F875E" w14:textId="77777777" w:rsidR="00711EDD" w:rsidRPr="003E44C5" w:rsidRDefault="00711EDD" w:rsidP="00711EDD">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2 873 725</w:t>
            </w:r>
          </w:p>
        </w:tc>
        <w:tc>
          <w:tcPr>
            <w:tcW w:w="1581" w:type="dxa"/>
            <w:tcBorders>
              <w:left w:val="nil"/>
              <w:bottom w:val="single" w:sz="4" w:space="0" w:color="auto"/>
              <w:right w:val="single" w:sz="4" w:space="0" w:color="auto"/>
            </w:tcBorders>
            <w:shd w:val="clear" w:color="auto" w:fill="auto"/>
            <w:noWrap/>
            <w:vAlign w:val="center"/>
            <w:hideMark/>
          </w:tcPr>
          <w:p w14:paraId="5A38CA0F" w14:textId="77777777" w:rsidR="00711EDD" w:rsidRPr="003E44C5"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216 903</w:t>
            </w:r>
          </w:p>
        </w:tc>
        <w:tc>
          <w:tcPr>
            <w:tcW w:w="1202" w:type="dxa"/>
            <w:tcBorders>
              <w:left w:val="nil"/>
              <w:bottom w:val="single" w:sz="4" w:space="0" w:color="auto"/>
              <w:right w:val="single" w:sz="4" w:space="0" w:color="auto"/>
            </w:tcBorders>
            <w:shd w:val="clear" w:color="auto" w:fill="auto"/>
            <w:noWrap/>
            <w:vAlign w:val="center"/>
            <w:hideMark/>
          </w:tcPr>
          <w:p w14:paraId="4FAC8209" w14:textId="77777777" w:rsidR="00711EDD" w:rsidRPr="003E44C5" w:rsidRDefault="00711EDD" w:rsidP="00711EDD">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8,2%</w:t>
            </w:r>
          </w:p>
        </w:tc>
      </w:tr>
      <w:tr w:rsidR="00711EDD" w:rsidRPr="003E44C5" w14:paraId="1CD3AB2E"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71B0AE6E" w14:textId="50847484" w:rsidR="00711EDD" w:rsidRPr="003E44C5" w:rsidRDefault="00711EDD" w:rsidP="00711EDD">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xml:space="preserve">Материальные расходы, тыс. руб. </w:t>
            </w:r>
          </w:p>
        </w:tc>
        <w:tc>
          <w:tcPr>
            <w:tcW w:w="1271" w:type="dxa"/>
            <w:tcBorders>
              <w:top w:val="nil"/>
              <w:left w:val="nil"/>
              <w:bottom w:val="single" w:sz="4" w:space="0" w:color="auto"/>
              <w:right w:val="single" w:sz="4" w:space="0" w:color="auto"/>
            </w:tcBorders>
            <w:shd w:val="clear" w:color="auto" w:fill="auto"/>
            <w:noWrap/>
            <w:vAlign w:val="center"/>
            <w:hideMark/>
          </w:tcPr>
          <w:p w14:paraId="2220A2BB"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694 061</w:t>
            </w:r>
          </w:p>
        </w:tc>
        <w:tc>
          <w:tcPr>
            <w:tcW w:w="1272" w:type="dxa"/>
            <w:tcBorders>
              <w:top w:val="nil"/>
              <w:left w:val="nil"/>
              <w:bottom w:val="single" w:sz="4" w:space="0" w:color="auto"/>
              <w:right w:val="single" w:sz="4" w:space="0" w:color="auto"/>
            </w:tcBorders>
            <w:shd w:val="clear" w:color="auto" w:fill="auto"/>
            <w:noWrap/>
            <w:vAlign w:val="center"/>
            <w:hideMark/>
          </w:tcPr>
          <w:p w14:paraId="590FA1A5"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655 298</w:t>
            </w:r>
          </w:p>
        </w:tc>
        <w:tc>
          <w:tcPr>
            <w:tcW w:w="1581" w:type="dxa"/>
            <w:tcBorders>
              <w:top w:val="nil"/>
              <w:left w:val="nil"/>
              <w:bottom w:val="single" w:sz="4" w:space="0" w:color="auto"/>
              <w:right w:val="single" w:sz="4" w:space="0" w:color="auto"/>
            </w:tcBorders>
            <w:shd w:val="clear" w:color="auto" w:fill="auto"/>
            <w:noWrap/>
            <w:vAlign w:val="center"/>
            <w:hideMark/>
          </w:tcPr>
          <w:p w14:paraId="47B91C3F"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-38 763</w:t>
            </w:r>
          </w:p>
        </w:tc>
        <w:tc>
          <w:tcPr>
            <w:tcW w:w="1202" w:type="dxa"/>
            <w:tcBorders>
              <w:top w:val="nil"/>
              <w:left w:val="nil"/>
              <w:bottom w:val="single" w:sz="4" w:space="0" w:color="auto"/>
              <w:right w:val="single" w:sz="4" w:space="0" w:color="auto"/>
            </w:tcBorders>
            <w:shd w:val="clear" w:color="auto" w:fill="auto"/>
            <w:noWrap/>
            <w:vAlign w:val="center"/>
            <w:hideMark/>
          </w:tcPr>
          <w:p w14:paraId="237D668B"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-5,6%</w:t>
            </w:r>
          </w:p>
        </w:tc>
      </w:tr>
      <w:tr w:rsidR="00711EDD" w:rsidRPr="003E44C5" w14:paraId="4CA46946"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7F5ABE87" w14:textId="43DEAC4A" w:rsidR="00711EDD" w:rsidRPr="003E44C5" w:rsidRDefault="00711EDD" w:rsidP="00711EDD">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в т. ч.</w:t>
            </w:r>
          </w:p>
        </w:tc>
        <w:tc>
          <w:tcPr>
            <w:tcW w:w="1271" w:type="dxa"/>
            <w:tcBorders>
              <w:top w:val="nil"/>
              <w:left w:val="nil"/>
              <w:bottom w:val="single" w:sz="4" w:space="0" w:color="auto"/>
              <w:right w:val="single" w:sz="4" w:space="0" w:color="auto"/>
            </w:tcBorders>
            <w:shd w:val="clear" w:color="auto" w:fill="auto"/>
            <w:noWrap/>
            <w:vAlign w:val="center"/>
            <w:hideMark/>
          </w:tcPr>
          <w:p w14:paraId="574C316F"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21115AD9"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581" w:type="dxa"/>
            <w:tcBorders>
              <w:top w:val="nil"/>
              <w:left w:val="nil"/>
              <w:bottom w:val="single" w:sz="4" w:space="0" w:color="auto"/>
              <w:right w:val="single" w:sz="4" w:space="0" w:color="auto"/>
            </w:tcBorders>
            <w:shd w:val="clear" w:color="auto" w:fill="auto"/>
            <w:noWrap/>
            <w:vAlign w:val="center"/>
            <w:hideMark/>
          </w:tcPr>
          <w:p w14:paraId="31D70369"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c>
          <w:tcPr>
            <w:tcW w:w="1202" w:type="dxa"/>
            <w:tcBorders>
              <w:top w:val="nil"/>
              <w:left w:val="nil"/>
              <w:bottom w:val="single" w:sz="4" w:space="0" w:color="auto"/>
              <w:right w:val="single" w:sz="4" w:space="0" w:color="auto"/>
            </w:tcBorders>
            <w:shd w:val="clear" w:color="auto" w:fill="auto"/>
            <w:noWrap/>
            <w:vAlign w:val="center"/>
            <w:hideMark/>
          </w:tcPr>
          <w:p w14:paraId="20AA9F0D"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r>
      <w:tr w:rsidR="00711EDD" w:rsidRPr="003E44C5" w14:paraId="03EE7E62" w14:textId="77777777" w:rsidTr="009E31D7">
        <w:trPr>
          <w:cantSplit/>
          <w:trHeight w:val="537"/>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5A677B12" w14:textId="6F204407" w:rsidR="00711EDD" w:rsidRPr="003E44C5" w:rsidRDefault="00711EDD" w:rsidP="00711EDD">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271" w:type="dxa"/>
            <w:tcBorders>
              <w:top w:val="nil"/>
              <w:left w:val="nil"/>
              <w:bottom w:val="single" w:sz="4" w:space="0" w:color="auto"/>
              <w:right w:val="single" w:sz="4" w:space="0" w:color="auto"/>
            </w:tcBorders>
            <w:shd w:val="clear" w:color="auto" w:fill="auto"/>
            <w:noWrap/>
            <w:vAlign w:val="center"/>
            <w:hideMark/>
          </w:tcPr>
          <w:p w14:paraId="4EE936CF"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334 203</w:t>
            </w:r>
          </w:p>
        </w:tc>
        <w:tc>
          <w:tcPr>
            <w:tcW w:w="1272" w:type="dxa"/>
            <w:tcBorders>
              <w:top w:val="nil"/>
              <w:left w:val="nil"/>
              <w:bottom w:val="single" w:sz="4" w:space="0" w:color="auto"/>
              <w:right w:val="single" w:sz="4" w:space="0" w:color="auto"/>
            </w:tcBorders>
            <w:shd w:val="clear" w:color="auto" w:fill="auto"/>
            <w:noWrap/>
            <w:vAlign w:val="center"/>
            <w:hideMark/>
          </w:tcPr>
          <w:p w14:paraId="63E871CC"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173 243</w:t>
            </w:r>
          </w:p>
        </w:tc>
        <w:tc>
          <w:tcPr>
            <w:tcW w:w="1581" w:type="dxa"/>
            <w:tcBorders>
              <w:top w:val="nil"/>
              <w:left w:val="nil"/>
              <w:bottom w:val="single" w:sz="4" w:space="0" w:color="auto"/>
              <w:right w:val="single" w:sz="4" w:space="0" w:color="auto"/>
            </w:tcBorders>
            <w:shd w:val="clear" w:color="auto" w:fill="auto"/>
            <w:noWrap/>
            <w:vAlign w:val="center"/>
            <w:hideMark/>
          </w:tcPr>
          <w:p w14:paraId="67628DB4"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-160 960</w:t>
            </w:r>
          </w:p>
        </w:tc>
        <w:tc>
          <w:tcPr>
            <w:tcW w:w="1202" w:type="dxa"/>
            <w:tcBorders>
              <w:top w:val="nil"/>
              <w:left w:val="nil"/>
              <w:bottom w:val="single" w:sz="4" w:space="0" w:color="auto"/>
              <w:right w:val="single" w:sz="4" w:space="0" w:color="auto"/>
            </w:tcBorders>
            <w:shd w:val="clear" w:color="auto" w:fill="auto"/>
            <w:noWrap/>
            <w:vAlign w:val="center"/>
            <w:hideMark/>
          </w:tcPr>
          <w:p w14:paraId="4AE31020"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-48,2%</w:t>
            </w:r>
          </w:p>
        </w:tc>
      </w:tr>
      <w:tr w:rsidR="00711EDD" w:rsidRPr="003E44C5" w14:paraId="5F058352"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6F733883" w14:textId="77777777" w:rsidR="00711EDD" w:rsidRPr="003E44C5" w:rsidRDefault="00711EDD" w:rsidP="00711EDD">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ремонт основных фондов</w:t>
            </w:r>
          </w:p>
        </w:tc>
        <w:tc>
          <w:tcPr>
            <w:tcW w:w="1271" w:type="dxa"/>
            <w:tcBorders>
              <w:top w:val="nil"/>
              <w:left w:val="nil"/>
              <w:bottom w:val="single" w:sz="4" w:space="0" w:color="auto"/>
              <w:right w:val="single" w:sz="4" w:space="0" w:color="auto"/>
            </w:tcBorders>
            <w:shd w:val="clear" w:color="auto" w:fill="auto"/>
            <w:noWrap/>
            <w:vAlign w:val="center"/>
            <w:hideMark/>
          </w:tcPr>
          <w:p w14:paraId="324BDB4C"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359 858</w:t>
            </w:r>
          </w:p>
        </w:tc>
        <w:tc>
          <w:tcPr>
            <w:tcW w:w="1272" w:type="dxa"/>
            <w:tcBorders>
              <w:top w:val="nil"/>
              <w:left w:val="nil"/>
              <w:bottom w:val="single" w:sz="4" w:space="0" w:color="auto"/>
              <w:right w:val="single" w:sz="4" w:space="0" w:color="auto"/>
            </w:tcBorders>
            <w:shd w:val="clear" w:color="auto" w:fill="auto"/>
            <w:noWrap/>
            <w:vAlign w:val="center"/>
            <w:hideMark/>
          </w:tcPr>
          <w:p w14:paraId="2328C70E"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482 055</w:t>
            </w:r>
          </w:p>
        </w:tc>
        <w:tc>
          <w:tcPr>
            <w:tcW w:w="1581" w:type="dxa"/>
            <w:tcBorders>
              <w:top w:val="nil"/>
              <w:left w:val="nil"/>
              <w:bottom w:val="single" w:sz="4" w:space="0" w:color="auto"/>
              <w:right w:val="single" w:sz="4" w:space="0" w:color="auto"/>
            </w:tcBorders>
            <w:shd w:val="clear" w:color="auto" w:fill="auto"/>
            <w:noWrap/>
            <w:vAlign w:val="center"/>
            <w:hideMark/>
          </w:tcPr>
          <w:p w14:paraId="6E6932C2"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122 198</w:t>
            </w:r>
          </w:p>
        </w:tc>
        <w:tc>
          <w:tcPr>
            <w:tcW w:w="1202" w:type="dxa"/>
            <w:tcBorders>
              <w:top w:val="nil"/>
              <w:left w:val="nil"/>
              <w:bottom w:val="single" w:sz="4" w:space="0" w:color="auto"/>
              <w:right w:val="single" w:sz="4" w:space="0" w:color="auto"/>
            </w:tcBorders>
            <w:shd w:val="clear" w:color="auto" w:fill="auto"/>
            <w:noWrap/>
            <w:vAlign w:val="center"/>
            <w:hideMark/>
          </w:tcPr>
          <w:p w14:paraId="54CD320A"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34,0%</w:t>
            </w:r>
          </w:p>
        </w:tc>
      </w:tr>
      <w:tr w:rsidR="00711EDD" w:rsidRPr="003E44C5" w14:paraId="352F15F6" w14:textId="77777777" w:rsidTr="009E31D7">
        <w:trPr>
          <w:cantSplit/>
          <w:trHeight w:val="268"/>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718BCAE3" w14:textId="77777777" w:rsidR="00711EDD" w:rsidRPr="003E44C5" w:rsidRDefault="00711EDD" w:rsidP="00711EDD">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Расходы на оплату труда, тыс. руб.</w:t>
            </w:r>
          </w:p>
        </w:tc>
        <w:tc>
          <w:tcPr>
            <w:tcW w:w="1271" w:type="dxa"/>
            <w:tcBorders>
              <w:top w:val="nil"/>
              <w:left w:val="nil"/>
              <w:bottom w:val="single" w:sz="4" w:space="0" w:color="auto"/>
              <w:right w:val="single" w:sz="4" w:space="0" w:color="auto"/>
            </w:tcBorders>
            <w:shd w:val="clear" w:color="auto" w:fill="auto"/>
            <w:noWrap/>
            <w:vAlign w:val="center"/>
            <w:hideMark/>
          </w:tcPr>
          <w:p w14:paraId="1AF34819"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1 184 172</w:t>
            </w:r>
          </w:p>
        </w:tc>
        <w:tc>
          <w:tcPr>
            <w:tcW w:w="1272" w:type="dxa"/>
            <w:tcBorders>
              <w:top w:val="nil"/>
              <w:left w:val="nil"/>
              <w:bottom w:val="single" w:sz="4" w:space="0" w:color="auto"/>
              <w:right w:val="single" w:sz="4" w:space="0" w:color="auto"/>
            </w:tcBorders>
            <w:shd w:val="clear" w:color="auto" w:fill="auto"/>
            <w:noWrap/>
            <w:vAlign w:val="center"/>
            <w:hideMark/>
          </w:tcPr>
          <w:p w14:paraId="0221B4A3"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1 460 789</w:t>
            </w:r>
          </w:p>
        </w:tc>
        <w:tc>
          <w:tcPr>
            <w:tcW w:w="1581" w:type="dxa"/>
            <w:tcBorders>
              <w:top w:val="nil"/>
              <w:left w:val="nil"/>
              <w:bottom w:val="single" w:sz="4" w:space="0" w:color="auto"/>
              <w:right w:val="single" w:sz="4" w:space="0" w:color="auto"/>
            </w:tcBorders>
            <w:shd w:val="clear" w:color="auto" w:fill="auto"/>
            <w:noWrap/>
            <w:vAlign w:val="center"/>
            <w:hideMark/>
          </w:tcPr>
          <w:p w14:paraId="621B849D"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276 617</w:t>
            </w:r>
          </w:p>
        </w:tc>
        <w:tc>
          <w:tcPr>
            <w:tcW w:w="1202" w:type="dxa"/>
            <w:tcBorders>
              <w:top w:val="nil"/>
              <w:left w:val="nil"/>
              <w:bottom w:val="single" w:sz="4" w:space="0" w:color="auto"/>
              <w:right w:val="single" w:sz="4" w:space="0" w:color="auto"/>
            </w:tcBorders>
            <w:shd w:val="clear" w:color="auto" w:fill="auto"/>
            <w:noWrap/>
            <w:vAlign w:val="center"/>
            <w:hideMark/>
          </w:tcPr>
          <w:p w14:paraId="54BB6C1A"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23,4%</w:t>
            </w:r>
          </w:p>
        </w:tc>
      </w:tr>
      <w:tr w:rsidR="00711EDD" w:rsidRPr="003E44C5" w14:paraId="6B5D195C" w14:textId="77777777" w:rsidTr="009E31D7">
        <w:trPr>
          <w:cantSplit/>
          <w:trHeight w:val="537"/>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6A6A4326" w14:textId="77777777" w:rsidR="00711EDD" w:rsidRPr="003E44C5" w:rsidRDefault="00711EDD" w:rsidP="00711EDD">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Прочие операционные расходы, тыс. руб.</w:t>
            </w:r>
          </w:p>
        </w:tc>
        <w:tc>
          <w:tcPr>
            <w:tcW w:w="1271" w:type="dxa"/>
            <w:tcBorders>
              <w:top w:val="nil"/>
              <w:left w:val="nil"/>
              <w:bottom w:val="single" w:sz="4" w:space="0" w:color="auto"/>
              <w:right w:val="single" w:sz="4" w:space="0" w:color="auto"/>
            </w:tcBorders>
            <w:shd w:val="clear" w:color="auto" w:fill="auto"/>
            <w:noWrap/>
            <w:vAlign w:val="center"/>
            <w:hideMark/>
          </w:tcPr>
          <w:p w14:paraId="099EFF45"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778 589</w:t>
            </w:r>
          </w:p>
        </w:tc>
        <w:tc>
          <w:tcPr>
            <w:tcW w:w="1272" w:type="dxa"/>
            <w:tcBorders>
              <w:top w:val="nil"/>
              <w:left w:val="nil"/>
              <w:bottom w:val="single" w:sz="4" w:space="0" w:color="auto"/>
              <w:right w:val="single" w:sz="4" w:space="0" w:color="auto"/>
            </w:tcBorders>
            <w:shd w:val="clear" w:color="auto" w:fill="auto"/>
            <w:noWrap/>
            <w:vAlign w:val="center"/>
            <w:hideMark/>
          </w:tcPr>
          <w:p w14:paraId="33B3B436" w14:textId="77777777" w:rsidR="00711EDD" w:rsidRPr="003E44C5" w:rsidRDefault="00711EDD" w:rsidP="00711EDD">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757 638</w:t>
            </w:r>
          </w:p>
        </w:tc>
        <w:tc>
          <w:tcPr>
            <w:tcW w:w="1581" w:type="dxa"/>
            <w:tcBorders>
              <w:top w:val="nil"/>
              <w:left w:val="nil"/>
              <w:bottom w:val="single" w:sz="4" w:space="0" w:color="auto"/>
              <w:right w:val="single" w:sz="4" w:space="0" w:color="auto"/>
            </w:tcBorders>
            <w:shd w:val="clear" w:color="auto" w:fill="auto"/>
            <w:noWrap/>
            <w:vAlign w:val="center"/>
            <w:hideMark/>
          </w:tcPr>
          <w:p w14:paraId="101553A9"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-20 951</w:t>
            </w:r>
          </w:p>
        </w:tc>
        <w:tc>
          <w:tcPr>
            <w:tcW w:w="1202" w:type="dxa"/>
            <w:tcBorders>
              <w:top w:val="nil"/>
              <w:left w:val="nil"/>
              <w:bottom w:val="single" w:sz="4" w:space="0" w:color="auto"/>
              <w:right w:val="single" w:sz="4" w:space="0" w:color="auto"/>
            </w:tcBorders>
            <w:shd w:val="clear" w:color="auto" w:fill="auto"/>
            <w:noWrap/>
            <w:vAlign w:val="center"/>
            <w:hideMark/>
          </w:tcPr>
          <w:p w14:paraId="1D373E48" w14:textId="77777777" w:rsidR="00711EDD" w:rsidRPr="003E44C5" w:rsidRDefault="00711EDD" w:rsidP="00711EDD">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-2,7%</w:t>
            </w:r>
          </w:p>
        </w:tc>
      </w:tr>
      <w:tr w:rsidR="00711EDD" w:rsidRPr="003E44C5" w14:paraId="26D9BFCE" w14:textId="77777777" w:rsidTr="009E31D7">
        <w:trPr>
          <w:cantSplit/>
          <w:trHeight w:val="806"/>
        </w:trPr>
        <w:tc>
          <w:tcPr>
            <w:tcW w:w="3988" w:type="dxa"/>
            <w:tcBorders>
              <w:top w:val="nil"/>
              <w:left w:val="single" w:sz="4" w:space="0" w:color="auto"/>
              <w:bottom w:val="single" w:sz="4" w:space="0" w:color="auto"/>
              <w:right w:val="single" w:sz="4" w:space="0" w:color="auto"/>
            </w:tcBorders>
            <w:shd w:val="clear" w:color="auto" w:fill="auto"/>
            <w:vAlign w:val="center"/>
            <w:hideMark/>
          </w:tcPr>
          <w:p w14:paraId="6DA2CA04" w14:textId="59B483C1" w:rsidR="00711EDD" w:rsidRPr="003E44C5" w:rsidRDefault="00711EDD" w:rsidP="00711EDD">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lastRenderedPageBreak/>
              <w:t>Скорректированный уровень операционных расходов (расчет Исполнителя), тыс. руб.</w:t>
            </w:r>
          </w:p>
        </w:tc>
        <w:tc>
          <w:tcPr>
            <w:tcW w:w="1271" w:type="dxa"/>
            <w:tcBorders>
              <w:top w:val="nil"/>
              <w:left w:val="nil"/>
              <w:bottom w:val="single" w:sz="4" w:space="0" w:color="auto"/>
              <w:right w:val="single" w:sz="4" w:space="0" w:color="auto"/>
            </w:tcBorders>
            <w:shd w:val="clear" w:color="auto" w:fill="auto"/>
            <w:noWrap/>
            <w:vAlign w:val="bottom"/>
            <w:hideMark/>
          </w:tcPr>
          <w:p w14:paraId="192CF55D" w14:textId="77777777" w:rsidR="00711EDD" w:rsidRPr="003E44C5" w:rsidRDefault="00711EDD" w:rsidP="00711EDD">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6CCDB8A4" w14:textId="2D46E90F" w:rsidR="00711EDD" w:rsidRPr="003E44C5" w:rsidRDefault="003D3714" w:rsidP="00711EDD">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2 747 049</w:t>
            </w:r>
          </w:p>
        </w:tc>
        <w:tc>
          <w:tcPr>
            <w:tcW w:w="1581" w:type="dxa"/>
            <w:tcBorders>
              <w:top w:val="nil"/>
              <w:left w:val="nil"/>
              <w:bottom w:val="single" w:sz="4" w:space="0" w:color="auto"/>
              <w:right w:val="single" w:sz="4" w:space="0" w:color="auto"/>
            </w:tcBorders>
            <w:shd w:val="clear" w:color="auto" w:fill="auto"/>
            <w:noWrap/>
            <w:vAlign w:val="center"/>
            <w:hideMark/>
          </w:tcPr>
          <w:p w14:paraId="2B314CD6" w14:textId="33B901DA" w:rsidR="00711EDD" w:rsidRPr="003E44C5" w:rsidRDefault="003D3714" w:rsidP="00711EDD">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90 227</w:t>
            </w:r>
          </w:p>
        </w:tc>
        <w:tc>
          <w:tcPr>
            <w:tcW w:w="1202" w:type="dxa"/>
            <w:tcBorders>
              <w:top w:val="nil"/>
              <w:left w:val="nil"/>
              <w:bottom w:val="single" w:sz="4" w:space="0" w:color="auto"/>
              <w:right w:val="single" w:sz="4" w:space="0" w:color="auto"/>
            </w:tcBorders>
            <w:shd w:val="clear" w:color="auto" w:fill="auto"/>
            <w:noWrap/>
            <w:vAlign w:val="center"/>
            <w:hideMark/>
          </w:tcPr>
          <w:p w14:paraId="1D5D7EE4" w14:textId="7B5460D0" w:rsidR="00711EDD" w:rsidRPr="003E44C5" w:rsidRDefault="003D3714" w:rsidP="00711EDD">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3,4</w:t>
            </w:r>
            <w:r w:rsidR="00711EDD" w:rsidRPr="003E44C5">
              <w:rPr>
                <w:rFonts w:ascii="Myriad Pro" w:eastAsia="Times New Roman" w:hAnsi="Myriad Pro" w:cs="Calibri Light"/>
                <w:b/>
                <w:bCs/>
                <w:i/>
                <w:iCs/>
                <w:color w:val="000000"/>
                <w:sz w:val="24"/>
                <w:szCs w:val="24"/>
                <w:lang w:eastAsia="ru-RU"/>
              </w:rPr>
              <w:t>%</w:t>
            </w:r>
          </w:p>
        </w:tc>
      </w:tr>
    </w:tbl>
    <w:p w14:paraId="42F695FC" w14:textId="08E4BC37" w:rsidR="00166987" w:rsidRPr="003E44C5" w:rsidRDefault="00166987" w:rsidP="00BE6751">
      <w:pPr>
        <w:pStyle w:val="aff0"/>
        <w:ind w:left="420"/>
        <w:rPr>
          <w:rFonts w:ascii="Myriad Pro" w:eastAsia="Calibri" w:hAnsi="Myriad Pro"/>
          <w:sz w:val="24"/>
          <w:szCs w:val="24"/>
        </w:rPr>
      </w:pPr>
    </w:p>
    <w:tbl>
      <w:tblPr>
        <w:tblW w:w="9464" w:type="dxa"/>
        <w:tblLook w:val="04A0" w:firstRow="1" w:lastRow="0" w:firstColumn="1" w:lastColumn="0" w:noHBand="0" w:noVBand="1"/>
      </w:tblPr>
      <w:tblGrid>
        <w:gridCol w:w="4053"/>
        <w:gridCol w:w="1316"/>
        <w:gridCol w:w="1316"/>
        <w:gridCol w:w="1587"/>
        <w:gridCol w:w="1192"/>
      </w:tblGrid>
      <w:tr w:rsidR="00166987" w:rsidRPr="003E44C5" w14:paraId="6BF1EB00" w14:textId="77777777" w:rsidTr="00ED1867">
        <w:trPr>
          <w:trHeight w:val="303"/>
          <w:tblHeader/>
        </w:trPr>
        <w:tc>
          <w:tcPr>
            <w:tcW w:w="4053"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54BB0C43"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Наименование показателя</w:t>
            </w:r>
          </w:p>
        </w:tc>
        <w:tc>
          <w:tcPr>
            <w:tcW w:w="5411"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26D246C6" w14:textId="534424E4"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2014</w:t>
            </w:r>
            <w:r w:rsidR="006B2012" w:rsidRPr="003E44C5">
              <w:rPr>
                <w:rFonts w:ascii="Myriad Pro" w:eastAsia="Times New Roman" w:hAnsi="Myriad Pro" w:cs="Calibri Light"/>
                <w:b/>
                <w:bCs/>
                <w:color w:val="FFFFFF" w:themeColor="background1"/>
                <w:sz w:val="24"/>
                <w:szCs w:val="24"/>
                <w:lang w:eastAsia="ru-RU"/>
              </w:rPr>
              <w:t xml:space="preserve"> год</w:t>
            </w:r>
          </w:p>
        </w:tc>
      </w:tr>
      <w:tr w:rsidR="00166987" w:rsidRPr="003E44C5" w14:paraId="1CD50A89" w14:textId="77777777" w:rsidTr="00ED1867">
        <w:trPr>
          <w:trHeight w:val="666"/>
          <w:tblHeader/>
        </w:trPr>
        <w:tc>
          <w:tcPr>
            <w:tcW w:w="4053"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14D5F"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91FE6C"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план</w:t>
            </w:r>
          </w:p>
        </w:tc>
        <w:tc>
          <w:tcPr>
            <w:tcW w:w="1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DA1E99"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факт</w:t>
            </w:r>
          </w:p>
        </w:tc>
        <w:tc>
          <w:tcPr>
            <w:tcW w:w="2779"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53D4913F" w14:textId="0979D27F" w:rsidR="00166987" w:rsidRPr="003E44C5"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Отклонение (факт-план)</w:t>
            </w:r>
          </w:p>
        </w:tc>
      </w:tr>
      <w:tr w:rsidR="00166987" w:rsidRPr="003E44C5" w14:paraId="1EE0C02E" w14:textId="77777777" w:rsidTr="00ED1867">
        <w:trPr>
          <w:trHeight w:val="303"/>
          <w:tblHeader/>
        </w:trPr>
        <w:tc>
          <w:tcPr>
            <w:tcW w:w="4053"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3401EBC8"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1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8BF3278"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1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A000520"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5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D18D2B"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тыс. руб.</w:t>
            </w:r>
          </w:p>
        </w:tc>
        <w:tc>
          <w:tcPr>
            <w:tcW w:w="1191"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0B217DB8"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w:t>
            </w:r>
          </w:p>
        </w:tc>
      </w:tr>
      <w:tr w:rsidR="00166987" w:rsidRPr="003E44C5" w14:paraId="590DAA01" w14:textId="77777777" w:rsidTr="00ED1867">
        <w:trPr>
          <w:trHeight w:val="515"/>
        </w:trPr>
        <w:tc>
          <w:tcPr>
            <w:tcW w:w="4053" w:type="dxa"/>
            <w:tcBorders>
              <w:left w:val="single" w:sz="4" w:space="0" w:color="auto"/>
              <w:bottom w:val="single" w:sz="4" w:space="0" w:color="auto"/>
              <w:right w:val="single" w:sz="4" w:space="0" w:color="auto"/>
            </w:tcBorders>
            <w:shd w:val="clear" w:color="auto" w:fill="auto"/>
            <w:vAlign w:val="center"/>
            <w:hideMark/>
          </w:tcPr>
          <w:p w14:paraId="2F39715D" w14:textId="3B410412"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Операционные расходы всего, тыс. руб.</w:t>
            </w:r>
          </w:p>
        </w:tc>
        <w:tc>
          <w:tcPr>
            <w:tcW w:w="1316" w:type="dxa"/>
            <w:tcBorders>
              <w:left w:val="nil"/>
              <w:bottom w:val="single" w:sz="4" w:space="0" w:color="auto"/>
              <w:right w:val="single" w:sz="4" w:space="0" w:color="auto"/>
            </w:tcBorders>
            <w:shd w:val="clear" w:color="auto" w:fill="auto"/>
            <w:noWrap/>
            <w:vAlign w:val="center"/>
            <w:hideMark/>
          </w:tcPr>
          <w:p w14:paraId="49BECFA8"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2 773 238</w:t>
            </w:r>
          </w:p>
        </w:tc>
        <w:tc>
          <w:tcPr>
            <w:tcW w:w="1316" w:type="dxa"/>
            <w:tcBorders>
              <w:left w:val="nil"/>
              <w:bottom w:val="single" w:sz="4" w:space="0" w:color="auto"/>
              <w:right w:val="single" w:sz="4" w:space="0" w:color="auto"/>
            </w:tcBorders>
            <w:shd w:val="clear" w:color="auto" w:fill="auto"/>
            <w:noWrap/>
            <w:vAlign w:val="center"/>
            <w:hideMark/>
          </w:tcPr>
          <w:p w14:paraId="383135D3"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3 235 390</w:t>
            </w:r>
          </w:p>
        </w:tc>
        <w:tc>
          <w:tcPr>
            <w:tcW w:w="1587" w:type="dxa"/>
            <w:tcBorders>
              <w:left w:val="nil"/>
              <w:bottom w:val="single" w:sz="4" w:space="0" w:color="auto"/>
              <w:right w:val="single" w:sz="4" w:space="0" w:color="auto"/>
            </w:tcBorders>
            <w:shd w:val="clear" w:color="auto" w:fill="auto"/>
            <w:noWrap/>
            <w:vAlign w:val="center"/>
            <w:hideMark/>
          </w:tcPr>
          <w:p w14:paraId="52EAB8AB"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462 151</w:t>
            </w:r>
          </w:p>
        </w:tc>
        <w:tc>
          <w:tcPr>
            <w:tcW w:w="1191" w:type="dxa"/>
            <w:tcBorders>
              <w:left w:val="nil"/>
              <w:bottom w:val="single" w:sz="4" w:space="0" w:color="auto"/>
              <w:right w:val="single" w:sz="4" w:space="0" w:color="auto"/>
            </w:tcBorders>
            <w:shd w:val="clear" w:color="auto" w:fill="auto"/>
            <w:noWrap/>
            <w:vAlign w:val="center"/>
            <w:hideMark/>
          </w:tcPr>
          <w:p w14:paraId="11BB49DF"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16,7%</w:t>
            </w:r>
          </w:p>
        </w:tc>
      </w:tr>
      <w:tr w:rsidR="00166987" w:rsidRPr="003E44C5" w14:paraId="53019CB5"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C3FD8D4" w14:textId="4845FBBB"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xml:space="preserve">Материальные расходы, тыс. руб. </w:t>
            </w:r>
          </w:p>
        </w:tc>
        <w:tc>
          <w:tcPr>
            <w:tcW w:w="1316" w:type="dxa"/>
            <w:tcBorders>
              <w:top w:val="nil"/>
              <w:left w:val="nil"/>
              <w:bottom w:val="single" w:sz="4" w:space="0" w:color="auto"/>
              <w:right w:val="single" w:sz="4" w:space="0" w:color="auto"/>
            </w:tcBorders>
            <w:shd w:val="clear" w:color="auto" w:fill="auto"/>
            <w:noWrap/>
            <w:vAlign w:val="center"/>
            <w:hideMark/>
          </w:tcPr>
          <w:p w14:paraId="386E2F82"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724 473</w:t>
            </w:r>
          </w:p>
        </w:tc>
        <w:tc>
          <w:tcPr>
            <w:tcW w:w="1316" w:type="dxa"/>
            <w:tcBorders>
              <w:top w:val="nil"/>
              <w:left w:val="nil"/>
              <w:bottom w:val="single" w:sz="4" w:space="0" w:color="auto"/>
              <w:right w:val="single" w:sz="4" w:space="0" w:color="auto"/>
            </w:tcBorders>
            <w:shd w:val="clear" w:color="auto" w:fill="auto"/>
            <w:noWrap/>
            <w:vAlign w:val="center"/>
            <w:hideMark/>
          </w:tcPr>
          <w:p w14:paraId="762156A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897 658</w:t>
            </w:r>
          </w:p>
        </w:tc>
        <w:tc>
          <w:tcPr>
            <w:tcW w:w="1587" w:type="dxa"/>
            <w:tcBorders>
              <w:top w:val="nil"/>
              <w:left w:val="nil"/>
              <w:bottom w:val="single" w:sz="4" w:space="0" w:color="auto"/>
              <w:right w:val="single" w:sz="4" w:space="0" w:color="auto"/>
            </w:tcBorders>
            <w:shd w:val="clear" w:color="auto" w:fill="auto"/>
            <w:noWrap/>
            <w:vAlign w:val="center"/>
            <w:hideMark/>
          </w:tcPr>
          <w:p w14:paraId="780743D9"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173 185</w:t>
            </w:r>
          </w:p>
        </w:tc>
        <w:tc>
          <w:tcPr>
            <w:tcW w:w="1191" w:type="dxa"/>
            <w:tcBorders>
              <w:top w:val="nil"/>
              <w:left w:val="nil"/>
              <w:bottom w:val="single" w:sz="4" w:space="0" w:color="auto"/>
              <w:right w:val="single" w:sz="4" w:space="0" w:color="auto"/>
            </w:tcBorders>
            <w:shd w:val="clear" w:color="auto" w:fill="auto"/>
            <w:noWrap/>
            <w:vAlign w:val="center"/>
            <w:hideMark/>
          </w:tcPr>
          <w:p w14:paraId="49C2D8BD"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23,9%</w:t>
            </w:r>
          </w:p>
        </w:tc>
      </w:tr>
      <w:tr w:rsidR="00166987" w:rsidRPr="003E44C5" w14:paraId="160258E3"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FE5A19E" w14:textId="3FD722EE"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в т. ч.</w:t>
            </w:r>
          </w:p>
        </w:tc>
        <w:tc>
          <w:tcPr>
            <w:tcW w:w="1316" w:type="dxa"/>
            <w:tcBorders>
              <w:top w:val="nil"/>
              <w:left w:val="nil"/>
              <w:bottom w:val="single" w:sz="4" w:space="0" w:color="auto"/>
              <w:right w:val="single" w:sz="4" w:space="0" w:color="auto"/>
            </w:tcBorders>
            <w:shd w:val="clear" w:color="auto" w:fill="auto"/>
            <w:noWrap/>
            <w:vAlign w:val="center"/>
            <w:hideMark/>
          </w:tcPr>
          <w:p w14:paraId="277630BF"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14:paraId="7C38DD16"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587" w:type="dxa"/>
            <w:tcBorders>
              <w:top w:val="nil"/>
              <w:left w:val="nil"/>
              <w:bottom w:val="single" w:sz="4" w:space="0" w:color="auto"/>
              <w:right w:val="single" w:sz="4" w:space="0" w:color="auto"/>
            </w:tcBorders>
            <w:shd w:val="clear" w:color="auto" w:fill="auto"/>
            <w:noWrap/>
            <w:vAlign w:val="center"/>
            <w:hideMark/>
          </w:tcPr>
          <w:p w14:paraId="2C867CB2"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center"/>
            <w:hideMark/>
          </w:tcPr>
          <w:p w14:paraId="3E6A7B20"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r>
      <w:tr w:rsidR="00166987" w:rsidRPr="003E44C5" w14:paraId="4A4940FB" w14:textId="77777777" w:rsidTr="00166987">
        <w:trPr>
          <w:trHeight w:val="515"/>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318C345" w14:textId="3B63D0D0"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316" w:type="dxa"/>
            <w:tcBorders>
              <w:top w:val="nil"/>
              <w:left w:val="nil"/>
              <w:bottom w:val="single" w:sz="4" w:space="0" w:color="auto"/>
              <w:right w:val="single" w:sz="4" w:space="0" w:color="auto"/>
            </w:tcBorders>
            <w:shd w:val="clear" w:color="auto" w:fill="auto"/>
            <w:noWrap/>
            <w:vAlign w:val="center"/>
            <w:hideMark/>
          </w:tcPr>
          <w:p w14:paraId="180820DC" w14:textId="77777777" w:rsidR="00166987" w:rsidRPr="003E44C5" w:rsidRDefault="00166987" w:rsidP="00166987">
            <w:pPr>
              <w:spacing w:after="0" w:line="240" w:lineRule="auto"/>
              <w:jc w:val="center"/>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348 847</w:t>
            </w:r>
          </w:p>
        </w:tc>
        <w:tc>
          <w:tcPr>
            <w:tcW w:w="1316" w:type="dxa"/>
            <w:tcBorders>
              <w:top w:val="nil"/>
              <w:left w:val="nil"/>
              <w:bottom w:val="single" w:sz="4" w:space="0" w:color="auto"/>
              <w:right w:val="single" w:sz="4" w:space="0" w:color="auto"/>
            </w:tcBorders>
            <w:shd w:val="clear" w:color="auto" w:fill="auto"/>
            <w:noWrap/>
            <w:vAlign w:val="center"/>
            <w:hideMark/>
          </w:tcPr>
          <w:p w14:paraId="0AE155E4" w14:textId="77777777" w:rsidR="00166987" w:rsidRPr="003E44C5" w:rsidRDefault="00166987" w:rsidP="00166987">
            <w:pPr>
              <w:spacing w:after="0" w:line="240" w:lineRule="auto"/>
              <w:jc w:val="center"/>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425 246</w:t>
            </w:r>
          </w:p>
        </w:tc>
        <w:tc>
          <w:tcPr>
            <w:tcW w:w="1587" w:type="dxa"/>
            <w:tcBorders>
              <w:top w:val="nil"/>
              <w:left w:val="nil"/>
              <w:bottom w:val="single" w:sz="4" w:space="0" w:color="auto"/>
              <w:right w:val="single" w:sz="4" w:space="0" w:color="auto"/>
            </w:tcBorders>
            <w:shd w:val="clear" w:color="auto" w:fill="auto"/>
            <w:noWrap/>
            <w:vAlign w:val="center"/>
            <w:hideMark/>
          </w:tcPr>
          <w:p w14:paraId="01A8C7A0"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76 398</w:t>
            </w:r>
          </w:p>
        </w:tc>
        <w:tc>
          <w:tcPr>
            <w:tcW w:w="1191" w:type="dxa"/>
            <w:tcBorders>
              <w:top w:val="nil"/>
              <w:left w:val="nil"/>
              <w:bottom w:val="single" w:sz="4" w:space="0" w:color="auto"/>
              <w:right w:val="single" w:sz="4" w:space="0" w:color="auto"/>
            </w:tcBorders>
            <w:shd w:val="clear" w:color="auto" w:fill="auto"/>
            <w:noWrap/>
            <w:vAlign w:val="center"/>
            <w:hideMark/>
          </w:tcPr>
          <w:p w14:paraId="42FEF6A7"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21,9%</w:t>
            </w:r>
          </w:p>
        </w:tc>
      </w:tr>
      <w:tr w:rsidR="00166987" w:rsidRPr="003E44C5" w14:paraId="276A94AB"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774EBA17" w14:textId="77777777"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ремонт основных фондов</w:t>
            </w:r>
          </w:p>
        </w:tc>
        <w:tc>
          <w:tcPr>
            <w:tcW w:w="1316" w:type="dxa"/>
            <w:tcBorders>
              <w:top w:val="nil"/>
              <w:left w:val="nil"/>
              <w:bottom w:val="single" w:sz="4" w:space="0" w:color="auto"/>
              <w:right w:val="single" w:sz="4" w:space="0" w:color="auto"/>
            </w:tcBorders>
            <w:shd w:val="clear" w:color="auto" w:fill="auto"/>
            <w:noWrap/>
            <w:vAlign w:val="center"/>
            <w:hideMark/>
          </w:tcPr>
          <w:p w14:paraId="22460D8D"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375 626</w:t>
            </w:r>
          </w:p>
        </w:tc>
        <w:tc>
          <w:tcPr>
            <w:tcW w:w="1316" w:type="dxa"/>
            <w:tcBorders>
              <w:top w:val="nil"/>
              <w:left w:val="nil"/>
              <w:bottom w:val="single" w:sz="4" w:space="0" w:color="auto"/>
              <w:right w:val="single" w:sz="4" w:space="0" w:color="auto"/>
            </w:tcBorders>
            <w:shd w:val="clear" w:color="auto" w:fill="auto"/>
            <w:noWrap/>
            <w:vAlign w:val="center"/>
            <w:hideMark/>
          </w:tcPr>
          <w:p w14:paraId="7482A42D"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472 412</w:t>
            </w:r>
          </w:p>
        </w:tc>
        <w:tc>
          <w:tcPr>
            <w:tcW w:w="1587" w:type="dxa"/>
            <w:tcBorders>
              <w:top w:val="nil"/>
              <w:left w:val="nil"/>
              <w:bottom w:val="single" w:sz="4" w:space="0" w:color="auto"/>
              <w:right w:val="single" w:sz="4" w:space="0" w:color="auto"/>
            </w:tcBorders>
            <w:shd w:val="clear" w:color="auto" w:fill="auto"/>
            <w:noWrap/>
            <w:vAlign w:val="center"/>
            <w:hideMark/>
          </w:tcPr>
          <w:p w14:paraId="52E136E7"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96 786</w:t>
            </w:r>
          </w:p>
        </w:tc>
        <w:tc>
          <w:tcPr>
            <w:tcW w:w="1191" w:type="dxa"/>
            <w:tcBorders>
              <w:top w:val="nil"/>
              <w:left w:val="nil"/>
              <w:bottom w:val="single" w:sz="4" w:space="0" w:color="auto"/>
              <w:right w:val="single" w:sz="4" w:space="0" w:color="auto"/>
            </w:tcBorders>
            <w:shd w:val="clear" w:color="auto" w:fill="auto"/>
            <w:noWrap/>
            <w:vAlign w:val="center"/>
            <w:hideMark/>
          </w:tcPr>
          <w:p w14:paraId="25040CC4"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25,8%</w:t>
            </w:r>
          </w:p>
        </w:tc>
      </w:tr>
      <w:tr w:rsidR="00166987" w:rsidRPr="003E44C5" w14:paraId="69A3C58C" w14:textId="77777777" w:rsidTr="00166987">
        <w:trPr>
          <w:trHeight w:val="257"/>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3ED63951"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Расходы на оплату труда, тыс. руб.</w:t>
            </w:r>
          </w:p>
        </w:tc>
        <w:tc>
          <w:tcPr>
            <w:tcW w:w="1316" w:type="dxa"/>
            <w:tcBorders>
              <w:top w:val="nil"/>
              <w:left w:val="nil"/>
              <w:bottom w:val="single" w:sz="4" w:space="0" w:color="auto"/>
              <w:right w:val="single" w:sz="4" w:space="0" w:color="auto"/>
            </w:tcBorders>
            <w:shd w:val="clear" w:color="auto" w:fill="auto"/>
            <w:noWrap/>
            <w:vAlign w:val="center"/>
            <w:hideMark/>
          </w:tcPr>
          <w:p w14:paraId="3B61A00F"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1 236 060</w:t>
            </w:r>
          </w:p>
        </w:tc>
        <w:tc>
          <w:tcPr>
            <w:tcW w:w="1316" w:type="dxa"/>
            <w:tcBorders>
              <w:top w:val="nil"/>
              <w:left w:val="nil"/>
              <w:bottom w:val="single" w:sz="4" w:space="0" w:color="auto"/>
              <w:right w:val="single" w:sz="4" w:space="0" w:color="auto"/>
            </w:tcBorders>
            <w:shd w:val="clear" w:color="auto" w:fill="auto"/>
            <w:noWrap/>
            <w:vAlign w:val="center"/>
            <w:hideMark/>
          </w:tcPr>
          <w:p w14:paraId="2B462BC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1 587 162</w:t>
            </w:r>
          </w:p>
        </w:tc>
        <w:tc>
          <w:tcPr>
            <w:tcW w:w="1587" w:type="dxa"/>
            <w:tcBorders>
              <w:top w:val="nil"/>
              <w:left w:val="nil"/>
              <w:bottom w:val="single" w:sz="4" w:space="0" w:color="auto"/>
              <w:right w:val="single" w:sz="4" w:space="0" w:color="auto"/>
            </w:tcBorders>
            <w:shd w:val="clear" w:color="auto" w:fill="auto"/>
            <w:noWrap/>
            <w:vAlign w:val="center"/>
            <w:hideMark/>
          </w:tcPr>
          <w:p w14:paraId="3E0B34D5"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351 102</w:t>
            </w:r>
          </w:p>
        </w:tc>
        <w:tc>
          <w:tcPr>
            <w:tcW w:w="1191" w:type="dxa"/>
            <w:tcBorders>
              <w:top w:val="nil"/>
              <w:left w:val="nil"/>
              <w:bottom w:val="single" w:sz="4" w:space="0" w:color="auto"/>
              <w:right w:val="single" w:sz="4" w:space="0" w:color="auto"/>
            </w:tcBorders>
            <w:shd w:val="clear" w:color="auto" w:fill="auto"/>
            <w:noWrap/>
            <w:vAlign w:val="center"/>
            <w:hideMark/>
          </w:tcPr>
          <w:p w14:paraId="4EF6B5A8"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28,4%</w:t>
            </w:r>
          </w:p>
        </w:tc>
      </w:tr>
      <w:tr w:rsidR="00166987" w:rsidRPr="003E44C5" w14:paraId="328E783C" w14:textId="77777777" w:rsidTr="00166987">
        <w:trPr>
          <w:trHeight w:val="515"/>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4ADE6BB1"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Прочие операционные расходы, тыс. руб.</w:t>
            </w:r>
          </w:p>
        </w:tc>
        <w:tc>
          <w:tcPr>
            <w:tcW w:w="1316" w:type="dxa"/>
            <w:tcBorders>
              <w:top w:val="nil"/>
              <w:left w:val="nil"/>
              <w:bottom w:val="single" w:sz="4" w:space="0" w:color="auto"/>
              <w:right w:val="single" w:sz="4" w:space="0" w:color="auto"/>
            </w:tcBorders>
            <w:shd w:val="clear" w:color="auto" w:fill="auto"/>
            <w:noWrap/>
            <w:vAlign w:val="center"/>
            <w:hideMark/>
          </w:tcPr>
          <w:p w14:paraId="51D64B5A"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812 705</w:t>
            </w:r>
          </w:p>
        </w:tc>
        <w:tc>
          <w:tcPr>
            <w:tcW w:w="1316" w:type="dxa"/>
            <w:tcBorders>
              <w:top w:val="nil"/>
              <w:left w:val="nil"/>
              <w:bottom w:val="single" w:sz="4" w:space="0" w:color="auto"/>
              <w:right w:val="single" w:sz="4" w:space="0" w:color="auto"/>
            </w:tcBorders>
            <w:shd w:val="clear" w:color="auto" w:fill="auto"/>
            <w:noWrap/>
            <w:vAlign w:val="center"/>
            <w:hideMark/>
          </w:tcPr>
          <w:p w14:paraId="2515A4AC"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750 570</w:t>
            </w:r>
          </w:p>
        </w:tc>
        <w:tc>
          <w:tcPr>
            <w:tcW w:w="1587" w:type="dxa"/>
            <w:tcBorders>
              <w:top w:val="nil"/>
              <w:left w:val="nil"/>
              <w:bottom w:val="single" w:sz="4" w:space="0" w:color="auto"/>
              <w:right w:val="single" w:sz="4" w:space="0" w:color="auto"/>
            </w:tcBorders>
            <w:shd w:val="clear" w:color="auto" w:fill="auto"/>
            <w:noWrap/>
            <w:vAlign w:val="center"/>
            <w:hideMark/>
          </w:tcPr>
          <w:p w14:paraId="4A5B2051"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-62 136</w:t>
            </w:r>
          </w:p>
        </w:tc>
        <w:tc>
          <w:tcPr>
            <w:tcW w:w="1191" w:type="dxa"/>
            <w:tcBorders>
              <w:top w:val="nil"/>
              <w:left w:val="nil"/>
              <w:bottom w:val="single" w:sz="4" w:space="0" w:color="auto"/>
              <w:right w:val="single" w:sz="4" w:space="0" w:color="auto"/>
            </w:tcBorders>
            <w:shd w:val="clear" w:color="auto" w:fill="auto"/>
            <w:noWrap/>
            <w:vAlign w:val="center"/>
            <w:hideMark/>
          </w:tcPr>
          <w:p w14:paraId="24F3A85B"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-7,6%</w:t>
            </w:r>
          </w:p>
        </w:tc>
      </w:tr>
      <w:tr w:rsidR="00166987" w:rsidRPr="003E44C5" w14:paraId="7A8408AD" w14:textId="77777777" w:rsidTr="00166987">
        <w:trPr>
          <w:trHeight w:val="772"/>
        </w:trPr>
        <w:tc>
          <w:tcPr>
            <w:tcW w:w="4053" w:type="dxa"/>
            <w:tcBorders>
              <w:top w:val="nil"/>
              <w:left w:val="single" w:sz="4" w:space="0" w:color="auto"/>
              <w:bottom w:val="single" w:sz="4" w:space="0" w:color="auto"/>
              <w:right w:val="single" w:sz="4" w:space="0" w:color="auto"/>
            </w:tcBorders>
            <w:shd w:val="clear" w:color="auto" w:fill="auto"/>
            <w:vAlign w:val="center"/>
            <w:hideMark/>
          </w:tcPr>
          <w:p w14:paraId="1EA77316" w14:textId="7F4E98EB"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316" w:type="dxa"/>
            <w:tcBorders>
              <w:top w:val="nil"/>
              <w:left w:val="nil"/>
              <w:bottom w:val="single" w:sz="4" w:space="0" w:color="auto"/>
              <w:right w:val="single" w:sz="4" w:space="0" w:color="auto"/>
            </w:tcBorders>
            <w:shd w:val="clear" w:color="auto" w:fill="auto"/>
            <w:noWrap/>
            <w:vAlign w:val="bottom"/>
            <w:hideMark/>
          </w:tcPr>
          <w:p w14:paraId="18F6CBF1"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w:t>
            </w:r>
          </w:p>
        </w:tc>
        <w:tc>
          <w:tcPr>
            <w:tcW w:w="1316" w:type="dxa"/>
            <w:tcBorders>
              <w:top w:val="nil"/>
              <w:left w:val="nil"/>
              <w:bottom w:val="single" w:sz="4" w:space="0" w:color="auto"/>
              <w:right w:val="single" w:sz="4" w:space="0" w:color="auto"/>
            </w:tcBorders>
            <w:shd w:val="clear" w:color="auto" w:fill="auto"/>
            <w:noWrap/>
            <w:vAlign w:val="center"/>
            <w:hideMark/>
          </w:tcPr>
          <w:p w14:paraId="4EFA91D3" w14:textId="044AADBC" w:rsidR="00166987" w:rsidRPr="003E44C5" w:rsidRDefault="003D3714"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2 969 955</w:t>
            </w:r>
          </w:p>
        </w:tc>
        <w:tc>
          <w:tcPr>
            <w:tcW w:w="1587" w:type="dxa"/>
            <w:tcBorders>
              <w:top w:val="nil"/>
              <w:left w:val="nil"/>
              <w:bottom w:val="single" w:sz="4" w:space="0" w:color="auto"/>
              <w:right w:val="single" w:sz="4" w:space="0" w:color="auto"/>
            </w:tcBorders>
            <w:shd w:val="clear" w:color="auto" w:fill="auto"/>
            <w:noWrap/>
            <w:vAlign w:val="center"/>
            <w:hideMark/>
          </w:tcPr>
          <w:p w14:paraId="7DB92B1C" w14:textId="5BB4ABF3" w:rsidR="00166987" w:rsidRPr="003E44C5" w:rsidRDefault="003D3714"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196 716</w:t>
            </w:r>
          </w:p>
        </w:tc>
        <w:tc>
          <w:tcPr>
            <w:tcW w:w="1191" w:type="dxa"/>
            <w:tcBorders>
              <w:top w:val="nil"/>
              <w:left w:val="nil"/>
              <w:bottom w:val="single" w:sz="4" w:space="0" w:color="auto"/>
              <w:right w:val="single" w:sz="4" w:space="0" w:color="auto"/>
            </w:tcBorders>
            <w:shd w:val="clear" w:color="auto" w:fill="auto"/>
            <w:noWrap/>
            <w:vAlign w:val="center"/>
            <w:hideMark/>
          </w:tcPr>
          <w:p w14:paraId="43B7BABF" w14:textId="0B75469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7</w:t>
            </w:r>
            <w:r w:rsidR="003D3714" w:rsidRPr="003E44C5">
              <w:rPr>
                <w:rFonts w:ascii="Myriad Pro" w:eastAsia="Times New Roman" w:hAnsi="Myriad Pro" w:cs="Calibri Light"/>
                <w:b/>
                <w:bCs/>
                <w:i/>
                <w:iCs/>
                <w:color w:val="000000"/>
                <w:sz w:val="24"/>
                <w:szCs w:val="24"/>
                <w:lang w:eastAsia="ru-RU"/>
              </w:rPr>
              <w:t>,1</w:t>
            </w:r>
            <w:r w:rsidRPr="003E44C5">
              <w:rPr>
                <w:rFonts w:ascii="Myriad Pro" w:eastAsia="Times New Roman" w:hAnsi="Myriad Pro" w:cs="Calibri Light"/>
                <w:b/>
                <w:bCs/>
                <w:i/>
                <w:iCs/>
                <w:color w:val="000000"/>
                <w:sz w:val="24"/>
                <w:szCs w:val="24"/>
                <w:lang w:eastAsia="ru-RU"/>
              </w:rPr>
              <w:t>%</w:t>
            </w:r>
          </w:p>
        </w:tc>
      </w:tr>
    </w:tbl>
    <w:p w14:paraId="5BC3DA91" w14:textId="77777777" w:rsidR="009E31D7" w:rsidRPr="003E44C5" w:rsidRDefault="009E31D7" w:rsidP="00BE6751">
      <w:pPr>
        <w:pStyle w:val="aff0"/>
        <w:ind w:left="420"/>
        <w:rPr>
          <w:rFonts w:ascii="Myriad Pro" w:eastAsia="Calibri" w:hAnsi="Myriad Pro"/>
          <w:color w:val="FF0000"/>
          <w:sz w:val="24"/>
          <w:szCs w:val="24"/>
        </w:rPr>
      </w:pPr>
    </w:p>
    <w:tbl>
      <w:tblPr>
        <w:tblW w:w="9479" w:type="dxa"/>
        <w:tblLook w:val="04A0" w:firstRow="1" w:lastRow="0" w:firstColumn="1" w:lastColumn="0" w:noHBand="0" w:noVBand="1"/>
      </w:tblPr>
      <w:tblGrid>
        <w:gridCol w:w="4059"/>
        <w:gridCol w:w="1296"/>
        <w:gridCol w:w="1295"/>
        <w:gridCol w:w="1608"/>
        <w:gridCol w:w="1221"/>
      </w:tblGrid>
      <w:tr w:rsidR="00166987" w:rsidRPr="003E44C5" w14:paraId="140DA273" w14:textId="77777777" w:rsidTr="00ED1867">
        <w:trPr>
          <w:trHeight w:val="307"/>
          <w:tblHeader/>
        </w:trPr>
        <w:tc>
          <w:tcPr>
            <w:tcW w:w="4059"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2BEA8606" w14:textId="6F1817D7" w:rsidR="00166987" w:rsidRPr="003E44C5" w:rsidRDefault="002A48AB"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Calibri" w:hAnsi="Myriad Pro"/>
                <w:color w:val="FF0000"/>
                <w:sz w:val="24"/>
                <w:szCs w:val="24"/>
              </w:rPr>
              <w:br w:type="page"/>
            </w:r>
            <w:r w:rsidR="00166987" w:rsidRPr="003E44C5">
              <w:rPr>
                <w:rFonts w:ascii="Myriad Pro" w:eastAsia="Times New Roman" w:hAnsi="Myriad Pro" w:cs="Calibri Light"/>
                <w:b/>
                <w:bCs/>
                <w:color w:val="FFFFFF" w:themeColor="background1"/>
                <w:sz w:val="24"/>
                <w:szCs w:val="24"/>
                <w:lang w:eastAsia="ru-RU"/>
              </w:rPr>
              <w:t>Наименование показателя</w:t>
            </w:r>
          </w:p>
        </w:tc>
        <w:tc>
          <w:tcPr>
            <w:tcW w:w="5420"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5F2470F0" w14:textId="40A13C9F"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2015</w:t>
            </w:r>
            <w:r w:rsidR="006B2012" w:rsidRPr="003E44C5">
              <w:rPr>
                <w:rFonts w:ascii="Myriad Pro" w:eastAsia="Times New Roman" w:hAnsi="Myriad Pro" w:cs="Calibri Light"/>
                <w:b/>
                <w:bCs/>
                <w:color w:val="FFFFFF" w:themeColor="background1"/>
                <w:sz w:val="24"/>
                <w:szCs w:val="24"/>
                <w:lang w:eastAsia="ru-RU"/>
              </w:rPr>
              <w:t xml:space="preserve"> год</w:t>
            </w:r>
          </w:p>
        </w:tc>
      </w:tr>
      <w:tr w:rsidR="00166987" w:rsidRPr="003E44C5" w14:paraId="74881CC1" w14:textId="77777777" w:rsidTr="009E31D7">
        <w:trPr>
          <w:trHeight w:val="677"/>
          <w:tblHeader/>
        </w:trPr>
        <w:tc>
          <w:tcPr>
            <w:tcW w:w="4059"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DC189"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96819C"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план</w:t>
            </w:r>
          </w:p>
        </w:tc>
        <w:tc>
          <w:tcPr>
            <w:tcW w:w="12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6F32C"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факт</w:t>
            </w:r>
          </w:p>
        </w:tc>
        <w:tc>
          <w:tcPr>
            <w:tcW w:w="2829"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46DBACFC" w14:textId="2BF6CB36" w:rsidR="00166987" w:rsidRPr="003E44C5"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Отклонение (факт-план)</w:t>
            </w:r>
          </w:p>
        </w:tc>
      </w:tr>
      <w:tr w:rsidR="00BF3583" w:rsidRPr="003E44C5" w14:paraId="5F73913B" w14:textId="77777777" w:rsidTr="009E31D7">
        <w:trPr>
          <w:trHeight w:val="307"/>
          <w:tblHeader/>
        </w:trPr>
        <w:tc>
          <w:tcPr>
            <w:tcW w:w="4059"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4C416D2"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AC2FC3"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B10B88"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0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142305"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тыс. руб.</w:t>
            </w:r>
          </w:p>
        </w:tc>
        <w:tc>
          <w:tcPr>
            <w:tcW w:w="1221"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53903CA6"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w:t>
            </w:r>
          </w:p>
        </w:tc>
      </w:tr>
      <w:tr w:rsidR="00166987" w:rsidRPr="003E44C5" w14:paraId="339D98EC" w14:textId="77777777" w:rsidTr="009E31D7">
        <w:trPr>
          <w:trHeight w:val="523"/>
        </w:trPr>
        <w:tc>
          <w:tcPr>
            <w:tcW w:w="4059" w:type="dxa"/>
            <w:tcBorders>
              <w:left w:val="single" w:sz="4" w:space="0" w:color="auto"/>
              <w:bottom w:val="single" w:sz="4" w:space="0" w:color="auto"/>
              <w:right w:val="single" w:sz="4" w:space="0" w:color="auto"/>
            </w:tcBorders>
            <w:shd w:val="clear" w:color="auto" w:fill="auto"/>
            <w:vAlign w:val="center"/>
            <w:hideMark/>
          </w:tcPr>
          <w:p w14:paraId="6F9777F8" w14:textId="054D7C04"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Операционные расходы всего, тыс. руб.</w:t>
            </w:r>
          </w:p>
        </w:tc>
        <w:tc>
          <w:tcPr>
            <w:tcW w:w="1296" w:type="dxa"/>
            <w:tcBorders>
              <w:left w:val="nil"/>
              <w:bottom w:val="single" w:sz="4" w:space="0" w:color="auto"/>
              <w:right w:val="single" w:sz="4" w:space="0" w:color="auto"/>
            </w:tcBorders>
            <w:shd w:val="clear" w:color="auto" w:fill="auto"/>
            <w:noWrap/>
            <w:vAlign w:val="center"/>
            <w:hideMark/>
          </w:tcPr>
          <w:p w14:paraId="20E268BF"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2 995 654</w:t>
            </w:r>
          </w:p>
        </w:tc>
        <w:tc>
          <w:tcPr>
            <w:tcW w:w="1295" w:type="dxa"/>
            <w:tcBorders>
              <w:left w:val="nil"/>
              <w:bottom w:val="single" w:sz="4" w:space="0" w:color="auto"/>
              <w:right w:val="single" w:sz="4" w:space="0" w:color="auto"/>
            </w:tcBorders>
            <w:shd w:val="clear" w:color="auto" w:fill="auto"/>
            <w:noWrap/>
            <w:vAlign w:val="center"/>
            <w:hideMark/>
          </w:tcPr>
          <w:p w14:paraId="28D92069"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3 109 467</w:t>
            </w:r>
          </w:p>
        </w:tc>
        <w:tc>
          <w:tcPr>
            <w:tcW w:w="1608" w:type="dxa"/>
            <w:tcBorders>
              <w:left w:val="nil"/>
              <w:bottom w:val="single" w:sz="4" w:space="0" w:color="auto"/>
              <w:right w:val="single" w:sz="4" w:space="0" w:color="auto"/>
            </w:tcBorders>
            <w:shd w:val="clear" w:color="auto" w:fill="auto"/>
            <w:noWrap/>
            <w:vAlign w:val="center"/>
            <w:hideMark/>
          </w:tcPr>
          <w:p w14:paraId="2CBD1863"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113 813</w:t>
            </w:r>
          </w:p>
        </w:tc>
        <w:tc>
          <w:tcPr>
            <w:tcW w:w="1221" w:type="dxa"/>
            <w:tcBorders>
              <w:left w:val="nil"/>
              <w:bottom w:val="single" w:sz="4" w:space="0" w:color="auto"/>
              <w:right w:val="single" w:sz="4" w:space="0" w:color="auto"/>
            </w:tcBorders>
            <w:shd w:val="clear" w:color="auto" w:fill="auto"/>
            <w:noWrap/>
            <w:vAlign w:val="center"/>
            <w:hideMark/>
          </w:tcPr>
          <w:p w14:paraId="6D5D694D"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3,8%</w:t>
            </w:r>
          </w:p>
        </w:tc>
      </w:tr>
      <w:tr w:rsidR="00166987" w:rsidRPr="003E44C5" w14:paraId="66EEB578"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40006994" w14:textId="089B56AF"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xml:space="preserve">Материальные расходы, тыс. руб. </w:t>
            </w:r>
          </w:p>
        </w:tc>
        <w:tc>
          <w:tcPr>
            <w:tcW w:w="1296" w:type="dxa"/>
            <w:tcBorders>
              <w:top w:val="nil"/>
              <w:left w:val="nil"/>
              <w:bottom w:val="single" w:sz="4" w:space="0" w:color="auto"/>
              <w:right w:val="single" w:sz="4" w:space="0" w:color="auto"/>
            </w:tcBorders>
            <w:shd w:val="clear" w:color="auto" w:fill="auto"/>
            <w:noWrap/>
            <w:vAlign w:val="center"/>
            <w:hideMark/>
          </w:tcPr>
          <w:p w14:paraId="6ADF366B"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559 098</w:t>
            </w:r>
          </w:p>
        </w:tc>
        <w:tc>
          <w:tcPr>
            <w:tcW w:w="1295" w:type="dxa"/>
            <w:tcBorders>
              <w:top w:val="nil"/>
              <w:left w:val="nil"/>
              <w:bottom w:val="single" w:sz="4" w:space="0" w:color="auto"/>
              <w:right w:val="single" w:sz="4" w:space="0" w:color="auto"/>
            </w:tcBorders>
            <w:shd w:val="clear" w:color="auto" w:fill="auto"/>
            <w:noWrap/>
            <w:vAlign w:val="center"/>
            <w:hideMark/>
          </w:tcPr>
          <w:p w14:paraId="1037970B"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565 481</w:t>
            </w:r>
          </w:p>
        </w:tc>
        <w:tc>
          <w:tcPr>
            <w:tcW w:w="1608" w:type="dxa"/>
            <w:tcBorders>
              <w:top w:val="nil"/>
              <w:left w:val="nil"/>
              <w:bottom w:val="single" w:sz="4" w:space="0" w:color="auto"/>
              <w:right w:val="single" w:sz="4" w:space="0" w:color="auto"/>
            </w:tcBorders>
            <w:shd w:val="clear" w:color="auto" w:fill="auto"/>
            <w:noWrap/>
            <w:vAlign w:val="center"/>
            <w:hideMark/>
          </w:tcPr>
          <w:p w14:paraId="3FAA3153"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6 383</w:t>
            </w:r>
          </w:p>
        </w:tc>
        <w:tc>
          <w:tcPr>
            <w:tcW w:w="1221" w:type="dxa"/>
            <w:tcBorders>
              <w:top w:val="nil"/>
              <w:left w:val="nil"/>
              <w:bottom w:val="single" w:sz="4" w:space="0" w:color="auto"/>
              <w:right w:val="single" w:sz="4" w:space="0" w:color="auto"/>
            </w:tcBorders>
            <w:shd w:val="clear" w:color="auto" w:fill="auto"/>
            <w:noWrap/>
            <w:vAlign w:val="center"/>
            <w:hideMark/>
          </w:tcPr>
          <w:p w14:paraId="7F331D0F"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1,1%</w:t>
            </w:r>
          </w:p>
        </w:tc>
      </w:tr>
      <w:tr w:rsidR="00166987" w:rsidRPr="003E44C5" w14:paraId="492E0C53"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6EB4A185" w14:textId="4A593803"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в т. ч.</w:t>
            </w:r>
          </w:p>
        </w:tc>
        <w:tc>
          <w:tcPr>
            <w:tcW w:w="1296" w:type="dxa"/>
            <w:tcBorders>
              <w:top w:val="nil"/>
              <w:left w:val="nil"/>
              <w:bottom w:val="single" w:sz="4" w:space="0" w:color="auto"/>
              <w:right w:val="single" w:sz="4" w:space="0" w:color="auto"/>
            </w:tcBorders>
            <w:shd w:val="clear" w:color="auto" w:fill="auto"/>
            <w:noWrap/>
            <w:vAlign w:val="center"/>
            <w:hideMark/>
          </w:tcPr>
          <w:p w14:paraId="22A55EDC"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295" w:type="dxa"/>
            <w:tcBorders>
              <w:top w:val="nil"/>
              <w:left w:val="nil"/>
              <w:bottom w:val="single" w:sz="4" w:space="0" w:color="auto"/>
              <w:right w:val="single" w:sz="4" w:space="0" w:color="auto"/>
            </w:tcBorders>
            <w:shd w:val="clear" w:color="auto" w:fill="auto"/>
            <w:noWrap/>
            <w:vAlign w:val="center"/>
            <w:hideMark/>
          </w:tcPr>
          <w:p w14:paraId="3D34D4FF"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608" w:type="dxa"/>
            <w:tcBorders>
              <w:top w:val="nil"/>
              <w:left w:val="nil"/>
              <w:bottom w:val="single" w:sz="4" w:space="0" w:color="auto"/>
              <w:right w:val="single" w:sz="4" w:space="0" w:color="auto"/>
            </w:tcBorders>
            <w:shd w:val="clear" w:color="auto" w:fill="auto"/>
            <w:noWrap/>
            <w:vAlign w:val="center"/>
            <w:hideMark/>
          </w:tcPr>
          <w:p w14:paraId="2EDC0185"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c>
          <w:tcPr>
            <w:tcW w:w="1221" w:type="dxa"/>
            <w:tcBorders>
              <w:top w:val="nil"/>
              <w:left w:val="nil"/>
              <w:bottom w:val="single" w:sz="4" w:space="0" w:color="auto"/>
              <w:right w:val="single" w:sz="4" w:space="0" w:color="auto"/>
            </w:tcBorders>
            <w:shd w:val="clear" w:color="auto" w:fill="auto"/>
            <w:noWrap/>
            <w:vAlign w:val="center"/>
            <w:hideMark/>
          </w:tcPr>
          <w:p w14:paraId="49331EB6"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r>
      <w:tr w:rsidR="00166987" w:rsidRPr="003E44C5" w14:paraId="68557A4C" w14:textId="77777777" w:rsidTr="009E31D7">
        <w:trPr>
          <w:trHeight w:val="523"/>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069BAEB0" w14:textId="5BC6AD05"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296" w:type="dxa"/>
            <w:tcBorders>
              <w:top w:val="nil"/>
              <w:left w:val="nil"/>
              <w:bottom w:val="single" w:sz="4" w:space="0" w:color="auto"/>
              <w:right w:val="single" w:sz="4" w:space="0" w:color="auto"/>
            </w:tcBorders>
            <w:shd w:val="clear" w:color="auto" w:fill="auto"/>
            <w:noWrap/>
            <w:vAlign w:val="center"/>
            <w:hideMark/>
          </w:tcPr>
          <w:p w14:paraId="1D8943F2"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254 252</w:t>
            </w:r>
          </w:p>
        </w:tc>
        <w:tc>
          <w:tcPr>
            <w:tcW w:w="1295" w:type="dxa"/>
            <w:tcBorders>
              <w:top w:val="nil"/>
              <w:left w:val="nil"/>
              <w:bottom w:val="single" w:sz="4" w:space="0" w:color="auto"/>
              <w:right w:val="single" w:sz="4" w:space="0" w:color="auto"/>
            </w:tcBorders>
            <w:shd w:val="clear" w:color="auto" w:fill="auto"/>
            <w:noWrap/>
            <w:vAlign w:val="center"/>
            <w:hideMark/>
          </w:tcPr>
          <w:p w14:paraId="3600629F"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309 806</w:t>
            </w:r>
          </w:p>
        </w:tc>
        <w:tc>
          <w:tcPr>
            <w:tcW w:w="1608" w:type="dxa"/>
            <w:tcBorders>
              <w:top w:val="nil"/>
              <w:left w:val="nil"/>
              <w:bottom w:val="single" w:sz="4" w:space="0" w:color="auto"/>
              <w:right w:val="single" w:sz="4" w:space="0" w:color="auto"/>
            </w:tcBorders>
            <w:shd w:val="clear" w:color="auto" w:fill="auto"/>
            <w:noWrap/>
            <w:vAlign w:val="center"/>
            <w:hideMark/>
          </w:tcPr>
          <w:p w14:paraId="47D44115"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55 554</w:t>
            </w:r>
          </w:p>
        </w:tc>
        <w:tc>
          <w:tcPr>
            <w:tcW w:w="1221" w:type="dxa"/>
            <w:tcBorders>
              <w:top w:val="nil"/>
              <w:left w:val="nil"/>
              <w:bottom w:val="single" w:sz="4" w:space="0" w:color="auto"/>
              <w:right w:val="single" w:sz="4" w:space="0" w:color="auto"/>
            </w:tcBorders>
            <w:shd w:val="clear" w:color="auto" w:fill="auto"/>
            <w:noWrap/>
            <w:vAlign w:val="center"/>
            <w:hideMark/>
          </w:tcPr>
          <w:p w14:paraId="34D19BDF"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21,8%</w:t>
            </w:r>
          </w:p>
        </w:tc>
      </w:tr>
      <w:tr w:rsidR="00166987" w:rsidRPr="003E44C5" w14:paraId="79F3639A"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3241AFF8" w14:textId="77777777"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ремонт основных фондов</w:t>
            </w:r>
          </w:p>
        </w:tc>
        <w:tc>
          <w:tcPr>
            <w:tcW w:w="1296" w:type="dxa"/>
            <w:tcBorders>
              <w:top w:val="nil"/>
              <w:left w:val="nil"/>
              <w:bottom w:val="single" w:sz="4" w:space="0" w:color="auto"/>
              <w:right w:val="single" w:sz="4" w:space="0" w:color="auto"/>
            </w:tcBorders>
            <w:shd w:val="clear" w:color="auto" w:fill="auto"/>
            <w:noWrap/>
            <w:vAlign w:val="center"/>
            <w:hideMark/>
          </w:tcPr>
          <w:p w14:paraId="1D088853"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304 846</w:t>
            </w:r>
          </w:p>
        </w:tc>
        <w:tc>
          <w:tcPr>
            <w:tcW w:w="1295" w:type="dxa"/>
            <w:tcBorders>
              <w:top w:val="nil"/>
              <w:left w:val="nil"/>
              <w:bottom w:val="single" w:sz="4" w:space="0" w:color="auto"/>
              <w:right w:val="single" w:sz="4" w:space="0" w:color="auto"/>
            </w:tcBorders>
            <w:shd w:val="clear" w:color="auto" w:fill="auto"/>
            <w:noWrap/>
            <w:vAlign w:val="center"/>
            <w:hideMark/>
          </w:tcPr>
          <w:p w14:paraId="6B6299B6"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255 675</w:t>
            </w:r>
          </w:p>
        </w:tc>
        <w:tc>
          <w:tcPr>
            <w:tcW w:w="1608" w:type="dxa"/>
            <w:tcBorders>
              <w:top w:val="nil"/>
              <w:left w:val="nil"/>
              <w:bottom w:val="single" w:sz="4" w:space="0" w:color="auto"/>
              <w:right w:val="single" w:sz="4" w:space="0" w:color="auto"/>
            </w:tcBorders>
            <w:shd w:val="clear" w:color="auto" w:fill="auto"/>
            <w:noWrap/>
            <w:vAlign w:val="center"/>
            <w:hideMark/>
          </w:tcPr>
          <w:p w14:paraId="40AFD8D9"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-49 171</w:t>
            </w:r>
          </w:p>
        </w:tc>
        <w:tc>
          <w:tcPr>
            <w:tcW w:w="1221" w:type="dxa"/>
            <w:tcBorders>
              <w:top w:val="nil"/>
              <w:left w:val="nil"/>
              <w:bottom w:val="single" w:sz="4" w:space="0" w:color="auto"/>
              <w:right w:val="single" w:sz="4" w:space="0" w:color="auto"/>
            </w:tcBorders>
            <w:shd w:val="clear" w:color="auto" w:fill="auto"/>
            <w:noWrap/>
            <w:vAlign w:val="center"/>
            <w:hideMark/>
          </w:tcPr>
          <w:p w14:paraId="351ECEE1"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-16,1%</w:t>
            </w:r>
          </w:p>
        </w:tc>
      </w:tr>
      <w:tr w:rsidR="00166987" w:rsidRPr="003E44C5" w14:paraId="23F98059" w14:textId="77777777" w:rsidTr="009E31D7">
        <w:trPr>
          <w:trHeight w:val="261"/>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0941114C"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Расходы на оплату труда, тыс. руб.</w:t>
            </w:r>
          </w:p>
        </w:tc>
        <w:tc>
          <w:tcPr>
            <w:tcW w:w="1296" w:type="dxa"/>
            <w:tcBorders>
              <w:top w:val="nil"/>
              <w:left w:val="nil"/>
              <w:bottom w:val="single" w:sz="4" w:space="0" w:color="auto"/>
              <w:right w:val="single" w:sz="4" w:space="0" w:color="auto"/>
            </w:tcBorders>
            <w:shd w:val="clear" w:color="auto" w:fill="auto"/>
            <w:noWrap/>
            <w:vAlign w:val="center"/>
            <w:hideMark/>
          </w:tcPr>
          <w:p w14:paraId="204137F3"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1 335 182</w:t>
            </w:r>
          </w:p>
        </w:tc>
        <w:tc>
          <w:tcPr>
            <w:tcW w:w="1295" w:type="dxa"/>
            <w:tcBorders>
              <w:top w:val="nil"/>
              <w:left w:val="nil"/>
              <w:bottom w:val="single" w:sz="4" w:space="0" w:color="auto"/>
              <w:right w:val="single" w:sz="4" w:space="0" w:color="auto"/>
            </w:tcBorders>
            <w:shd w:val="clear" w:color="auto" w:fill="auto"/>
            <w:noWrap/>
            <w:vAlign w:val="center"/>
            <w:hideMark/>
          </w:tcPr>
          <w:p w14:paraId="010C269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1 668 361</w:t>
            </w:r>
          </w:p>
        </w:tc>
        <w:tc>
          <w:tcPr>
            <w:tcW w:w="1608" w:type="dxa"/>
            <w:tcBorders>
              <w:top w:val="nil"/>
              <w:left w:val="nil"/>
              <w:bottom w:val="single" w:sz="4" w:space="0" w:color="auto"/>
              <w:right w:val="single" w:sz="4" w:space="0" w:color="auto"/>
            </w:tcBorders>
            <w:shd w:val="clear" w:color="auto" w:fill="auto"/>
            <w:noWrap/>
            <w:vAlign w:val="center"/>
            <w:hideMark/>
          </w:tcPr>
          <w:p w14:paraId="4A323DDC"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333 179</w:t>
            </w:r>
          </w:p>
        </w:tc>
        <w:tc>
          <w:tcPr>
            <w:tcW w:w="1221" w:type="dxa"/>
            <w:tcBorders>
              <w:top w:val="nil"/>
              <w:left w:val="nil"/>
              <w:bottom w:val="single" w:sz="4" w:space="0" w:color="auto"/>
              <w:right w:val="single" w:sz="4" w:space="0" w:color="auto"/>
            </w:tcBorders>
            <w:shd w:val="clear" w:color="auto" w:fill="auto"/>
            <w:noWrap/>
            <w:vAlign w:val="center"/>
            <w:hideMark/>
          </w:tcPr>
          <w:p w14:paraId="047BFF30"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25,0%</w:t>
            </w:r>
          </w:p>
        </w:tc>
      </w:tr>
      <w:tr w:rsidR="00166987" w:rsidRPr="003E44C5" w14:paraId="73019E7F" w14:textId="77777777" w:rsidTr="009E31D7">
        <w:trPr>
          <w:trHeight w:val="523"/>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35BD9ABE"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Прочие операционные расходы, тыс. руб.</w:t>
            </w:r>
          </w:p>
        </w:tc>
        <w:tc>
          <w:tcPr>
            <w:tcW w:w="1296" w:type="dxa"/>
            <w:tcBorders>
              <w:top w:val="nil"/>
              <w:left w:val="nil"/>
              <w:bottom w:val="single" w:sz="4" w:space="0" w:color="auto"/>
              <w:right w:val="single" w:sz="4" w:space="0" w:color="auto"/>
            </w:tcBorders>
            <w:shd w:val="clear" w:color="auto" w:fill="auto"/>
            <w:noWrap/>
            <w:vAlign w:val="center"/>
            <w:hideMark/>
          </w:tcPr>
          <w:p w14:paraId="45E63EA5"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1 101 374</w:t>
            </w:r>
          </w:p>
        </w:tc>
        <w:tc>
          <w:tcPr>
            <w:tcW w:w="1295" w:type="dxa"/>
            <w:tcBorders>
              <w:top w:val="nil"/>
              <w:left w:val="nil"/>
              <w:bottom w:val="single" w:sz="4" w:space="0" w:color="auto"/>
              <w:right w:val="single" w:sz="4" w:space="0" w:color="auto"/>
            </w:tcBorders>
            <w:shd w:val="clear" w:color="auto" w:fill="auto"/>
            <w:noWrap/>
            <w:vAlign w:val="center"/>
            <w:hideMark/>
          </w:tcPr>
          <w:p w14:paraId="2CFE0EB1"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875 625</w:t>
            </w:r>
          </w:p>
        </w:tc>
        <w:tc>
          <w:tcPr>
            <w:tcW w:w="1608" w:type="dxa"/>
            <w:tcBorders>
              <w:top w:val="nil"/>
              <w:left w:val="nil"/>
              <w:bottom w:val="single" w:sz="4" w:space="0" w:color="auto"/>
              <w:right w:val="single" w:sz="4" w:space="0" w:color="auto"/>
            </w:tcBorders>
            <w:shd w:val="clear" w:color="auto" w:fill="auto"/>
            <w:noWrap/>
            <w:vAlign w:val="center"/>
            <w:hideMark/>
          </w:tcPr>
          <w:p w14:paraId="29867278"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-225 749</w:t>
            </w:r>
          </w:p>
        </w:tc>
        <w:tc>
          <w:tcPr>
            <w:tcW w:w="1221" w:type="dxa"/>
            <w:tcBorders>
              <w:top w:val="nil"/>
              <w:left w:val="nil"/>
              <w:bottom w:val="single" w:sz="4" w:space="0" w:color="auto"/>
              <w:right w:val="single" w:sz="4" w:space="0" w:color="auto"/>
            </w:tcBorders>
            <w:shd w:val="clear" w:color="auto" w:fill="auto"/>
            <w:noWrap/>
            <w:vAlign w:val="center"/>
            <w:hideMark/>
          </w:tcPr>
          <w:p w14:paraId="25E23B17"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-20,5%</w:t>
            </w:r>
          </w:p>
        </w:tc>
      </w:tr>
      <w:tr w:rsidR="00166987" w:rsidRPr="003E44C5" w14:paraId="4AA64C57" w14:textId="77777777" w:rsidTr="009E31D7">
        <w:trPr>
          <w:trHeight w:val="784"/>
        </w:trPr>
        <w:tc>
          <w:tcPr>
            <w:tcW w:w="4059" w:type="dxa"/>
            <w:tcBorders>
              <w:top w:val="nil"/>
              <w:left w:val="single" w:sz="4" w:space="0" w:color="auto"/>
              <w:bottom w:val="single" w:sz="4" w:space="0" w:color="auto"/>
              <w:right w:val="single" w:sz="4" w:space="0" w:color="auto"/>
            </w:tcBorders>
            <w:shd w:val="clear" w:color="auto" w:fill="auto"/>
            <w:vAlign w:val="center"/>
            <w:hideMark/>
          </w:tcPr>
          <w:p w14:paraId="202A505F" w14:textId="25C6811D"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296" w:type="dxa"/>
            <w:tcBorders>
              <w:top w:val="nil"/>
              <w:left w:val="nil"/>
              <w:bottom w:val="single" w:sz="4" w:space="0" w:color="auto"/>
              <w:right w:val="single" w:sz="4" w:space="0" w:color="auto"/>
            </w:tcBorders>
            <w:shd w:val="clear" w:color="auto" w:fill="auto"/>
            <w:noWrap/>
            <w:vAlign w:val="bottom"/>
            <w:hideMark/>
          </w:tcPr>
          <w:p w14:paraId="125A0516"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w:t>
            </w:r>
          </w:p>
        </w:tc>
        <w:tc>
          <w:tcPr>
            <w:tcW w:w="1295" w:type="dxa"/>
            <w:tcBorders>
              <w:top w:val="nil"/>
              <w:left w:val="nil"/>
              <w:bottom w:val="single" w:sz="4" w:space="0" w:color="auto"/>
              <w:right w:val="single" w:sz="4" w:space="0" w:color="auto"/>
            </w:tcBorders>
            <w:shd w:val="clear" w:color="auto" w:fill="auto"/>
            <w:noWrap/>
            <w:vAlign w:val="center"/>
            <w:hideMark/>
          </w:tcPr>
          <w:p w14:paraId="2281D5CA" w14:textId="2232ABD0"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3</w:t>
            </w:r>
            <w:r w:rsidR="003D3714" w:rsidRPr="003E44C5">
              <w:rPr>
                <w:rFonts w:ascii="Myriad Pro" w:eastAsia="Times New Roman" w:hAnsi="Myriad Pro" w:cs="Calibri Light"/>
                <w:b/>
                <w:bCs/>
                <w:i/>
                <w:iCs/>
                <w:color w:val="000000"/>
                <w:sz w:val="24"/>
                <w:szCs w:val="24"/>
                <w:lang w:eastAsia="ru-RU"/>
              </w:rPr>
              <w:t> 392 743</w:t>
            </w:r>
          </w:p>
        </w:tc>
        <w:tc>
          <w:tcPr>
            <w:tcW w:w="1608" w:type="dxa"/>
            <w:tcBorders>
              <w:top w:val="nil"/>
              <w:left w:val="nil"/>
              <w:bottom w:val="single" w:sz="4" w:space="0" w:color="auto"/>
              <w:right w:val="single" w:sz="4" w:space="0" w:color="auto"/>
            </w:tcBorders>
            <w:shd w:val="clear" w:color="auto" w:fill="auto"/>
            <w:noWrap/>
            <w:vAlign w:val="center"/>
            <w:hideMark/>
          </w:tcPr>
          <w:p w14:paraId="69F37415" w14:textId="10ACD78A" w:rsidR="00166987" w:rsidRPr="003E44C5" w:rsidRDefault="003D3714"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397 090</w:t>
            </w:r>
          </w:p>
        </w:tc>
        <w:tc>
          <w:tcPr>
            <w:tcW w:w="1221" w:type="dxa"/>
            <w:tcBorders>
              <w:top w:val="nil"/>
              <w:left w:val="nil"/>
              <w:bottom w:val="single" w:sz="4" w:space="0" w:color="auto"/>
              <w:right w:val="single" w:sz="4" w:space="0" w:color="auto"/>
            </w:tcBorders>
            <w:shd w:val="clear" w:color="auto" w:fill="auto"/>
            <w:noWrap/>
            <w:vAlign w:val="center"/>
            <w:hideMark/>
          </w:tcPr>
          <w:p w14:paraId="3BB93155" w14:textId="30FD914F" w:rsidR="00166987" w:rsidRPr="003E44C5" w:rsidRDefault="003D3714"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13,3</w:t>
            </w:r>
            <w:r w:rsidR="00166987" w:rsidRPr="003E44C5">
              <w:rPr>
                <w:rFonts w:ascii="Myriad Pro" w:eastAsia="Times New Roman" w:hAnsi="Myriad Pro" w:cs="Calibri Light"/>
                <w:b/>
                <w:bCs/>
                <w:i/>
                <w:iCs/>
                <w:color w:val="000000"/>
                <w:sz w:val="24"/>
                <w:szCs w:val="24"/>
                <w:lang w:eastAsia="ru-RU"/>
              </w:rPr>
              <w:t>%</w:t>
            </w:r>
          </w:p>
        </w:tc>
      </w:tr>
    </w:tbl>
    <w:p w14:paraId="203A9B88" w14:textId="098D4EEF" w:rsidR="00166987" w:rsidRPr="003E44C5" w:rsidRDefault="00166987" w:rsidP="00BE6751">
      <w:pPr>
        <w:pStyle w:val="aff0"/>
        <w:ind w:left="420"/>
        <w:rPr>
          <w:rFonts w:ascii="Myriad Pro" w:eastAsia="Calibri" w:hAnsi="Myriad Pro"/>
          <w:color w:val="FF0000"/>
          <w:sz w:val="24"/>
          <w:szCs w:val="24"/>
        </w:rPr>
      </w:pPr>
    </w:p>
    <w:tbl>
      <w:tblPr>
        <w:tblW w:w="9449" w:type="dxa"/>
        <w:tblLook w:val="04A0" w:firstRow="1" w:lastRow="0" w:firstColumn="1" w:lastColumn="0" w:noHBand="0" w:noVBand="1"/>
      </w:tblPr>
      <w:tblGrid>
        <w:gridCol w:w="4046"/>
        <w:gridCol w:w="1292"/>
        <w:gridCol w:w="1291"/>
        <w:gridCol w:w="1603"/>
        <w:gridCol w:w="1217"/>
      </w:tblGrid>
      <w:tr w:rsidR="00166987" w:rsidRPr="003E44C5" w14:paraId="73B51621" w14:textId="77777777" w:rsidTr="00ED1867">
        <w:trPr>
          <w:trHeight w:val="366"/>
          <w:tblHeader/>
        </w:trPr>
        <w:tc>
          <w:tcPr>
            <w:tcW w:w="4046"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3C17485A"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lastRenderedPageBreak/>
              <w:t>Наименование показателя</w:t>
            </w:r>
          </w:p>
        </w:tc>
        <w:tc>
          <w:tcPr>
            <w:tcW w:w="5403"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643F83ED" w14:textId="06E1B54A"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2016</w:t>
            </w:r>
            <w:r w:rsidR="006B2012" w:rsidRPr="003E44C5">
              <w:rPr>
                <w:rFonts w:ascii="Myriad Pro" w:eastAsia="Times New Roman" w:hAnsi="Myriad Pro" w:cs="Calibri Light"/>
                <w:b/>
                <w:bCs/>
                <w:color w:val="FFFFFF" w:themeColor="background1"/>
                <w:sz w:val="24"/>
                <w:szCs w:val="24"/>
                <w:lang w:eastAsia="ru-RU"/>
              </w:rPr>
              <w:t xml:space="preserve"> год</w:t>
            </w:r>
          </w:p>
        </w:tc>
      </w:tr>
      <w:tr w:rsidR="00166987" w:rsidRPr="003E44C5" w14:paraId="17250EF3" w14:textId="77777777" w:rsidTr="00ED1867">
        <w:trPr>
          <w:trHeight w:val="568"/>
          <w:tblHeader/>
        </w:trPr>
        <w:tc>
          <w:tcPr>
            <w:tcW w:w="4046"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1ED392"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A74AF4"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план</w:t>
            </w:r>
          </w:p>
        </w:tc>
        <w:tc>
          <w:tcPr>
            <w:tcW w:w="12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F32DFC"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факт</w:t>
            </w:r>
          </w:p>
        </w:tc>
        <w:tc>
          <w:tcPr>
            <w:tcW w:w="2820"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6237F0FD" w14:textId="3B1E8A6F" w:rsidR="00166987" w:rsidRPr="003E44C5"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Отклонение (факт-план)</w:t>
            </w:r>
          </w:p>
        </w:tc>
      </w:tr>
      <w:tr w:rsidR="00BF3583" w:rsidRPr="003E44C5" w14:paraId="1DA74E11" w14:textId="77777777" w:rsidTr="009E31D7">
        <w:trPr>
          <w:trHeight w:val="474"/>
          <w:tblHeader/>
        </w:trPr>
        <w:tc>
          <w:tcPr>
            <w:tcW w:w="4046"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03BB4F7B"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3E4D4EF"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291"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C9B7F4"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0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A2F165"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тыс. руб.</w:t>
            </w:r>
          </w:p>
        </w:tc>
        <w:tc>
          <w:tcPr>
            <w:tcW w:w="1217"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03137CCC"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w:t>
            </w:r>
          </w:p>
        </w:tc>
      </w:tr>
      <w:tr w:rsidR="00166987" w:rsidRPr="003E44C5" w14:paraId="4874DEEA" w14:textId="77777777" w:rsidTr="009E31D7">
        <w:trPr>
          <w:trHeight w:val="807"/>
        </w:trPr>
        <w:tc>
          <w:tcPr>
            <w:tcW w:w="4046" w:type="dxa"/>
            <w:tcBorders>
              <w:left w:val="single" w:sz="4" w:space="0" w:color="auto"/>
              <w:bottom w:val="single" w:sz="4" w:space="0" w:color="auto"/>
              <w:right w:val="single" w:sz="4" w:space="0" w:color="auto"/>
            </w:tcBorders>
            <w:shd w:val="clear" w:color="auto" w:fill="auto"/>
            <w:vAlign w:val="center"/>
            <w:hideMark/>
          </w:tcPr>
          <w:p w14:paraId="366A9F3F" w14:textId="4B540CD4"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Операционные расходы всего, тыс. руб.</w:t>
            </w:r>
          </w:p>
        </w:tc>
        <w:tc>
          <w:tcPr>
            <w:tcW w:w="1292" w:type="dxa"/>
            <w:tcBorders>
              <w:left w:val="nil"/>
              <w:bottom w:val="single" w:sz="4" w:space="0" w:color="auto"/>
              <w:right w:val="single" w:sz="4" w:space="0" w:color="auto"/>
            </w:tcBorders>
            <w:shd w:val="clear" w:color="auto" w:fill="auto"/>
            <w:noWrap/>
            <w:vAlign w:val="center"/>
            <w:hideMark/>
          </w:tcPr>
          <w:p w14:paraId="336BFFCA"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3 120 812</w:t>
            </w:r>
          </w:p>
        </w:tc>
        <w:tc>
          <w:tcPr>
            <w:tcW w:w="1291" w:type="dxa"/>
            <w:tcBorders>
              <w:left w:val="nil"/>
              <w:bottom w:val="single" w:sz="4" w:space="0" w:color="auto"/>
              <w:right w:val="single" w:sz="4" w:space="0" w:color="auto"/>
            </w:tcBorders>
            <w:shd w:val="clear" w:color="auto" w:fill="auto"/>
            <w:noWrap/>
            <w:vAlign w:val="center"/>
            <w:hideMark/>
          </w:tcPr>
          <w:p w14:paraId="5140C24C"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3 704 670</w:t>
            </w:r>
          </w:p>
        </w:tc>
        <w:tc>
          <w:tcPr>
            <w:tcW w:w="1603" w:type="dxa"/>
            <w:tcBorders>
              <w:left w:val="nil"/>
              <w:bottom w:val="single" w:sz="4" w:space="0" w:color="auto"/>
              <w:right w:val="single" w:sz="4" w:space="0" w:color="auto"/>
            </w:tcBorders>
            <w:shd w:val="clear" w:color="auto" w:fill="auto"/>
            <w:noWrap/>
            <w:vAlign w:val="center"/>
            <w:hideMark/>
          </w:tcPr>
          <w:p w14:paraId="3C6AB640"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583 858</w:t>
            </w:r>
          </w:p>
        </w:tc>
        <w:tc>
          <w:tcPr>
            <w:tcW w:w="1217" w:type="dxa"/>
            <w:tcBorders>
              <w:left w:val="nil"/>
              <w:bottom w:val="single" w:sz="4" w:space="0" w:color="auto"/>
              <w:right w:val="single" w:sz="4" w:space="0" w:color="auto"/>
            </w:tcBorders>
            <w:shd w:val="clear" w:color="auto" w:fill="auto"/>
            <w:noWrap/>
            <w:vAlign w:val="center"/>
            <w:hideMark/>
          </w:tcPr>
          <w:p w14:paraId="64DE8A84"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18,7%</w:t>
            </w:r>
          </w:p>
        </w:tc>
      </w:tr>
      <w:tr w:rsidR="00166987" w:rsidRPr="003E44C5" w14:paraId="261DCEFC"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4698A59A" w14:textId="727CEBF1"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xml:space="preserve">Материальные расходы, тыс. руб. </w:t>
            </w:r>
          </w:p>
        </w:tc>
        <w:tc>
          <w:tcPr>
            <w:tcW w:w="1292" w:type="dxa"/>
            <w:tcBorders>
              <w:top w:val="nil"/>
              <w:left w:val="nil"/>
              <w:bottom w:val="single" w:sz="4" w:space="0" w:color="auto"/>
              <w:right w:val="single" w:sz="4" w:space="0" w:color="auto"/>
            </w:tcBorders>
            <w:shd w:val="clear" w:color="auto" w:fill="auto"/>
            <w:noWrap/>
            <w:vAlign w:val="center"/>
            <w:hideMark/>
          </w:tcPr>
          <w:p w14:paraId="6915E2A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582 457</w:t>
            </w:r>
          </w:p>
        </w:tc>
        <w:tc>
          <w:tcPr>
            <w:tcW w:w="1291" w:type="dxa"/>
            <w:tcBorders>
              <w:top w:val="nil"/>
              <w:left w:val="nil"/>
              <w:bottom w:val="single" w:sz="4" w:space="0" w:color="auto"/>
              <w:right w:val="single" w:sz="4" w:space="0" w:color="auto"/>
            </w:tcBorders>
            <w:shd w:val="clear" w:color="auto" w:fill="auto"/>
            <w:noWrap/>
            <w:vAlign w:val="center"/>
            <w:hideMark/>
          </w:tcPr>
          <w:p w14:paraId="07A60FF8"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687 424</w:t>
            </w:r>
          </w:p>
        </w:tc>
        <w:tc>
          <w:tcPr>
            <w:tcW w:w="1603" w:type="dxa"/>
            <w:tcBorders>
              <w:top w:val="nil"/>
              <w:left w:val="nil"/>
              <w:bottom w:val="single" w:sz="4" w:space="0" w:color="auto"/>
              <w:right w:val="single" w:sz="4" w:space="0" w:color="auto"/>
            </w:tcBorders>
            <w:shd w:val="clear" w:color="auto" w:fill="auto"/>
            <w:noWrap/>
            <w:vAlign w:val="center"/>
            <w:hideMark/>
          </w:tcPr>
          <w:p w14:paraId="08BF6002"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104 967</w:t>
            </w:r>
          </w:p>
        </w:tc>
        <w:tc>
          <w:tcPr>
            <w:tcW w:w="1217" w:type="dxa"/>
            <w:tcBorders>
              <w:top w:val="nil"/>
              <w:left w:val="nil"/>
              <w:bottom w:val="single" w:sz="4" w:space="0" w:color="auto"/>
              <w:right w:val="single" w:sz="4" w:space="0" w:color="auto"/>
            </w:tcBorders>
            <w:shd w:val="clear" w:color="auto" w:fill="auto"/>
            <w:noWrap/>
            <w:vAlign w:val="center"/>
            <w:hideMark/>
          </w:tcPr>
          <w:p w14:paraId="30D2E812"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18,0%</w:t>
            </w:r>
          </w:p>
        </w:tc>
      </w:tr>
      <w:tr w:rsidR="00166987" w:rsidRPr="003E44C5" w14:paraId="25DA8A99"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609A6838" w14:textId="3D746EF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в т. ч.</w:t>
            </w:r>
          </w:p>
        </w:tc>
        <w:tc>
          <w:tcPr>
            <w:tcW w:w="1292" w:type="dxa"/>
            <w:tcBorders>
              <w:top w:val="nil"/>
              <w:left w:val="nil"/>
              <w:bottom w:val="single" w:sz="4" w:space="0" w:color="auto"/>
              <w:right w:val="single" w:sz="4" w:space="0" w:color="auto"/>
            </w:tcBorders>
            <w:shd w:val="clear" w:color="auto" w:fill="auto"/>
            <w:noWrap/>
            <w:vAlign w:val="center"/>
            <w:hideMark/>
          </w:tcPr>
          <w:p w14:paraId="1E9D21E9"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291" w:type="dxa"/>
            <w:tcBorders>
              <w:top w:val="nil"/>
              <w:left w:val="nil"/>
              <w:bottom w:val="single" w:sz="4" w:space="0" w:color="auto"/>
              <w:right w:val="single" w:sz="4" w:space="0" w:color="auto"/>
            </w:tcBorders>
            <w:shd w:val="clear" w:color="auto" w:fill="auto"/>
            <w:noWrap/>
            <w:vAlign w:val="center"/>
            <w:hideMark/>
          </w:tcPr>
          <w:p w14:paraId="0D2A9AE6"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603" w:type="dxa"/>
            <w:tcBorders>
              <w:top w:val="nil"/>
              <w:left w:val="nil"/>
              <w:bottom w:val="single" w:sz="4" w:space="0" w:color="auto"/>
              <w:right w:val="single" w:sz="4" w:space="0" w:color="auto"/>
            </w:tcBorders>
            <w:shd w:val="clear" w:color="auto" w:fill="auto"/>
            <w:noWrap/>
            <w:vAlign w:val="center"/>
            <w:hideMark/>
          </w:tcPr>
          <w:p w14:paraId="36852653"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c>
          <w:tcPr>
            <w:tcW w:w="1217" w:type="dxa"/>
            <w:tcBorders>
              <w:top w:val="nil"/>
              <w:left w:val="nil"/>
              <w:bottom w:val="single" w:sz="4" w:space="0" w:color="auto"/>
              <w:right w:val="single" w:sz="4" w:space="0" w:color="auto"/>
            </w:tcBorders>
            <w:shd w:val="clear" w:color="auto" w:fill="auto"/>
            <w:noWrap/>
            <w:vAlign w:val="center"/>
            <w:hideMark/>
          </w:tcPr>
          <w:p w14:paraId="2D1BFD8B"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r>
      <w:tr w:rsidR="00166987" w:rsidRPr="003E44C5" w14:paraId="650AF541" w14:textId="77777777" w:rsidTr="009E31D7">
        <w:trPr>
          <w:trHeight w:val="807"/>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4C03E5E6" w14:textId="4E1E0AFA"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292" w:type="dxa"/>
            <w:tcBorders>
              <w:top w:val="nil"/>
              <w:left w:val="nil"/>
              <w:bottom w:val="single" w:sz="4" w:space="0" w:color="auto"/>
              <w:right w:val="single" w:sz="4" w:space="0" w:color="auto"/>
            </w:tcBorders>
            <w:shd w:val="clear" w:color="auto" w:fill="auto"/>
            <w:noWrap/>
            <w:vAlign w:val="center"/>
            <w:hideMark/>
          </w:tcPr>
          <w:p w14:paraId="4C978BFC"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264 874</w:t>
            </w:r>
          </w:p>
        </w:tc>
        <w:tc>
          <w:tcPr>
            <w:tcW w:w="1291" w:type="dxa"/>
            <w:tcBorders>
              <w:top w:val="nil"/>
              <w:left w:val="nil"/>
              <w:bottom w:val="single" w:sz="4" w:space="0" w:color="auto"/>
              <w:right w:val="single" w:sz="4" w:space="0" w:color="auto"/>
            </w:tcBorders>
            <w:shd w:val="clear" w:color="auto" w:fill="auto"/>
            <w:noWrap/>
            <w:vAlign w:val="center"/>
            <w:hideMark/>
          </w:tcPr>
          <w:p w14:paraId="6CE21DCF"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381 792</w:t>
            </w:r>
          </w:p>
        </w:tc>
        <w:tc>
          <w:tcPr>
            <w:tcW w:w="1603" w:type="dxa"/>
            <w:tcBorders>
              <w:top w:val="nil"/>
              <w:left w:val="nil"/>
              <w:bottom w:val="single" w:sz="4" w:space="0" w:color="auto"/>
              <w:right w:val="single" w:sz="4" w:space="0" w:color="auto"/>
            </w:tcBorders>
            <w:shd w:val="clear" w:color="auto" w:fill="auto"/>
            <w:noWrap/>
            <w:vAlign w:val="center"/>
            <w:hideMark/>
          </w:tcPr>
          <w:p w14:paraId="399E712E"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116 918</w:t>
            </w:r>
          </w:p>
        </w:tc>
        <w:tc>
          <w:tcPr>
            <w:tcW w:w="1217" w:type="dxa"/>
            <w:tcBorders>
              <w:top w:val="nil"/>
              <w:left w:val="nil"/>
              <w:bottom w:val="single" w:sz="4" w:space="0" w:color="auto"/>
              <w:right w:val="single" w:sz="4" w:space="0" w:color="auto"/>
            </w:tcBorders>
            <w:shd w:val="clear" w:color="auto" w:fill="auto"/>
            <w:noWrap/>
            <w:vAlign w:val="center"/>
            <w:hideMark/>
          </w:tcPr>
          <w:p w14:paraId="0E68C99B"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44,1%</w:t>
            </w:r>
          </w:p>
        </w:tc>
      </w:tr>
      <w:tr w:rsidR="00166987" w:rsidRPr="003E44C5" w14:paraId="21DA7374"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706FB66C" w14:textId="77777777"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ремонт основных фондов</w:t>
            </w:r>
          </w:p>
        </w:tc>
        <w:tc>
          <w:tcPr>
            <w:tcW w:w="1292" w:type="dxa"/>
            <w:tcBorders>
              <w:top w:val="nil"/>
              <w:left w:val="nil"/>
              <w:bottom w:val="single" w:sz="4" w:space="0" w:color="auto"/>
              <w:right w:val="single" w:sz="4" w:space="0" w:color="auto"/>
            </w:tcBorders>
            <w:shd w:val="clear" w:color="auto" w:fill="auto"/>
            <w:noWrap/>
            <w:vAlign w:val="center"/>
            <w:hideMark/>
          </w:tcPr>
          <w:p w14:paraId="08B63816"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317 583</w:t>
            </w:r>
          </w:p>
        </w:tc>
        <w:tc>
          <w:tcPr>
            <w:tcW w:w="1291" w:type="dxa"/>
            <w:tcBorders>
              <w:top w:val="nil"/>
              <w:left w:val="nil"/>
              <w:bottom w:val="single" w:sz="4" w:space="0" w:color="auto"/>
              <w:right w:val="single" w:sz="4" w:space="0" w:color="auto"/>
            </w:tcBorders>
            <w:shd w:val="clear" w:color="auto" w:fill="auto"/>
            <w:noWrap/>
            <w:vAlign w:val="center"/>
            <w:hideMark/>
          </w:tcPr>
          <w:p w14:paraId="5192585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305 632</w:t>
            </w:r>
          </w:p>
        </w:tc>
        <w:tc>
          <w:tcPr>
            <w:tcW w:w="1603" w:type="dxa"/>
            <w:tcBorders>
              <w:top w:val="nil"/>
              <w:left w:val="nil"/>
              <w:bottom w:val="single" w:sz="4" w:space="0" w:color="auto"/>
              <w:right w:val="single" w:sz="4" w:space="0" w:color="auto"/>
            </w:tcBorders>
            <w:shd w:val="clear" w:color="auto" w:fill="auto"/>
            <w:noWrap/>
            <w:vAlign w:val="center"/>
            <w:hideMark/>
          </w:tcPr>
          <w:p w14:paraId="7654E6B6"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-11 951</w:t>
            </w:r>
          </w:p>
        </w:tc>
        <w:tc>
          <w:tcPr>
            <w:tcW w:w="1217" w:type="dxa"/>
            <w:tcBorders>
              <w:top w:val="nil"/>
              <w:left w:val="nil"/>
              <w:bottom w:val="single" w:sz="4" w:space="0" w:color="auto"/>
              <w:right w:val="single" w:sz="4" w:space="0" w:color="auto"/>
            </w:tcBorders>
            <w:shd w:val="clear" w:color="auto" w:fill="auto"/>
            <w:noWrap/>
            <w:vAlign w:val="center"/>
            <w:hideMark/>
          </w:tcPr>
          <w:p w14:paraId="3223C8C8"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-3,8%</w:t>
            </w:r>
          </w:p>
        </w:tc>
      </w:tr>
      <w:tr w:rsidR="00166987" w:rsidRPr="003E44C5" w14:paraId="240CA022" w14:textId="77777777" w:rsidTr="009E31D7">
        <w:trPr>
          <w:trHeight w:val="403"/>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548BF7F7"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Расходы на оплату труда, тыс. руб.</w:t>
            </w:r>
          </w:p>
        </w:tc>
        <w:tc>
          <w:tcPr>
            <w:tcW w:w="1292" w:type="dxa"/>
            <w:tcBorders>
              <w:top w:val="nil"/>
              <w:left w:val="nil"/>
              <w:bottom w:val="single" w:sz="4" w:space="0" w:color="auto"/>
              <w:right w:val="single" w:sz="4" w:space="0" w:color="auto"/>
            </w:tcBorders>
            <w:shd w:val="clear" w:color="auto" w:fill="auto"/>
            <w:noWrap/>
            <w:vAlign w:val="center"/>
            <w:hideMark/>
          </w:tcPr>
          <w:p w14:paraId="18B49BD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1 390 966</w:t>
            </w:r>
          </w:p>
        </w:tc>
        <w:tc>
          <w:tcPr>
            <w:tcW w:w="1291" w:type="dxa"/>
            <w:tcBorders>
              <w:top w:val="nil"/>
              <w:left w:val="nil"/>
              <w:bottom w:val="single" w:sz="4" w:space="0" w:color="auto"/>
              <w:right w:val="single" w:sz="4" w:space="0" w:color="auto"/>
            </w:tcBorders>
            <w:shd w:val="clear" w:color="auto" w:fill="auto"/>
            <w:noWrap/>
            <w:vAlign w:val="center"/>
            <w:hideMark/>
          </w:tcPr>
          <w:p w14:paraId="63CC6505"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2 021 678</w:t>
            </w:r>
          </w:p>
        </w:tc>
        <w:tc>
          <w:tcPr>
            <w:tcW w:w="1603" w:type="dxa"/>
            <w:tcBorders>
              <w:top w:val="nil"/>
              <w:left w:val="nil"/>
              <w:bottom w:val="single" w:sz="4" w:space="0" w:color="auto"/>
              <w:right w:val="single" w:sz="4" w:space="0" w:color="auto"/>
            </w:tcBorders>
            <w:shd w:val="clear" w:color="auto" w:fill="auto"/>
            <w:noWrap/>
            <w:vAlign w:val="center"/>
            <w:hideMark/>
          </w:tcPr>
          <w:p w14:paraId="334C54B2"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630 712</w:t>
            </w:r>
          </w:p>
        </w:tc>
        <w:tc>
          <w:tcPr>
            <w:tcW w:w="1217" w:type="dxa"/>
            <w:tcBorders>
              <w:top w:val="nil"/>
              <w:left w:val="nil"/>
              <w:bottom w:val="single" w:sz="4" w:space="0" w:color="auto"/>
              <w:right w:val="single" w:sz="4" w:space="0" w:color="auto"/>
            </w:tcBorders>
            <w:shd w:val="clear" w:color="auto" w:fill="auto"/>
            <w:noWrap/>
            <w:vAlign w:val="center"/>
            <w:hideMark/>
          </w:tcPr>
          <w:p w14:paraId="125A0F60"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45,3%</w:t>
            </w:r>
          </w:p>
        </w:tc>
      </w:tr>
      <w:tr w:rsidR="00166987" w:rsidRPr="003E44C5" w14:paraId="1D0BC0FE" w14:textId="77777777" w:rsidTr="009E31D7">
        <w:trPr>
          <w:trHeight w:val="807"/>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1367EC0E"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Прочие операционные расходы, тыс. руб.</w:t>
            </w:r>
          </w:p>
        </w:tc>
        <w:tc>
          <w:tcPr>
            <w:tcW w:w="1292" w:type="dxa"/>
            <w:tcBorders>
              <w:top w:val="nil"/>
              <w:left w:val="nil"/>
              <w:bottom w:val="single" w:sz="4" w:space="0" w:color="auto"/>
              <w:right w:val="single" w:sz="4" w:space="0" w:color="auto"/>
            </w:tcBorders>
            <w:shd w:val="clear" w:color="auto" w:fill="auto"/>
            <w:noWrap/>
            <w:vAlign w:val="center"/>
            <w:hideMark/>
          </w:tcPr>
          <w:p w14:paraId="14D7954D"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1 147 389</w:t>
            </w:r>
          </w:p>
        </w:tc>
        <w:tc>
          <w:tcPr>
            <w:tcW w:w="1291" w:type="dxa"/>
            <w:tcBorders>
              <w:top w:val="nil"/>
              <w:left w:val="nil"/>
              <w:bottom w:val="single" w:sz="4" w:space="0" w:color="auto"/>
              <w:right w:val="single" w:sz="4" w:space="0" w:color="auto"/>
            </w:tcBorders>
            <w:shd w:val="clear" w:color="auto" w:fill="auto"/>
            <w:noWrap/>
            <w:vAlign w:val="center"/>
            <w:hideMark/>
          </w:tcPr>
          <w:p w14:paraId="2D877800"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995 568</w:t>
            </w:r>
          </w:p>
        </w:tc>
        <w:tc>
          <w:tcPr>
            <w:tcW w:w="1603" w:type="dxa"/>
            <w:tcBorders>
              <w:top w:val="nil"/>
              <w:left w:val="nil"/>
              <w:bottom w:val="single" w:sz="4" w:space="0" w:color="auto"/>
              <w:right w:val="single" w:sz="4" w:space="0" w:color="auto"/>
            </w:tcBorders>
            <w:shd w:val="clear" w:color="auto" w:fill="auto"/>
            <w:noWrap/>
            <w:vAlign w:val="center"/>
            <w:hideMark/>
          </w:tcPr>
          <w:p w14:paraId="41136759"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-151 821</w:t>
            </w:r>
          </w:p>
        </w:tc>
        <w:tc>
          <w:tcPr>
            <w:tcW w:w="1217" w:type="dxa"/>
            <w:tcBorders>
              <w:top w:val="nil"/>
              <w:left w:val="nil"/>
              <w:bottom w:val="single" w:sz="4" w:space="0" w:color="auto"/>
              <w:right w:val="single" w:sz="4" w:space="0" w:color="auto"/>
            </w:tcBorders>
            <w:shd w:val="clear" w:color="auto" w:fill="auto"/>
            <w:noWrap/>
            <w:vAlign w:val="center"/>
            <w:hideMark/>
          </w:tcPr>
          <w:p w14:paraId="2070A8E3"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-13,2%</w:t>
            </w:r>
          </w:p>
        </w:tc>
      </w:tr>
      <w:tr w:rsidR="00166987" w:rsidRPr="003E44C5" w14:paraId="0D4418F2" w14:textId="77777777" w:rsidTr="009E31D7">
        <w:trPr>
          <w:trHeight w:val="1211"/>
        </w:trPr>
        <w:tc>
          <w:tcPr>
            <w:tcW w:w="4046" w:type="dxa"/>
            <w:tcBorders>
              <w:top w:val="nil"/>
              <w:left w:val="single" w:sz="4" w:space="0" w:color="auto"/>
              <w:bottom w:val="single" w:sz="4" w:space="0" w:color="auto"/>
              <w:right w:val="single" w:sz="4" w:space="0" w:color="auto"/>
            </w:tcBorders>
            <w:shd w:val="clear" w:color="auto" w:fill="auto"/>
            <w:vAlign w:val="center"/>
            <w:hideMark/>
          </w:tcPr>
          <w:p w14:paraId="66F79069" w14:textId="7197E8D7"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292" w:type="dxa"/>
            <w:tcBorders>
              <w:top w:val="nil"/>
              <w:left w:val="nil"/>
              <w:bottom w:val="single" w:sz="4" w:space="0" w:color="auto"/>
              <w:right w:val="single" w:sz="4" w:space="0" w:color="auto"/>
            </w:tcBorders>
            <w:shd w:val="clear" w:color="auto" w:fill="auto"/>
            <w:noWrap/>
            <w:vAlign w:val="bottom"/>
            <w:hideMark/>
          </w:tcPr>
          <w:p w14:paraId="426BF891"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w:t>
            </w:r>
          </w:p>
        </w:tc>
        <w:tc>
          <w:tcPr>
            <w:tcW w:w="1291" w:type="dxa"/>
            <w:tcBorders>
              <w:top w:val="nil"/>
              <w:left w:val="nil"/>
              <w:bottom w:val="single" w:sz="4" w:space="0" w:color="auto"/>
              <w:right w:val="single" w:sz="4" w:space="0" w:color="auto"/>
            </w:tcBorders>
            <w:shd w:val="clear" w:color="auto" w:fill="auto"/>
            <w:noWrap/>
            <w:vAlign w:val="center"/>
            <w:hideMark/>
          </w:tcPr>
          <w:p w14:paraId="432BA625" w14:textId="33F84176"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3</w:t>
            </w:r>
            <w:r w:rsidR="003D3714" w:rsidRPr="003E44C5">
              <w:rPr>
                <w:rFonts w:ascii="Myriad Pro" w:eastAsia="Times New Roman" w:hAnsi="Myriad Pro" w:cs="Calibri Light"/>
                <w:b/>
                <w:bCs/>
                <w:i/>
                <w:iCs/>
                <w:color w:val="000000"/>
                <w:sz w:val="24"/>
                <w:szCs w:val="24"/>
                <w:lang w:eastAsia="ru-RU"/>
              </w:rPr>
              <w:t> 663 205</w:t>
            </w:r>
          </w:p>
        </w:tc>
        <w:tc>
          <w:tcPr>
            <w:tcW w:w="1603" w:type="dxa"/>
            <w:tcBorders>
              <w:top w:val="nil"/>
              <w:left w:val="nil"/>
              <w:bottom w:val="single" w:sz="4" w:space="0" w:color="auto"/>
              <w:right w:val="single" w:sz="4" w:space="0" w:color="auto"/>
            </w:tcBorders>
            <w:shd w:val="clear" w:color="auto" w:fill="auto"/>
            <w:noWrap/>
            <w:vAlign w:val="center"/>
            <w:hideMark/>
          </w:tcPr>
          <w:p w14:paraId="7C91C09D" w14:textId="2AB76274" w:rsidR="00166987" w:rsidRPr="003E44C5" w:rsidRDefault="00E53B91"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542 393</w:t>
            </w:r>
          </w:p>
        </w:tc>
        <w:tc>
          <w:tcPr>
            <w:tcW w:w="1217" w:type="dxa"/>
            <w:tcBorders>
              <w:top w:val="nil"/>
              <w:left w:val="nil"/>
              <w:bottom w:val="single" w:sz="4" w:space="0" w:color="auto"/>
              <w:right w:val="single" w:sz="4" w:space="0" w:color="auto"/>
            </w:tcBorders>
            <w:shd w:val="clear" w:color="auto" w:fill="auto"/>
            <w:noWrap/>
            <w:vAlign w:val="center"/>
            <w:hideMark/>
          </w:tcPr>
          <w:p w14:paraId="7E974BCE" w14:textId="7528E145" w:rsidR="00166987" w:rsidRPr="003E44C5" w:rsidRDefault="00E53B91"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17,4</w:t>
            </w:r>
            <w:r w:rsidR="00166987" w:rsidRPr="003E44C5">
              <w:rPr>
                <w:rFonts w:ascii="Myriad Pro" w:eastAsia="Times New Roman" w:hAnsi="Myriad Pro" w:cs="Calibri Light"/>
                <w:b/>
                <w:bCs/>
                <w:i/>
                <w:iCs/>
                <w:color w:val="000000"/>
                <w:sz w:val="24"/>
                <w:szCs w:val="24"/>
                <w:lang w:eastAsia="ru-RU"/>
              </w:rPr>
              <w:t>%</w:t>
            </w:r>
          </w:p>
        </w:tc>
      </w:tr>
    </w:tbl>
    <w:p w14:paraId="034444CB" w14:textId="234AE49C" w:rsidR="00166987" w:rsidRPr="003E44C5" w:rsidRDefault="00166987" w:rsidP="00BE6751">
      <w:pPr>
        <w:pStyle w:val="aff0"/>
        <w:ind w:left="420"/>
        <w:rPr>
          <w:rFonts w:ascii="Myriad Pro" w:eastAsia="Calibri" w:hAnsi="Myriad Pro"/>
          <w:color w:val="FF0000"/>
          <w:sz w:val="24"/>
          <w:szCs w:val="24"/>
        </w:rPr>
      </w:pPr>
    </w:p>
    <w:tbl>
      <w:tblPr>
        <w:tblW w:w="9538" w:type="dxa"/>
        <w:tblLook w:val="04A0" w:firstRow="1" w:lastRow="0" w:firstColumn="1" w:lastColumn="0" w:noHBand="0" w:noVBand="1"/>
      </w:tblPr>
      <w:tblGrid>
        <w:gridCol w:w="4085"/>
        <w:gridCol w:w="1303"/>
        <w:gridCol w:w="1302"/>
        <w:gridCol w:w="1618"/>
        <w:gridCol w:w="1230"/>
      </w:tblGrid>
      <w:tr w:rsidR="00166987" w:rsidRPr="003E44C5" w14:paraId="1CDF1F05" w14:textId="77777777" w:rsidTr="00ED1867">
        <w:trPr>
          <w:trHeight w:val="306"/>
          <w:tblHeader/>
        </w:trPr>
        <w:tc>
          <w:tcPr>
            <w:tcW w:w="4085"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77C4437E"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Наименование показателя</w:t>
            </w:r>
          </w:p>
        </w:tc>
        <w:tc>
          <w:tcPr>
            <w:tcW w:w="5453" w:type="dxa"/>
            <w:gridSpan w:val="4"/>
            <w:tcBorders>
              <w:left w:val="single" w:sz="4" w:space="0" w:color="FFFFFF" w:themeColor="background1"/>
              <w:bottom w:val="single" w:sz="4" w:space="0" w:color="FFFFFF" w:themeColor="background1"/>
            </w:tcBorders>
            <w:shd w:val="clear" w:color="auto" w:fill="4F6228" w:themeFill="accent3" w:themeFillShade="80"/>
            <w:noWrap/>
            <w:vAlign w:val="bottom"/>
            <w:hideMark/>
          </w:tcPr>
          <w:p w14:paraId="3F5E39E0" w14:textId="7DF90292"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2017</w:t>
            </w:r>
            <w:r w:rsidR="006B2012" w:rsidRPr="003E44C5">
              <w:rPr>
                <w:rFonts w:ascii="Myriad Pro" w:eastAsia="Times New Roman" w:hAnsi="Myriad Pro" w:cs="Calibri Light"/>
                <w:b/>
                <w:bCs/>
                <w:color w:val="FFFFFF" w:themeColor="background1"/>
                <w:sz w:val="24"/>
                <w:szCs w:val="24"/>
                <w:lang w:eastAsia="ru-RU"/>
              </w:rPr>
              <w:t xml:space="preserve"> год</w:t>
            </w:r>
          </w:p>
        </w:tc>
      </w:tr>
      <w:tr w:rsidR="00BF3583" w:rsidRPr="003E44C5" w14:paraId="4992FD6B" w14:textId="77777777" w:rsidTr="00ED1867">
        <w:trPr>
          <w:trHeight w:val="675"/>
          <w:tblHeader/>
        </w:trPr>
        <w:tc>
          <w:tcPr>
            <w:tcW w:w="4085" w:type="dxa"/>
            <w:vMerge/>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5B1B9"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FD4CE"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план</w:t>
            </w:r>
          </w:p>
        </w:tc>
        <w:tc>
          <w:tcPr>
            <w:tcW w:w="13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43D16F"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факт</w:t>
            </w:r>
          </w:p>
        </w:tc>
        <w:tc>
          <w:tcPr>
            <w:tcW w:w="2847"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58C646B2" w14:textId="4338757B" w:rsidR="00166987" w:rsidRPr="003E44C5" w:rsidRDefault="000C1A3F"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Отклонение (факт-план)</w:t>
            </w:r>
          </w:p>
        </w:tc>
      </w:tr>
      <w:tr w:rsidR="00BF3583" w:rsidRPr="003E44C5" w14:paraId="4B800B39" w14:textId="77777777" w:rsidTr="00ED1867">
        <w:trPr>
          <w:trHeight w:val="306"/>
          <w:tblHeader/>
        </w:trPr>
        <w:tc>
          <w:tcPr>
            <w:tcW w:w="4085"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710DB26"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0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CB3FC26"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30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FDD1240" w14:textId="77777777" w:rsidR="00166987" w:rsidRPr="003E44C5" w:rsidRDefault="00166987" w:rsidP="00166987">
            <w:pPr>
              <w:spacing w:after="0" w:line="240" w:lineRule="auto"/>
              <w:rPr>
                <w:rFonts w:ascii="Myriad Pro" w:eastAsia="Times New Roman" w:hAnsi="Myriad Pro" w:cs="Calibri Light"/>
                <w:b/>
                <w:bCs/>
                <w:color w:val="FFFFFF" w:themeColor="background1"/>
                <w:sz w:val="24"/>
                <w:szCs w:val="24"/>
                <w:lang w:eastAsia="ru-RU"/>
              </w:rPr>
            </w:pPr>
          </w:p>
        </w:tc>
        <w:tc>
          <w:tcPr>
            <w:tcW w:w="16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F11EFED"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тыс. руб.</w:t>
            </w:r>
          </w:p>
        </w:tc>
        <w:tc>
          <w:tcPr>
            <w:tcW w:w="1228"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7E2E264B" w14:textId="77777777" w:rsidR="00166987" w:rsidRPr="003E44C5" w:rsidRDefault="00166987" w:rsidP="00166987">
            <w:pPr>
              <w:spacing w:after="0" w:line="240" w:lineRule="auto"/>
              <w:jc w:val="center"/>
              <w:rPr>
                <w:rFonts w:ascii="Myriad Pro" w:eastAsia="Times New Roman" w:hAnsi="Myriad Pro" w:cs="Calibri Light"/>
                <w:b/>
                <w:bCs/>
                <w:color w:val="FFFFFF" w:themeColor="background1"/>
                <w:sz w:val="24"/>
                <w:szCs w:val="24"/>
                <w:lang w:eastAsia="ru-RU"/>
              </w:rPr>
            </w:pPr>
            <w:r w:rsidRPr="003E44C5">
              <w:rPr>
                <w:rFonts w:ascii="Myriad Pro" w:eastAsia="Times New Roman" w:hAnsi="Myriad Pro" w:cs="Calibri Light"/>
                <w:b/>
                <w:bCs/>
                <w:color w:val="FFFFFF" w:themeColor="background1"/>
                <w:sz w:val="24"/>
                <w:szCs w:val="24"/>
                <w:lang w:eastAsia="ru-RU"/>
              </w:rPr>
              <w:t>%</w:t>
            </w:r>
          </w:p>
        </w:tc>
      </w:tr>
      <w:tr w:rsidR="00166987" w:rsidRPr="003E44C5" w14:paraId="3A225603" w14:textId="77777777" w:rsidTr="00ED1867">
        <w:trPr>
          <w:trHeight w:val="521"/>
        </w:trPr>
        <w:tc>
          <w:tcPr>
            <w:tcW w:w="4085" w:type="dxa"/>
            <w:tcBorders>
              <w:left w:val="single" w:sz="4" w:space="0" w:color="auto"/>
              <w:bottom w:val="single" w:sz="4" w:space="0" w:color="auto"/>
              <w:right w:val="single" w:sz="4" w:space="0" w:color="auto"/>
            </w:tcBorders>
            <w:shd w:val="clear" w:color="auto" w:fill="auto"/>
            <w:vAlign w:val="center"/>
            <w:hideMark/>
          </w:tcPr>
          <w:p w14:paraId="0A3B6CD7" w14:textId="6BCC8001"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Операционные расходы всего, тыс. руб.</w:t>
            </w:r>
          </w:p>
        </w:tc>
        <w:tc>
          <w:tcPr>
            <w:tcW w:w="1303" w:type="dxa"/>
            <w:tcBorders>
              <w:left w:val="nil"/>
              <w:bottom w:val="single" w:sz="4" w:space="0" w:color="auto"/>
              <w:right w:val="single" w:sz="4" w:space="0" w:color="auto"/>
            </w:tcBorders>
            <w:shd w:val="clear" w:color="000000" w:fill="FFFFFF"/>
            <w:noWrap/>
            <w:vAlign w:val="center"/>
            <w:hideMark/>
          </w:tcPr>
          <w:p w14:paraId="24CB337F"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3 501 007</w:t>
            </w:r>
          </w:p>
        </w:tc>
        <w:tc>
          <w:tcPr>
            <w:tcW w:w="1302" w:type="dxa"/>
            <w:tcBorders>
              <w:left w:val="nil"/>
              <w:bottom w:val="single" w:sz="4" w:space="0" w:color="auto"/>
              <w:right w:val="single" w:sz="4" w:space="0" w:color="auto"/>
            </w:tcBorders>
            <w:shd w:val="clear" w:color="auto" w:fill="auto"/>
            <w:noWrap/>
            <w:vAlign w:val="center"/>
            <w:hideMark/>
          </w:tcPr>
          <w:p w14:paraId="22835C3D" w14:textId="77777777" w:rsidR="00166987" w:rsidRPr="003E44C5" w:rsidRDefault="00166987" w:rsidP="00166987">
            <w:pPr>
              <w:spacing w:after="0" w:line="240" w:lineRule="auto"/>
              <w:jc w:val="center"/>
              <w:rPr>
                <w:rFonts w:ascii="Myriad Pro" w:eastAsia="Times New Roman" w:hAnsi="Myriad Pro" w:cs="Calibri Light"/>
                <w:b/>
                <w:bCs/>
                <w:sz w:val="24"/>
                <w:szCs w:val="24"/>
                <w:lang w:eastAsia="ru-RU"/>
              </w:rPr>
            </w:pPr>
            <w:r w:rsidRPr="003E44C5">
              <w:rPr>
                <w:rFonts w:ascii="Myriad Pro" w:eastAsia="Times New Roman" w:hAnsi="Myriad Pro" w:cs="Calibri Light"/>
                <w:b/>
                <w:bCs/>
                <w:sz w:val="24"/>
                <w:szCs w:val="24"/>
                <w:lang w:eastAsia="ru-RU"/>
              </w:rPr>
              <w:t>4 288 405</w:t>
            </w:r>
          </w:p>
        </w:tc>
        <w:tc>
          <w:tcPr>
            <w:tcW w:w="1618" w:type="dxa"/>
            <w:tcBorders>
              <w:left w:val="nil"/>
              <w:bottom w:val="single" w:sz="4" w:space="0" w:color="auto"/>
              <w:right w:val="single" w:sz="4" w:space="0" w:color="auto"/>
            </w:tcBorders>
            <w:shd w:val="clear" w:color="auto" w:fill="auto"/>
            <w:noWrap/>
            <w:vAlign w:val="center"/>
            <w:hideMark/>
          </w:tcPr>
          <w:p w14:paraId="2476667B"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787 398</w:t>
            </w:r>
          </w:p>
        </w:tc>
        <w:tc>
          <w:tcPr>
            <w:tcW w:w="1228" w:type="dxa"/>
            <w:tcBorders>
              <w:left w:val="nil"/>
              <w:bottom w:val="single" w:sz="4" w:space="0" w:color="auto"/>
              <w:right w:val="single" w:sz="4" w:space="0" w:color="auto"/>
            </w:tcBorders>
            <w:shd w:val="clear" w:color="auto" w:fill="auto"/>
            <w:noWrap/>
            <w:vAlign w:val="center"/>
            <w:hideMark/>
          </w:tcPr>
          <w:p w14:paraId="6D4639BF" w14:textId="77777777"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22,5%</w:t>
            </w:r>
          </w:p>
        </w:tc>
      </w:tr>
      <w:tr w:rsidR="00166987" w:rsidRPr="003E44C5" w14:paraId="37B1C3D1"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524A9438" w14:textId="1F57A8F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xml:space="preserve">Материальные расходы, тыс. руб. </w:t>
            </w:r>
          </w:p>
        </w:tc>
        <w:tc>
          <w:tcPr>
            <w:tcW w:w="1303" w:type="dxa"/>
            <w:tcBorders>
              <w:top w:val="nil"/>
              <w:left w:val="nil"/>
              <w:bottom w:val="single" w:sz="4" w:space="0" w:color="auto"/>
              <w:right w:val="single" w:sz="4" w:space="0" w:color="auto"/>
            </w:tcBorders>
            <w:shd w:val="clear" w:color="auto" w:fill="auto"/>
            <w:noWrap/>
            <w:vAlign w:val="center"/>
            <w:hideMark/>
          </w:tcPr>
          <w:p w14:paraId="12250E19"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653 415</w:t>
            </w:r>
          </w:p>
        </w:tc>
        <w:tc>
          <w:tcPr>
            <w:tcW w:w="1302" w:type="dxa"/>
            <w:tcBorders>
              <w:top w:val="nil"/>
              <w:left w:val="nil"/>
              <w:bottom w:val="single" w:sz="4" w:space="0" w:color="auto"/>
              <w:right w:val="single" w:sz="4" w:space="0" w:color="auto"/>
            </w:tcBorders>
            <w:shd w:val="clear" w:color="auto" w:fill="auto"/>
            <w:noWrap/>
            <w:vAlign w:val="center"/>
            <w:hideMark/>
          </w:tcPr>
          <w:p w14:paraId="329AA22F"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826 303</w:t>
            </w:r>
          </w:p>
        </w:tc>
        <w:tc>
          <w:tcPr>
            <w:tcW w:w="1618" w:type="dxa"/>
            <w:tcBorders>
              <w:top w:val="nil"/>
              <w:left w:val="nil"/>
              <w:bottom w:val="single" w:sz="4" w:space="0" w:color="auto"/>
              <w:right w:val="single" w:sz="4" w:space="0" w:color="auto"/>
            </w:tcBorders>
            <w:shd w:val="clear" w:color="auto" w:fill="auto"/>
            <w:noWrap/>
            <w:vAlign w:val="center"/>
            <w:hideMark/>
          </w:tcPr>
          <w:p w14:paraId="714CBB64"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172 888</w:t>
            </w:r>
          </w:p>
        </w:tc>
        <w:tc>
          <w:tcPr>
            <w:tcW w:w="1228" w:type="dxa"/>
            <w:tcBorders>
              <w:top w:val="nil"/>
              <w:left w:val="nil"/>
              <w:bottom w:val="single" w:sz="4" w:space="0" w:color="auto"/>
              <w:right w:val="single" w:sz="4" w:space="0" w:color="auto"/>
            </w:tcBorders>
            <w:shd w:val="clear" w:color="auto" w:fill="auto"/>
            <w:noWrap/>
            <w:vAlign w:val="center"/>
            <w:hideMark/>
          </w:tcPr>
          <w:p w14:paraId="27BDCEC3"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26,5%</w:t>
            </w:r>
          </w:p>
        </w:tc>
      </w:tr>
      <w:tr w:rsidR="00166987" w:rsidRPr="003E44C5" w14:paraId="27C4EC40"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39B1EC83" w14:textId="00F9D64A"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в т. ч.</w:t>
            </w:r>
          </w:p>
        </w:tc>
        <w:tc>
          <w:tcPr>
            <w:tcW w:w="1303" w:type="dxa"/>
            <w:tcBorders>
              <w:top w:val="nil"/>
              <w:left w:val="nil"/>
              <w:bottom w:val="single" w:sz="4" w:space="0" w:color="auto"/>
              <w:right w:val="single" w:sz="4" w:space="0" w:color="auto"/>
            </w:tcBorders>
            <w:shd w:val="clear" w:color="auto" w:fill="auto"/>
            <w:noWrap/>
            <w:vAlign w:val="center"/>
            <w:hideMark/>
          </w:tcPr>
          <w:p w14:paraId="79CB3148"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302" w:type="dxa"/>
            <w:tcBorders>
              <w:top w:val="nil"/>
              <w:left w:val="nil"/>
              <w:bottom w:val="single" w:sz="4" w:space="0" w:color="auto"/>
              <w:right w:val="single" w:sz="4" w:space="0" w:color="auto"/>
            </w:tcBorders>
            <w:shd w:val="clear" w:color="auto" w:fill="auto"/>
            <w:noWrap/>
            <w:vAlign w:val="center"/>
            <w:hideMark/>
          </w:tcPr>
          <w:p w14:paraId="032E933E"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 </w:t>
            </w:r>
          </w:p>
        </w:tc>
        <w:tc>
          <w:tcPr>
            <w:tcW w:w="1618" w:type="dxa"/>
            <w:tcBorders>
              <w:top w:val="nil"/>
              <w:left w:val="nil"/>
              <w:bottom w:val="single" w:sz="4" w:space="0" w:color="auto"/>
              <w:right w:val="single" w:sz="4" w:space="0" w:color="auto"/>
            </w:tcBorders>
            <w:shd w:val="clear" w:color="auto" w:fill="auto"/>
            <w:noWrap/>
            <w:vAlign w:val="center"/>
            <w:hideMark/>
          </w:tcPr>
          <w:p w14:paraId="2CD35D35"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c>
          <w:tcPr>
            <w:tcW w:w="1228" w:type="dxa"/>
            <w:tcBorders>
              <w:top w:val="nil"/>
              <w:left w:val="nil"/>
              <w:bottom w:val="single" w:sz="4" w:space="0" w:color="auto"/>
              <w:right w:val="single" w:sz="4" w:space="0" w:color="auto"/>
            </w:tcBorders>
            <w:shd w:val="clear" w:color="auto" w:fill="auto"/>
            <w:noWrap/>
            <w:vAlign w:val="center"/>
            <w:hideMark/>
          </w:tcPr>
          <w:p w14:paraId="43AB9020"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 </w:t>
            </w:r>
          </w:p>
        </w:tc>
      </w:tr>
      <w:tr w:rsidR="00166987" w:rsidRPr="003E44C5" w14:paraId="3BA0C7C2" w14:textId="77777777" w:rsidTr="00BF3583">
        <w:trPr>
          <w:trHeight w:val="521"/>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48A817CF" w14:textId="0B9E7E19"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Сырье, материалы, запасные части, инструмент, топливо</w:t>
            </w:r>
          </w:p>
        </w:tc>
        <w:tc>
          <w:tcPr>
            <w:tcW w:w="1303" w:type="dxa"/>
            <w:tcBorders>
              <w:top w:val="nil"/>
              <w:left w:val="nil"/>
              <w:bottom w:val="single" w:sz="4" w:space="0" w:color="auto"/>
              <w:right w:val="single" w:sz="4" w:space="0" w:color="auto"/>
            </w:tcBorders>
            <w:shd w:val="clear" w:color="auto" w:fill="auto"/>
            <w:noWrap/>
            <w:vAlign w:val="center"/>
            <w:hideMark/>
          </w:tcPr>
          <w:p w14:paraId="73A641C1"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297 143</w:t>
            </w:r>
          </w:p>
        </w:tc>
        <w:tc>
          <w:tcPr>
            <w:tcW w:w="1302" w:type="dxa"/>
            <w:tcBorders>
              <w:top w:val="nil"/>
              <w:left w:val="nil"/>
              <w:bottom w:val="single" w:sz="4" w:space="0" w:color="auto"/>
              <w:right w:val="single" w:sz="4" w:space="0" w:color="auto"/>
            </w:tcBorders>
            <w:shd w:val="clear" w:color="auto" w:fill="auto"/>
            <w:noWrap/>
            <w:vAlign w:val="center"/>
            <w:hideMark/>
          </w:tcPr>
          <w:p w14:paraId="4C3575FC"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400 335</w:t>
            </w:r>
          </w:p>
        </w:tc>
        <w:tc>
          <w:tcPr>
            <w:tcW w:w="1618" w:type="dxa"/>
            <w:tcBorders>
              <w:top w:val="nil"/>
              <w:left w:val="nil"/>
              <w:bottom w:val="single" w:sz="4" w:space="0" w:color="auto"/>
              <w:right w:val="single" w:sz="4" w:space="0" w:color="auto"/>
            </w:tcBorders>
            <w:shd w:val="clear" w:color="auto" w:fill="auto"/>
            <w:noWrap/>
            <w:vAlign w:val="center"/>
            <w:hideMark/>
          </w:tcPr>
          <w:p w14:paraId="39FC1B8A"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103 192</w:t>
            </w:r>
          </w:p>
        </w:tc>
        <w:tc>
          <w:tcPr>
            <w:tcW w:w="1228" w:type="dxa"/>
            <w:tcBorders>
              <w:top w:val="nil"/>
              <w:left w:val="nil"/>
              <w:bottom w:val="single" w:sz="4" w:space="0" w:color="auto"/>
              <w:right w:val="single" w:sz="4" w:space="0" w:color="auto"/>
            </w:tcBorders>
            <w:shd w:val="clear" w:color="auto" w:fill="auto"/>
            <w:noWrap/>
            <w:vAlign w:val="center"/>
            <w:hideMark/>
          </w:tcPr>
          <w:p w14:paraId="17B9528E"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34,7%</w:t>
            </w:r>
          </w:p>
        </w:tc>
      </w:tr>
      <w:tr w:rsidR="00166987" w:rsidRPr="003E44C5" w14:paraId="0EDE4C5F"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221C43D5" w14:textId="77777777" w:rsidR="00166987" w:rsidRPr="003E44C5" w:rsidRDefault="00166987" w:rsidP="00166987">
            <w:pPr>
              <w:spacing w:after="0" w:line="240" w:lineRule="auto"/>
              <w:jc w:val="right"/>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ремонт основных фондов</w:t>
            </w:r>
          </w:p>
        </w:tc>
        <w:tc>
          <w:tcPr>
            <w:tcW w:w="1303" w:type="dxa"/>
            <w:tcBorders>
              <w:top w:val="nil"/>
              <w:left w:val="nil"/>
              <w:bottom w:val="single" w:sz="4" w:space="0" w:color="auto"/>
              <w:right w:val="single" w:sz="4" w:space="0" w:color="auto"/>
            </w:tcBorders>
            <w:shd w:val="clear" w:color="auto" w:fill="auto"/>
            <w:noWrap/>
            <w:vAlign w:val="center"/>
            <w:hideMark/>
          </w:tcPr>
          <w:p w14:paraId="3162FA80"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356 272</w:t>
            </w:r>
          </w:p>
        </w:tc>
        <w:tc>
          <w:tcPr>
            <w:tcW w:w="1302" w:type="dxa"/>
            <w:tcBorders>
              <w:top w:val="nil"/>
              <w:left w:val="nil"/>
              <w:bottom w:val="single" w:sz="4" w:space="0" w:color="auto"/>
              <w:right w:val="single" w:sz="4" w:space="0" w:color="auto"/>
            </w:tcBorders>
            <w:shd w:val="clear" w:color="auto" w:fill="auto"/>
            <w:noWrap/>
            <w:vAlign w:val="center"/>
            <w:hideMark/>
          </w:tcPr>
          <w:p w14:paraId="3D30DC36"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425 968</w:t>
            </w:r>
          </w:p>
        </w:tc>
        <w:tc>
          <w:tcPr>
            <w:tcW w:w="1618" w:type="dxa"/>
            <w:tcBorders>
              <w:top w:val="nil"/>
              <w:left w:val="nil"/>
              <w:bottom w:val="single" w:sz="4" w:space="0" w:color="auto"/>
              <w:right w:val="single" w:sz="4" w:space="0" w:color="auto"/>
            </w:tcBorders>
            <w:shd w:val="clear" w:color="auto" w:fill="auto"/>
            <w:noWrap/>
            <w:vAlign w:val="center"/>
            <w:hideMark/>
          </w:tcPr>
          <w:p w14:paraId="167CEA0C"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69 696</w:t>
            </w:r>
          </w:p>
        </w:tc>
        <w:tc>
          <w:tcPr>
            <w:tcW w:w="1228" w:type="dxa"/>
            <w:tcBorders>
              <w:top w:val="nil"/>
              <w:left w:val="nil"/>
              <w:bottom w:val="single" w:sz="4" w:space="0" w:color="auto"/>
              <w:right w:val="single" w:sz="4" w:space="0" w:color="auto"/>
            </w:tcBorders>
            <w:shd w:val="clear" w:color="auto" w:fill="auto"/>
            <w:noWrap/>
            <w:vAlign w:val="center"/>
            <w:hideMark/>
          </w:tcPr>
          <w:p w14:paraId="512B8D73"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19,6%</w:t>
            </w:r>
          </w:p>
        </w:tc>
      </w:tr>
      <w:tr w:rsidR="00166987" w:rsidRPr="003E44C5" w14:paraId="696C4434" w14:textId="77777777" w:rsidTr="00BF3583">
        <w:trPr>
          <w:trHeight w:val="260"/>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012498F4"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Расходы на оплату труда, тыс. руб.</w:t>
            </w:r>
          </w:p>
        </w:tc>
        <w:tc>
          <w:tcPr>
            <w:tcW w:w="1303" w:type="dxa"/>
            <w:tcBorders>
              <w:top w:val="nil"/>
              <w:left w:val="nil"/>
              <w:bottom w:val="single" w:sz="4" w:space="0" w:color="auto"/>
              <w:right w:val="single" w:sz="4" w:space="0" w:color="auto"/>
            </w:tcBorders>
            <w:shd w:val="clear" w:color="auto" w:fill="auto"/>
            <w:noWrap/>
            <w:vAlign w:val="center"/>
            <w:hideMark/>
          </w:tcPr>
          <w:p w14:paraId="740C8435"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1 560 422</w:t>
            </w:r>
          </w:p>
        </w:tc>
        <w:tc>
          <w:tcPr>
            <w:tcW w:w="1302" w:type="dxa"/>
            <w:tcBorders>
              <w:top w:val="nil"/>
              <w:left w:val="nil"/>
              <w:bottom w:val="single" w:sz="4" w:space="0" w:color="auto"/>
              <w:right w:val="single" w:sz="4" w:space="0" w:color="auto"/>
            </w:tcBorders>
            <w:shd w:val="clear" w:color="auto" w:fill="auto"/>
            <w:noWrap/>
            <w:vAlign w:val="center"/>
            <w:hideMark/>
          </w:tcPr>
          <w:p w14:paraId="1F38CE9B"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2 389 651</w:t>
            </w:r>
          </w:p>
        </w:tc>
        <w:tc>
          <w:tcPr>
            <w:tcW w:w="1618" w:type="dxa"/>
            <w:tcBorders>
              <w:top w:val="nil"/>
              <w:left w:val="nil"/>
              <w:bottom w:val="single" w:sz="4" w:space="0" w:color="auto"/>
              <w:right w:val="single" w:sz="4" w:space="0" w:color="auto"/>
            </w:tcBorders>
            <w:shd w:val="clear" w:color="auto" w:fill="auto"/>
            <w:noWrap/>
            <w:vAlign w:val="center"/>
            <w:hideMark/>
          </w:tcPr>
          <w:p w14:paraId="615ADE28"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829 229</w:t>
            </w:r>
          </w:p>
        </w:tc>
        <w:tc>
          <w:tcPr>
            <w:tcW w:w="1228" w:type="dxa"/>
            <w:tcBorders>
              <w:top w:val="nil"/>
              <w:left w:val="nil"/>
              <w:bottom w:val="single" w:sz="4" w:space="0" w:color="auto"/>
              <w:right w:val="single" w:sz="4" w:space="0" w:color="auto"/>
            </w:tcBorders>
            <w:shd w:val="clear" w:color="auto" w:fill="auto"/>
            <w:noWrap/>
            <w:vAlign w:val="center"/>
            <w:hideMark/>
          </w:tcPr>
          <w:p w14:paraId="76099A2A"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53,1%</w:t>
            </w:r>
          </w:p>
        </w:tc>
      </w:tr>
      <w:tr w:rsidR="00166987" w:rsidRPr="003E44C5" w14:paraId="5B9B2377" w14:textId="77777777" w:rsidTr="00BF3583">
        <w:trPr>
          <w:trHeight w:val="521"/>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79815DF9"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Прочие операционные расходы, тыс. руб.</w:t>
            </w:r>
          </w:p>
        </w:tc>
        <w:tc>
          <w:tcPr>
            <w:tcW w:w="1303" w:type="dxa"/>
            <w:tcBorders>
              <w:top w:val="nil"/>
              <w:left w:val="nil"/>
              <w:bottom w:val="single" w:sz="4" w:space="0" w:color="auto"/>
              <w:right w:val="single" w:sz="4" w:space="0" w:color="auto"/>
            </w:tcBorders>
            <w:shd w:val="clear" w:color="auto" w:fill="auto"/>
            <w:noWrap/>
            <w:vAlign w:val="center"/>
            <w:hideMark/>
          </w:tcPr>
          <w:p w14:paraId="72FF068D"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1 287 170</w:t>
            </w:r>
          </w:p>
        </w:tc>
        <w:tc>
          <w:tcPr>
            <w:tcW w:w="1302" w:type="dxa"/>
            <w:tcBorders>
              <w:top w:val="nil"/>
              <w:left w:val="nil"/>
              <w:bottom w:val="single" w:sz="4" w:space="0" w:color="auto"/>
              <w:right w:val="single" w:sz="4" w:space="0" w:color="auto"/>
            </w:tcBorders>
            <w:shd w:val="clear" w:color="auto" w:fill="auto"/>
            <w:noWrap/>
            <w:vAlign w:val="center"/>
            <w:hideMark/>
          </w:tcPr>
          <w:p w14:paraId="3CAB3B0C" w14:textId="77777777" w:rsidR="00166987" w:rsidRPr="003E44C5" w:rsidRDefault="00166987" w:rsidP="00166987">
            <w:pPr>
              <w:spacing w:after="0" w:line="240" w:lineRule="auto"/>
              <w:jc w:val="center"/>
              <w:rPr>
                <w:rFonts w:ascii="Myriad Pro" w:eastAsia="Times New Roman" w:hAnsi="Myriad Pro" w:cs="Calibri Light"/>
                <w:sz w:val="24"/>
                <w:szCs w:val="24"/>
                <w:lang w:eastAsia="ru-RU"/>
              </w:rPr>
            </w:pPr>
            <w:r w:rsidRPr="003E44C5">
              <w:rPr>
                <w:rFonts w:ascii="Myriad Pro" w:eastAsia="Times New Roman" w:hAnsi="Myriad Pro" w:cs="Calibri Light"/>
                <w:sz w:val="24"/>
                <w:szCs w:val="24"/>
                <w:lang w:eastAsia="ru-RU"/>
              </w:rPr>
              <w:t>1 072 451</w:t>
            </w:r>
          </w:p>
        </w:tc>
        <w:tc>
          <w:tcPr>
            <w:tcW w:w="1618" w:type="dxa"/>
            <w:tcBorders>
              <w:top w:val="nil"/>
              <w:left w:val="nil"/>
              <w:bottom w:val="single" w:sz="4" w:space="0" w:color="auto"/>
              <w:right w:val="single" w:sz="4" w:space="0" w:color="auto"/>
            </w:tcBorders>
            <w:shd w:val="clear" w:color="auto" w:fill="auto"/>
            <w:noWrap/>
            <w:vAlign w:val="center"/>
            <w:hideMark/>
          </w:tcPr>
          <w:p w14:paraId="1004FD86"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-214 719</w:t>
            </w:r>
          </w:p>
        </w:tc>
        <w:tc>
          <w:tcPr>
            <w:tcW w:w="1228" w:type="dxa"/>
            <w:tcBorders>
              <w:top w:val="nil"/>
              <w:left w:val="nil"/>
              <w:bottom w:val="single" w:sz="4" w:space="0" w:color="auto"/>
              <w:right w:val="single" w:sz="4" w:space="0" w:color="auto"/>
            </w:tcBorders>
            <w:shd w:val="clear" w:color="auto" w:fill="auto"/>
            <w:noWrap/>
            <w:vAlign w:val="center"/>
            <w:hideMark/>
          </w:tcPr>
          <w:p w14:paraId="2A7EC011" w14:textId="77777777" w:rsidR="00166987" w:rsidRPr="003E44C5" w:rsidRDefault="00166987" w:rsidP="00166987">
            <w:pPr>
              <w:spacing w:after="0" w:line="240" w:lineRule="auto"/>
              <w:jc w:val="center"/>
              <w:rPr>
                <w:rFonts w:ascii="Myriad Pro" w:eastAsia="Times New Roman" w:hAnsi="Myriad Pro" w:cs="Calibri Light"/>
                <w:i/>
                <w:iCs/>
                <w:color w:val="000000"/>
                <w:sz w:val="24"/>
                <w:szCs w:val="24"/>
                <w:lang w:eastAsia="ru-RU"/>
              </w:rPr>
            </w:pPr>
            <w:r w:rsidRPr="003E44C5">
              <w:rPr>
                <w:rFonts w:ascii="Myriad Pro" w:eastAsia="Times New Roman" w:hAnsi="Myriad Pro" w:cs="Calibri Light"/>
                <w:i/>
                <w:iCs/>
                <w:color w:val="000000"/>
                <w:sz w:val="24"/>
                <w:szCs w:val="24"/>
                <w:lang w:eastAsia="ru-RU"/>
              </w:rPr>
              <w:t>-16,7%</w:t>
            </w:r>
          </w:p>
        </w:tc>
      </w:tr>
      <w:tr w:rsidR="00166987" w:rsidRPr="003E44C5" w14:paraId="44325941" w14:textId="77777777" w:rsidTr="00BF3583">
        <w:trPr>
          <w:trHeight w:val="782"/>
        </w:trPr>
        <w:tc>
          <w:tcPr>
            <w:tcW w:w="4085" w:type="dxa"/>
            <w:tcBorders>
              <w:top w:val="nil"/>
              <w:left w:val="single" w:sz="4" w:space="0" w:color="auto"/>
              <w:bottom w:val="single" w:sz="4" w:space="0" w:color="auto"/>
              <w:right w:val="single" w:sz="4" w:space="0" w:color="auto"/>
            </w:tcBorders>
            <w:shd w:val="clear" w:color="auto" w:fill="auto"/>
            <w:vAlign w:val="center"/>
            <w:hideMark/>
          </w:tcPr>
          <w:p w14:paraId="69AC7D85" w14:textId="5A5834D0" w:rsidR="00166987" w:rsidRPr="003E44C5" w:rsidRDefault="00166987" w:rsidP="00166987">
            <w:pPr>
              <w:spacing w:after="0" w:line="240" w:lineRule="auto"/>
              <w:rPr>
                <w:rFonts w:ascii="Myriad Pro" w:eastAsia="Times New Roman" w:hAnsi="Myriad Pro" w:cs="Calibri Light"/>
                <w:b/>
                <w:bCs/>
                <w:color w:val="000000"/>
                <w:sz w:val="24"/>
                <w:szCs w:val="24"/>
                <w:lang w:eastAsia="ru-RU"/>
              </w:rPr>
            </w:pPr>
            <w:r w:rsidRPr="003E44C5">
              <w:rPr>
                <w:rFonts w:ascii="Myriad Pro" w:eastAsia="Times New Roman" w:hAnsi="Myriad Pro" w:cs="Calibri Light"/>
                <w:b/>
                <w:bCs/>
                <w:color w:val="000000"/>
                <w:sz w:val="24"/>
                <w:szCs w:val="24"/>
                <w:lang w:eastAsia="ru-RU"/>
              </w:rPr>
              <w:t>Скорректированный уровень операционных расходов (расчет Исполнителя), тыс. руб.</w:t>
            </w:r>
          </w:p>
        </w:tc>
        <w:tc>
          <w:tcPr>
            <w:tcW w:w="1303" w:type="dxa"/>
            <w:tcBorders>
              <w:top w:val="nil"/>
              <w:left w:val="nil"/>
              <w:bottom w:val="single" w:sz="4" w:space="0" w:color="auto"/>
              <w:right w:val="single" w:sz="4" w:space="0" w:color="auto"/>
            </w:tcBorders>
            <w:shd w:val="clear" w:color="auto" w:fill="auto"/>
            <w:noWrap/>
            <w:vAlign w:val="bottom"/>
            <w:hideMark/>
          </w:tcPr>
          <w:p w14:paraId="195849BC" w14:textId="77777777" w:rsidR="00166987" w:rsidRPr="003E44C5" w:rsidRDefault="00166987" w:rsidP="00166987">
            <w:pPr>
              <w:spacing w:after="0" w:line="240" w:lineRule="auto"/>
              <w:rPr>
                <w:rFonts w:ascii="Myriad Pro" w:eastAsia="Times New Roman" w:hAnsi="Myriad Pro" w:cs="Calibri Light"/>
                <w:color w:val="000000"/>
                <w:sz w:val="24"/>
                <w:szCs w:val="24"/>
                <w:lang w:eastAsia="ru-RU"/>
              </w:rPr>
            </w:pPr>
            <w:r w:rsidRPr="003E44C5">
              <w:rPr>
                <w:rFonts w:ascii="Myriad Pro" w:eastAsia="Times New Roman" w:hAnsi="Myriad Pro" w:cs="Calibri Light"/>
                <w:color w:val="000000"/>
                <w:sz w:val="24"/>
                <w:szCs w:val="24"/>
                <w:lang w:eastAsia="ru-RU"/>
              </w:rPr>
              <w:t> </w:t>
            </w:r>
          </w:p>
        </w:tc>
        <w:tc>
          <w:tcPr>
            <w:tcW w:w="1302" w:type="dxa"/>
            <w:tcBorders>
              <w:top w:val="nil"/>
              <w:left w:val="nil"/>
              <w:bottom w:val="single" w:sz="4" w:space="0" w:color="auto"/>
              <w:right w:val="single" w:sz="4" w:space="0" w:color="auto"/>
            </w:tcBorders>
            <w:shd w:val="clear" w:color="auto" w:fill="auto"/>
            <w:noWrap/>
            <w:vAlign w:val="center"/>
            <w:hideMark/>
          </w:tcPr>
          <w:p w14:paraId="6B1172C8" w14:textId="46E44129" w:rsidR="00166987" w:rsidRPr="003E44C5" w:rsidRDefault="00166987"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3</w:t>
            </w:r>
            <w:r w:rsidR="00E53B91" w:rsidRPr="003E44C5">
              <w:rPr>
                <w:rFonts w:ascii="Myriad Pro" w:eastAsia="Times New Roman" w:hAnsi="Myriad Pro" w:cs="Calibri Light"/>
                <w:b/>
                <w:bCs/>
                <w:i/>
                <w:iCs/>
                <w:color w:val="000000"/>
                <w:sz w:val="24"/>
                <w:szCs w:val="24"/>
                <w:lang w:eastAsia="ru-RU"/>
              </w:rPr>
              <w:t> 564 695</w:t>
            </w:r>
          </w:p>
        </w:tc>
        <w:tc>
          <w:tcPr>
            <w:tcW w:w="1618" w:type="dxa"/>
            <w:tcBorders>
              <w:top w:val="nil"/>
              <w:left w:val="nil"/>
              <w:bottom w:val="single" w:sz="4" w:space="0" w:color="auto"/>
              <w:right w:val="single" w:sz="4" w:space="0" w:color="auto"/>
            </w:tcBorders>
            <w:shd w:val="clear" w:color="auto" w:fill="auto"/>
            <w:noWrap/>
            <w:vAlign w:val="center"/>
            <w:hideMark/>
          </w:tcPr>
          <w:p w14:paraId="176D596C" w14:textId="2C9DED34" w:rsidR="00166987" w:rsidRPr="003E44C5" w:rsidRDefault="00E53B91"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63 688</w:t>
            </w:r>
          </w:p>
        </w:tc>
        <w:tc>
          <w:tcPr>
            <w:tcW w:w="1228" w:type="dxa"/>
            <w:tcBorders>
              <w:top w:val="nil"/>
              <w:left w:val="nil"/>
              <w:bottom w:val="single" w:sz="4" w:space="0" w:color="auto"/>
              <w:right w:val="single" w:sz="4" w:space="0" w:color="auto"/>
            </w:tcBorders>
            <w:shd w:val="clear" w:color="auto" w:fill="auto"/>
            <w:noWrap/>
            <w:vAlign w:val="center"/>
            <w:hideMark/>
          </w:tcPr>
          <w:p w14:paraId="590C33F6" w14:textId="2FEDE0E7" w:rsidR="00166987" w:rsidRPr="003E44C5" w:rsidRDefault="00E53B91" w:rsidP="00166987">
            <w:pPr>
              <w:spacing w:after="0" w:line="240" w:lineRule="auto"/>
              <w:jc w:val="center"/>
              <w:rPr>
                <w:rFonts w:ascii="Myriad Pro" w:eastAsia="Times New Roman" w:hAnsi="Myriad Pro" w:cs="Calibri Light"/>
                <w:b/>
                <w:bCs/>
                <w:i/>
                <w:iCs/>
                <w:color w:val="000000"/>
                <w:sz w:val="24"/>
                <w:szCs w:val="24"/>
                <w:lang w:eastAsia="ru-RU"/>
              </w:rPr>
            </w:pPr>
            <w:r w:rsidRPr="003E44C5">
              <w:rPr>
                <w:rFonts w:ascii="Myriad Pro" w:eastAsia="Times New Roman" w:hAnsi="Myriad Pro" w:cs="Calibri Light"/>
                <w:b/>
                <w:bCs/>
                <w:i/>
                <w:iCs/>
                <w:color w:val="000000"/>
                <w:sz w:val="24"/>
                <w:szCs w:val="24"/>
                <w:lang w:eastAsia="ru-RU"/>
              </w:rPr>
              <w:t>1,8</w:t>
            </w:r>
            <w:r w:rsidR="00166987" w:rsidRPr="003E44C5">
              <w:rPr>
                <w:rFonts w:ascii="Myriad Pro" w:eastAsia="Times New Roman" w:hAnsi="Myriad Pro" w:cs="Calibri Light"/>
                <w:b/>
                <w:bCs/>
                <w:i/>
                <w:iCs/>
                <w:color w:val="000000"/>
                <w:sz w:val="24"/>
                <w:szCs w:val="24"/>
                <w:lang w:eastAsia="ru-RU"/>
              </w:rPr>
              <w:t>%</w:t>
            </w:r>
          </w:p>
        </w:tc>
      </w:tr>
    </w:tbl>
    <w:p w14:paraId="79F74F9F" w14:textId="7BEB982E" w:rsidR="00166987" w:rsidRPr="003E44C5" w:rsidRDefault="00166987" w:rsidP="00BE6751">
      <w:pPr>
        <w:pStyle w:val="aff0"/>
        <w:ind w:left="420"/>
        <w:rPr>
          <w:rFonts w:ascii="Myriad Pro" w:eastAsia="Calibri" w:hAnsi="Myriad Pro"/>
          <w:color w:val="FF0000"/>
          <w:sz w:val="24"/>
          <w:szCs w:val="24"/>
          <w:highlight w:val="yellow"/>
        </w:rPr>
      </w:pPr>
    </w:p>
    <w:p w14:paraId="4E99E01F" w14:textId="482D3FB1" w:rsidR="00AD5D32" w:rsidRPr="003E44C5" w:rsidRDefault="00AD5D32" w:rsidP="00ED1867">
      <w:pPr>
        <w:spacing w:after="0" w:line="360" w:lineRule="auto"/>
        <w:ind w:firstLine="56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По результатам выполненного анализа Исполнитель отмечает следующее:</w:t>
      </w:r>
    </w:p>
    <w:p w14:paraId="0037EB2B" w14:textId="4D1DF35B" w:rsidR="00AD5D32" w:rsidRPr="003E44C5"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в период 2013-201</w:t>
      </w:r>
      <w:r w:rsidR="003D3714" w:rsidRPr="003E44C5">
        <w:rPr>
          <w:rFonts w:ascii="Myriad Pro" w:eastAsia="Times New Roman" w:hAnsi="Myriad Pro"/>
          <w:sz w:val="26"/>
          <w:szCs w:val="26"/>
          <w:lang w:eastAsia="ru-RU"/>
        </w:rPr>
        <w:t>7</w:t>
      </w:r>
      <w:r w:rsidRPr="003E44C5">
        <w:rPr>
          <w:rFonts w:ascii="Myriad Pro" w:eastAsia="Times New Roman" w:hAnsi="Myriad Pro"/>
          <w:sz w:val="26"/>
          <w:szCs w:val="26"/>
          <w:lang w:eastAsia="ru-RU"/>
        </w:rPr>
        <w:t xml:space="preserve"> гг. уровень фактических операционных расходов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eastAsia="Times New Roman" w:hAnsi="Myriad Pro"/>
          <w:sz w:val="26"/>
          <w:szCs w:val="26"/>
          <w:lang w:eastAsia="ru-RU"/>
        </w:rPr>
        <w:t>Ленэнерго»</w:t>
      </w:r>
      <w:r w:rsidR="00145E57" w:rsidRPr="003E44C5">
        <w:rPr>
          <w:rFonts w:ascii="Myriad Pro" w:eastAsia="Times New Roman" w:hAnsi="Myriad Pro"/>
          <w:sz w:val="26"/>
          <w:szCs w:val="26"/>
          <w:lang w:eastAsia="ru-RU"/>
        </w:rPr>
        <w:t xml:space="preserve"> </w:t>
      </w:r>
      <w:r w:rsidRPr="003E44C5">
        <w:rPr>
          <w:rFonts w:ascii="Myriad Pro" w:eastAsia="Times New Roman" w:hAnsi="Myriad Pro"/>
          <w:sz w:val="26"/>
          <w:szCs w:val="26"/>
          <w:lang w:eastAsia="ru-RU"/>
        </w:rPr>
        <w:t xml:space="preserve">складывался </w:t>
      </w:r>
      <w:r w:rsidR="00145E57" w:rsidRPr="003E44C5">
        <w:rPr>
          <w:rFonts w:ascii="Myriad Pro" w:eastAsia="Times New Roman" w:hAnsi="Myriad Pro"/>
          <w:sz w:val="26"/>
          <w:szCs w:val="26"/>
          <w:lang w:eastAsia="ru-RU"/>
        </w:rPr>
        <w:t>выше</w:t>
      </w:r>
      <w:r w:rsidRPr="003E44C5">
        <w:rPr>
          <w:rFonts w:ascii="Myriad Pro" w:eastAsia="Times New Roman" w:hAnsi="Myriad Pro"/>
          <w:sz w:val="26"/>
          <w:szCs w:val="26"/>
          <w:lang w:eastAsia="ru-RU"/>
        </w:rPr>
        <w:t xml:space="preserve"> соответствующей </w:t>
      </w:r>
      <w:r w:rsidRPr="003E44C5">
        <w:rPr>
          <w:rFonts w:ascii="Myriad Pro" w:eastAsia="Times New Roman" w:hAnsi="Myriad Pro"/>
          <w:sz w:val="26"/>
          <w:szCs w:val="26"/>
          <w:lang w:eastAsia="ru-RU"/>
        </w:rPr>
        <w:lastRenderedPageBreak/>
        <w:t>утвержденной (плановой) величины, диапазон изменения: (</w:t>
      </w:r>
      <w:r w:rsidR="00145E57" w:rsidRPr="003E44C5">
        <w:rPr>
          <w:rFonts w:ascii="Myriad Pro" w:eastAsia="Times New Roman" w:hAnsi="Myriad Pro"/>
          <w:sz w:val="26"/>
          <w:szCs w:val="26"/>
          <w:lang w:eastAsia="ru-RU"/>
        </w:rPr>
        <w:t>+3</w:t>
      </w:r>
      <w:r w:rsidRPr="003E44C5">
        <w:rPr>
          <w:rFonts w:ascii="Myriad Pro" w:eastAsia="Times New Roman" w:hAnsi="Myriad Pro"/>
          <w:sz w:val="26"/>
          <w:szCs w:val="26"/>
          <w:lang w:eastAsia="ru-RU"/>
        </w:rPr>
        <w:t xml:space="preserve">,8 %; </w:t>
      </w:r>
      <w:r w:rsidR="00145E57" w:rsidRPr="003E44C5">
        <w:rPr>
          <w:rFonts w:ascii="Myriad Pro" w:eastAsia="Times New Roman" w:hAnsi="Myriad Pro"/>
          <w:sz w:val="26"/>
          <w:szCs w:val="26"/>
          <w:lang w:eastAsia="ru-RU"/>
        </w:rPr>
        <w:t>+</w:t>
      </w:r>
      <w:r w:rsidR="003D3714" w:rsidRPr="003E44C5">
        <w:rPr>
          <w:rFonts w:ascii="Myriad Pro" w:eastAsia="Times New Roman" w:hAnsi="Myriad Pro"/>
          <w:sz w:val="26"/>
          <w:szCs w:val="26"/>
          <w:lang w:eastAsia="ru-RU"/>
        </w:rPr>
        <w:t>22,5</w:t>
      </w:r>
      <w:r w:rsidRPr="003E44C5">
        <w:rPr>
          <w:rFonts w:ascii="Myriad Pro" w:eastAsia="Times New Roman" w:hAnsi="Myriad Pro"/>
          <w:sz w:val="26"/>
          <w:szCs w:val="26"/>
          <w:lang w:eastAsia="ru-RU"/>
        </w:rPr>
        <w:t>%);</w:t>
      </w:r>
    </w:p>
    <w:p w14:paraId="7C45854B" w14:textId="5AFB3F60" w:rsidR="00AD5D32" w:rsidRPr="003E44C5"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в связи с тем, что за 2013-201</w:t>
      </w:r>
      <w:r w:rsidR="00E53B91" w:rsidRPr="003E44C5">
        <w:rPr>
          <w:rFonts w:ascii="Myriad Pro" w:eastAsia="Times New Roman" w:hAnsi="Myriad Pro"/>
          <w:sz w:val="26"/>
          <w:szCs w:val="26"/>
          <w:lang w:eastAsia="ru-RU"/>
        </w:rPr>
        <w:t>7</w:t>
      </w:r>
      <w:r w:rsidRPr="003E44C5">
        <w:rPr>
          <w:rFonts w:ascii="Myriad Pro" w:eastAsia="Times New Roman" w:hAnsi="Myriad Pro"/>
          <w:sz w:val="26"/>
          <w:szCs w:val="26"/>
          <w:lang w:eastAsia="ru-RU"/>
        </w:rPr>
        <w:t xml:space="preserve"> гг. также наблюдал</w:t>
      </w:r>
      <w:r w:rsidR="00041187" w:rsidRPr="003E44C5">
        <w:rPr>
          <w:rFonts w:ascii="Myriad Pro" w:eastAsia="Times New Roman" w:hAnsi="Myriad Pro"/>
          <w:sz w:val="26"/>
          <w:szCs w:val="26"/>
          <w:lang w:eastAsia="ru-RU"/>
        </w:rPr>
        <w:t>ся</w:t>
      </w:r>
      <w:r w:rsidRPr="003E44C5">
        <w:rPr>
          <w:rFonts w:ascii="Myriad Pro" w:eastAsia="Times New Roman" w:hAnsi="Myriad Pro"/>
          <w:sz w:val="26"/>
          <w:szCs w:val="26"/>
          <w:lang w:eastAsia="ru-RU"/>
        </w:rPr>
        <w:t xml:space="preserve"> </w:t>
      </w:r>
      <w:r w:rsidR="00041187" w:rsidRPr="003E44C5">
        <w:rPr>
          <w:rFonts w:ascii="Myriad Pro" w:eastAsia="Times New Roman" w:hAnsi="Myriad Pro"/>
          <w:sz w:val="26"/>
          <w:szCs w:val="26"/>
          <w:lang w:eastAsia="ru-RU"/>
        </w:rPr>
        <w:t>рост</w:t>
      </w:r>
      <w:r w:rsidRPr="003E44C5">
        <w:rPr>
          <w:rFonts w:ascii="Myriad Pro" w:eastAsia="Times New Roman" w:hAnsi="Myriad Pro"/>
          <w:sz w:val="26"/>
          <w:szCs w:val="26"/>
          <w:lang w:eastAsia="ru-RU"/>
        </w:rPr>
        <w:t xml:space="preserve"> </w:t>
      </w:r>
      <w:bookmarkStart w:id="41" w:name="_Hlk37784987"/>
      <w:r w:rsidRPr="003E44C5">
        <w:rPr>
          <w:rFonts w:ascii="Myriad Pro" w:eastAsia="Times New Roman" w:hAnsi="Myriad Pro"/>
          <w:sz w:val="26"/>
          <w:szCs w:val="26"/>
          <w:lang w:eastAsia="ru-RU"/>
        </w:rPr>
        <w:t xml:space="preserve">скорректированного уровня операционных расходов </w:t>
      </w:r>
      <w:bookmarkEnd w:id="41"/>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eastAsia="Times New Roman" w:hAnsi="Myriad Pro"/>
          <w:sz w:val="26"/>
          <w:szCs w:val="26"/>
          <w:lang w:eastAsia="ru-RU"/>
        </w:rPr>
        <w:t xml:space="preserve">Ленэнерго» по сравнению с плановыми показателями, можно обоснованно предположить, что указанное </w:t>
      </w:r>
      <w:r w:rsidR="00041187" w:rsidRPr="003E44C5">
        <w:rPr>
          <w:rFonts w:ascii="Myriad Pro" w:eastAsia="Times New Roman" w:hAnsi="Myriad Pro"/>
          <w:sz w:val="26"/>
          <w:szCs w:val="26"/>
          <w:lang w:eastAsia="ru-RU"/>
        </w:rPr>
        <w:t>п</w:t>
      </w:r>
      <w:r w:rsidR="006A60CD" w:rsidRPr="003E44C5">
        <w:rPr>
          <w:rFonts w:ascii="Myriad Pro" w:eastAsia="Times New Roman" w:hAnsi="Myriad Pro"/>
          <w:sz w:val="26"/>
          <w:szCs w:val="26"/>
          <w:lang w:eastAsia="ru-RU"/>
        </w:rPr>
        <w:t>ре</w:t>
      </w:r>
      <w:r w:rsidR="00041187" w:rsidRPr="003E44C5">
        <w:rPr>
          <w:rFonts w:ascii="Myriad Pro" w:eastAsia="Times New Roman" w:hAnsi="Myriad Pro"/>
          <w:sz w:val="26"/>
          <w:szCs w:val="26"/>
          <w:lang w:eastAsia="ru-RU"/>
        </w:rPr>
        <w:t>вышение</w:t>
      </w:r>
      <w:r w:rsidRPr="003E44C5">
        <w:rPr>
          <w:rFonts w:ascii="Myriad Pro" w:eastAsia="Times New Roman" w:hAnsi="Myriad Pro"/>
          <w:sz w:val="26"/>
          <w:szCs w:val="26"/>
          <w:lang w:eastAsia="ru-RU"/>
        </w:rPr>
        <w:t xml:space="preserve"> фактических операционных расходов по сравнению с утвержденными величинами </w:t>
      </w:r>
      <w:r w:rsidR="00041187" w:rsidRPr="003E44C5">
        <w:rPr>
          <w:rFonts w:ascii="Myriad Pro" w:eastAsia="Times New Roman" w:hAnsi="Myriad Pro"/>
          <w:sz w:val="26"/>
          <w:szCs w:val="26"/>
          <w:lang w:eastAsia="ru-RU"/>
        </w:rPr>
        <w:t xml:space="preserve">частично </w:t>
      </w:r>
      <w:r w:rsidRPr="003E44C5">
        <w:rPr>
          <w:rFonts w:ascii="Myriad Pro" w:eastAsia="Times New Roman" w:hAnsi="Myriad Pro"/>
          <w:sz w:val="26"/>
          <w:szCs w:val="26"/>
          <w:lang w:eastAsia="ru-RU"/>
        </w:rPr>
        <w:t xml:space="preserve">было связано с соответствующим изменением факторов, оказывающих влияние на динамику рассматриваемого показателя (например, </w:t>
      </w:r>
      <w:r w:rsidR="00041187" w:rsidRPr="003E44C5">
        <w:rPr>
          <w:rFonts w:ascii="Myriad Pro" w:eastAsia="Times New Roman" w:hAnsi="Myriad Pro"/>
          <w:sz w:val="26"/>
          <w:szCs w:val="26"/>
          <w:lang w:eastAsia="ru-RU"/>
        </w:rPr>
        <w:t>ростом</w:t>
      </w:r>
      <w:r w:rsidRPr="003E44C5">
        <w:rPr>
          <w:rFonts w:ascii="Myriad Pro" w:eastAsia="Times New Roman" w:hAnsi="Myriad Pro"/>
          <w:sz w:val="26"/>
          <w:szCs w:val="26"/>
          <w:lang w:eastAsia="ru-RU"/>
        </w:rPr>
        <w:t xml:space="preserve"> фактического уровня инфляции по сравнению с учтенным параметром в рамках тарифно-балансового решения);</w:t>
      </w:r>
    </w:p>
    <w:p w14:paraId="21AC59A4" w14:textId="70C75298" w:rsidR="00596CCA" w:rsidRPr="003E44C5" w:rsidRDefault="00596CCA"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на всем анализируемом периоде ежегодный</w:t>
      </w:r>
      <w:r w:rsidR="00AC1900" w:rsidRPr="003E44C5">
        <w:rPr>
          <w:rFonts w:ascii="Myriad Pro" w:eastAsia="Times New Roman" w:hAnsi="Myriad Pro"/>
          <w:sz w:val="26"/>
          <w:szCs w:val="26"/>
          <w:lang w:eastAsia="ru-RU"/>
        </w:rPr>
        <w:t xml:space="preserve"> темп</w:t>
      </w:r>
      <w:r w:rsidRPr="003E44C5">
        <w:rPr>
          <w:rFonts w:ascii="Myriad Pro" w:eastAsia="Times New Roman" w:hAnsi="Myriad Pro"/>
          <w:sz w:val="26"/>
          <w:szCs w:val="26"/>
          <w:lang w:eastAsia="ru-RU"/>
        </w:rPr>
        <w:t xml:space="preserve"> рост</w:t>
      </w:r>
      <w:r w:rsidR="00AC1900" w:rsidRPr="003E44C5">
        <w:rPr>
          <w:rFonts w:ascii="Myriad Pro" w:eastAsia="Times New Roman" w:hAnsi="Myriad Pro"/>
          <w:sz w:val="26"/>
          <w:szCs w:val="26"/>
          <w:lang w:eastAsia="ru-RU"/>
        </w:rPr>
        <w:t>а</w:t>
      </w:r>
      <w:r w:rsidRPr="003E44C5">
        <w:rPr>
          <w:rFonts w:ascii="Myriad Pro" w:eastAsia="Times New Roman" w:hAnsi="Myriad Pro"/>
          <w:sz w:val="26"/>
          <w:szCs w:val="26"/>
          <w:lang w:eastAsia="ru-RU"/>
        </w:rPr>
        <w:t xml:space="preserve"> фактических операционных расходов</w:t>
      </w:r>
      <w:r w:rsidR="00AC1900" w:rsidRPr="003E44C5">
        <w:rPr>
          <w:rFonts w:ascii="Myriad Pro" w:eastAsia="Times New Roman" w:hAnsi="Myriad Pro"/>
          <w:sz w:val="26"/>
          <w:szCs w:val="26"/>
          <w:lang w:eastAsia="ru-RU"/>
        </w:rPr>
        <w:t xml:space="preserve"> </w:t>
      </w:r>
      <w:r w:rsidR="003D6593">
        <w:rPr>
          <w:rFonts w:ascii="Myriad Pro" w:eastAsia="Times New Roman" w:hAnsi="Myriad Pro"/>
          <w:sz w:val="26"/>
          <w:szCs w:val="26"/>
          <w:lang w:eastAsia="ru-RU"/>
        </w:rPr>
        <w:t>ПАО </w:t>
      </w:r>
      <w:r w:rsidR="00AC1900"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00AC1900" w:rsidRPr="003E44C5">
        <w:rPr>
          <w:rFonts w:ascii="Myriad Pro" w:eastAsia="Times New Roman" w:hAnsi="Myriad Pro"/>
          <w:sz w:val="26"/>
          <w:szCs w:val="26"/>
          <w:lang w:eastAsia="ru-RU"/>
        </w:rPr>
        <w:t>Ленэнерго» по сравнению с плановыми показателями был выше темпа роста скорректированного уровня операционных расходов по сравнению с утвержденной величиной за исключением 2015 года (так, за 2015 г</w:t>
      </w:r>
      <w:r w:rsidR="00EB7C85" w:rsidRPr="003E44C5">
        <w:rPr>
          <w:rFonts w:ascii="Myriad Pro" w:eastAsia="Times New Roman" w:hAnsi="Myriad Pro"/>
          <w:sz w:val="26"/>
          <w:szCs w:val="26"/>
          <w:lang w:eastAsia="ru-RU"/>
        </w:rPr>
        <w:t>од</w:t>
      </w:r>
      <w:r w:rsidR="00AC1900" w:rsidRPr="003E44C5">
        <w:rPr>
          <w:rFonts w:ascii="Myriad Pro" w:eastAsia="Times New Roman" w:hAnsi="Myriad Pro"/>
          <w:sz w:val="26"/>
          <w:szCs w:val="26"/>
          <w:lang w:eastAsia="ru-RU"/>
        </w:rPr>
        <w:t xml:space="preserve"> фактический уровень расходов увеличился по сравнению с плановым на 3,8% при росте скорректированного уровня </w:t>
      </w:r>
      <w:r w:rsidR="006A60CD" w:rsidRPr="003E44C5">
        <w:rPr>
          <w:rFonts w:ascii="Myriad Pro" w:eastAsia="Times New Roman" w:hAnsi="Myriad Pro"/>
          <w:sz w:val="26"/>
          <w:szCs w:val="26"/>
          <w:lang w:eastAsia="ru-RU"/>
        </w:rPr>
        <w:t>операционных</w:t>
      </w:r>
      <w:r w:rsidR="00AC1900" w:rsidRPr="003E44C5">
        <w:rPr>
          <w:rFonts w:ascii="Myriad Pro" w:eastAsia="Times New Roman" w:hAnsi="Myriad Pro"/>
          <w:sz w:val="26"/>
          <w:szCs w:val="26"/>
          <w:lang w:eastAsia="ru-RU"/>
        </w:rPr>
        <w:t xml:space="preserve"> расходов по сравнению с утвержденным на </w:t>
      </w:r>
      <w:r w:rsidR="00E53B91" w:rsidRPr="003E44C5">
        <w:rPr>
          <w:rFonts w:ascii="Myriad Pro" w:eastAsia="Times New Roman" w:hAnsi="Myriad Pro"/>
          <w:sz w:val="26"/>
          <w:szCs w:val="26"/>
          <w:lang w:eastAsia="ru-RU"/>
        </w:rPr>
        <w:t>13,3</w:t>
      </w:r>
      <w:r w:rsidR="00AC1900" w:rsidRPr="003E44C5">
        <w:rPr>
          <w:rFonts w:ascii="Myriad Pro" w:eastAsia="Times New Roman" w:hAnsi="Myriad Pro"/>
          <w:sz w:val="26"/>
          <w:szCs w:val="26"/>
          <w:lang w:eastAsia="ru-RU"/>
        </w:rPr>
        <w:t>%, что может свидетельствовать о повышении эффективности операционной деятельность организации в данный период</w:t>
      </w:r>
      <w:r w:rsidR="00575BB0" w:rsidRPr="003E44C5">
        <w:rPr>
          <w:rFonts w:ascii="Myriad Pro" w:eastAsia="Times New Roman" w:hAnsi="Myriad Pro"/>
          <w:sz w:val="26"/>
          <w:szCs w:val="26"/>
          <w:lang w:eastAsia="ru-RU"/>
        </w:rPr>
        <w:t>);</w:t>
      </w:r>
    </w:p>
    <w:p w14:paraId="5EBD9E2B" w14:textId="42759241" w:rsidR="007E1EA5" w:rsidRPr="003E44C5"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bookmarkStart w:id="42" w:name="_Hlk37785984"/>
      <w:r w:rsidRPr="003E44C5">
        <w:rPr>
          <w:rFonts w:ascii="Myriad Pro" w:eastAsia="Times New Roman" w:hAnsi="Myriad Pro"/>
          <w:sz w:val="26"/>
          <w:szCs w:val="26"/>
          <w:lang w:eastAsia="ru-RU"/>
        </w:rPr>
        <w:t>на всем рассматриваемом периоде 2013-201</w:t>
      </w:r>
      <w:r w:rsidR="00E53B91" w:rsidRPr="003E44C5">
        <w:rPr>
          <w:rFonts w:ascii="Myriad Pro" w:eastAsia="Times New Roman" w:hAnsi="Myriad Pro"/>
          <w:sz w:val="26"/>
          <w:szCs w:val="26"/>
          <w:lang w:eastAsia="ru-RU"/>
        </w:rPr>
        <w:t>7</w:t>
      </w:r>
      <w:r w:rsidRPr="003E44C5">
        <w:rPr>
          <w:rFonts w:ascii="Myriad Pro" w:eastAsia="Times New Roman" w:hAnsi="Myriad Pro"/>
          <w:sz w:val="26"/>
          <w:szCs w:val="26"/>
          <w:lang w:eastAsia="ru-RU"/>
        </w:rPr>
        <w:t xml:space="preserve"> гг. наблюдался рост фактического уровня расходов на оплату труда над плановыми показателями, диапазон изменения в относительных величинах: (+</w:t>
      </w:r>
      <w:r w:rsidR="00AB095F" w:rsidRPr="003E44C5">
        <w:rPr>
          <w:rFonts w:ascii="Myriad Pro" w:eastAsia="Times New Roman" w:hAnsi="Myriad Pro"/>
          <w:sz w:val="26"/>
          <w:szCs w:val="26"/>
          <w:lang w:eastAsia="ru-RU"/>
        </w:rPr>
        <w:t>23,4</w:t>
      </w:r>
      <w:r w:rsidRPr="003E44C5">
        <w:rPr>
          <w:rFonts w:ascii="Myriad Pro" w:eastAsia="Times New Roman" w:hAnsi="Myriad Pro"/>
          <w:sz w:val="26"/>
          <w:szCs w:val="26"/>
          <w:lang w:eastAsia="ru-RU"/>
        </w:rPr>
        <w:t>%; +</w:t>
      </w:r>
      <w:r w:rsidR="002D07ED" w:rsidRPr="003E44C5">
        <w:rPr>
          <w:rFonts w:ascii="Myriad Pro" w:eastAsia="Times New Roman" w:hAnsi="Myriad Pro"/>
          <w:sz w:val="26"/>
          <w:szCs w:val="26"/>
          <w:lang w:eastAsia="ru-RU"/>
        </w:rPr>
        <w:t>53,</w:t>
      </w:r>
      <w:r w:rsidR="00E53B91" w:rsidRPr="003E44C5">
        <w:rPr>
          <w:rFonts w:ascii="Myriad Pro" w:eastAsia="Times New Roman" w:hAnsi="Myriad Pro"/>
          <w:sz w:val="26"/>
          <w:szCs w:val="26"/>
          <w:lang w:eastAsia="ru-RU"/>
        </w:rPr>
        <w:t>1</w:t>
      </w:r>
      <w:r w:rsidRPr="003E44C5">
        <w:rPr>
          <w:rFonts w:ascii="Myriad Pro" w:eastAsia="Times New Roman" w:hAnsi="Myriad Pro"/>
          <w:sz w:val="26"/>
          <w:szCs w:val="26"/>
          <w:lang w:eastAsia="ru-RU"/>
        </w:rPr>
        <w:t>%);</w:t>
      </w:r>
      <w:bookmarkEnd w:id="42"/>
    </w:p>
    <w:p w14:paraId="4EDEC272" w14:textId="68FB64D6" w:rsidR="000D6C39" w:rsidRPr="003E44C5" w:rsidRDefault="000D6C39"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на всем рассматриваемом периоде 2013-201</w:t>
      </w:r>
      <w:r w:rsidR="00E53B91" w:rsidRPr="003E44C5">
        <w:rPr>
          <w:rFonts w:ascii="Myriad Pro" w:eastAsia="Times New Roman" w:hAnsi="Myriad Pro"/>
          <w:sz w:val="26"/>
          <w:szCs w:val="26"/>
          <w:lang w:eastAsia="ru-RU"/>
        </w:rPr>
        <w:t xml:space="preserve">7 </w:t>
      </w:r>
      <w:r w:rsidRPr="003E44C5">
        <w:rPr>
          <w:rFonts w:ascii="Myriad Pro" w:eastAsia="Times New Roman" w:hAnsi="Myriad Pro"/>
          <w:sz w:val="26"/>
          <w:szCs w:val="26"/>
          <w:lang w:eastAsia="ru-RU"/>
        </w:rPr>
        <w:t xml:space="preserve">гг. наблюдался рост фактического уровня расходов по статье «Сырье, материалы, запасные части, инструмент, топливо» над </w:t>
      </w:r>
      <w:r w:rsidRPr="003E44C5">
        <w:rPr>
          <w:rFonts w:ascii="Myriad Pro" w:eastAsia="Times New Roman" w:hAnsi="Myriad Pro"/>
          <w:sz w:val="26"/>
          <w:szCs w:val="26"/>
          <w:shd w:val="clear" w:color="auto" w:fill="FFFFFF" w:themeFill="background1"/>
          <w:lang w:eastAsia="ru-RU"/>
        </w:rPr>
        <w:t>плановыми показателями, диапазон изменения в относительных величинах: (+2</w:t>
      </w:r>
      <w:r w:rsidR="007E1EA5" w:rsidRPr="003E44C5">
        <w:rPr>
          <w:rFonts w:ascii="Myriad Pro" w:eastAsia="Times New Roman" w:hAnsi="Myriad Pro"/>
          <w:sz w:val="26"/>
          <w:szCs w:val="26"/>
          <w:shd w:val="clear" w:color="auto" w:fill="FFFFFF" w:themeFill="background1"/>
          <w:lang w:eastAsia="ru-RU"/>
        </w:rPr>
        <w:t>1</w:t>
      </w:r>
      <w:r w:rsidRPr="003E44C5">
        <w:rPr>
          <w:rFonts w:ascii="Myriad Pro" w:eastAsia="Times New Roman" w:hAnsi="Myriad Pro"/>
          <w:sz w:val="26"/>
          <w:szCs w:val="26"/>
          <w:shd w:val="clear" w:color="auto" w:fill="FFFFFF" w:themeFill="background1"/>
          <w:lang w:eastAsia="ru-RU"/>
        </w:rPr>
        <w:t>,</w:t>
      </w:r>
      <w:r w:rsidR="007E1EA5" w:rsidRPr="003E44C5">
        <w:rPr>
          <w:rFonts w:ascii="Myriad Pro" w:eastAsia="Times New Roman" w:hAnsi="Myriad Pro"/>
          <w:sz w:val="26"/>
          <w:szCs w:val="26"/>
          <w:shd w:val="clear" w:color="auto" w:fill="FFFFFF" w:themeFill="background1"/>
          <w:lang w:eastAsia="ru-RU"/>
        </w:rPr>
        <w:t>8</w:t>
      </w:r>
      <w:r w:rsidRPr="003E44C5">
        <w:rPr>
          <w:rFonts w:ascii="Myriad Pro" w:eastAsia="Times New Roman" w:hAnsi="Myriad Pro"/>
          <w:sz w:val="26"/>
          <w:szCs w:val="26"/>
          <w:shd w:val="clear" w:color="auto" w:fill="FFFFFF" w:themeFill="background1"/>
          <w:lang w:eastAsia="ru-RU"/>
        </w:rPr>
        <w:t>%; +</w:t>
      </w:r>
      <w:r w:rsidR="00E53B91" w:rsidRPr="003E44C5">
        <w:rPr>
          <w:rFonts w:ascii="Myriad Pro" w:eastAsia="Times New Roman" w:hAnsi="Myriad Pro"/>
          <w:sz w:val="26"/>
          <w:szCs w:val="26"/>
          <w:shd w:val="clear" w:color="auto" w:fill="FFFFFF" w:themeFill="background1"/>
          <w:lang w:eastAsia="ru-RU"/>
        </w:rPr>
        <w:t>44,1</w:t>
      </w:r>
      <w:r w:rsidRPr="003E44C5">
        <w:rPr>
          <w:rFonts w:ascii="Myriad Pro" w:eastAsia="Times New Roman" w:hAnsi="Myriad Pro"/>
          <w:sz w:val="26"/>
          <w:szCs w:val="26"/>
          <w:shd w:val="clear" w:color="auto" w:fill="FFFFFF" w:themeFill="background1"/>
          <w:lang w:eastAsia="ru-RU"/>
        </w:rPr>
        <w:t>%); за исключением 2013 года</w:t>
      </w:r>
      <w:r w:rsidR="00803A3E" w:rsidRPr="003E44C5">
        <w:rPr>
          <w:rFonts w:ascii="Myriad Pro" w:eastAsia="Times New Roman" w:hAnsi="Myriad Pro"/>
          <w:sz w:val="26"/>
          <w:szCs w:val="26"/>
          <w:shd w:val="clear" w:color="auto" w:fill="FFFFFF" w:themeFill="background1"/>
          <w:lang w:eastAsia="ru-RU"/>
        </w:rPr>
        <w:t xml:space="preserve">, по итогам которого </w:t>
      </w:r>
      <w:r w:rsidR="00DE787C" w:rsidRPr="003E44C5">
        <w:rPr>
          <w:rFonts w:ascii="Myriad Pro" w:eastAsia="Times New Roman" w:hAnsi="Myriad Pro"/>
          <w:sz w:val="26"/>
          <w:szCs w:val="26"/>
          <w:shd w:val="clear" w:color="auto" w:fill="FFFFFF" w:themeFill="background1"/>
          <w:lang w:eastAsia="ru-RU"/>
        </w:rPr>
        <w:t xml:space="preserve">фактический уровень </w:t>
      </w:r>
      <w:r w:rsidR="00DE787C" w:rsidRPr="003E44C5">
        <w:rPr>
          <w:rFonts w:ascii="Myriad Pro" w:eastAsia="Times New Roman" w:hAnsi="Myriad Pro"/>
          <w:sz w:val="26"/>
          <w:szCs w:val="26"/>
          <w:shd w:val="clear" w:color="auto" w:fill="FFFFFF" w:themeFill="background1"/>
          <w:lang w:eastAsia="ru-RU"/>
        </w:rPr>
        <w:lastRenderedPageBreak/>
        <w:t xml:space="preserve">соответствующих затрат уменьшился по сравнению с утвержденными параметрами на </w:t>
      </w:r>
      <w:r w:rsidR="007E1EA5" w:rsidRPr="003E44C5">
        <w:rPr>
          <w:rFonts w:ascii="Myriad Pro" w:eastAsia="Times New Roman" w:hAnsi="Myriad Pro"/>
          <w:sz w:val="26"/>
          <w:szCs w:val="26"/>
          <w:shd w:val="clear" w:color="auto" w:fill="FFFFFF" w:themeFill="background1"/>
          <w:lang w:eastAsia="ru-RU"/>
        </w:rPr>
        <w:t>48,2%.</w:t>
      </w:r>
    </w:p>
    <w:p w14:paraId="13B81706" w14:textId="6DA92F48" w:rsidR="00AD5D32" w:rsidRPr="003E44C5" w:rsidRDefault="00AD5D32" w:rsidP="00ED1867">
      <w:pPr>
        <w:pStyle w:val="a3"/>
        <w:numPr>
          <w:ilvl w:val="0"/>
          <w:numId w:val="42"/>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ежегодно на всем рассматриваемом периоде экономия (снижение фактических затрат по сравнению с плановыми величинами) наблюдалась по статье «Прочие операционные расходы», снижение соответствующих показателей в относительных величинах находилась в интервале (-</w:t>
      </w:r>
      <w:r w:rsidR="00E53B91" w:rsidRPr="003E44C5">
        <w:rPr>
          <w:rFonts w:ascii="Myriad Pro" w:eastAsia="Times New Roman" w:hAnsi="Myriad Pro"/>
          <w:sz w:val="26"/>
          <w:szCs w:val="26"/>
          <w:lang w:eastAsia="ru-RU"/>
        </w:rPr>
        <w:t>20,5</w:t>
      </w:r>
      <w:r w:rsidRPr="003E44C5">
        <w:rPr>
          <w:rFonts w:ascii="Myriad Pro" w:eastAsia="Times New Roman" w:hAnsi="Myriad Pro"/>
          <w:sz w:val="26"/>
          <w:szCs w:val="26"/>
          <w:lang w:eastAsia="ru-RU"/>
        </w:rPr>
        <w:t>%; -</w:t>
      </w:r>
      <w:r w:rsidR="00146D26" w:rsidRPr="003E44C5">
        <w:rPr>
          <w:rFonts w:ascii="Myriad Pro" w:eastAsia="Times New Roman" w:hAnsi="Myriad Pro"/>
          <w:sz w:val="26"/>
          <w:szCs w:val="26"/>
          <w:lang w:eastAsia="ru-RU"/>
        </w:rPr>
        <w:t>2,7</w:t>
      </w:r>
      <w:r w:rsidRPr="003E44C5">
        <w:rPr>
          <w:rFonts w:ascii="Myriad Pro" w:eastAsia="Times New Roman" w:hAnsi="Myriad Pro"/>
          <w:sz w:val="26"/>
          <w:szCs w:val="26"/>
          <w:lang w:eastAsia="ru-RU"/>
        </w:rPr>
        <w:t>%).</w:t>
      </w:r>
    </w:p>
    <w:p w14:paraId="1857F196" w14:textId="77777777" w:rsidR="00AD5D32" w:rsidRPr="003E44C5" w:rsidRDefault="00AD5D32" w:rsidP="00AD5D32">
      <w:pPr>
        <w:spacing w:after="0" w:line="360" w:lineRule="auto"/>
        <w:ind w:firstLine="709"/>
        <w:contextualSpacing/>
        <w:jc w:val="both"/>
        <w:rPr>
          <w:rFonts w:ascii="Myriad Pro" w:eastAsia="Calibri" w:hAnsi="Myriad Pro" w:cs="Times New Roman"/>
          <w:sz w:val="26"/>
          <w:szCs w:val="26"/>
        </w:rPr>
      </w:pPr>
    </w:p>
    <w:p w14:paraId="00DBC802" w14:textId="670BC9EA" w:rsidR="00AD5D32" w:rsidRPr="003E44C5" w:rsidRDefault="00AD5D32"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Дополнительно Исполнителем выполнен постатейный детальный анализ операционных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Ленэнерго» за 2017-2018 гг. (в соответствии с обосновывающими материалами, представленными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в составе предложения по установлению тарифов на услуги по передаче электрической энергии на 2019 г</w:t>
      </w:r>
      <w:r w:rsidR="006B2012"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с целью определения статей расходов с наибольшими отклонениями фактических величин по сравнению с утвержденными уровнями. Исполнитель отмечает различия в подходах по группировке затрат в представленных материалах и формами раскрытия информации (так, расходы на ремонт основных фондов в соответствии с формами раскрытия информации относятся к группе «Материальные затраты», в материалах тарифной заявки соответствующие расходы отнесены к группе «Прочие расходы»). Данное расхождение учтено Исполнителем при проведении постатейного анализа операционных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w:t>
      </w:r>
    </w:p>
    <w:p w14:paraId="7DDE2FC0" w14:textId="77777777" w:rsidR="009E31D7" w:rsidRPr="003E44C5" w:rsidRDefault="009E31D7" w:rsidP="00133967">
      <w:pPr>
        <w:spacing w:after="0" w:line="360" w:lineRule="auto"/>
        <w:contextualSpacing/>
        <w:jc w:val="center"/>
        <w:rPr>
          <w:rFonts w:ascii="Myriad Pro" w:eastAsia="Calibri" w:hAnsi="Myriad Pro" w:cs="Times New Roman"/>
          <w:b/>
          <w:bCs/>
          <w:color w:val="000000" w:themeColor="text1"/>
          <w:sz w:val="26"/>
          <w:szCs w:val="26"/>
        </w:rPr>
      </w:pPr>
    </w:p>
    <w:p w14:paraId="79E2E2FC" w14:textId="654AB3BC" w:rsidR="00133967" w:rsidRPr="003E44C5" w:rsidRDefault="00133967" w:rsidP="003E44C5">
      <w:pPr>
        <w:keepNext/>
        <w:spacing w:after="0" w:line="360" w:lineRule="auto"/>
        <w:contextualSpacing/>
        <w:jc w:val="center"/>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t>Постатейный анализ операционных расходов за 2017 год.</w:t>
      </w:r>
    </w:p>
    <w:tbl>
      <w:tblPr>
        <w:tblW w:w="9548" w:type="dxa"/>
        <w:tblLook w:val="04A0" w:firstRow="1" w:lastRow="0" w:firstColumn="1" w:lastColumn="0" w:noHBand="0" w:noVBand="1"/>
      </w:tblPr>
      <w:tblGrid>
        <w:gridCol w:w="960"/>
        <w:gridCol w:w="3855"/>
        <w:gridCol w:w="1262"/>
        <w:gridCol w:w="1431"/>
        <w:gridCol w:w="1060"/>
        <w:gridCol w:w="980"/>
      </w:tblGrid>
      <w:tr w:rsidR="0026465C" w:rsidRPr="003E44C5" w14:paraId="101CEA31" w14:textId="77777777" w:rsidTr="00E00F13">
        <w:trPr>
          <w:cantSplit/>
          <w:trHeight w:val="20"/>
          <w:tblHeader/>
        </w:trPr>
        <w:tc>
          <w:tcPr>
            <w:tcW w:w="960"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748B59F7" w14:textId="0DEEC49A" w:rsidR="0026465C" w:rsidRPr="003E44C5" w:rsidRDefault="003D6593" w:rsidP="00133967">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26465C" w:rsidRPr="003E44C5">
              <w:rPr>
                <w:rFonts w:ascii="Myriad Pro" w:eastAsia="Times New Roman" w:hAnsi="Myriad Pro" w:cs="Times New Roman"/>
                <w:b/>
                <w:bCs/>
                <w:color w:val="FFFFFF" w:themeColor="background1"/>
                <w:lang w:eastAsia="ru-RU"/>
              </w:rPr>
              <w:t>п/п</w:t>
            </w:r>
          </w:p>
        </w:tc>
        <w:tc>
          <w:tcPr>
            <w:tcW w:w="385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75903"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Показатели</w:t>
            </w:r>
          </w:p>
        </w:tc>
        <w:tc>
          <w:tcPr>
            <w:tcW w:w="1262"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E7A5E"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2017 утв., тыс. руб.</w:t>
            </w:r>
          </w:p>
        </w:tc>
        <w:tc>
          <w:tcPr>
            <w:tcW w:w="1431"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93D6B"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2017 факт, тыс. руб.</w:t>
            </w:r>
          </w:p>
        </w:tc>
        <w:tc>
          <w:tcPr>
            <w:tcW w:w="2040" w:type="dxa"/>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3D160079" w14:textId="79481769" w:rsidR="0026465C" w:rsidRPr="003E44C5" w:rsidRDefault="003201C0"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Отклонение (факт-план)</w:t>
            </w:r>
          </w:p>
        </w:tc>
      </w:tr>
      <w:tr w:rsidR="0026465C" w:rsidRPr="003E44C5" w14:paraId="30B6557C" w14:textId="77777777" w:rsidTr="00E00F13">
        <w:trPr>
          <w:cantSplit/>
          <w:trHeight w:val="20"/>
          <w:tblHeader/>
        </w:trPr>
        <w:tc>
          <w:tcPr>
            <w:tcW w:w="960"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051112C"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385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0CA7BE"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126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D8BE6EF"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1431"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B274088"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BE38151"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тыс. руб.</w:t>
            </w:r>
          </w:p>
        </w:tc>
        <w:tc>
          <w:tcPr>
            <w:tcW w:w="980"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31E4C716" w14:textId="77777777" w:rsidR="0026465C" w:rsidRPr="003E44C5" w:rsidRDefault="0026465C"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w:t>
            </w:r>
          </w:p>
        </w:tc>
      </w:tr>
      <w:tr w:rsidR="0026465C" w:rsidRPr="003E44C5" w14:paraId="27DF9CF3" w14:textId="77777777" w:rsidTr="00E00F13">
        <w:trPr>
          <w:cantSplit/>
          <w:trHeight w:val="20"/>
        </w:trPr>
        <w:tc>
          <w:tcPr>
            <w:tcW w:w="960" w:type="dxa"/>
            <w:tcBorders>
              <w:left w:val="single" w:sz="4" w:space="0" w:color="auto"/>
              <w:bottom w:val="single" w:sz="4" w:space="0" w:color="auto"/>
              <w:right w:val="single" w:sz="4" w:space="0" w:color="auto"/>
            </w:tcBorders>
            <w:shd w:val="clear" w:color="auto" w:fill="auto"/>
            <w:vAlign w:val="center"/>
            <w:hideMark/>
          </w:tcPr>
          <w:p w14:paraId="5DFA3C41"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w:t>
            </w:r>
          </w:p>
        </w:tc>
        <w:tc>
          <w:tcPr>
            <w:tcW w:w="3855" w:type="dxa"/>
            <w:tcBorders>
              <w:left w:val="nil"/>
              <w:bottom w:val="single" w:sz="4" w:space="0" w:color="auto"/>
              <w:right w:val="single" w:sz="4" w:space="0" w:color="auto"/>
            </w:tcBorders>
            <w:shd w:val="clear" w:color="auto" w:fill="auto"/>
            <w:vAlign w:val="center"/>
            <w:hideMark/>
          </w:tcPr>
          <w:p w14:paraId="63E66B05" w14:textId="77777777" w:rsidR="0026465C" w:rsidRPr="003E44C5" w:rsidRDefault="0026465C" w:rsidP="00133967">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Материальные затраты</w:t>
            </w:r>
          </w:p>
        </w:tc>
        <w:tc>
          <w:tcPr>
            <w:tcW w:w="1262" w:type="dxa"/>
            <w:tcBorders>
              <w:left w:val="nil"/>
              <w:bottom w:val="single" w:sz="4" w:space="0" w:color="auto"/>
              <w:right w:val="single" w:sz="4" w:space="0" w:color="auto"/>
            </w:tcBorders>
            <w:shd w:val="clear" w:color="auto" w:fill="auto"/>
            <w:noWrap/>
            <w:vAlign w:val="center"/>
            <w:hideMark/>
          </w:tcPr>
          <w:p w14:paraId="19A47DC1"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438 215</w:t>
            </w:r>
          </w:p>
        </w:tc>
        <w:tc>
          <w:tcPr>
            <w:tcW w:w="1431" w:type="dxa"/>
            <w:tcBorders>
              <w:left w:val="nil"/>
              <w:bottom w:val="single" w:sz="4" w:space="0" w:color="auto"/>
              <w:right w:val="single" w:sz="4" w:space="0" w:color="auto"/>
            </w:tcBorders>
            <w:shd w:val="clear" w:color="auto" w:fill="auto"/>
            <w:noWrap/>
            <w:vAlign w:val="center"/>
            <w:hideMark/>
          </w:tcPr>
          <w:p w14:paraId="56790DE8"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463 539</w:t>
            </w:r>
          </w:p>
        </w:tc>
        <w:tc>
          <w:tcPr>
            <w:tcW w:w="1060" w:type="dxa"/>
            <w:tcBorders>
              <w:left w:val="nil"/>
              <w:bottom w:val="single" w:sz="4" w:space="0" w:color="auto"/>
              <w:right w:val="single" w:sz="4" w:space="0" w:color="auto"/>
            </w:tcBorders>
            <w:shd w:val="clear" w:color="auto" w:fill="auto"/>
            <w:vAlign w:val="center"/>
            <w:hideMark/>
          </w:tcPr>
          <w:p w14:paraId="7D177157" w14:textId="77777777" w:rsidR="0026465C" w:rsidRPr="003E44C5" w:rsidRDefault="0026465C" w:rsidP="00133967">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25 325</w:t>
            </w:r>
          </w:p>
        </w:tc>
        <w:tc>
          <w:tcPr>
            <w:tcW w:w="980" w:type="dxa"/>
            <w:tcBorders>
              <w:left w:val="nil"/>
              <w:bottom w:val="single" w:sz="4" w:space="0" w:color="auto"/>
              <w:right w:val="single" w:sz="4" w:space="0" w:color="auto"/>
            </w:tcBorders>
            <w:shd w:val="clear" w:color="auto" w:fill="auto"/>
            <w:vAlign w:val="center"/>
            <w:hideMark/>
          </w:tcPr>
          <w:p w14:paraId="076424AC"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5,8%</w:t>
            </w:r>
          </w:p>
        </w:tc>
      </w:tr>
      <w:tr w:rsidR="0026465C" w:rsidRPr="003E44C5" w14:paraId="2154D549"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94CE2C"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w:t>
            </w:r>
          </w:p>
        </w:tc>
        <w:tc>
          <w:tcPr>
            <w:tcW w:w="3855" w:type="dxa"/>
            <w:tcBorders>
              <w:top w:val="nil"/>
              <w:left w:val="nil"/>
              <w:bottom w:val="single" w:sz="4" w:space="0" w:color="auto"/>
              <w:right w:val="single" w:sz="4" w:space="0" w:color="auto"/>
            </w:tcBorders>
            <w:shd w:val="clear" w:color="auto" w:fill="auto"/>
            <w:vAlign w:val="center"/>
            <w:hideMark/>
          </w:tcPr>
          <w:p w14:paraId="0FB65B28"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Сырье, материалы, запасные части, инструмент, топливо</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61D3D9F5"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297 143</w:t>
            </w:r>
          </w:p>
        </w:tc>
        <w:tc>
          <w:tcPr>
            <w:tcW w:w="1431" w:type="dxa"/>
            <w:tcBorders>
              <w:top w:val="nil"/>
              <w:left w:val="nil"/>
              <w:bottom w:val="single" w:sz="4" w:space="0" w:color="auto"/>
              <w:right w:val="single" w:sz="4" w:space="0" w:color="auto"/>
            </w:tcBorders>
            <w:shd w:val="clear" w:color="auto" w:fill="auto"/>
            <w:noWrap/>
            <w:vAlign w:val="center"/>
            <w:hideMark/>
          </w:tcPr>
          <w:p w14:paraId="175D7056"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400 336</w:t>
            </w:r>
          </w:p>
        </w:tc>
        <w:tc>
          <w:tcPr>
            <w:tcW w:w="1060" w:type="dxa"/>
            <w:tcBorders>
              <w:top w:val="nil"/>
              <w:left w:val="nil"/>
              <w:bottom w:val="single" w:sz="4" w:space="0" w:color="auto"/>
              <w:right w:val="single" w:sz="4" w:space="0" w:color="auto"/>
            </w:tcBorders>
            <w:shd w:val="clear" w:color="auto" w:fill="auto"/>
            <w:vAlign w:val="center"/>
            <w:hideMark/>
          </w:tcPr>
          <w:p w14:paraId="76AB4F08"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103 193</w:t>
            </w:r>
          </w:p>
        </w:tc>
        <w:tc>
          <w:tcPr>
            <w:tcW w:w="980" w:type="dxa"/>
            <w:tcBorders>
              <w:top w:val="nil"/>
              <w:left w:val="nil"/>
              <w:bottom w:val="single" w:sz="4" w:space="0" w:color="auto"/>
              <w:right w:val="single" w:sz="4" w:space="0" w:color="auto"/>
            </w:tcBorders>
            <w:shd w:val="clear" w:color="auto" w:fill="auto"/>
            <w:vAlign w:val="center"/>
            <w:hideMark/>
          </w:tcPr>
          <w:p w14:paraId="2503E42A"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34,7%</w:t>
            </w:r>
          </w:p>
        </w:tc>
      </w:tr>
      <w:tr w:rsidR="0026465C" w:rsidRPr="003E44C5" w14:paraId="35027237"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87039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1.2</w:t>
            </w:r>
          </w:p>
        </w:tc>
        <w:tc>
          <w:tcPr>
            <w:tcW w:w="3855" w:type="dxa"/>
            <w:tcBorders>
              <w:top w:val="nil"/>
              <w:left w:val="nil"/>
              <w:bottom w:val="single" w:sz="4" w:space="0" w:color="auto"/>
              <w:right w:val="single" w:sz="4" w:space="0" w:color="auto"/>
            </w:tcBorders>
            <w:shd w:val="clear" w:color="auto" w:fill="auto"/>
            <w:vAlign w:val="center"/>
            <w:hideMark/>
          </w:tcPr>
          <w:p w14:paraId="2CA0DEC4" w14:textId="3EBF0E82"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328EE02B"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141 072</w:t>
            </w:r>
          </w:p>
        </w:tc>
        <w:tc>
          <w:tcPr>
            <w:tcW w:w="1431" w:type="dxa"/>
            <w:tcBorders>
              <w:top w:val="nil"/>
              <w:left w:val="nil"/>
              <w:bottom w:val="single" w:sz="4" w:space="0" w:color="auto"/>
              <w:right w:val="single" w:sz="4" w:space="0" w:color="auto"/>
            </w:tcBorders>
            <w:shd w:val="clear" w:color="auto" w:fill="auto"/>
            <w:noWrap/>
            <w:vAlign w:val="center"/>
            <w:hideMark/>
          </w:tcPr>
          <w:p w14:paraId="2E3A98BB"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63 204</w:t>
            </w:r>
          </w:p>
        </w:tc>
        <w:tc>
          <w:tcPr>
            <w:tcW w:w="1060" w:type="dxa"/>
            <w:tcBorders>
              <w:top w:val="nil"/>
              <w:left w:val="nil"/>
              <w:bottom w:val="single" w:sz="4" w:space="0" w:color="auto"/>
              <w:right w:val="single" w:sz="4" w:space="0" w:color="auto"/>
            </w:tcBorders>
            <w:shd w:val="clear" w:color="auto" w:fill="auto"/>
            <w:vAlign w:val="center"/>
            <w:hideMark/>
          </w:tcPr>
          <w:p w14:paraId="1901FFE0"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-77 868</w:t>
            </w:r>
          </w:p>
        </w:tc>
        <w:tc>
          <w:tcPr>
            <w:tcW w:w="980" w:type="dxa"/>
            <w:tcBorders>
              <w:top w:val="nil"/>
              <w:left w:val="nil"/>
              <w:bottom w:val="single" w:sz="4" w:space="0" w:color="auto"/>
              <w:right w:val="single" w:sz="4" w:space="0" w:color="auto"/>
            </w:tcBorders>
            <w:shd w:val="clear" w:color="auto" w:fill="auto"/>
            <w:vAlign w:val="center"/>
            <w:hideMark/>
          </w:tcPr>
          <w:p w14:paraId="7CC1E1DA"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-55,2%</w:t>
            </w:r>
          </w:p>
        </w:tc>
      </w:tr>
      <w:tr w:rsidR="0026465C" w:rsidRPr="003E44C5" w14:paraId="59893502"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E471EF"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w:t>
            </w:r>
          </w:p>
        </w:tc>
        <w:tc>
          <w:tcPr>
            <w:tcW w:w="3855" w:type="dxa"/>
            <w:tcBorders>
              <w:top w:val="nil"/>
              <w:left w:val="nil"/>
              <w:bottom w:val="single" w:sz="4" w:space="0" w:color="auto"/>
              <w:right w:val="single" w:sz="4" w:space="0" w:color="auto"/>
            </w:tcBorders>
            <w:shd w:val="clear" w:color="auto" w:fill="auto"/>
            <w:vAlign w:val="center"/>
            <w:hideMark/>
          </w:tcPr>
          <w:p w14:paraId="0BF3C262" w14:textId="77777777" w:rsidR="0026465C" w:rsidRPr="003E44C5" w:rsidRDefault="0026465C" w:rsidP="00133967">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Расходы на оплату труда</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174D3F0"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1 560 422</w:t>
            </w:r>
          </w:p>
        </w:tc>
        <w:tc>
          <w:tcPr>
            <w:tcW w:w="1431" w:type="dxa"/>
            <w:tcBorders>
              <w:top w:val="nil"/>
              <w:left w:val="nil"/>
              <w:bottom w:val="single" w:sz="4" w:space="0" w:color="auto"/>
              <w:right w:val="single" w:sz="4" w:space="0" w:color="auto"/>
            </w:tcBorders>
            <w:shd w:val="clear" w:color="auto" w:fill="auto"/>
            <w:noWrap/>
            <w:vAlign w:val="center"/>
            <w:hideMark/>
          </w:tcPr>
          <w:p w14:paraId="19F369B8"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2 389 651</w:t>
            </w:r>
          </w:p>
        </w:tc>
        <w:tc>
          <w:tcPr>
            <w:tcW w:w="1060" w:type="dxa"/>
            <w:tcBorders>
              <w:top w:val="nil"/>
              <w:left w:val="nil"/>
              <w:bottom w:val="single" w:sz="4" w:space="0" w:color="auto"/>
              <w:right w:val="single" w:sz="4" w:space="0" w:color="auto"/>
            </w:tcBorders>
            <w:shd w:val="clear" w:color="auto" w:fill="auto"/>
            <w:vAlign w:val="center"/>
            <w:hideMark/>
          </w:tcPr>
          <w:p w14:paraId="2A2B6EEB" w14:textId="77777777" w:rsidR="0026465C" w:rsidRPr="003E44C5" w:rsidRDefault="0026465C" w:rsidP="00133967">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829 229</w:t>
            </w:r>
          </w:p>
        </w:tc>
        <w:tc>
          <w:tcPr>
            <w:tcW w:w="980" w:type="dxa"/>
            <w:tcBorders>
              <w:top w:val="nil"/>
              <w:left w:val="nil"/>
              <w:bottom w:val="single" w:sz="4" w:space="0" w:color="auto"/>
              <w:right w:val="single" w:sz="4" w:space="0" w:color="auto"/>
            </w:tcBorders>
            <w:shd w:val="clear" w:color="auto" w:fill="auto"/>
            <w:vAlign w:val="center"/>
            <w:hideMark/>
          </w:tcPr>
          <w:p w14:paraId="5F4AF440"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53,1%</w:t>
            </w:r>
          </w:p>
        </w:tc>
      </w:tr>
      <w:tr w:rsidR="0026465C" w:rsidRPr="003E44C5" w14:paraId="28E799E8"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C36DEE"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w:t>
            </w:r>
          </w:p>
        </w:tc>
        <w:tc>
          <w:tcPr>
            <w:tcW w:w="3855" w:type="dxa"/>
            <w:tcBorders>
              <w:top w:val="nil"/>
              <w:left w:val="nil"/>
              <w:bottom w:val="single" w:sz="4" w:space="0" w:color="auto"/>
              <w:right w:val="single" w:sz="4" w:space="0" w:color="auto"/>
            </w:tcBorders>
            <w:shd w:val="clear" w:color="auto" w:fill="auto"/>
            <w:vAlign w:val="center"/>
            <w:hideMark/>
          </w:tcPr>
          <w:p w14:paraId="075D4C5C" w14:textId="77777777" w:rsidR="0026465C" w:rsidRPr="003E44C5" w:rsidRDefault="0026465C" w:rsidP="00133967">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 xml:space="preserve">Прочие расходы, всего </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1471381"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1 502 371</w:t>
            </w:r>
          </w:p>
        </w:tc>
        <w:tc>
          <w:tcPr>
            <w:tcW w:w="1431" w:type="dxa"/>
            <w:tcBorders>
              <w:top w:val="nil"/>
              <w:left w:val="nil"/>
              <w:bottom w:val="single" w:sz="4" w:space="0" w:color="auto"/>
              <w:right w:val="single" w:sz="4" w:space="0" w:color="auto"/>
            </w:tcBorders>
            <w:shd w:val="clear" w:color="auto" w:fill="auto"/>
            <w:noWrap/>
            <w:vAlign w:val="center"/>
            <w:hideMark/>
          </w:tcPr>
          <w:p w14:paraId="3EC40A8A"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1 435 214</w:t>
            </w:r>
          </w:p>
        </w:tc>
        <w:tc>
          <w:tcPr>
            <w:tcW w:w="1060" w:type="dxa"/>
            <w:tcBorders>
              <w:top w:val="nil"/>
              <w:left w:val="nil"/>
              <w:bottom w:val="single" w:sz="4" w:space="0" w:color="auto"/>
              <w:right w:val="single" w:sz="4" w:space="0" w:color="auto"/>
            </w:tcBorders>
            <w:shd w:val="clear" w:color="auto" w:fill="auto"/>
            <w:vAlign w:val="center"/>
            <w:hideMark/>
          </w:tcPr>
          <w:p w14:paraId="01D51F56" w14:textId="77777777" w:rsidR="0026465C" w:rsidRPr="003E44C5" w:rsidRDefault="0026465C" w:rsidP="00133967">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-67 156</w:t>
            </w:r>
          </w:p>
        </w:tc>
        <w:tc>
          <w:tcPr>
            <w:tcW w:w="980" w:type="dxa"/>
            <w:tcBorders>
              <w:top w:val="nil"/>
              <w:left w:val="nil"/>
              <w:bottom w:val="single" w:sz="4" w:space="0" w:color="auto"/>
              <w:right w:val="single" w:sz="4" w:space="0" w:color="auto"/>
            </w:tcBorders>
            <w:shd w:val="clear" w:color="auto" w:fill="auto"/>
            <w:vAlign w:val="center"/>
            <w:hideMark/>
          </w:tcPr>
          <w:p w14:paraId="681FD97E"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-4,5%</w:t>
            </w:r>
          </w:p>
        </w:tc>
      </w:tr>
      <w:tr w:rsidR="0026465C" w:rsidRPr="003E44C5" w14:paraId="701962E4"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082FAC"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3.1</w:t>
            </w:r>
          </w:p>
        </w:tc>
        <w:tc>
          <w:tcPr>
            <w:tcW w:w="3855" w:type="dxa"/>
            <w:tcBorders>
              <w:top w:val="nil"/>
              <w:left w:val="nil"/>
              <w:bottom w:val="single" w:sz="4" w:space="0" w:color="auto"/>
              <w:right w:val="single" w:sz="4" w:space="0" w:color="auto"/>
            </w:tcBorders>
            <w:shd w:val="clear" w:color="auto" w:fill="auto"/>
            <w:vAlign w:val="center"/>
            <w:hideMark/>
          </w:tcPr>
          <w:p w14:paraId="4D19C3E2"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Ремонт основных фондов</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07C8C3E"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356 272</w:t>
            </w:r>
          </w:p>
        </w:tc>
        <w:tc>
          <w:tcPr>
            <w:tcW w:w="1431" w:type="dxa"/>
            <w:tcBorders>
              <w:top w:val="nil"/>
              <w:left w:val="nil"/>
              <w:bottom w:val="single" w:sz="4" w:space="0" w:color="auto"/>
              <w:right w:val="single" w:sz="4" w:space="0" w:color="auto"/>
            </w:tcBorders>
            <w:shd w:val="clear" w:color="auto" w:fill="auto"/>
            <w:noWrap/>
            <w:vAlign w:val="center"/>
            <w:hideMark/>
          </w:tcPr>
          <w:p w14:paraId="751D09E0"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425 968</w:t>
            </w:r>
          </w:p>
        </w:tc>
        <w:tc>
          <w:tcPr>
            <w:tcW w:w="1060" w:type="dxa"/>
            <w:tcBorders>
              <w:top w:val="nil"/>
              <w:left w:val="nil"/>
              <w:bottom w:val="single" w:sz="4" w:space="0" w:color="auto"/>
              <w:right w:val="single" w:sz="4" w:space="0" w:color="auto"/>
            </w:tcBorders>
            <w:shd w:val="clear" w:color="auto" w:fill="auto"/>
            <w:vAlign w:val="center"/>
            <w:hideMark/>
          </w:tcPr>
          <w:p w14:paraId="7610D12E"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69 695</w:t>
            </w:r>
          </w:p>
        </w:tc>
        <w:tc>
          <w:tcPr>
            <w:tcW w:w="980" w:type="dxa"/>
            <w:tcBorders>
              <w:top w:val="nil"/>
              <w:left w:val="nil"/>
              <w:bottom w:val="single" w:sz="4" w:space="0" w:color="auto"/>
              <w:right w:val="single" w:sz="4" w:space="0" w:color="auto"/>
            </w:tcBorders>
            <w:shd w:val="clear" w:color="auto" w:fill="auto"/>
            <w:vAlign w:val="center"/>
            <w:hideMark/>
          </w:tcPr>
          <w:p w14:paraId="7E35C6D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19,6%</w:t>
            </w:r>
          </w:p>
        </w:tc>
      </w:tr>
      <w:tr w:rsidR="0026465C" w:rsidRPr="003E44C5" w14:paraId="00310E7F"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F3C7BB"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lastRenderedPageBreak/>
              <w:t>3.2</w:t>
            </w:r>
          </w:p>
        </w:tc>
        <w:tc>
          <w:tcPr>
            <w:tcW w:w="3855" w:type="dxa"/>
            <w:tcBorders>
              <w:top w:val="nil"/>
              <w:left w:val="nil"/>
              <w:bottom w:val="single" w:sz="4" w:space="0" w:color="auto"/>
              <w:right w:val="single" w:sz="4" w:space="0" w:color="auto"/>
            </w:tcBorders>
            <w:shd w:val="clear" w:color="auto" w:fill="auto"/>
            <w:vAlign w:val="center"/>
            <w:hideMark/>
          </w:tcPr>
          <w:p w14:paraId="5B4210FF"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Оплата работ и услуг сторонних организаций</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1092EC18"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202 018</w:t>
            </w:r>
          </w:p>
        </w:tc>
        <w:tc>
          <w:tcPr>
            <w:tcW w:w="1431" w:type="dxa"/>
            <w:tcBorders>
              <w:top w:val="nil"/>
              <w:left w:val="nil"/>
              <w:bottom w:val="single" w:sz="4" w:space="0" w:color="auto"/>
              <w:right w:val="single" w:sz="4" w:space="0" w:color="auto"/>
            </w:tcBorders>
            <w:shd w:val="clear" w:color="auto" w:fill="auto"/>
            <w:noWrap/>
            <w:vAlign w:val="center"/>
            <w:hideMark/>
          </w:tcPr>
          <w:p w14:paraId="6F7805F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173 788</w:t>
            </w:r>
          </w:p>
        </w:tc>
        <w:tc>
          <w:tcPr>
            <w:tcW w:w="1060" w:type="dxa"/>
            <w:tcBorders>
              <w:top w:val="nil"/>
              <w:left w:val="nil"/>
              <w:bottom w:val="single" w:sz="4" w:space="0" w:color="auto"/>
              <w:right w:val="single" w:sz="4" w:space="0" w:color="auto"/>
            </w:tcBorders>
            <w:shd w:val="clear" w:color="auto" w:fill="auto"/>
            <w:vAlign w:val="center"/>
            <w:hideMark/>
          </w:tcPr>
          <w:p w14:paraId="6A88FBB7"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-28 230</w:t>
            </w:r>
          </w:p>
        </w:tc>
        <w:tc>
          <w:tcPr>
            <w:tcW w:w="980" w:type="dxa"/>
            <w:tcBorders>
              <w:top w:val="nil"/>
              <w:left w:val="nil"/>
              <w:bottom w:val="single" w:sz="4" w:space="0" w:color="auto"/>
              <w:right w:val="single" w:sz="4" w:space="0" w:color="auto"/>
            </w:tcBorders>
            <w:shd w:val="clear" w:color="auto" w:fill="auto"/>
            <w:vAlign w:val="center"/>
            <w:hideMark/>
          </w:tcPr>
          <w:p w14:paraId="242D7D6A"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-14,0%</w:t>
            </w:r>
          </w:p>
        </w:tc>
      </w:tr>
      <w:tr w:rsidR="0026465C" w:rsidRPr="003E44C5" w14:paraId="043F8637"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05E07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3.2.1</w:t>
            </w:r>
          </w:p>
        </w:tc>
        <w:tc>
          <w:tcPr>
            <w:tcW w:w="3855" w:type="dxa"/>
            <w:tcBorders>
              <w:top w:val="nil"/>
              <w:left w:val="nil"/>
              <w:bottom w:val="single" w:sz="4" w:space="0" w:color="auto"/>
              <w:right w:val="single" w:sz="4" w:space="0" w:color="auto"/>
            </w:tcBorders>
            <w:shd w:val="clear" w:color="auto" w:fill="auto"/>
            <w:vAlign w:val="center"/>
            <w:hideMark/>
          </w:tcPr>
          <w:p w14:paraId="7D806C19" w14:textId="77777777" w:rsidR="0026465C" w:rsidRPr="003E44C5" w:rsidRDefault="0026465C" w:rsidP="00133967">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услуги связи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42BFFEE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76 163</w:t>
            </w:r>
          </w:p>
        </w:tc>
        <w:tc>
          <w:tcPr>
            <w:tcW w:w="1431" w:type="dxa"/>
            <w:tcBorders>
              <w:top w:val="nil"/>
              <w:left w:val="nil"/>
              <w:bottom w:val="single" w:sz="4" w:space="0" w:color="auto"/>
              <w:right w:val="single" w:sz="4" w:space="0" w:color="auto"/>
            </w:tcBorders>
            <w:shd w:val="clear" w:color="auto" w:fill="auto"/>
            <w:noWrap/>
            <w:vAlign w:val="center"/>
            <w:hideMark/>
          </w:tcPr>
          <w:p w14:paraId="5AA1EB0F"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45 779</w:t>
            </w:r>
          </w:p>
        </w:tc>
        <w:tc>
          <w:tcPr>
            <w:tcW w:w="1060" w:type="dxa"/>
            <w:tcBorders>
              <w:top w:val="nil"/>
              <w:left w:val="nil"/>
              <w:bottom w:val="single" w:sz="4" w:space="0" w:color="auto"/>
              <w:right w:val="single" w:sz="4" w:space="0" w:color="auto"/>
            </w:tcBorders>
            <w:shd w:val="clear" w:color="auto" w:fill="auto"/>
            <w:vAlign w:val="center"/>
            <w:hideMark/>
          </w:tcPr>
          <w:p w14:paraId="10C378D1"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-30 385</w:t>
            </w:r>
          </w:p>
        </w:tc>
        <w:tc>
          <w:tcPr>
            <w:tcW w:w="980" w:type="dxa"/>
            <w:tcBorders>
              <w:top w:val="nil"/>
              <w:left w:val="nil"/>
              <w:bottom w:val="single" w:sz="4" w:space="0" w:color="auto"/>
              <w:right w:val="single" w:sz="4" w:space="0" w:color="auto"/>
            </w:tcBorders>
            <w:shd w:val="clear" w:color="auto" w:fill="auto"/>
            <w:vAlign w:val="center"/>
            <w:hideMark/>
          </w:tcPr>
          <w:p w14:paraId="35FE9FA6"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-39,9%</w:t>
            </w:r>
          </w:p>
        </w:tc>
      </w:tr>
      <w:tr w:rsidR="0026465C" w:rsidRPr="003E44C5" w14:paraId="44AF7802"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C9678"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3.2.2</w:t>
            </w:r>
          </w:p>
        </w:tc>
        <w:tc>
          <w:tcPr>
            <w:tcW w:w="3855" w:type="dxa"/>
            <w:tcBorders>
              <w:top w:val="nil"/>
              <w:left w:val="nil"/>
              <w:bottom w:val="single" w:sz="4" w:space="0" w:color="auto"/>
              <w:right w:val="single" w:sz="4" w:space="0" w:color="auto"/>
            </w:tcBorders>
            <w:shd w:val="clear" w:color="auto" w:fill="auto"/>
            <w:vAlign w:val="center"/>
            <w:hideMark/>
          </w:tcPr>
          <w:p w14:paraId="41F52CB2" w14:textId="77777777" w:rsidR="0026465C" w:rsidRPr="003E44C5" w:rsidRDefault="0026465C" w:rsidP="00133967">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Расходы на услуги вневедомственной охраны и коммунального хозяйства</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5C07DDB"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97 538</w:t>
            </w:r>
          </w:p>
        </w:tc>
        <w:tc>
          <w:tcPr>
            <w:tcW w:w="1431" w:type="dxa"/>
            <w:tcBorders>
              <w:top w:val="nil"/>
              <w:left w:val="nil"/>
              <w:bottom w:val="single" w:sz="4" w:space="0" w:color="auto"/>
              <w:right w:val="single" w:sz="4" w:space="0" w:color="auto"/>
            </w:tcBorders>
            <w:shd w:val="clear" w:color="auto" w:fill="auto"/>
            <w:noWrap/>
            <w:vAlign w:val="center"/>
            <w:hideMark/>
          </w:tcPr>
          <w:p w14:paraId="74A9288D"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116 779</w:t>
            </w:r>
          </w:p>
        </w:tc>
        <w:tc>
          <w:tcPr>
            <w:tcW w:w="1060" w:type="dxa"/>
            <w:tcBorders>
              <w:top w:val="nil"/>
              <w:left w:val="nil"/>
              <w:bottom w:val="single" w:sz="4" w:space="0" w:color="auto"/>
              <w:right w:val="single" w:sz="4" w:space="0" w:color="auto"/>
            </w:tcBorders>
            <w:shd w:val="clear" w:color="auto" w:fill="auto"/>
            <w:vAlign w:val="center"/>
            <w:hideMark/>
          </w:tcPr>
          <w:p w14:paraId="18859BF1"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19 241</w:t>
            </w:r>
          </w:p>
        </w:tc>
        <w:tc>
          <w:tcPr>
            <w:tcW w:w="980" w:type="dxa"/>
            <w:tcBorders>
              <w:top w:val="nil"/>
              <w:left w:val="nil"/>
              <w:bottom w:val="single" w:sz="4" w:space="0" w:color="auto"/>
              <w:right w:val="single" w:sz="4" w:space="0" w:color="auto"/>
            </w:tcBorders>
            <w:shd w:val="clear" w:color="auto" w:fill="auto"/>
            <w:vAlign w:val="center"/>
            <w:hideMark/>
          </w:tcPr>
          <w:p w14:paraId="58BC239F"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19,7%</w:t>
            </w:r>
          </w:p>
        </w:tc>
      </w:tr>
      <w:tr w:rsidR="0026465C" w:rsidRPr="003E44C5" w14:paraId="043AE720"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9BB820"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3.2.3</w:t>
            </w:r>
          </w:p>
        </w:tc>
        <w:tc>
          <w:tcPr>
            <w:tcW w:w="3855" w:type="dxa"/>
            <w:tcBorders>
              <w:top w:val="nil"/>
              <w:left w:val="nil"/>
              <w:bottom w:val="single" w:sz="4" w:space="0" w:color="auto"/>
              <w:right w:val="single" w:sz="4" w:space="0" w:color="auto"/>
            </w:tcBorders>
            <w:shd w:val="clear" w:color="auto" w:fill="auto"/>
            <w:vAlign w:val="center"/>
            <w:hideMark/>
          </w:tcPr>
          <w:p w14:paraId="62F35D78" w14:textId="77777777" w:rsidR="0026465C" w:rsidRPr="003E44C5" w:rsidRDefault="0026465C" w:rsidP="00133967">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Расходы на юридические и информационные услуги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D55A720"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4 927</w:t>
            </w:r>
          </w:p>
        </w:tc>
        <w:tc>
          <w:tcPr>
            <w:tcW w:w="1431" w:type="dxa"/>
            <w:tcBorders>
              <w:top w:val="nil"/>
              <w:left w:val="nil"/>
              <w:bottom w:val="single" w:sz="4" w:space="0" w:color="auto"/>
              <w:right w:val="single" w:sz="4" w:space="0" w:color="auto"/>
            </w:tcBorders>
            <w:shd w:val="clear" w:color="auto" w:fill="auto"/>
            <w:noWrap/>
            <w:vAlign w:val="center"/>
            <w:hideMark/>
          </w:tcPr>
          <w:p w14:paraId="49F94AFE"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501</w:t>
            </w:r>
          </w:p>
        </w:tc>
        <w:tc>
          <w:tcPr>
            <w:tcW w:w="1060" w:type="dxa"/>
            <w:tcBorders>
              <w:top w:val="nil"/>
              <w:left w:val="nil"/>
              <w:bottom w:val="single" w:sz="4" w:space="0" w:color="auto"/>
              <w:right w:val="single" w:sz="4" w:space="0" w:color="auto"/>
            </w:tcBorders>
            <w:shd w:val="clear" w:color="auto" w:fill="auto"/>
            <w:vAlign w:val="center"/>
            <w:hideMark/>
          </w:tcPr>
          <w:p w14:paraId="7BBEE057"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-4 427</w:t>
            </w:r>
          </w:p>
        </w:tc>
        <w:tc>
          <w:tcPr>
            <w:tcW w:w="980" w:type="dxa"/>
            <w:tcBorders>
              <w:top w:val="nil"/>
              <w:left w:val="nil"/>
              <w:bottom w:val="single" w:sz="4" w:space="0" w:color="auto"/>
              <w:right w:val="single" w:sz="4" w:space="0" w:color="auto"/>
            </w:tcBorders>
            <w:shd w:val="clear" w:color="auto" w:fill="auto"/>
            <w:vAlign w:val="center"/>
            <w:hideMark/>
          </w:tcPr>
          <w:p w14:paraId="64B16349"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-89,8%</w:t>
            </w:r>
          </w:p>
        </w:tc>
      </w:tr>
      <w:tr w:rsidR="0026465C" w:rsidRPr="003E44C5" w14:paraId="73904916"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C176E9"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3.2.4</w:t>
            </w:r>
          </w:p>
        </w:tc>
        <w:tc>
          <w:tcPr>
            <w:tcW w:w="3855" w:type="dxa"/>
            <w:tcBorders>
              <w:top w:val="nil"/>
              <w:left w:val="nil"/>
              <w:bottom w:val="single" w:sz="4" w:space="0" w:color="auto"/>
              <w:right w:val="single" w:sz="4" w:space="0" w:color="auto"/>
            </w:tcBorders>
            <w:shd w:val="clear" w:color="auto" w:fill="auto"/>
            <w:vAlign w:val="center"/>
            <w:hideMark/>
          </w:tcPr>
          <w:p w14:paraId="32FBC301" w14:textId="77777777" w:rsidR="0026465C" w:rsidRPr="003E44C5" w:rsidRDefault="0026465C" w:rsidP="00133967">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Расходы на аудиторские и консультационные услуги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F74C896"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19 005</w:t>
            </w:r>
          </w:p>
        </w:tc>
        <w:tc>
          <w:tcPr>
            <w:tcW w:w="1431" w:type="dxa"/>
            <w:tcBorders>
              <w:top w:val="nil"/>
              <w:left w:val="nil"/>
              <w:bottom w:val="single" w:sz="4" w:space="0" w:color="auto"/>
              <w:right w:val="single" w:sz="4" w:space="0" w:color="auto"/>
            </w:tcBorders>
            <w:shd w:val="clear" w:color="auto" w:fill="auto"/>
            <w:noWrap/>
            <w:vAlign w:val="center"/>
            <w:hideMark/>
          </w:tcPr>
          <w:p w14:paraId="3E4030C8"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9 697</w:t>
            </w:r>
          </w:p>
        </w:tc>
        <w:tc>
          <w:tcPr>
            <w:tcW w:w="1060" w:type="dxa"/>
            <w:tcBorders>
              <w:top w:val="nil"/>
              <w:left w:val="nil"/>
              <w:bottom w:val="single" w:sz="4" w:space="0" w:color="auto"/>
              <w:right w:val="single" w:sz="4" w:space="0" w:color="auto"/>
            </w:tcBorders>
            <w:shd w:val="clear" w:color="auto" w:fill="auto"/>
            <w:vAlign w:val="center"/>
            <w:hideMark/>
          </w:tcPr>
          <w:p w14:paraId="3F9C4019"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-9 308</w:t>
            </w:r>
          </w:p>
        </w:tc>
        <w:tc>
          <w:tcPr>
            <w:tcW w:w="980" w:type="dxa"/>
            <w:tcBorders>
              <w:top w:val="nil"/>
              <w:left w:val="nil"/>
              <w:bottom w:val="single" w:sz="4" w:space="0" w:color="auto"/>
              <w:right w:val="single" w:sz="4" w:space="0" w:color="auto"/>
            </w:tcBorders>
            <w:shd w:val="clear" w:color="auto" w:fill="auto"/>
            <w:vAlign w:val="center"/>
            <w:hideMark/>
          </w:tcPr>
          <w:p w14:paraId="6853D7F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-49,0%</w:t>
            </w:r>
          </w:p>
        </w:tc>
      </w:tr>
      <w:tr w:rsidR="0026465C" w:rsidRPr="003E44C5" w14:paraId="7C86F18B"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50B999"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3.2.5</w:t>
            </w:r>
          </w:p>
        </w:tc>
        <w:tc>
          <w:tcPr>
            <w:tcW w:w="3855" w:type="dxa"/>
            <w:tcBorders>
              <w:top w:val="nil"/>
              <w:left w:val="nil"/>
              <w:bottom w:val="single" w:sz="4" w:space="0" w:color="auto"/>
              <w:right w:val="single" w:sz="4" w:space="0" w:color="auto"/>
            </w:tcBorders>
            <w:shd w:val="clear" w:color="auto" w:fill="auto"/>
            <w:vAlign w:val="center"/>
            <w:hideMark/>
          </w:tcPr>
          <w:p w14:paraId="10ECC594" w14:textId="77777777" w:rsidR="0026465C" w:rsidRPr="003E44C5" w:rsidRDefault="0026465C" w:rsidP="00133967">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Транспортные услуги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66646B9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1 081</w:t>
            </w:r>
          </w:p>
        </w:tc>
        <w:tc>
          <w:tcPr>
            <w:tcW w:w="1431" w:type="dxa"/>
            <w:tcBorders>
              <w:top w:val="nil"/>
              <w:left w:val="nil"/>
              <w:bottom w:val="single" w:sz="4" w:space="0" w:color="auto"/>
              <w:right w:val="single" w:sz="4" w:space="0" w:color="auto"/>
            </w:tcBorders>
            <w:shd w:val="clear" w:color="auto" w:fill="auto"/>
            <w:noWrap/>
            <w:vAlign w:val="center"/>
            <w:hideMark/>
          </w:tcPr>
          <w:p w14:paraId="357FBD35"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145</w:t>
            </w:r>
          </w:p>
        </w:tc>
        <w:tc>
          <w:tcPr>
            <w:tcW w:w="1060" w:type="dxa"/>
            <w:tcBorders>
              <w:top w:val="nil"/>
              <w:left w:val="nil"/>
              <w:bottom w:val="single" w:sz="4" w:space="0" w:color="auto"/>
              <w:right w:val="single" w:sz="4" w:space="0" w:color="auto"/>
            </w:tcBorders>
            <w:shd w:val="clear" w:color="auto" w:fill="auto"/>
            <w:vAlign w:val="center"/>
            <w:hideMark/>
          </w:tcPr>
          <w:p w14:paraId="008A717A"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-936</w:t>
            </w:r>
          </w:p>
        </w:tc>
        <w:tc>
          <w:tcPr>
            <w:tcW w:w="980" w:type="dxa"/>
            <w:tcBorders>
              <w:top w:val="nil"/>
              <w:left w:val="nil"/>
              <w:bottom w:val="single" w:sz="4" w:space="0" w:color="auto"/>
              <w:right w:val="single" w:sz="4" w:space="0" w:color="auto"/>
            </w:tcBorders>
            <w:shd w:val="clear" w:color="auto" w:fill="auto"/>
            <w:vAlign w:val="center"/>
            <w:hideMark/>
          </w:tcPr>
          <w:p w14:paraId="5A2FF2EA" w14:textId="6D36B41C" w:rsidR="0026465C" w:rsidRPr="003E44C5" w:rsidRDefault="0026465C" w:rsidP="00133967">
            <w:pPr>
              <w:spacing w:after="0" w:line="240" w:lineRule="auto"/>
              <w:jc w:val="center"/>
              <w:rPr>
                <w:rFonts w:ascii="Myriad Pro" w:eastAsia="Times New Roman" w:hAnsi="Myriad Pro" w:cs="Times New Roman"/>
                <w:lang w:eastAsia="ru-RU"/>
              </w:rPr>
            </w:pPr>
          </w:p>
        </w:tc>
      </w:tr>
      <w:tr w:rsidR="0026465C" w:rsidRPr="003E44C5" w14:paraId="46D5AD33"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ED546F"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3.2.6</w:t>
            </w:r>
          </w:p>
        </w:tc>
        <w:tc>
          <w:tcPr>
            <w:tcW w:w="3855" w:type="dxa"/>
            <w:tcBorders>
              <w:top w:val="nil"/>
              <w:left w:val="nil"/>
              <w:bottom w:val="single" w:sz="4" w:space="0" w:color="auto"/>
              <w:right w:val="single" w:sz="4" w:space="0" w:color="auto"/>
            </w:tcBorders>
            <w:shd w:val="clear" w:color="auto" w:fill="auto"/>
            <w:vAlign w:val="center"/>
            <w:hideMark/>
          </w:tcPr>
          <w:p w14:paraId="2ECD18BE" w14:textId="77777777" w:rsidR="0026465C" w:rsidRPr="003E44C5" w:rsidRDefault="0026465C" w:rsidP="00133967">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Прочие услуги сторонних организаций</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0D3AF284"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3 303</w:t>
            </w:r>
          </w:p>
        </w:tc>
        <w:tc>
          <w:tcPr>
            <w:tcW w:w="1431" w:type="dxa"/>
            <w:tcBorders>
              <w:top w:val="nil"/>
              <w:left w:val="nil"/>
              <w:bottom w:val="single" w:sz="4" w:space="0" w:color="auto"/>
              <w:right w:val="single" w:sz="4" w:space="0" w:color="auto"/>
            </w:tcBorders>
            <w:shd w:val="clear" w:color="auto" w:fill="auto"/>
            <w:noWrap/>
            <w:vAlign w:val="center"/>
            <w:hideMark/>
          </w:tcPr>
          <w:p w14:paraId="29765BFD"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887</w:t>
            </w:r>
          </w:p>
        </w:tc>
        <w:tc>
          <w:tcPr>
            <w:tcW w:w="1060" w:type="dxa"/>
            <w:tcBorders>
              <w:top w:val="nil"/>
              <w:left w:val="nil"/>
              <w:bottom w:val="single" w:sz="4" w:space="0" w:color="auto"/>
              <w:right w:val="single" w:sz="4" w:space="0" w:color="auto"/>
            </w:tcBorders>
            <w:shd w:val="clear" w:color="auto" w:fill="auto"/>
            <w:vAlign w:val="center"/>
            <w:hideMark/>
          </w:tcPr>
          <w:p w14:paraId="3CB3CEEE"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-2 416</w:t>
            </w:r>
          </w:p>
        </w:tc>
        <w:tc>
          <w:tcPr>
            <w:tcW w:w="980" w:type="dxa"/>
            <w:tcBorders>
              <w:top w:val="nil"/>
              <w:left w:val="nil"/>
              <w:bottom w:val="single" w:sz="4" w:space="0" w:color="auto"/>
              <w:right w:val="single" w:sz="4" w:space="0" w:color="auto"/>
            </w:tcBorders>
            <w:shd w:val="clear" w:color="auto" w:fill="auto"/>
            <w:vAlign w:val="center"/>
            <w:hideMark/>
          </w:tcPr>
          <w:p w14:paraId="59164804"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-73,1%</w:t>
            </w:r>
          </w:p>
        </w:tc>
      </w:tr>
      <w:tr w:rsidR="0026465C" w:rsidRPr="003E44C5" w14:paraId="53D0D075"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625F03"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3.3</w:t>
            </w:r>
          </w:p>
        </w:tc>
        <w:tc>
          <w:tcPr>
            <w:tcW w:w="3855" w:type="dxa"/>
            <w:tcBorders>
              <w:top w:val="nil"/>
              <w:left w:val="nil"/>
              <w:bottom w:val="single" w:sz="4" w:space="0" w:color="auto"/>
              <w:right w:val="single" w:sz="4" w:space="0" w:color="auto"/>
            </w:tcBorders>
            <w:shd w:val="clear" w:color="auto" w:fill="auto"/>
            <w:vAlign w:val="center"/>
            <w:hideMark/>
          </w:tcPr>
          <w:p w14:paraId="6EE3B5A0"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командировки и представительские</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30BBBC87"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13 482</w:t>
            </w:r>
          </w:p>
        </w:tc>
        <w:tc>
          <w:tcPr>
            <w:tcW w:w="1431" w:type="dxa"/>
            <w:tcBorders>
              <w:top w:val="nil"/>
              <w:left w:val="nil"/>
              <w:bottom w:val="single" w:sz="4" w:space="0" w:color="auto"/>
              <w:right w:val="single" w:sz="4" w:space="0" w:color="auto"/>
            </w:tcBorders>
            <w:shd w:val="clear" w:color="auto" w:fill="auto"/>
            <w:noWrap/>
            <w:vAlign w:val="center"/>
            <w:hideMark/>
          </w:tcPr>
          <w:p w14:paraId="2D3C5532"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11 599</w:t>
            </w:r>
          </w:p>
        </w:tc>
        <w:tc>
          <w:tcPr>
            <w:tcW w:w="1060" w:type="dxa"/>
            <w:tcBorders>
              <w:top w:val="nil"/>
              <w:left w:val="nil"/>
              <w:bottom w:val="single" w:sz="4" w:space="0" w:color="auto"/>
              <w:right w:val="single" w:sz="4" w:space="0" w:color="auto"/>
            </w:tcBorders>
            <w:shd w:val="clear" w:color="auto" w:fill="auto"/>
            <w:vAlign w:val="center"/>
            <w:hideMark/>
          </w:tcPr>
          <w:p w14:paraId="7E9D23F2"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-1 883</w:t>
            </w:r>
          </w:p>
        </w:tc>
        <w:tc>
          <w:tcPr>
            <w:tcW w:w="980" w:type="dxa"/>
            <w:tcBorders>
              <w:top w:val="nil"/>
              <w:left w:val="nil"/>
              <w:bottom w:val="single" w:sz="4" w:space="0" w:color="auto"/>
              <w:right w:val="single" w:sz="4" w:space="0" w:color="auto"/>
            </w:tcBorders>
            <w:shd w:val="clear" w:color="auto" w:fill="auto"/>
            <w:vAlign w:val="center"/>
            <w:hideMark/>
          </w:tcPr>
          <w:p w14:paraId="6D78F160"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-14,0%</w:t>
            </w:r>
          </w:p>
        </w:tc>
      </w:tr>
      <w:tr w:rsidR="0026465C" w:rsidRPr="003E44C5" w14:paraId="3167BDA7"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D9F797"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3.4</w:t>
            </w:r>
          </w:p>
        </w:tc>
        <w:tc>
          <w:tcPr>
            <w:tcW w:w="3855" w:type="dxa"/>
            <w:tcBorders>
              <w:top w:val="nil"/>
              <w:left w:val="nil"/>
              <w:bottom w:val="single" w:sz="4" w:space="0" w:color="auto"/>
              <w:right w:val="single" w:sz="4" w:space="0" w:color="auto"/>
            </w:tcBorders>
            <w:shd w:val="clear" w:color="auto" w:fill="auto"/>
            <w:vAlign w:val="center"/>
            <w:hideMark/>
          </w:tcPr>
          <w:p w14:paraId="20FC2297"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подготовку кадров</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03C7C051"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9 623</w:t>
            </w:r>
          </w:p>
        </w:tc>
        <w:tc>
          <w:tcPr>
            <w:tcW w:w="1431" w:type="dxa"/>
            <w:tcBorders>
              <w:top w:val="nil"/>
              <w:left w:val="nil"/>
              <w:bottom w:val="single" w:sz="4" w:space="0" w:color="auto"/>
              <w:right w:val="single" w:sz="4" w:space="0" w:color="auto"/>
            </w:tcBorders>
            <w:shd w:val="clear" w:color="auto" w:fill="auto"/>
            <w:noWrap/>
            <w:vAlign w:val="center"/>
            <w:hideMark/>
          </w:tcPr>
          <w:p w14:paraId="2129A584"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12 788</w:t>
            </w:r>
          </w:p>
        </w:tc>
        <w:tc>
          <w:tcPr>
            <w:tcW w:w="1060" w:type="dxa"/>
            <w:tcBorders>
              <w:top w:val="nil"/>
              <w:left w:val="nil"/>
              <w:bottom w:val="single" w:sz="4" w:space="0" w:color="auto"/>
              <w:right w:val="single" w:sz="4" w:space="0" w:color="auto"/>
            </w:tcBorders>
            <w:shd w:val="clear" w:color="auto" w:fill="auto"/>
            <w:vAlign w:val="center"/>
            <w:hideMark/>
          </w:tcPr>
          <w:p w14:paraId="55BF745F"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3 165</w:t>
            </w:r>
          </w:p>
        </w:tc>
        <w:tc>
          <w:tcPr>
            <w:tcW w:w="980" w:type="dxa"/>
            <w:tcBorders>
              <w:top w:val="nil"/>
              <w:left w:val="nil"/>
              <w:bottom w:val="single" w:sz="4" w:space="0" w:color="auto"/>
              <w:right w:val="single" w:sz="4" w:space="0" w:color="auto"/>
            </w:tcBorders>
            <w:shd w:val="clear" w:color="auto" w:fill="auto"/>
            <w:vAlign w:val="center"/>
            <w:hideMark/>
          </w:tcPr>
          <w:p w14:paraId="2CE03BED"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32,9%</w:t>
            </w:r>
          </w:p>
        </w:tc>
      </w:tr>
      <w:tr w:rsidR="0026465C" w:rsidRPr="003E44C5" w14:paraId="7F67D23D"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E37F3D"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3.5</w:t>
            </w:r>
          </w:p>
        </w:tc>
        <w:tc>
          <w:tcPr>
            <w:tcW w:w="3855" w:type="dxa"/>
            <w:tcBorders>
              <w:top w:val="nil"/>
              <w:left w:val="nil"/>
              <w:bottom w:val="single" w:sz="4" w:space="0" w:color="auto"/>
              <w:right w:val="single" w:sz="4" w:space="0" w:color="auto"/>
            </w:tcBorders>
            <w:shd w:val="clear" w:color="auto" w:fill="auto"/>
            <w:vAlign w:val="center"/>
            <w:hideMark/>
          </w:tcPr>
          <w:p w14:paraId="7995439D"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6E4FD2FF"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829</w:t>
            </w:r>
          </w:p>
        </w:tc>
        <w:tc>
          <w:tcPr>
            <w:tcW w:w="1431" w:type="dxa"/>
            <w:tcBorders>
              <w:top w:val="nil"/>
              <w:left w:val="nil"/>
              <w:bottom w:val="single" w:sz="4" w:space="0" w:color="auto"/>
              <w:right w:val="single" w:sz="4" w:space="0" w:color="auto"/>
            </w:tcBorders>
            <w:shd w:val="clear" w:color="auto" w:fill="auto"/>
            <w:noWrap/>
            <w:vAlign w:val="center"/>
            <w:hideMark/>
          </w:tcPr>
          <w:p w14:paraId="075E6F4F"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1 444</w:t>
            </w:r>
          </w:p>
        </w:tc>
        <w:tc>
          <w:tcPr>
            <w:tcW w:w="1060" w:type="dxa"/>
            <w:tcBorders>
              <w:top w:val="nil"/>
              <w:left w:val="nil"/>
              <w:bottom w:val="single" w:sz="4" w:space="0" w:color="auto"/>
              <w:right w:val="single" w:sz="4" w:space="0" w:color="auto"/>
            </w:tcBorders>
            <w:shd w:val="clear" w:color="auto" w:fill="auto"/>
            <w:vAlign w:val="center"/>
            <w:hideMark/>
          </w:tcPr>
          <w:p w14:paraId="4CE0E81D"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615</w:t>
            </w:r>
          </w:p>
        </w:tc>
        <w:tc>
          <w:tcPr>
            <w:tcW w:w="980" w:type="dxa"/>
            <w:tcBorders>
              <w:top w:val="nil"/>
              <w:left w:val="nil"/>
              <w:bottom w:val="single" w:sz="4" w:space="0" w:color="auto"/>
              <w:right w:val="single" w:sz="4" w:space="0" w:color="auto"/>
            </w:tcBorders>
            <w:shd w:val="clear" w:color="auto" w:fill="auto"/>
            <w:vAlign w:val="center"/>
            <w:hideMark/>
          </w:tcPr>
          <w:p w14:paraId="6B358623"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74,2%</w:t>
            </w:r>
          </w:p>
        </w:tc>
      </w:tr>
      <w:tr w:rsidR="0026465C" w:rsidRPr="003E44C5" w14:paraId="59C1AC1E"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F97328"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3.6</w:t>
            </w:r>
          </w:p>
        </w:tc>
        <w:tc>
          <w:tcPr>
            <w:tcW w:w="3855" w:type="dxa"/>
            <w:tcBorders>
              <w:top w:val="nil"/>
              <w:left w:val="nil"/>
              <w:bottom w:val="single" w:sz="4" w:space="0" w:color="auto"/>
              <w:right w:val="single" w:sz="4" w:space="0" w:color="auto"/>
            </w:tcBorders>
            <w:shd w:val="clear" w:color="auto" w:fill="auto"/>
            <w:vAlign w:val="center"/>
            <w:hideMark/>
          </w:tcPr>
          <w:p w14:paraId="18C3AF42"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страхование</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62735C5"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114 522</w:t>
            </w:r>
          </w:p>
        </w:tc>
        <w:tc>
          <w:tcPr>
            <w:tcW w:w="1431" w:type="dxa"/>
            <w:tcBorders>
              <w:top w:val="nil"/>
              <w:left w:val="nil"/>
              <w:bottom w:val="single" w:sz="4" w:space="0" w:color="auto"/>
              <w:right w:val="single" w:sz="4" w:space="0" w:color="auto"/>
            </w:tcBorders>
            <w:shd w:val="clear" w:color="auto" w:fill="auto"/>
            <w:noWrap/>
            <w:vAlign w:val="center"/>
            <w:hideMark/>
          </w:tcPr>
          <w:p w14:paraId="49468249"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77 703</w:t>
            </w:r>
          </w:p>
        </w:tc>
        <w:tc>
          <w:tcPr>
            <w:tcW w:w="1060" w:type="dxa"/>
            <w:tcBorders>
              <w:top w:val="nil"/>
              <w:left w:val="nil"/>
              <w:bottom w:val="single" w:sz="4" w:space="0" w:color="auto"/>
              <w:right w:val="single" w:sz="4" w:space="0" w:color="auto"/>
            </w:tcBorders>
            <w:shd w:val="clear" w:color="auto" w:fill="auto"/>
            <w:vAlign w:val="center"/>
            <w:hideMark/>
          </w:tcPr>
          <w:p w14:paraId="3100FB71"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-36 819</w:t>
            </w:r>
          </w:p>
        </w:tc>
        <w:tc>
          <w:tcPr>
            <w:tcW w:w="980" w:type="dxa"/>
            <w:tcBorders>
              <w:top w:val="nil"/>
              <w:left w:val="nil"/>
              <w:bottom w:val="single" w:sz="4" w:space="0" w:color="auto"/>
              <w:right w:val="single" w:sz="4" w:space="0" w:color="auto"/>
            </w:tcBorders>
            <w:shd w:val="clear" w:color="auto" w:fill="auto"/>
            <w:vAlign w:val="center"/>
            <w:hideMark/>
          </w:tcPr>
          <w:p w14:paraId="0DBAFE7D"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-32,2%</w:t>
            </w:r>
          </w:p>
        </w:tc>
      </w:tr>
      <w:tr w:rsidR="0026465C" w:rsidRPr="003E44C5" w14:paraId="7BFC0905"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F4E944"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3.7</w:t>
            </w:r>
          </w:p>
        </w:tc>
        <w:tc>
          <w:tcPr>
            <w:tcW w:w="3855" w:type="dxa"/>
            <w:tcBorders>
              <w:top w:val="nil"/>
              <w:left w:val="nil"/>
              <w:bottom w:val="single" w:sz="4" w:space="0" w:color="auto"/>
              <w:right w:val="single" w:sz="4" w:space="0" w:color="auto"/>
            </w:tcBorders>
            <w:shd w:val="clear" w:color="auto" w:fill="auto"/>
            <w:vAlign w:val="center"/>
            <w:hideMark/>
          </w:tcPr>
          <w:p w14:paraId="4FA5C4E5" w14:textId="77777777" w:rsidR="0026465C" w:rsidRPr="003E44C5" w:rsidRDefault="0026465C" w:rsidP="00133967">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Другие прочие расходы</w:t>
            </w:r>
          </w:p>
        </w:tc>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257F7450"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565 425</w:t>
            </w:r>
          </w:p>
        </w:tc>
        <w:tc>
          <w:tcPr>
            <w:tcW w:w="1431" w:type="dxa"/>
            <w:tcBorders>
              <w:top w:val="nil"/>
              <w:left w:val="nil"/>
              <w:bottom w:val="single" w:sz="4" w:space="0" w:color="auto"/>
              <w:right w:val="single" w:sz="4" w:space="0" w:color="auto"/>
            </w:tcBorders>
            <w:shd w:val="clear" w:color="auto" w:fill="auto"/>
            <w:noWrap/>
            <w:vAlign w:val="center"/>
            <w:hideMark/>
          </w:tcPr>
          <w:p w14:paraId="259DE2DA"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731 924</w:t>
            </w:r>
          </w:p>
        </w:tc>
        <w:tc>
          <w:tcPr>
            <w:tcW w:w="1060" w:type="dxa"/>
            <w:tcBorders>
              <w:top w:val="nil"/>
              <w:left w:val="nil"/>
              <w:bottom w:val="single" w:sz="4" w:space="0" w:color="auto"/>
              <w:right w:val="single" w:sz="4" w:space="0" w:color="auto"/>
            </w:tcBorders>
            <w:shd w:val="clear" w:color="auto" w:fill="auto"/>
            <w:vAlign w:val="center"/>
            <w:hideMark/>
          </w:tcPr>
          <w:p w14:paraId="35148B1B" w14:textId="77777777" w:rsidR="0026465C" w:rsidRPr="003E44C5" w:rsidRDefault="0026465C" w:rsidP="00133967">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166 499</w:t>
            </w:r>
          </w:p>
        </w:tc>
        <w:tc>
          <w:tcPr>
            <w:tcW w:w="980" w:type="dxa"/>
            <w:tcBorders>
              <w:top w:val="nil"/>
              <w:left w:val="nil"/>
              <w:bottom w:val="single" w:sz="4" w:space="0" w:color="auto"/>
              <w:right w:val="single" w:sz="4" w:space="0" w:color="auto"/>
            </w:tcBorders>
            <w:shd w:val="clear" w:color="auto" w:fill="auto"/>
            <w:vAlign w:val="center"/>
            <w:hideMark/>
          </w:tcPr>
          <w:p w14:paraId="70295057" w14:textId="77777777" w:rsidR="0026465C" w:rsidRPr="003E44C5" w:rsidRDefault="0026465C" w:rsidP="00133967">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29,4%</w:t>
            </w:r>
          </w:p>
        </w:tc>
      </w:tr>
      <w:tr w:rsidR="0026465C" w:rsidRPr="003E44C5" w14:paraId="75D8E0AB" w14:textId="77777777" w:rsidTr="00E00F13">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F308EB" w14:textId="28CF44C4" w:rsidR="0026465C" w:rsidRPr="003E44C5" w:rsidRDefault="0026465C" w:rsidP="00133967">
            <w:pPr>
              <w:spacing w:after="0" w:line="240" w:lineRule="auto"/>
              <w:jc w:val="center"/>
              <w:rPr>
                <w:rFonts w:ascii="Myriad Pro" w:eastAsia="Times New Roman" w:hAnsi="Myriad Pro" w:cs="Times New Roman"/>
                <w:lang w:eastAsia="ru-RU"/>
              </w:rPr>
            </w:pPr>
          </w:p>
        </w:tc>
        <w:tc>
          <w:tcPr>
            <w:tcW w:w="3855" w:type="dxa"/>
            <w:tcBorders>
              <w:top w:val="nil"/>
              <w:left w:val="nil"/>
              <w:bottom w:val="single" w:sz="4" w:space="0" w:color="auto"/>
              <w:right w:val="single" w:sz="4" w:space="0" w:color="auto"/>
            </w:tcBorders>
            <w:shd w:val="clear" w:color="auto" w:fill="auto"/>
            <w:vAlign w:val="center"/>
            <w:hideMark/>
          </w:tcPr>
          <w:p w14:paraId="1CA9DBD7" w14:textId="48CFAAEB" w:rsidR="0026465C" w:rsidRPr="003E44C5" w:rsidRDefault="0026465C" w:rsidP="00133967">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 xml:space="preserve">ИТОГО </w:t>
            </w:r>
            <w:r w:rsidR="00135E74" w:rsidRPr="003E44C5">
              <w:rPr>
                <w:rFonts w:ascii="Myriad Pro" w:eastAsia="Times New Roman" w:hAnsi="Myriad Pro" w:cs="Times New Roman"/>
                <w:b/>
                <w:bCs/>
                <w:lang w:eastAsia="ru-RU"/>
              </w:rPr>
              <w:t>операционные</w:t>
            </w:r>
            <w:r w:rsidRPr="003E44C5">
              <w:rPr>
                <w:rFonts w:ascii="Myriad Pro" w:eastAsia="Times New Roman" w:hAnsi="Myriad Pro" w:cs="Times New Roman"/>
                <w:b/>
                <w:bCs/>
                <w:lang w:eastAsia="ru-RU"/>
              </w:rPr>
              <w:t xml:space="preserve"> расходы</w:t>
            </w:r>
          </w:p>
        </w:tc>
        <w:tc>
          <w:tcPr>
            <w:tcW w:w="1262" w:type="dxa"/>
            <w:tcBorders>
              <w:top w:val="nil"/>
              <w:left w:val="single" w:sz="8" w:space="0" w:color="auto"/>
              <w:bottom w:val="single" w:sz="8" w:space="0" w:color="auto"/>
              <w:right w:val="single" w:sz="4" w:space="0" w:color="auto"/>
            </w:tcBorders>
            <w:shd w:val="clear" w:color="auto" w:fill="auto"/>
            <w:noWrap/>
            <w:vAlign w:val="center"/>
            <w:hideMark/>
          </w:tcPr>
          <w:p w14:paraId="3B6390FC"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3 501 007</w:t>
            </w:r>
          </w:p>
        </w:tc>
        <w:tc>
          <w:tcPr>
            <w:tcW w:w="1431" w:type="dxa"/>
            <w:tcBorders>
              <w:top w:val="nil"/>
              <w:left w:val="nil"/>
              <w:bottom w:val="single" w:sz="8" w:space="0" w:color="auto"/>
              <w:right w:val="single" w:sz="4" w:space="0" w:color="auto"/>
            </w:tcBorders>
            <w:shd w:val="clear" w:color="auto" w:fill="auto"/>
            <w:noWrap/>
            <w:vAlign w:val="center"/>
            <w:hideMark/>
          </w:tcPr>
          <w:p w14:paraId="75BDF121"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4 288 405</w:t>
            </w:r>
          </w:p>
        </w:tc>
        <w:tc>
          <w:tcPr>
            <w:tcW w:w="1060" w:type="dxa"/>
            <w:tcBorders>
              <w:top w:val="nil"/>
              <w:left w:val="nil"/>
              <w:bottom w:val="single" w:sz="4" w:space="0" w:color="auto"/>
              <w:right w:val="single" w:sz="4" w:space="0" w:color="auto"/>
            </w:tcBorders>
            <w:shd w:val="clear" w:color="auto" w:fill="auto"/>
            <w:vAlign w:val="center"/>
            <w:hideMark/>
          </w:tcPr>
          <w:p w14:paraId="12D87A2C" w14:textId="77777777" w:rsidR="0026465C" w:rsidRPr="003E44C5" w:rsidRDefault="0026465C" w:rsidP="00133967">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787 398</w:t>
            </w:r>
          </w:p>
        </w:tc>
        <w:tc>
          <w:tcPr>
            <w:tcW w:w="980" w:type="dxa"/>
            <w:tcBorders>
              <w:top w:val="nil"/>
              <w:left w:val="nil"/>
              <w:bottom w:val="single" w:sz="4" w:space="0" w:color="auto"/>
              <w:right w:val="single" w:sz="4" w:space="0" w:color="auto"/>
            </w:tcBorders>
            <w:shd w:val="clear" w:color="auto" w:fill="auto"/>
            <w:vAlign w:val="center"/>
            <w:hideMark/>
          </w:tcPr>
          <w:p w14:paraId="15D3B524" w14:textId="77777777" w:rsidR="0026465C" w:rsidRPr="003E44C5" w:rsidRDefault="0026465C" w:rsidP="00133967">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22,5%</w:t>
            </w:r>
          </w:p>
        </w:tc>
      </w:tr>
    </w:tbl>
    <w:p w14:paraId="05783D60" w14:textId="4B75958E" w:rsidR="00AD5D32" w:rsidRPr="003E44C5" w:rsidRDefault="00AD5D32" w:rsidP="00ED1867">
      <w:pPr>
        <w:pStyle w:val="aff0"/>
        <w:spacing w:line="360" w:lineRule="auto"/>
        <w:ind w:left="420"/>
        <w:rPr>
          <w:rFonts w:ascii="Myriad Pro" w:eastAsia="Calibri" w:hAnsi="Myriad Pro"/>
          <w:sz w:val="26"/>
          <w:szCs w:val="26"/>
        </w:rPr>
      </w:pPr>
    </w:p>
    <w:p w14:paraId="4D42D1B9" w14:textId="77777777" w:rsidR="00133967" w:rsidRPr="003E44C5" w:rsidRDefault="00133967" w:rsidP="00133967">
      <w:pPr>
        <w:spacing w:after="0" w:line="360" w:lineRule="auto"/>
        <w:contextualSpacing/>
        <w:jc w:val="center"/>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t>Постатейный анализ операционных расходов за 2018 год.</w:t>
      </w:r>
    </w:p>
    <w:tbl>
      <w:tblPr>
        <w:tblW w:w="9440" w:type="dxa"/>
        <w:tblLook w:val="04A0" w:firstRow="1" w:lastRow="0" w:firstColumn="1" w:lastColumn="0" w:noHBand="0" w:noVBand="1"/>
      </w:tblPr>
      <w:tblGrid>
        <w:gridCol w:w="933"/>
        <w:gridCol w:w="3816"/>
        <w:gridCol w:w="1265"/>
        <w:gridCol w:w="1285"/>
        <w:gridCol w:w="1187"/>
        <w:gridCol w:w="954"/>
      </w:tblGrid>
      <w:tr w:rsidR="003201C0" w:rsidRPr="003E44C5" w14:paraId="4DC09996" w14:textId="77777777" w:rsidTr="00E00F13">
        <w:trPr>
          <w:trHeight w:val="20"/>
          <w:tblHeader/>
        </w:trPr>
        <w:tc>
          <w:tcPr>
            <w:tcW w:w="933"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2B4E99B7" w14:textId="3C7E5121" w:rsidR="003201C0" w:rsidRPr="003E44C5" w:rsidRDefault="003D6593" w:rsidP="003201C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3201C0" w:rsidRPr="003E44C5">
              <w:rPr>
                <w:rFonts w:ascii="Myriad Pro" w:eastAsia="Times New Roman" w:hAnsi="Myriad Pro" w:cs="Times New Roman"/>
                <w:b/>
                <w:bCs/>
                <w:color w:val="FFFFFF" w:themeColor="background1"/>
                <w:lang w:eastAsia="ru-RU"/>
              </w:rPr>
              <w:t>п/п</w:t>
            </w:r>
          </w:p>
        </w:tc>
        <w:tc>
          <w:tcPr>
            <w:tcW w:w="3816"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BC24C" w14:textId="77777777" w:rsidR="003201C0" w:rsidRPr="003E44C5"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Показатели</w:t>
            </w:r>
          </w:p>
        </w:tc>
        <w:tc>
          <w:tcPr>
            <w:tcW w:w="126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995A8" w14:textId="77777777" w:rsidR="003201C0" w:rsidRPr="003E44C5"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2018 утв., тыс. руб.</w:t>
            </w:r>
          </w:p>
        </w:tc>
        <w:tc>
          <w:tcPr>
            <w:tcW w:w="128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F22C6" w14:textId="77777777" w:rsidR="003201C0" w:rsidRPr="003E44C5"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2018 факт, тыс. руб.</w:t>
            </w:r>
          </w:p>
        </w:tc>
        <w:tc>
          <w:tcPr>
            <w:tcW w:w="2141" w:type="dxa"/>
            <w:gridSpan w:val="2"/>
            <w:tcBorders>
              <w:left w:val="single" w:sz="4" w:space="0" w:color="FFFFFF" w:themeColor="background1"/>
              <w:bottom w:val="single" w:sz="4" w:space="0" w:color="FFFFFF" w:themeColor="background1"/>
            </w:tcBorders>
            <w:shd w:val="clear" w:color="auto" w:fill="4F6228" w:themeFill="accent3" w:themeFillShade="80"/>
            <w:vAlign w:val="bottom"/>
            <w:hideMark/>
          </w:tcPr>
          <w:p w14:paraId="6FA5FBFA" w14:textId="711F60E0" w:rsidR="003201C0" w:rsidRPr="003E44C5" w:rsidRDefault="003201C0" w:rsidP="003201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Отклонение (факт-план)</w:t>
            </w:r>
          </w:p>
        </w:tc>
      </w:tr>
      <w:tr w:rsidR="00F46158" w:rsidRPr="003E44C5" w14:paraId="75E444D0" w14:textId="77777777" w:rsidTr="00E00F13">
        <w:trPr>
          <w:trHeight w:val="20"/>
          <w:tblHeader/>
        </w:trPr>
        <w:tc>
          <w:tcPr>
            <w:tcW w:w="933"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0D0DB64" w14:textId="77777777" w:rsidR="00AC7D1E" w:rsidRPr="003E44C5"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381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7D8B9C" w14:textId="77777777" w:rsidR="00AC7D1E" w:rsidRPr="003E44C5"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126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6191F3" w14:textId="77777777" w:rsidR="00AC7D1E" w:rsidRPr="003E44C5"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128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28EC8C" w14:textId="77777777" w:rsidR="00AC7D1E" w:rsidRPr="003E44C5" w:rsidRDefault="00AC7D1E" w:rsidP="00133967">
            <w:pPr>
              <w:spacing w:after="0" w:line="240" w:lineRule="auto"/>
              <w:jc w:val="center"/>
              <w:rPr>
                <w:rFonts w:ascii="Myriad Pro" w:eastAsia="Times New Roman" w:hAnsi="Myriad Pro" w:cs="Times New Roman"/>
                <w:b/>
                <w:bCs/>
                <w:color w:val="FFFFFF" w:themeColor="background1"/>
                <w:lang w:eastAsia="ru-RU"/>
              </w:rPr>
            </w:pPr>
          </w:p>
        </w:tc>
        <w:tc>
          <w:tcPr>
            <w:tcW w:w="11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078576" w14:textId="77777777" w:rsidR="00AC7D1E" w:rsidRPr="003E44C5" w:rsidRDefault="00AC7D1E"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тыс. руб.</w:t>
            </w:r>
          </w:p>
        </w:tc>
        <w:tc>
          <w:tcPr>
            <w:tcW w:w="954"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4C97C819" w14:textId="77777777" w:rsidR="00AC7D1E" w:rsidRPr="003E44C5" w:rsidRDefault="00AC7D1E" w:rsidP="00133967">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w:t>
            </w:r>
          </w:p>
        </w:tc>
      </w:tr>
      <w:tr w:rsidR="00F46158" w:rsidRPr="003E44C5" w14:paraId="07ADFA95" w14:textId="77777777" w:rsidTr="00E00F13">
        <w:trPr>
          <w:trHeight w:val="20"/>
        </w:trPr>
        <w:tc>
          <w:tcPr>
            <w:tcW w:w="933" w:type="dxa"/>
            <w:tcBorders>
              <w:left w:val="single" w:sz="4" w:space="0" w:color="auto"/>
              <w:bottom w:val="single" w:sz="4" w:space="0" w:color="auto"/>
              <w:right w:val="single" w:sz="4" w:space="0" w:color="auto"/>
            </w:tcBorders>
            <w:shd w:val="clear" w:color="auto" w:fill="auto"/>
            <w:vAlign w:val="center"/>
            <w:hideMark/>
          </w:tcPr>
          <w:p w14:paraId="5130E8AE"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w:t>
            </w:r>
          </w:p>
        </w:tc>
        <w:tc>
          <w:tcPr>
            <w:tcW w:w="3816" w:type="dxa"/>
            <w:tcBorders>
              <w:left w:val="nil"/>
              <w:bottom w:val="single" w:sz="4" w:space="0" w:color="auto"/>
              <w:right w:val="single" w:sz="4" w:space="0" w:color="auto"/>
            </w:tcBorders>
            <w:shd w:val="clear" w:color="auto" w:fill="auto"/>
            <w:vAlign w:val="center"/>
            <w:hideMark/>
          </w:tcPr>
          <w:p w14:paraId="5C5B44A2" w14:textId="77777777" w:rsidR="00AC7D1E" w:rsidRPr="003E44C5" w:rsidRDefault="00AC7D1E" w:rsidP="00AC7D1E">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Материальные затраты</w:t>
            </w:r>
          </w:p>
        </w:tc>
        <w:tc>
          <w:tcPr>
            <w:tcW w:w="1265" w:type="dxa"/>
            <w:tcBorders>
              <w:left w:val="single" w:sz="8" w:space="0" w:color="auto"/>
              <w:bottom w:val="single" w:sz="4" w:space="0" w:color="auto"/>
              <w:right w:val="single" w:sz="4" w:space="0" w:color="auto"/>
            </w:tcBorders>
            <w:shd w:val="clear" w:color="auto" w:fill="auto"/>
            <w:noWrap/>
            <w:vAlign w:val="center"/>
            <w:hideMark/>
          </w:tcPr>
          <w:p w14:paraId="3464EA7F"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444 816</w:t>
            </w:r>
          </w:p>
        </w:tc>
        <w:tc>
          <w:tcPr>
            <w:tcW w:w="1285" w:type="dxa"/>
            <w:tcBorders>
              <w:left w:val="nil"/>
              <w:bottom w:val="single" w:sz="4" w:space="0" w:color="auto"/>
              <w:right w:val="single" w:sz="4" w:space="0" w:color="auto"/>
            </w:tcBorders>
            <w:shd w:val="clear" w:color="auto" w:fill="auto"/>
            <w:noWrap/>
            <w:vAlign w:val="center"/>
            <w:hideMark/>
          </w:tcPr>
          <w:p w14:paraId="1E84D657"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479 622</w:t>
            </w:r>
          </w:p>
        </w:tc>
        <w:tc>
          <w:tcPr>
            <w:tcW w:w="1187" w:type="dxa"/>
            <w:tcBorders>
              <w:left w:val="nil"/>
              <w:bottom w:val="single" w:sz="4" w:space="0" w:color="auto"/>
              <w:right w:val="single" w:sz="4" w:space="0" w:color="auto"/>
            </w:tcBorders>
            <w:shd w:val="clear" w:color="auto" w:fill="auto"/>
            <w:vAlign w:val="center"/>
            <w:hideMark/>
          </w:tcPr>
          <w:p w14:paraId="691F9707" w14:textId="77777777" w:rsidR="00AC7D1E" w:rsidRPr="003E44C5" w:rsidRDefault="00AC7D1E" w:rsidP="00AC7D1E">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34 806</w:t>
            </w:r>
          </w:p>
        </w:tc>
        <w:tc>
          <w:tcPr>
            <w:tcW w:w="954" w:type="dxa"/>
            <w:tcBorders>
              <w:left w:val="nil"/>
              <w:bottom w:val="single" w:sz="4" w:space="0" w:color="auto"/>
              <w:right w:val="single" w:sz="4" w:space="0" w:color="auto"/>
            </w:tcBorders>
            <w:shd w:val="clear" w:color="auto" w:fill="auto"/>
            <w:vAlign w:val="center"/>
            <w:hideMark/>
          </w:tcPr>
          <w:p w14:paraId="7BF1D60F"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7,8%</w:t>
            </w:r>
          </w:p>
        </w:tc>
      </w:tr>
      <w:tr w:rsidR="00F46158" w:rsidRPr="003E44C5" w14:paraId="2FA35392"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872E6CB"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w:t>
            </w:r>
          </w:p>
        </w:tc>
        <w:tc>
          <w:tcPr>
            <w:tcW w:w="3816" w:type="dxa"/>
            <w:tcBorders>
              <w:top w:val="nil"/>
              <w:left w:val="nil"/>
              <w:bottom w:val="single" w:sz="4" w:space="0" w:color="auto"/>
              <w:right w:val="single" w:sz="4" w:space="0" w:color="auto"/>
            </w:tcBorders>
            <w:shd w:val="clear" w:color="auto" w:fill="auto"/>
            <w:vAlign w:val="center"/>
            <w:hideMark/>
          </w:tcPr>
          <w:p w14:paraId="2B0CCA38"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Сырье, материалы, запасные части, инструмент, топливо</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4B6A355"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301 619</w:t>
            </w:r>
          </w:p>
        </w:tc>
        <w:tc>
          <w:tcPr>
            <w:tcW w:w="1285" w:type="dxa"/>
            <w:tcBorders>
              <w:top w:val="nil"/>
              <w:left w:val="nil"/>
              <w:bottom w:val="single" w:sz="4" w:space="0" w:color="auto"/>
              <w:right w:val="single" w:sz="4" w:space="0" w:color="auto"/>
            </w:tcBorders>
            <w:shd w:val="clear" w:color="auto" w:fill="auto"/>
            <w:noWrap/>
            <w:vAlign w:val="center"/>
            <w:hideMark/>
          </w:tcPr>
          <w:p w14:paraId="0DA4B751"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418 079</w:t>
            </w:r>
          </w:p>
        </w:tc>
        <w:tc>
          <w:tcPr>
            <w:tcW w:w="1187" w:type="dxa"/>
            <w:tcBorders>
              <w:top w:val="nil"/>
              <w:left w:val="nil"/>
              <w:bottom w:val="single" w:sz="4" w:space="0" w:color="auto"/>
              <w:right w:val="single" w:sz="4" w:space="0" w:color="auto"/>
            </w:tcBorders>
            <w:shd w:val="clear" w:color="auto" w:fill="auto"/>
            <w:vAlign w:val="center"/>
            <w:hideMark/>
          </w:tcPr>
          <w:p w14:paraId="03196430"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116 460</w:t>
            </w:r>
          </w:p>
        </w:tc>
        <w:tc>
          <w:tcPr>
            <w:tcW w:w="954" w:type="dxa"/>
            <w:tcBorders>
              <w:top w:val="nil"/>
              <w:left w:val="nil"/>
              <w:bottom w:val="single" w:sz="4" w:space="0" w:color="auto"/>
              <w:right w:val="single" w:sz="4" w:space="0" w:color="auto"/>
            </w:tcBorders>
            <w:shd w:val="clear" w:color="auto" w:fill="auto"/>
            <w:vAlign w:val="center"/>
            <w:hideMark/>
          </w:tcPr>
          <w:p w14:paraId="00253D0A"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38,6%</w:t>
            </w:r>
          </w:p>
        </w:tc>
      </w:tr>
      <w:tr w:rsidR="00F46158" w:rsidRPr="003E44C5" w14:paraId="3776472B"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7C9D59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1.2</w:t>
            </w:r>
          </w:p>
        </w:tc>
        <w:tc>
          <w:tcPr>
            <w:tcW w:w="3816" w:type="dxa"/>
            <w:tcBorders>
              <w:top w:val="nil"/>
              <w:left w:val="nil"/>
              <w:bottom w:val="single" w:sz="4" w:space="0" w:color="auto"/>
              <w:right w:val="single" w:sz="4" w:space="0" w:color="auto"/>
            </w:tcBorders>
            <w:shd w:val="clear" w:color="auto" w:fill="auto"/>
            <w:vAlign w:val="center"/>
            <w:hideMark/>
          </w:tcPr>
          <w:p w14:paraId="0513A500" w14:textId="199D71F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DADABBE"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143 197</w:t>
            </w:r>
          </w:p>
        </w:tc>
        <w:tc>
          <w:tcPr>
            <w:tcW w:w="1285" w:type="dxa"/>
            <w:tcBorders>
              <w:top w:val="nil"/>
              <w:left w:val="nil"/>
              <w:bottom w:val="single" w:sz="4" w:space="0" w:color="auto"/>
              <w:right w:val="single" w:sz="4" w:space="0" w:color="auto"/>
            </w:tcBorders>
            <w:shd w:val="clear" w:color="auto" w:fill="auto"/>
            <w:noWrap/>
            <w:vAlign w:val="center"/>
            <w:hideMark/>
          </w:tcPr>
          <w:p w14:paraId="6AA28172"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61 543</w:t>
            </w:r>
          </w:p>
        </w:tc>
        <w:tc>
          <w:tcPr>
            <w:tcW w:w="1187" w:type="dxa"/>
            <w:tcBorders>
              <w:top w:val="nil"/>
              <w:left w:val="nil"/>
              <w:bottom w:val="single" w:sz="4" w:space="0" w:color="auto"/>
              <w:right w:val="single" w:sz="4" w:space="0" w:color="auto"/>
            </w:tcBorders>
            <w:shd w:val="clear" w:color="auto" w:fill="auto"/>
            <w:vAlign w:val="center"/>
            <w:hideMark/>
          </w:tcPr>
          <w:p w14:paraId="774CE20E"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-81 654</w:t>
            </w:r>
          </w:p>
        </w:tc>
        <w:tc>
          <w:tcPr>
            <w:tcW w:w="954" w:type="dxa"/>
            <w:tcBorders>
              <w:top w:val="nil"/>
              <w:left w:val="nil"/>
              <w:bottom w:val="single" w:sz="4" w:space="0" w:color="auto"/>
              <w:right w:val="single" w:sz="4" w:space="0" w:color="auto"/>
            </w:tcBorders>
            <w:shd w:val="clear" w:color="auto" w:fill="auto"/>
            <w:vAlign w:val="center"/>
            <w:hideMark/>
          </w:tcPr>
          <w:p w14:paraId="5B8925A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-57,0%</w:t>
            </w:r>
          </w:p>
        </w:tc>
      </w:tr>
      <w:tr w:rsidR="00F46158" w:rsidRPr="003E44C5" w14:paraId="0658C3C3"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F950BBF"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w:t>
            </w:r>
          </w:p>
        </w:tc>
        <w:tc>
          <w:tcPr>
            <w:tcW w:w="3816" w:type="dxa"/>
            <w:tcBorders>
              <w:top w:val="nil"/>
              <w:left w:val="nil"/>
              <w:bottom w:val="single" w:sz="4" w:space="0" w:color="auto"/>
              <w:right w:val="single" w:sz="4" w:space="0" w:color="auto"/>
            </w:tcBorders>
            <w:shd w:val="clear" w:color="auto" w:fill="auto"/>
            <w:vAlign w:val="center"/>
            <w:hideMark/>
          </w:tcPr>
          <w:p w14:paraId="23F07109" w14:textId="77777777" w:rsidR="00AC7D1E" w:rsidRPr="003E44C5" w:rsidRDefault="00AC7D1E" w:rsidP="00AC7D1E">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Расходы на оплату труда</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A2D2728"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1 583 929</w:t>
            </w:r>
          </w:p>
        </w:tc>
        <w:tc>
          <w:tcPr>
            <w:tcW w:w="1285" w:type="dxa"/>
            <w:tcBorders>
              <w:top w:val="nil"/>
              <w:left w:val="nil"/>
              <w:bottom w:val="single" w:sz="4" w:space="0" w:color="auto"/>
              <w:right w:val="single" w:sz="4" w:space="0" w:color="auto"/>
            </w:tcBorders>
            <w:shd w:val="clear" w:color="auto" w:fill="auto"/>
            <w:noWrap/>
            <w:vAlign w:val="center"/>
            <w:hideMark/>
          </w:tcPr>
          <w:p w14:paraId="11440EEA"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2 435 226</w:t>
            </w:r>
          </w:p>
        </w:tc>
        <w:tc>
          <w:tcPr>
            <w:tcW w:w="1187" w:type="dxa"/>
            <w:tcBorders>
              <w:top w:val="nil"/>
              <w:left w:val="nil"/>
              <w:bottom w:val="single" w:sz="4" w:space="0" w:color="auto"/>
              <w:right w:val="single" w:sz="4" w:space="0" w:color="auto"/>
            </w:tcBorders>
            <w:shd w:val="clear" w:color="auto" w:fill="auto"/>
            <w:vAlign w:val="center"/>
            <w:hideMark/>
          </w:tcPr>
          <w:p w14:paraId="7AFCD144" w14:textId="77777777" w:rsidR="00AC7D1E" w:rsidRPr="003E44C5" w:rsidRDefault="00AC7D1E" w:rsidP="00AC7D1E">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851 297</w:t>
            </w:r>
          </w:p>
        </w:tc>
        <w:tc>
          <w:tcPr>
            <w:tcW w:w="954" w:type="dxa"/>
            <w:tcBorders>
              <w:top w:val="nil"/>
              <w:left w:val="nil"/>
              <w:bottom w:val="single" w:sz="4" w:space="0" w:color="auto"/>
              <w:right w:val="single" w:sz="4" w:space="0" w:color="auto"/>
            </w:tcBorders>
            <w:shd w:val="clear" w:color="auto" w:fill="auto"/>
            <w:vAlign w:val="center"/>
            <w:hideMark/>
          </w:tcPr>
          <w:p w14:paraId="4FF508A0"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53,7%</w:t>
            </w:r>
          </w:p>
        </w:tc>
      </w:tr>
      <w:tr w:rsidR="00F46158" w:rsidRPr="003E44C5" w14:paraId="4A1711AC"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65AB6F5"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w:t>
            </w:r>
          </w:p>
        </w:tc>
        <w:tc>
          <w:tcPr>
            <w:tcW w:w="3816" w:type="dxa"/>
            <w:tcBorders>
              <w:top w:val="nil"/>
              <w:left w:val="nil"/>
              <w:bottom w:val="single" w:sz="4" w:space="0" w:color="auto"/>
              <w:right w:val="single" w:sz="4" w:space="0" w:color="auto"/>
            </w:tcBorders>
            <w:shd w:val="clear" w:color="auto" w:fill="auto"/>
            <w:vAlign w:val="center"/>
            <w:hideMark/>
          </w:tcPr>
          <w:p w14:paraId="31298170" w14:textId="77777777" w:rsidR="00AC7D1E" w:rsidRPr="003E44C5" w:rsidRDefault="00AC7D1E" w:rsidP="00AC7D1E">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 xml:space="preserve">Прочие расходы, всего </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0577484"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1 525 003</w:t>
            </w:r>
          </w:p>
        </w:tc>
        <w:tc>
          <w:tcPr>
            <w:tcW w:w="1285" w:type="dxa"/>
            <w:tcBorders>
              <w:top w:val="nil"/>
              <w:left w:val="nil"/>
              <w:bottom w:val="single" w:sz="4" w:space="0" w:color="auto"/>
              <w:right w:val="single" w:sz="4" w:space="0" w:color="auto"/>
            </w:tcBorders>
            <w:shd w:val="clear" w:color="auto" w:fill="auto"/>
            <w:noWrap/>
            <w:vAlign w:val="center"/>
            <w:hideMark/>
          </w:tcPr>
          <w:p w14:paraId="561DA2BA"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1 471 499</w:t>
            </w:r>
          </w:p>
        </w:tc>
        <w:tc>
          <w:tcPr>
            <w:tcW w:w="1187" w:type="dxa"/>
            <w:tcBorders>
              <w:top w:val="nil"/>
              <w:left w:val="nil"/>
              <w:bottom w:val="single" w:sz="4" w:space="0" w:color="auto"/>
              <w:right w:val="single" w:sz="4" w:space="0" w:color="auto"/>
            </w:tcBorders>
            <w:shd w:val="clear" w:color="auto" w:fill="auto"/>
            <w:vAlign w:val="center"/>
            <w:hideMark/>
          </w:tcPr>
          <w:p w14:paraId="49F88AF1" w14:textId="77777777" w:rsidR="00AC7D1E" w:rsidRPr="003E44C5" w:rsidRDefault="00AC7D1E" w:rsidP="00AC7D1E">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-53 505</w:t>
            </w:r>
          </w:p>
        </w:tc>
        <w:tc>
          <w:tcPr>
            <w:tcW w:w="954" w:type="dxa"/>
            <w:tcBorders>
              <w:top w:val="nil"/>
              <w:left w:val="nil"/>
              <w:bottom w:val="single" w:sz="4" w:space="0" w:color="auto"/>
              <w:right w:val="single" w:sz="4" w:space="0" w:color="auto"/>
            </w:tcBorders>
            <w:shd w:val="clear" w:color="auto" w:fill="auto"/>
            <w:vAlign w:val="center"/>
            <w:hideMark/>
          </w:tcPr>
          <w:p w14:paraId="5EF7236E"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-3,5%</w:t>
            </w:r>
          </w:p>
        </w:tc>
      </w:tr>
      <w:tr w:rsidR="00F46158" w:rsidRPr="003E44C5" w14:paraId="628413F6"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20DBDBC"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3.1</w:t>
            </w:r>
          </w:p>
        </w:tc>
        <w:tc>
          <w:tcPr>
            <w:tcW w:w="3816" w:type="dxa"/>
            <w:tcBorders>
              <w:top w:val="nil"/>
              <w:left w:val="nil"/>
              <w:bottom w:val="single" w:sz="4" w:space="0" w:color="auto"/>
              <w:right w:val="single" w:sz="4" w:space="0" w:color="auto"/>
            </w:tcBorders>
            <w:shd w:val="clear" w:color="auto" w:fill="auto"/>
            <w:vAlign w:val="center"/>
            <w:hideMark/>
          </w:tcPr>
          <w:p w14:paraId="1434D5BA"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Ремонт основных фондов</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49F800EF"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361 640</w:t>
            </w:r>
          </w:p>
        </w:tc>
        <w:tc>
          <w:tcPr>
            <w:tcW w:w="1285" w:type="dxa"/>
            <w:tcBorders>
              <w:top w:val="nil"/>
              <w:left w:val="nil"/>
              <w:bottom w:val="single" w:sz="4" w:space="0" w:color="auto"/>
              <w:right w:val="single" w:sz="4" w:space="0" w:color="auto"/>
            </w:tcBorders>
            <w:shd w:val="clear" w:color="auto" w:fill="auto"/>
            <w:noWrap/>
            <w:vAlign w:val="center"/>
            <w:hideMark/>
          </w:tcPr>
          <w:p w14:paraId="4A48ABC9"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405 887</w:t>
            </w:r>
          </w:p>
        </w:tc>
        <w:tc>
          <w:tcPr>
            <w:tcW w:w="1187" w:type="dxa"/>
            <w:tcBorders>
              <w:top w:val="nil"/>
              <w:left w:val="nil"/>
              <w:bottom w:val="single" w:sz="4" w:space="0" w:color="auto"/>
              <w:right w:val="single" w:sz="4" w:space="0" w:color="auto"/>
            </w:tcBorders>
            <w:shd w:val="clear" w:color="auto" w:fill="auto"/>
            <w:vAlign w:val="center"/>
            <w:hideMark/>
          </w:tcPr>
          <w:p w14:paraId="60F32B7D"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44 248</w:t>
            </w:r>
          </w:p>
        </w:tc>
        <w:tc>
          <w:tcPr>
            <w:tcW w:w="954" w:type="dxa"/>
            <w:tcBorders>
              <w:top w:val="nil"/>
              <w:left w:val="nil"/>
              <w:bottom w:val="single" w:sz="4" w:space="0" w:color="auto"/>
              <w:right w:val="single" w:sz="4" w:space="0" w:color="auto"/>
            </w:tcBorders>
            <w:shd w:val="clear" w:color="auto" w:fill="auto"/>
            <w:vAlign w:val="center"/>
            <w:hideMark/>
          </w:tcPr>
          <w:p w14:paraId="6BD842B5"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12,2%</w:t>
            </w:r>
          </w:p>
        </w:tc>
      </w:tr>
      <w:tr w:rsidR="00F46158" w:rsidRPr="003E44C5" w14:paraId="7DB94E8B"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FFEA818"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w:t>
            </w:r>
          </w:p>
        </w:tc>
        <w:tc>
          <w:tcPr>
            <w:tcW w:w="3816" w:type="dxa"/>
            <w:tcBorders>
              <w:top w:val="nil"/>
              <w:left w:val="nil"/>
              <w:bottom w:val="single" w:sz="4" w:space="0" w:color="auto"/>
              <w:right w:val="single" w:sz="4" w:space="0" w:color="auto"/>
            </w:tcBorders>
            <w:shd w:val="clear" w:color="auto" w:fill="auto"/>
            <w:vAlign w:val="center"/>
            <w:hideMark/>
          </w:tcPr>
          <w:p w14:paraId="678397DA"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Оплата работ и услуг сторонних организаций</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3E657F34"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205 061</w:t>
            </w:r>
          </w:p>
        </w:tc>
        <w:tc>
          <w:tcPr>
            <w:tcW w:w="1285" w:type="dxa"/>
            <w:tcBorders>
              <w:top w:val="nil"/>
              <w:left w:val="nil"/>
              <w:bottom w:val="single" w:sz="4" w:space="0" w:color="auto"/>
              <w:right w:val="single" w:sz="4" w:space="0" w:color="auto"/>
            </w:tcBorders>
            <w:shd w:val="clear" w:color="auto" w:fill="auto"/>
            <w:noWrap/>
            <w:vAlign w:val="center"/>
            <w:hideMark/>
          </w:tcPr>
          <w:p w14:paraId="56CDD524"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181 626</w:t>
            </w:r>
          </w:p>
        </w:tc>
        <w:tc>
          <w:tcPr>
            <w:tcW w:w="1187" w:type="dxa"/>
            <w:tcBorders>
              <w:top w:val="nil"/>
              <w:left w:val="nil"/>
              <w:bottom w:val="single" w:sz="4" w:space="0" w:color="auto"/>
              <w:right w:val="single" w:sz="4" w:space="0" w:color="auto"/>
            </w:tcBorders>
            <w:shd w:val="clear" w:color="auto" w:fill="auto"/>
            <w:vAlign w:val="center"/>
            <w:hideMark/>
          </w:tcPr>
          <w:p w14:paraId="3176AB75"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-23 435</w:t>
            </w:r>
          </w:p>
        </w:tc>
        <w:tc>
          <w:tcPr>
            <w:tcW w:w="954" w:type="dxa"/>
            <w:tcBorders>
              <w:top w:val="nil"/>
              <w:left w:val="nil"/>
              <w:bottom w:val="single" w:sz="4" w:space="0" w:color="auto"/>
              <w:right w:val="single" w:sz="4" w:space="0" w:color="auto"/>
            </w:tcBorders>
            <w:shd w:val="clear" w:color="auto" w:fill="auto"/>
            <w:vAlign w:val="center"/>
            <w:hideMark/>
          </w:tcPr>
          <w:p w14:paraId="309C7821"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-11,4%</w:t>
            </w:r>
          </w:p>
        </w:tc>
      </w:tr>
      <w:tr w:rsidR="00F46158" w:rsidRPr="003E44C5" w14:paraId="095C7974"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907326A"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3.2.1</w:t>
            </w:r>
          </w:p>
        </w:tc>
        <w:tc>
          <w:tcPr>
            <w:tcW w:w="3816" w:type="dxa"/>
            <w:tcBorders>
              <w:top w:val="nil"/>
              <w:left w:val="nil"/>
              <w:bottom w:val="single" w:sz="4" w:space="0" w:color="auto"/>
              <w:right w:val="single" w:sz="4" w:space="0" w:color="auto"/>
            </w:tcBorders>
            <w:shd w:val="clear" w:color="auto" w:fill="auto"/>
            <w:vAlign w:val="center"/>
            <w:hideMark/>
          </w:tcPr>
          <w:p w14:paraId="3425F988" w14:textId="77777777" w:rsidR="00AC7D1E" w:rsidRPr="003E44C5" w:rsidRDefault="00AC7D1E" w:rsidP="00AC7D1E">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услуги связи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FE294E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77 311</w:t>
            </w:r>
          </w:p>
        </w:tc>
        <w:tc>
          <w:tcPr>
            <w:tcW w:w="1285" w:type="dxa"/>
            <w:tcBorders>
              <w:top w:val="nil"/>
              <w:left w:val="nil"/>
              <w:bottom w:val="single" w:sz="4" w:space="0" w:color="auto"/>
              <w:right w:val="single" w:sz="4" w:space="0" w:color="auto"/>
            </w:tcBorders>
            <w:shd w:val="clear" w:color="auto" w:fill="auto"/>
            <w:noWrap/>
            <w:vAlign w:val="center"/>
            <w:hideMark/>
          </w:tcPr>
          <w:p w14:paraId="227701C4"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46 478</w:t>
            </w:r>
          </w:p>
        </w:tc>
        <w:tc>
          <w:tcPr>
            <w:tcW w:w="1187" w:type="dxa"/>
            <w:tcBorders>
              <w:top w:val="nil"/>
              <w:left w:val="nil"/>
              <w:bottom w:val="single" w:sz="4" w:space="0" w:color="auto"/>
              <w:right w:val="single" w:sz="4" w:space="0" w:color="auto"/>
            </w:tcBorders>
            <w:shd w:val="clear" w:color="auto" w:fill="auto"/>
            <w:vAlign w:val="center"/>
            <w:hideMark/>
          </w:tcPr>
          <w:p w14:paraId="4A8B773F"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-30 832</w:t>
            </w:r>
          </w:p>
        </w:tc>
        <w:tc>
          <w:tcPr>
            <w:tcW w:w="954" w:type="dxa"/>
            <w:tcBorders>
              <w:top w:val="nil"/>
              <w:left w:val="nil"/>
              <w:bottom w:val="single" w:sz="4" w:space="0" w:color="auto"/>
              <w:right w:val="single" w:sz="4" w:space="0" w:color="auto"/>
            </w:tcBorders>
            <w:shd w:val="clear" w:color="auto" w:fill="auto"/>
            <w:vAlign w:val="center"/>
            <w:hideMark/>
          </w:tcPr>
          <w:p w14:paraId="636A8AD2"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-39,9%</w:t>
            </w:r>
          </w:p>
        </w:tc>
      </w:tr>
      <w:tr w:rsidR="00F46158" w:rsidRPr="003E44C5" w14:paraId="2DC48C4F"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BABFE7B"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3.2.2</w:t>
            </w:r>
          </w:p>
        </w:tc>
        <w:tc>
          <w:tcPr>
            <w:tcW w:w="3816" w:type="dxa"/>
            <w:tcBorders>
              <w:top w:val="nil"/>
              <w:left w:val="nil"/>
              <w:bottom w:val="single" w:sz="4" w:space="0" w:color="auto"/>
              <w:right w:val="single" w:sz="4" w:space="0" w:color="auto"/>
            </w:tcBorders>
            <w:shd w:val="clear" w:color="auto" w:fill="auto"/>
            <w:vAlign w:val="center"/>
            <w:hideMark/>
          </w:tcPr>
          <w:p w14:paraId="504E7605" w14:textId="77777777" w:rsidR="00AC7D1E" w:rsidRPr="003E44C5" w:rsidRDefault="00AC7D1E" w:rsidP="00AC7D1E">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Расходы на услуги вневедомственной охраны и коммунального хозяйства</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6D1286A3"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99 007</w:t>
            </w:r>
          </w:p>
        </w:tc>
        <w:tc>
          <w:tcPr>
            <w:tcW w:w="1285" w:type="dxa"/>
            <w:tcBorders>
              <w:top w:val="nil"/>
              <w:left w:val="nil"/>
              <w:bottom w:val="single" w:sz="4" w:space="0" w:color="auto"/>
              <w:right w:val="single" w:sz="4" w:space="0" w:color="auto"/>
            </w:tcBorders>
            <w:shd w:val="clear" w:color="auto" w:fill="auto"/>
            <w:noWrap/>
            <w:vAlign w:val="center"/>
            <w:hideMark/>
          </w:tcPr>
          <w:p w14:paraId="7AC41FD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121 985</w:t>
            </w:r>
          </w:p>
        </w:tc>
        <w:tc>
          <w:tcPr>
            <w:tcW w:w="1187" w:type="dxa"/>
            <w:tcBorders>
              <w:top w:val="nil"/>
              <w:left w:val="nil"/>
              <w:bottom w:val="single" w:sz="4" w:space="0" w:color="auto"/>
              <w:right w:val="single" w:sz="4" w:space="0" w:color="auto"/>
            </w:tcBorders>
            <w:shd w:val="clear" w:color="auto" w:fill="auto"/>
            <w:vAlign w:val="center"/>
            <w:hideMark/>
          </w:tcPr>
          <w:p w14:paraId="51064210"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22 978</w:t>
            </w:r>
          </w:p>
        </w:tc>
        <w:tc>
          <w:tcPr>
            <w:tcW w:w="954" w:type="dxa"/>
            <w:tcBorders>
              <w:top w:val="nil"/>
              <w:left w:val="nil"/>
              <w:bottom w:val="single" w:sz="4" w:space="0" w:color="auto"/>
              <w:right w:val="single" w:sz="4" w:space="0" w:color="auto"/>
            </w:tcBorders>
            <w:shd w:val="clear" w:color="auto" w:fill="auto"/>
            <w:vAlign w:val="center"/>
            <w:hideMark/>
          </w:tcPr>
          <w:p w14:paraId="78213A3F"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23,2%</w:t>
            </w:r>
          </w:p>
        </w:tc>
      </w:tr>
      <w:tr w:rsidR="00F46158" w:rsidRPr="003E44C5" w14:paraId="00B49D26"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68476B45"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3.2.3</w:t>
            </w:r>
          </w:p>
        </w:tc>
        <w:tc>
          <w:tcPr>
            <w:tcW w:w="3816" w:type="dxa"/>
            <w:tcBorders>
              <w:top w:val="nil"/>
              <w:left w:val="nil"/>
              <w:bottom w:val="single" w:sz="4" w:space="0" w:color="auto"/>
              <w:right w:val="single" w:sz="4" w:space="0" w:color="auto"/>
            </w:tcBorders>
            <w:shd w:val="clear" w:color="auto" w:fill="auto"/>
            <w:vAlign w:val="center"/>
            <w:hideMark/>
          </w:tcPr>
          <w:p w14:paraId="16EB153A" w14:textId="77777777" w:rsidR="00AC7D1E" w:rsidRPr="003E44C5" w:rsidRDefault="00AC7D1E" w:rsidP="00AC7D1E">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Расходы на юридические и информационные услуги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39A1FC5"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5 002</w:t>
            </w:r>
          </w:p>
        </w:tc>
        <w:tc>
          <w:tcPr>
            <w:tcW w:w="1285" w:type="dxa"/>
            <w:tcBorders>
              <w:top w:val="nil"/>
              <w:left w:val="nil"/>
              <w:bottom w:val="single" w:sz="4" w:space="0" w:color="auto"/>
              <w:right w:val="single" w:sz="4" w:space="0" w:color="auto"/>
            </w:tcBorders>
            <w:shd w:val="clear" w:color="auto" w:fill="auto"/>
            <w:noWrap/>
            <w:vAlign w:val="center"/>
            <w:hideMark/>
          </w:tcPr>
          <w:p w14:paraId="5AC1B044"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486</w:t>
            </w:r>
          </w:p>
        </w:tc>
        <w:tc>
          <w:tcPr>
            <w:tcW w:w="1187" w:type="dxa"/>
            <w:tcBorders>
              <w:top w:val="nil"/>
              <w:left w:val="nil"/>
              <w:bottom w:val="single" w:sz="4" w:space="0" w:color="auto"/>
              <w:right w:val="single" w:sz="4" w:space="0" w:color="auto"/>
            </w:tcBorders>
            <w:shd w:val="clear" w:color="auto" w:fill="auto"/>
            <w:vAlign w:val="center"/>
            <w:hideMark/>
          </w:tcPr>
          <w:p w14:paraId="53940987"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-4 516</w:t>
            </w:r>
          </w:p>
        </w:tc>
        <w:tc>
          <w:tcPr>
            <w:tcW w:w="954" w:type="dxa"/>
            <w:tcBorders>
              <w:top w:val="nil"/>
              <w:left w:val="nil"/>
              <w:bottom w:val="single" w:sz="4" w:space="0" w:color="auto"/>
              <w:right w:val="single" w:sz="4" w:space="0" w:color="auto"/>
            </w:tcBorders>
            <w:shd w:val="clear" w:color="auto" w:fill="auto"/>
            <w:vAlign w:val="center"/>
            <w:hideMark/>
          </w:tcPr>
          <w:p w14:paraId="713E5E4D"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-90,3%</w:t>
            </w:r>
          </w:p>
        </w:tc>
      </w:tr>
      <w:tr w:rsidR="00F46158" w:rsidRPr="003E44C5" w14:paraId="28BC09DF"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BFD60F2"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3.2.4</w:t>
            </w:r>
          </w:p>
        </w:tc>
        <w:tc>
          <w:tcPr>
            <w:tcW w:w="3816" w:type="dxa"/>
            <w:tcBorders>
              <w:top w:val="nil"/>
              <w:left w:val="nil"/>
              <w:bottom w:val="single" w:sz="4" w:space="0" w:color="auto"/>
              <w:right w:val="single" w:sz="4" w:space="0" w:color="auto"/>
            </w:tcBorders>
            <w:shd w:val="clear" w:color="auto" w:fill="auto"/>
            <w:vAlign w:val="center"/>
            <w:hideMark/>
          </w:tcPr>
          <w:p w14:paraId="327CE8DA" w14:textId="77777777" w:rsidR="00AC7D1E" w:rsidRPr="003E44C5" w:rsidRDefault="00AC7D1E" w:rsidP="00AC7D1E">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Расходы на аудиторские и консультационные услуги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7CFDB65D"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19 292</w:t>
            </w:r>
          </w:p>
        </w:tc>
        <w:tc>
          <w:tcPr>
            <w:tcW w:w="1285" w:type="dxa"/>
            <w:tcBorders>
              <w:top w:val="nil"/>
              <w:left w:val="nil"/>
              <w:bottom w:val="single" w:sz="4" w:space="0" w:color="auto"/>
              <w:right w:val="single" w:sz="4" w:space="0" w:color="auto"/>
            </w:tcBorders>
            <w:shd w:val="clear" w:color="auto" w:fill="auto"/>
            <w:noWrap/>
            <w:vAlign w:val="center"/>
            <w:hideMark/>
          </w:tcPr>
          <w:p w14:paraId="2C4A1B10"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11 917</w:t>
            </w:r>
          </w:p>
        </w:tc>
        <w:tc>
          <w:tcPr>
            <w:tcW w:w="1187" w:type="dxa"/>
            <w:tcBorders>
              <w:top w:val="nil"/>
              <w:left w:val="nil"/>
              <w:bottom w:val="single" w:sz="4" w:space="0" w:color="auto"/>
              <w:right w:val="single" w:sz="4" w:space="0" w:color="auto"/>
            </w:tcBorders>
            <w:shd w:val="clear" w:color="auto" w:fill="auto"/>
            <w:vAlign w:val="center"/>
            <w:hideMark/>
          </w:tcPr>
          <w:p w14:paraId="31FD0E0E"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-7 374</w:t>
            </w:r>
          </w:p>
        </w:tc>
        <w:tc>
          <w:tcPr>
            <w:tcW w:w="954" w:type="dxa"/>
            <w:tcBorders>
              <w:top w:val="nil"/>
              <w:left w:val="nil"/>
              <w:bottom w:val="single" w:sz="4" w:space="0" w:color="auto"/>
              <w:right w:val="single" w:sz="4" w:space="0" w:color="auto"/>
            </w:tcBorders>
            <w:shd w:val="clear" w:color="auto" w:fill="auto"/>
            <w:vAlign w:val="center"/>
            <w:hideMark/>
          </w:tcPr>
          <w:p w14:paraId="5410EF60"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-38,2%</w:t>
            </w:r>
          </w:p>
        </w:tc>
      </w:tr>
      <w:tr w:rsidR="00F46158" w:rsidRPr="003E44C5" w14:paraId="05F04BE2"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50D37B3D"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3.2.5</w:t>
            </w:r>
          </w:p>
        </w:tc>
        <w:tc>
          <w:tcPr>
            <w:tcW w:w="3816" w:type="dxa"/>
            <w:tcBorders>
              <w:top w:val="nil"/>
              <w:left w:val="nil"/>
              <w:bottom w:val="single" w:sz="4" w:space="0" w:color="auto"/>
              <w:right w:val="single" w:sz="4" w:space="0" w:color="auto"/>
            </w:tcBorders>
            <w:shd w:val="clear" w:color="auto" w:fill="auto"/>
            <w:vAlign w:val="center"/>
            <w:hideMark/>
          </w:tcPr>
          <w:p w14:paraId="5C2BBB16" w14:textId="77777777" w:rsidR="00AC7D1E" w:rsidRPr="003E44C5" w:rsidRDefault="00AC7D1E" w:rsidP="00AC7D1E">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Транспортные услуги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14B5125D"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1 097</w:t>
            </w:r>
          </w:p>
        </w:tc>
        <w:tc>
          <w:tcPr>
            <w:tcW w:w="1285" w:type="dxa"/>
            <w:tcBorders>
              <w:top w:val="nil"/>
              <w:left w:val="nil"/>
              <w:bottom w:val="single" w:sz="4" w:space="0" w:color="auto"/>
              <w:right w:val="single" w:sz="4" w:space="0" w:color="auto"/>
            </w:tcBorders>
            <w:shd w:val="clear" w:color="auto" w:fill="auto"/>
            <w:noWrap/>
            <w:vAlign w:val="center"/>
            <w:hideMark/>
          </w:tcPr>
          <w:p w14:paraId="018E2553"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68</w:t>
            </w:r>
          </w:p>
        </w:tc>
        <w:tc>
          <w:tcPr>
            <w:tcW w:w="1187" w:type="dxa"/>
            <w:tcBorders>
              <w:top w:val="nil"/>
              <w:left w:val="nil"/>
              <w:bottom w:val="single" w:sz="4" w:space="0" w:color="auto"/>
              <w:right w:val="single" w:sz="4" w:space="0" w:color="auto"/>
            </w:tcBorders>
            <w:shd w:val="clear" w:color="auto" w:fill="auto"/>
            <w:vAlign w:val="center"/>
            <w:hideMark/>
          </w:tcPr>
          <w:p w14:paraId="453A82B8"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-1 030</w:t>
            </w:r>
          </w:p>
        </w:tc>
        <w:tc>
          <w:tcPr>
            <w:tcW w:w="954" w:type="dxa"/>
            <w:tcBorders>
              <w:top w:val="nil"/>
              <w:left w:val="nil"/>
              <w:bottom w:val="single" w:sz="4" w:space="0" w:color="auto"/>
              <w:right w:val="single" w:sz="4" w:space="0" w:color="auto"/>
            </w:tcBorders>
            <w:shd w:val="clear" w:color="auto" w:fill="auto"/>
            <w:vAlign w:val="center"/>
            <w:hideMark/>
          </w:tcPr>
          <w:p w14:paraId="70B5B511"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 </w:t>
            </w:r>
          </w:p>
        </w:tc>
      </w:tr>
      <w:tr w:rsidR="00F46158" w:rsidRPr="003E44C5" w14:paraId="6670B1FE"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6E9BD692"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lastRenderedPageBreak/>
              <w:t>3.2.6</w:t>
            </w:r>
          </w:p>
        </w:tc>
        <w:tc>
          <w:tcPr>
            <w:tcW w:w="3816" w:type="dxa"/>
            <w:tcBorders>
              <w:top w:val="nil"/>
              <w:left w:val="nil"/>
              <w:bottom w:val="single" w:sz="4" w:space="0" w:color="auto"/>
              <w:right w:val="single" w:sz="4" w:space="0" w:color="auto"/>
            </w:tcBorders>
            <w:shd w:val="clear" w:color="auto" w:fill="auto"/>
            <w:vAlign w:val="center"/>
            <w:hideMark/>
          </w:tcPr>
          <w:p w14:paraId="6B838517" w14:textId="77777777" w:rsidR="00AC7D1E" w:rsidRPr="003E44C5" w:rsidRDefault="00AC7D1E" w:rsidP="00AC7D1E">
            <w:pPr>
              <w:spacing w:after="0" w:line="240" w:lineRule="auto"/>
              <w:rPr>
                <w:rFonts w:ascii="Myriad Pro" w:eastAsia="Times New Roman" w:hAnsi="Myriad Pro" w:cs="Times New Roman"/>
                <w:i/>
                <w:iCs/>
                <w:lang w:eastAsia="ru-RU"/>
              </w:rPr>
            </w:pPr>
            <w:r w:rsidRPr="003E44C5">
              <w:rPr>
                <w:rFonts w:ascii="Myriad Pro" w:eastAsia="Times New Roman" w:hAnsi="Myriad Pro" w:cs="Times New Roman"/>
                <w:i/>
                <w:iCs/>
                <w:lang w:eastAsia="ru-RU"/>
              </w:rPr>
              <w:t>Прочие услуги сторонних организаций</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2F95AC7B"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3 353</w:t>
            </w:r>
          </w:p>
        </w:tc>
        <w:tc>
          <w:tcPr>
            <w:tcW w:w="1285" w:type="dxa"/>
            <w:tcBorders>
              <w:top w:val="nil"/>
              <w:left w:val="nil"/>
              <w:bottom w:val="single" w:sz="4" w:space="0" w:color="auto"/>
              <w:right w:val="single" w:sz="4" w:space="0" w:color="auto"/>
            </w:tcBorders>
            <w:shd w:val="clear" w:color="auto" w:fill="auto"/>
            <w:noWrap/>
            <w:vAlign w:val="center"/>
            <w:hideMark/>
          </w:tcPr>
          <w:p w14:paraId="1C06BE88"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692</w:t>
            </w:r>
          </w:p>
        </w:tc>
        <w:tc>
          <w:tcPr>
            <w:tcW w:w="1187" w:type="dxa"/>
            <w:tcBorders>
              <w:top w:val="nil"/>
              <w:left w:val="nil"/>
              <w:bottom w:val="single" w:sz="4" w:space="0" w:color="auto"/>
              <w:right w:val="single" w:sz="4" w:space="0" w:color="auto"/>
            </w:tcBorders>
            <w:shd w:val="clear" w:color="auto" w:fill="auto"/>
            <w:vAlign w:val="center"/>
            <w:hideMark/>
          </w:tcPr>
          <w:p w14:paraId="49C824B3"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-2 660</w:t>
            </w:r>
          </w:p>
        </w:tc>
        <w:tc>
          <w:tcPr>
            <w:tcW w:w="954" w:type="dxa"/>
            <w:tcBorders>
              <w:top w:val="nil"/>
              <w:left w:val="nil"/>
              <w:bottom w:val="single" w:sz="4" w:space="0" w:color="auto"/>
              <w:right w:val="single" w:sz="4" w:space="0" w:color="auto"/>
            </w:tcBorders>
            <w:shd w:val="clear" w:color="auto" w:fill="auto"/>
            <w:vAlign w:val="center"/>
            <w:hideMark/>
          </w:tcPr>
          <w:p w14:paraId="1E34B0D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-79,4%</w:t>
            </w:r>
          </w:p>
        </w:tc>
      </w:tr>
      <w:tr w:rsidR="00F46158" w:rsidRPr="003E44C5" w14:paraId="017952D0"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0C695C94"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3.3</w:t>
            </w:r>
          </w:p>
        </w:tc>
        <w:tc>
          <w:tcPr>
            <w:tcW w:w="3816" w:type="dxa"/>
            <w:tcBorders>
              <w:top w:val="nil"/>
              <w:left w:val="nil"/>
              <w:bottom w:val="single" w:sz="4" w:space="0" w:color="auto"/>
              <w:right w:val="single" w:sz="4" w:space="0" w:color="auto"/>
            </w:tcBorders>
            <w:shd w:val="clear" w:color="auto" w:fill="auto"/>
            <w:vAlign w:val="center"/>
            <w:hideMark/>
          </w:tcPr>
          <w:p w14:paraId="4111648B"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командировки и представительские</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34B0CF9"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13 685</w:t>
            </w:r>
          </w:p>
        </w:tc>
        <w:tc>
          <w:tcPr>
            <w:tcW w:w="1285" w:type="dxa"/>
            <w:tcBorders>
              <w:top w:val="nil"/>
              <w:left w:val="nil"/>
              <w:bottom w:val="single" w:sz="4" w:space="0" w:color="auto"/>
              <w:right w:val="single" w:sz="4" w:space="0" w:color="auto"/>
            </w:tcBorders>
            <w:shd w:val="clear" w:color="auto" w:fill="auto"/>
            <w:noWrap/>
            <w:vAlign w:val="center"/>
            <w:hideMark/>
          </w:tcPr>
          <w:p w14:paraId="013D9C8E"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31 615</w:t>
            </w:r>
          </w:p>
        </w:tc>
        <w:tc>
          <w:tcPr>
            <w:tcW w:w="1187" w:type="dxa"/>
            <w:tcBorders>
              <w:top w:val="nil"/>
              <w:left w:val="nil"/>
              <w:bottom w:val="single" w:sz="4" w:space="0" w:color="auto"/>
              <w:right w:val="single" w:sz="4" w:space="0" w:color="auto"/>
            </w:tcBorders>
            <w:shd w:val="clear" w:color="auto" w:fill="auto"/>
            <w:vAlign w:val="center"/>
            <w:hideMark/>
          </w:tcPr>
          <w:p w14:paraId="33AB9CDF"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17 930</w:t>
            </w:r>
          </w:p>
        </w:tc>
        <w:tc>
          <w:tcPr>
            <w:tcW w:w="954" w:type="dxa"/>
            <w:tcBorders>
              <w:top w:val="nil"/>
              <w:left w:val="nil"/>
              <w:bottom w:val="single" w:sz="4" w:space="0" w:color="auto"/>
              <w:right w:val="single" w:sz="4" w:space="0" w:color="auto"/>
            </w:tcBorders>
            <w:shd w:val="clear" w:color="auto" w:fill="auto"/>
            <w:vAlign w:val="center"/>
            <w:hideMark/>
          </w:tcPr>
          <w:p w14:paraId="59ADF413"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131,0%</w:t>
            </w:r>
          </w:p>
        </w:tc>
      </w:tr>
      <w:tr w:rsidR="00F46158" w:rsidRPr="003E44C5" w14:paraId="084751A6"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66A9F8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3.4</w:t>
            </w:r>
          </w:p>
        </w:tc>
        <w:tc>
          <w:tcPr>
            <w:tcW w:w="3816" w:type="dxa"/>
            <w:tcBorders>
              <w:top w:val="nil"/>
              <w:left w:val="nil"/>
              <w:bottom w:val="single" w:sz="4" w:space="0" w:color="auto"/>
              <w:right w:val="single" w:sz="4" w:space="0" w:color="auto"/>
            </w:tcBorders>
            <w:shd w:val="clear" w:color="auto" w:fill="auto"/>
            <w:vAlign w:val="center"/>
            <w:hideMark/>
          </w:tcPr>
          <w:p w14:paraId="6376A6BA"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подготовку кадров</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59E72B1D"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9 768</w:t>
            </w:r>
          </w:p>
        </w:tc>
        <w:tc>
          <w:tcPr>
            <w:tcW w:w="1285" w:type="dxa"/>
            <w:tcBorders>
              <w:top w:val="nil"/>
              <w:left w:val="nil"/>
              <w:bottom w:val="single" w:sz="4" w:space="0" w:color="auto"/>
              <w:right w:val="single" w:sz="4" w:space="0" w:color="auto"/>
            </w:tcBorders>
            <w:shd w:val="clear" w:color="auto" w:fill="auto"/>
            <w:noWrap/>
            <w:vAlign w:val="center"/>
            <w:hideMark/>
          </w:tcPr>
          <w:p w14:paraId="146DCB28"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12 822</w:t>
            </w:r>
          </w:p>
        </w:tc>
        <w:tc>
          <w:tcPr>
            <w:tcW w:w="1187" w:type="dxa"/>
            <w:tcBorders>
              <w:top w:val="nil"/>
              <w:left w:val="nil"/>
              <w:bottom w:val="single" w:sz="4" w:space="0" w:color="auto"/>
              <w:right w:val="single" w:sz="4" w:space="0" w:color="auto"/>
            </w:tcBorders>
            <w:shd w:val="clear" w:color="auto" w:fill="auto"/>
            <w:vAlign w:val="center"/>
            <w:hideMark/>
          </w:tcPr>
          <w:p w14:paraId="53178C48"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3 054</w:t>
            </w:r>
          </w:p>
        </w:tc>
        <w:tc>
          <w:tcPr>
            <w:tcW w:w="954" w:type="dxa"/>
            <w:tcBorders>
              <w:top w:val="nil"/>
              <w:left w:val="nil"/>
              <w:bottom w:val="single" w:sz="4" w:space="0" w:color="auto"/>
              <w:right w:val="single" w:sz="4" w:space="0" w:color="auto"/>
            </w:tcBorders>
            <w:shd w:val="clear" w:color="auto" w:fill="auto"/>
            <w:vAlign w:val="center"/>
            <w:hideMark/>
          </w:tcPr>
          <w:p w14:paraId="496D7C53"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31,3%</w:t>
            </w:r>
          </w:p>
        </w:tc>
      </w:tr>
      <w:tr w:rsidR="00F46158" w:rsidRPr="003E44C5" w14:paraId="36C66FC7"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33140A73"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3.5</w:t>
            </w:r>
          </w:p>
        </w:tc>
        <w:tc>
          <w:tcPr>
            <w:tcW w:w="3816" w:type="dxa"/>
            <w:tcBorders>
              <w:top w:val="nil"/>
              <w:left w:val="nil"/>
              <w:bottom w:val="single" w:sz="4" w:space="0" w:color="auto"/>
              <w:right w:val="single" w:sz="4" w:space="0" w:color="auto"/>
            </w:tcBorders>
            <w:shd w:val="clear" w:color="auto" w:fill="auto"/>
            <w:vAlign w:val="center"/>
            <w:hideMark/>
          </w:tcPr>
          <w:p w14:paraId="22E199A6"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43D02DCD"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842</w:t>
            </w:r>
          </w:p>
        </w:tc>
        <w:tc>
          <w:tcPr>
            <w:tcW w:w="1285" w:type="dxa"/>
            <w:tcBorders>
              <w:top w:val="nil"/>
              <w:left w:val="nil"/>
              <w:bottom w:val="single" w:sz="4" w:space="0" w:color="auto"/>
              <w:right w:val="single" w:sz="4" w:space="0" w:color="auto"/>
            </w:tcBorders>
            <w:shd w:val="clear" w:color="auto" w:fill="auto"/>
            <w:noWrap/>
            <w:vAlign w:val="center"/>
            <w:hideMark/>
          </w:tcPr>
          <w:p w14:paraId="2479E9AA"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1 496</w:t>
            </w:r>
          </w:p>
        </w:tc>
        <w:tc>
          <w:tcPr>
            <w:tcW w:w="1187" w:type="dxa"/>
            <w:tcBorders>
              <w:top w:val="nil"/>
              <w:left w:val="nil"/>
              <w:bottom w:val="single" w:sz="4" w:space="0" w:color="auto"/>
              <w:right w:val="single" w:sz="4" w:space="0" w:color="auto"/>
            </w:tcBorders>
            <w:shd w:val="clear" w:color="auto" w:fill="auto"/>
            <w:vAlign w:val="center"/>
            <w:hideMark/>
          </w:tcPr>
          <w:p w14:paraId="7405F094"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654</w:t>
            </w:r>
          </w:p>
        </w:tc>
        <w:tc>
          <w:tcPr>
            <w:tcW w:w="954" w:type="dxa"/>
            <w:tcBorders>
              <w:top w:val="nil"/>
              <w:left w:val="nil"/>
              <w:bottom w:val="single" w:sz="4" w:space="0" w:color="auto"/>
              <w:right w:val="single" w:sz="4" w:space="0" w:color="auto"/>
            </w:tcBorders>
            <w:shd w:val="clear" w:color="auto" w:fill="auto"/>
            <w:vAlign w:val="center"/>
            <w:hideMark/>
          </w:tcPr>
          <w:p w14:paraId="22EB4518"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77,7%</w:t>
            </w:r>
          </w:p>
        </w:tc>
      </w:tr>
      <w:tr w:rsidR="00F46158" w:rsidRPr="003E44C5" w14:paraId="67C8B3CF"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75BAF8C3"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3.6</w:t>
            </w:r>
          </w:p>
        </w:tc>
        <w:tc>
          <w:tcPr>
            <w:tcW w:w="3816" w:type="dxa"/>
            <w:tcBorders>
              <w:top w:val="nil"/>
              <w:left w:val="nil"/>
              <w:bottom w:val="single" w:sz="4" w:space="0" w:color="auto"/>
              <w:right w:val="single" w:sz="4" w:space="0" w:color="auto"/>
            </w:tcBorders>
            <w:shd w:val="clear" w:color="auto" w:fill="auto"/>
            <w:vAlign w:val="center"/>
            <w:hideMark/>
          </w:tcPr>
          <w:p w14:paraId="20E63805"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расходы на страхование</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3AFFCFF0"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116 248</w:t>
            </w:r>
          </w:p>
        </w:tc>
        <w:tc>
          <w:tcPr>
            <w:tcW w:w="1285" w:type="dxa"/>
            <w:tcBorders>
              <w:top w:val="nil"/>
              <w:left w:val="nil"/>
              <w:bottom w:val="single" w:sz="4" w:space="0" w:color="auto"/>
              <w:right w:val="single" w:sz="4" w:space="0" w:color="auto"/>
            </w:tcBorders>
            <w:shd w:val="clear" w:color="auto" w:fill="auto"/>
            <w:noWrap/>
            <w:vAlign w:val="center"/>
            <w:hideMark/>
          </w:tcPr>
          <w:p w14:paraId="02D905E7"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72 542</w:t>
            </w:r>
          </w:p>
        </w:tc>
        <w:tc>
          <w:tcPr>
            <w:tcW w:w="1187" w:type="dxa"/>
            <w:tcBorders>
              <w:top w:val="nil"/>
              <w:left w:val="nil"/>
              <w:bottom w:val="single" w:sz="4" w:space="0" w:color="auto"/>
              <w:right w:val="single" w:sz="4" w:space="0" w:color="auto"/>
            </w:tcBorders>
            <w:shd w:val="clear" w:color="auto" w:fill="auto"/>
            <w:vAlign w:val="center"/>
            <w:hideMark/>
          </w:tcPr>
          <w:p w14:paraId="5AC42EFB"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-43 705</w:t>
            </w:r>
          </w:p>
        </w:tc>
        <w:tc>
          <w:tcPr>
            <w:tcW w:w="954" w:type="dxa"/>
            <w:tcBorders>
              <w:top w:val="nil"/>
              <w:left w:val="nil"/>
              <w:bottom w:val="single" w:sz="4" w:space="0" w:color="auto"/>
              <w:right w:val="single" w:sz="4" w:space="0" w:color="auto"/>
            </w:tcBorders>
            <w:shd w:val="clear" w:color="auto" w:fill="auto"/>
            <w:vAlign w:val="center"/>
            <w:hideMark/>
          </w:tcPr>
          <w:p w14:paraId="334B38A4"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-37,6%</w:t>
            </w:r>
          </w:p>
        </w:tc>
      </w:tr>
      <w:tr w:rsidR="00F46158" w:rsidRPr="003E44C5" w14:paraId="43738720"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9A6E9F0"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3.7</w:t>
            </w:r>
          </w:p>
        </w:tc>
        <w:tc>
          <w:tcPr>
            <w:tcW w:w="3816" w:type="dxa"/>
            <w:tcBorders>
              <w:top w:val="nil"/>
              <w:left w:val="nil"/>
              <w:bottom w:val="single" w:sz="4" w:space="0" w:color="auto"/>
              <w:right w:val="single" w:sz="4" w:space="0" w:color="auto"/>
            </w:tcBorders>
            <w:shd w:val="clear" w:color="auto" w:fill="auto"/>
            <w:vAlign w:val="center"/>
            <w:hideMark/>
          </w:tcPr>
          <w:p w14:paraId="33695895" w14:textId="77777777" w:rsidR="00AC7D1E" w:rsidRPr="003E44C5" w:rsidRDefault="00AC7D1E" w:rsidP="00AC7D1E">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Другие прочие расходы</w:t>
            </w:r>
          </w:p>
        </w:tc>
        <w:tc>
          <w:tcPr>
            <w:tcW w:w="1265" w:type="dxa"/>
            <w:tcBorders>
              <w:top w:val="nil"/>
              <w:left w:val="single" w:sz="8" w:space="0" w:color="auto"/>
              <w:bottom w:val="single" w:sz="4" w:space="0" w:color="auto"/>
              <w:right w:val="single" w:sz="4" w:space="0" w:color="auto"/>
            </w:tcBorders>
            <w:shd w:val="clear" w:color="auto" w:fill="auto"/>
            <w:noWrap/>
            <w:vAlign w:val="center"/>
            <w:hideMark/>
          </w:tcPr>
          <w:p w14:paraId="6B780F0A"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817 760</w:t>
            </w:r>
          </w:p>
        </w:tc>
        <w:tc>
          <w:tcPr>
            <w:tcW w:w="1285" w:type="dxa"/>
            <w:tcBorders>
              <w:top w:val="nil"/>
              <w:left w:val="nil"/>
              <w:bottom w:val="single" w:sz="4" w:space="0" w:color="auto"/>
              <w:right w:val="single" w:sz="4" w:space="0" w:color="auto"/>
            </w:tcBorders>
            <w:shd w:val="clear" w:color="auto" w:fill="auto"/>
            <w:noWrap/>
            <w:vAlign w:val="center"/>
            <w:hideMark/>
          </w:tcPr>
          <w:p w14:paraId="77E5D456"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765 510</w:t>
            </w:r>
          </w:p>
        </w:tc>
        <w:tc>
          <w:tcPr>
            <w:tcW w:w="1187" w:type="dxa"/>
            <w:tcBorders>
              <w:top w:val="nil"/>
              <w:left w:val="nil"/>
              <w:bottom w:val="single" w:sz="4" w:space="0" w:color="auto"/>
              <w:right w:val="single" w:sz="4" w:space="0" w:color="auto"/>
            </w:tcBorders>
            <w:shd w:val="clear" w:color="auto" w:fill="auto"/>
            <w:vAlign w:val="center"/>
            <w:hideMark/>
          </w:tcPr>
          <w:p w14:paraId="470FE20D" w14:textId="77777777" w:rsidR="00AC7D1E" w:rsidRPr="003E44C5" w:rsidRDefault="00AC7D1E" w:rsidP="00AC7D1E">
            <w:pPr>
              <w:spacing w:after="0" w:line="240" w:lineRule="auto"/>
              <w:jc w:val="center"/>
              <w:rPr>
                <w:rFonts w:ascii="Myriad Pro" w:eastAsia="Times New Roman" w:hAnsi="Myriad Pro" w:cs="Times New Roman"/>
                <w:i/>
                <w:iCs/>
                <w:lang w:eastAsia="ru-RU"/>
              </w:rPr>
            </w:pPr>
            <w:r w:rsidRPr="003E44C5">
              <w:rPr>
                <w:rFonts w:ascii="Myriad Pro" w:eastAsia="Times New Roman" w:hAnsi="Myriad Pro" w:cs="Times New Roman"/>
                <w:i/>
                <w:iCs/>
                <w:lang w:eastAsia="ru-RU"/>
              </w:rPr>
              <w:t>-52 250</w:t>
            </w:r>
          </w:p>
        </w:tc>
        <w:tc>
          <w:tcPr>
            <w:tcW w:w="954" w:type="dxa"/>
            <w:tcBorders>
              <w:top w:val="nil"/>
              <w:left w:val="nil"/>
              <w:bottom w:val="single" w:sz="4" w:space="0" w:color="auto"/>
              <w:right w:val="single" w:sz="4" w:space="0" w:color="auto"/>
            </w:tcBorders>
            <w:shd w:val="clear" w:color="auto" w:fill="auto"/>
            <w:vAlign w:val="center"/>
            <w:hideMark/>
          </w:tcPr>
          <w:p w14:paraId="475FDB79" w14:textId="77777777" w:rsidR="00AC7D1E" w:rsidRPr="003E44C5" w:rsidRDefault="00AC7D1E" w:rsidP="00AC7D1E">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-6,4%</w:t>
            </w:r>
          </w:p>
        </w:tc>
      </w:tr>
      <w:tr w:rsidR="00F46158" w:rsidRPr="003E44C5" w14:paraId="3E3F6AE9" w14:textId="77777777" w:rsidTr="00E00F13">
        <w:trPr>
          <w:trHeight w:val="20"/>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213AC1E"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 </w:t>
            </w:r>
          </w:p>
        </w:tc>
        <w:tc>
          <w:tcPr>
            <w:tcW w:w="3816" w:type="dxa"/>
            <w:tcBorders>
              <w:top w:val="nil"/>
              <w:left w:val="nil"/>
              <w:bottom w:val="single" w:sz="4" w:space="0" w:color="auto"/>
              <w:right w:val="single" w:sz="4" w:space="0" w:color="auto"/>
            </w:tcBorders>
            <w:shd w:val="clear" w:color="auto" w:fill="auto"/>
            <w:vAlign w:val="center"/>
            <w:hideMark/>
          </w:tcPr>
          <w:p w14:paraId="07BEDE68" w14:textId="7E120F1B" w:rsidR="00AC7D1E" w:rsidRPr="003E44C5" w:rsidRDefault="00AC7D1E" w:rsidP="00AC7D1E">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 xml:space="preserve">ИТОГО </w:t>
            </w:r>
            <w:r w:rsidR="006A60CD" w:rsidRPr="003E44C5">
              <w:rPr>
                <w:rFonts w:ascii="Myriad Pro" w:eastAsia="Times New Roman" w:hAnsi="Myriad Pro" w:cs="Times New Roman"/>
                <w:b/>
                <w:bCs/>
                <w:lang w:eastAsia="ru-RU"/>
              </w:rPr>
              <w:t>операционные</w:t>
            </w:r>
            <w:r w:rsidRPr="003E44C5">
              <w:rPr>
                <w:rFonts w:ascii="Myriad Pro" w:eastAsia="Times New Roman" w:hAnsi="Myriad Pro" w:cs="Times New Roman"/>
                <w:b/>
                <w:bCs/>
                <w:lang w:eastAsia="ru-RU"/>
              </w:rPr>
              <w:t xml:space="preserve"> расходы</w:t>
            </w:r>
          </w:p>
        </w:tc>
        <w:tc>
          <w:tcPr>
            <w:tcW w:w="1265" w:type="dxa"/>
            <w:tcBorders>
              <w:top w:val="nil"/>
              <w:left w:val="single" w:sz="8" w:space="0" w:color="auto"/>
              <w:bottom w:val="single" w:sz="8" w:space="0" w:color="auto"/>
              <w:right w:val="single" w:sz="4" w:space="0" w:color="auto"/>
            </w:tcBorders>
            <w:shd w:val="clear" w:color="auto" w:fill="auto"/>
            <w:noWrap/>
            <w:vAlign w:val="center"/>
            <w:hideMark/>
          </w:tcPr>
          <w:p w14:paraId="4066F7A6"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3 553 748</w:t>
            </w:r>
          </w:p>
        </w:tc>
        <w:tc>
          <w:tcPr>
            <w:tcW w:w="1285" w:type="dxa"/>
            <w:tcBorders>
              <w:top w:val="nil"/>
              <w:left w:val="nil"/>
              <w:bottom w:val="single" w:sz="8" w:space="0" w:color="auto"/>
              <w:right w:val="single" w:sz="4" w:space="0" w:color="auto"/>
            </w:tcBorders>
            <w:shd w:val="clear" w:color="auto" w:fill="auto"/>
            <w:noWrap/>
            <w:vAlign w:val="center"/>
            <w:hideMark/>
          </w:tcPr>
          <w:p w14:paraId="49377A2A"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4 386 347</w:t>
            </w:r>
          </w:p>
        </w:tc>
        <w:tc>
          <w:tcPr>
            <w:tcW w:w="1187" w:type="dxa"/>
            <w:tcBorders>
              <w:top w:val="nil"/>
              <w:left w:val="nil"/>
              <w:bottom w:val="single" w:sz="4" w:space="0" w:color="auto"/>
              <w:right w:val="single" w:sz="4" w:space="0" w:color="auto"/>
            </w:tcBorders>
            <w:shd w:val="clear" w:color="auto" w:fill="auto"/>
            <w:vAlign w:val="center"/>
            <w:hideMark/>
          </w:tcPr>
          <w:p w14:paraId="70567572" w14:textId="77777777" w:rsidR="00AC7D1E" w:rsidRPr="003E44C5" w:rsidRDefault="00AC7D1E" w:rsidP="00AC7D1E">
            <w:pPr>
              <w:spacing w:after="0" w:line="240" w:lineRule="auto"/>
              <w:jc w:val="center"/>
              <w:rPr>
                <w:rFonts w:ascii="Myriad Pro" w:eastAsia="Times New Roman" w:hAnsi="Myriad Pro" w:cs="Times New Roman"/>
                <w:b/>
                <w:bCs/>
                <w:i/>
                <w:iCs/>
                <w:lang w:eastAsia="ru-RU"/>
              </w:rPr>
            </w:pPr>
            <w:r w:rsidRPr="003E44C5">
              <w:rPr>
                <w:rFonts w:ascii="Myriad Pro" w:eastAsia="Times New Roman" w:hAnsi="Myriad Pro" w:cs="Times New Roman"/>
                <w:b/>
                <w:bCs/>
                <w:i/>
                <w:iCs/>
                <w:lang w:eastAsia="ru-RU"/>
              </w:rPr>
              <w:t>832 599</w:t>
            </w:r>
          </w:p>
        </w:tc>
        <w:tc>
          <w:tcPr>
            <w:tcW w:w="954" w:type="dxa"/>
            <w:tcBorders>
              <w:top w:val="nil"/>
              <w:left w:val="nil"/>
              <w:bottom w:val="single" w:sz="4" w:space="0" w:color="auto"/>
              <w:right w:val="single" w:sz="4" w:space="0" w:color="auto"/>
            </w:tcBorders>
            <w:shd w:val="clear" w:color="auto" w:fill="auto"/>
            <w:vAlign w:val="center"/>
            <w:hideMark/>
          </w:tcPr>
          <w:p w14:paraId="3FE48E99" w14:textId="77777777" w:rsidR="00AC7D1E" w:rsidRPr="003E44C5" w:rsidRDefault="00AC7D1E" w:rsidP="00AC7D1E">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23,4%</w:t>
            </w:r>
          </w:p>
        </w:tc>
      </w:tr>
    </w:tbl>
    <w:p w14:paraId="06B78B00" w14:textId="7012D334" w:rsidR="00AC7D1E" w:rsidRPr="003E44C5" w:rsidRDefault="00AC7D1E" w:rsidP="00BE6751">
      <w:pPr>
        <w:pStyle w:val="aff0"/>
        <w:ind w:left="420"/>
        <w:rPr>
          <w:rFonts w:ascii="Myriad Pro" w:eastAsia="Calibri" w:hAnsi="Myriad Pro"/>
          <w:color w:val="FF0000"/>
          <w:sz w:val="26"/>
          <w:szCs w:val="26"/>
        </w:rPr>
      </w:pPr>
    </w:p>
    <w:p w14:paraId="55B97BF3" w14:textId="2EBCFE0D" w:rsidR="00AC708A" w:rsidRPr="003E44C5" w:rsidRDefault="00AC708A" w:rsidP="00AC708A">
      <w:pPr>
        <w:spacing w:after="0" w:line="360" w:lineRule="auto"/>
        <w:ind w:firstLine="709"/>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 xml:space="preserve">По результатам выполненного анализа операционных расходов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Times New Roman" w:hAnsi="Myriad Pro"/>
          <w:sz w:val="26"/>
          <w:szCs w:val="26"/>
          <w:lang w:eastAsia="ru-RU"/>
        </w:rPr>
        <w:t>Ленэнерго» за 2017-2018 гг. в разрезе статей затрат Исполнитель отмечает следующее:</w:t>
      </w:r>
    </w:p>
    <w:p w14:paraId="47D4F032" w14:textId="6D194CF4" w:rsidR="00AC708A" w:rsidRPr="003E44C5" w:rsidRDefault="00AC708A" w:rsidP="00ED1867">
      <w:pPr>
        <w:pStyle w:val="a3"/>
        <w:numPr>
          <w:ilvl w:val="0"/>
          <w:numId w:val="43"/>
        </w:numPr>
        <w:spacing w:after="0" w:line="360" w:lineRule="auto"/>
        <w:ind w:left="1281" w:hanging="357"/>
        <w:jc w:val="both"/>
        <w:rPr>
          <w:rFonts w:ascii="Myriad Pro" w:eastAsia="Times New Roman" w:hAnsi="Myriad Pro"/>
          <w:sz w:val="26"/>
          <w:szCs w:val="26"/>
          <w:lang w:eastAsia="ru-RU"/>
        </w:rPr>
      </w:pPr>
      <w:bookmarkStart w:id="43" w:name="_Hlk37622637"/>
      <w:r w:rsidRPr="003E44C5">
        <w:rPr>
          <w:rFonts w:ascii="Myriad Pro" w:eastAsia="Times New Roman" w:hAnsi="Myriad Pro"/>
          <w:sz w:val="26"/>
          <w:szCs w:val="26"/>
          <w:lang w:eastAsia="ru-RU"/>
        </w:rPr>
        <w:t>в обоих рассматриваемых периодах (2017 г</w:t>
      </w:r>
      <w:r w:rsidR="006B2012" w:rsidRPr="003E44C5">
        <w:rPr>
          <w:rFonts w:ascii="Myriad Pro" w:eastAsia="Times New Roman" w:hAnsi="Myriad Pro"/>
          <w:sz w:val="26"/>
          <w:szCs w:val="26"/>
          <w:lang w:eastAsia="ru-RU"/>
        </w:rPr>
        <w:t>од</w:t>
      </w:r>
      <w:r w:rsidRPr="003E44C5">
        <w:rPr>
          <w:rFonts w:ascii="Myriad Pro" w:eastAsia="Times New Roman" w:hAnsi="Myriad Pro"/>
          <w:sz w:val="26"/>
          <w:szCs w:val="26"/>
          <w:lang w:eastAsia="ru-RU"/>
        </w:rPr>
        <w:t xml:space="preserve"> и 2018 г</w:t>
      </w:r>
      <w:r w:rsidR="006B2012" w:rsidRPr="003E44C5">
        <w:rPr>
          <w:rFonts w:ascii="Myriad Pro" w:eastAsia="Times New Roman" w:hAnsi="Myriad Pro"/>
          <w:sz w:val="26"/>
          <w:szCs w:val="26"/>
          <w:lang w:eastAsia="ru-RU"/>
        </w:rPr>
        <w:t>од</w:t>
      </w:r>
      <w:r w:rsidRPr="003E44C5">
        <w:rPr>
          <w:rFonts w:ascii="Myriad Pro" w:eastAsia="Times New Roman" w:hAnsi="Myriad Pro"/>
          <w:sz w:val="26"/>
          <w:szCs w:val="26"/>
          <w:lang w:eastAsia="ru-RU"/>
        </w:rPr>
        <w:t>) наблюдался рост фактических затрат по сравнению с плановыми величинами по статьям</w:t>
      </w:r>
      <w:bookmarkEnd w:id="43"/>
      <w:r w:rsidRPr="003E44C5">
        <w:rPr>
          <w:rFonts w:ascii="Myriad Pro" w:eastAsia="Times New Roman" w:hAnsi="Myriad Pro"/>
          <w:sz w:val="26"/>
          <w:szCs w:val="26"/>
          <w:lang w:eastAsia="ru-RU"/>
        </w:rPr>
        <w:t xml:space="preserve"> «Сырье, материалы, запасные части, инструмент, топливо» (на </w:t>
      </w:r>
      <w:r w:rsidR="007E1EA5" w:rsidRPr="003E44C5">
        <w:rPr>
          <w:rFonts w:ascii="Myriad Pro" w:eastAsia="Times New Roman" w:hAnsi="Myriad Pro"/>
          <w:sz w:val="26"/>
          <w:szCs w:val="26"/>
          <w:lang w:eastAsia="ru-RU"/>
        </w:rPr>
        <w:t>34,7</w:t>
      </w:r>
      <w:r w:rsidRPr="003E44C5">
        <w:rPr>
          <w:rFonts w:ascii="Myriad Pro" w:eastAsia="Times New Roman" w:hAnsi="Myriad Pro"/>
          <w:sz w:val="26"/>
          <w:szCs w:val="26"/>
          <w:lang w:eastAsia="ru-RU"/>
        </w:rPr>
        <w:t xml:space="preserve">% и </w:t>
      </w:r>
      <w:r w:rsidR="007E1EA5" w:rsidRPr="003E44C5">
        <w:rPr>
          <w:rFonts w:ascii="Myriad Pro" w:eastAsia="Times New Roman" w:hAnsi="Myriad Pro"/>
          <w:sz w:val="26"/>
          <w:szCs w:val="26"/>
          <w:lang w:eastAsia="ru-RU"/>
        </w:rPr>
        <w:t>38,6</w:t>
      </w:r>
      <w:r w:rsidRPr="003E44C5">
        <w:rPr>
          <w:rFonts w:ascii="Myriad Pro" w:eastAsia="Times New Roman" w:hAnsi="Myriad Pro"/>
          <w:sz w:val="26"/>
          <w:szCs w:val="26"/>
          <w:lang w:eastAsia="ru-RU"/>
        </w:rPr>
        <w:t>% соответственно); «Расходы на оплату труда» (</w:t>
      </w:r>
      <w:r w:rsidR="007E1EA5" w:rsidRPr="003E44C5">
        <w:rPr>
          <w:rFonts w:ascii="Myriad Pro" w:eastAsia="Times New Roman" w:hAnsi="Myriad Pro"/>
          <w:sz w:val="26"/>
          <w:szCs w:val="26"/>
          <w:lang w:eastAsia="ru-RU"/>
        </w:rPr>
        <w:t>53,1</w:t>
      </w:r>
      <w:r w:rsidRPr="003E44C5">
        <w:rPr>
          <w:rFonts w:ascii="Myriad Pro" w:eastAsia="Times New Roman" w:hAnsi="Myriad Pro"/>
          <w:sz w:val="26"/>
          <w:szCs w:val="26"/>
          <w:lang w:eastAsia="ru-RU"/>
        </w:rPr>
        <w:t xml:space="preserve">% и </w:t>
      </w:r>
      <w:r w:rsidR="007E1EA5" w:rsidRPr="003E44C5">
        <w:rPr>
          <w:rFonts w:ascii="Myriad Pro" w:eastAsia="Times New Roman" w:hAnsi="Myriad Pro"/>
          <w:sz w:val="26"/>
          <w:szCs w:val="26"/>
          <w:lang w:eastAsia="ru-RU"/>
        </w:rPr>
        <w:t>53,7</w:t>
      </w:r>
      <w:r w:rsidRPr="003E44C5">
        <w:rPr>
          <w:rFonts w:ascii="Myriad Pro" w:eastAsia="Times New Roman" w:hAnsi="Myriad Pro"/>
          <w:sz w:val="26"/>
          <w:szCs w:val="26"/>
          <w:lang w:eastAsia="ru-RU"/>
        </w:rPr>
        <w:t xml:space="preserve">% соответственно), а также по отдельным подстатьям «Прочих расходов» («Расходы на </w:t>
      </w:r>
      <w:r w:rsidR="007E1EA5" w:rsidRPr="003E44C5">
        <w:rPr>
          <w:rFonts w:ascii="Myriad Pro" w:eastAsia="Times New Roman" w:hAnsi="Myriad Pro"/>
          <w:sz w:val="26"/>
          <w:szCs w:val="26"/>
          <w:lang w:eastAsia="ru-RU"/>
        </w:rPr>
        <w:t>подготовку кадров</w:t>
      </w:r>
      <w:r w:rsidRPr="003E44C5">
        <w:rPr>
          <w:rFonts w:ascii="Myriad Pro" w:eastAsia="Times New Roman" w:hAnsi="Myriad Pro"/>
          <w:sz w:val="26"/>
          <w:szCs w:val="26"/>
          <w:lang w:eastAsia="ru-RU"/>
        </w:rPr>
        <w:t xml:space="preserve">», </w:t>
      </w:r>
      <w:r w:rsidR="007E1EA5" w:rsidRPr="003E44C5">
        <w:rPr>
          <w:rFonts w:ascii="Myriad Pro" w:eastAsia="Times New Roman" w:hAnsi="Myriad Pro"/>
          <w:sz w:val="26"/>
          <w:szCs w:val="26"/>
          <w:lang w:eastAsia="ru-RU"/>
        </w:rPr>
        <w:t xml:space="preserve">«Расходы на обеспечение нормальных условий труда и мер по технике безопасности», </w:t>
      </w:r>
      <w:r w:rsidRPr="003E44C5">
        <w:rPr>
          <w:rFonts w:ascii="Myriad Pro" w:eastAsia="Times New Roman" w:hAnsi="Myriad Pro"/>
          <w:sz w:val="26"/>
          <w:szCs w:val="26"/>
          <w:lang w:eastAsia="ru-RU"/>
        </w:rPr>
        <w:t>«Расходы на услуги вневедомственной охраны и коммунального хозяйства»</w:t>
      </w:r>
      <w:r w:rsidR="007E1EA5" w:rsidRPr="003E44C5">
        <w:rPr>
          <w:rFonts w:ascii="Myriad Pro" w:eastAsia="Times New Roman" w:hAnsi="Myriad Pro"/>
          <w:sz w:val="26"/>
          <w:szCs w:val="26"/>
          <w:lang w:eastAsia="ru-RU"/>
        </w:rPr>
        <w:t>, «Ремонт основных фондов»</w:t>
      </w:r>
      <w:r w:rsidRPr="003E44C5">
        <w:rPr>
          <w:rFonts w:ascii="Myriad Pro" w:eastAsia="Times New Roman" w:hAnsi="Myriad Pro"/>
          <w:sz w:val="26"/>
          <w:szCs w:val="26"/>
          <w:lang w:eastAsia="ru-RU"/>
        </w:rPr>
        <w:t>);</w:t>
      </w:r>
    </w:p>
    <w:p w14:paraId="4F0F7C9D" w14:textId="4232B2DE" w:rsidR="00AC708A" w:rsidRPr="003E44C5" w:rsidRDefault="00AC708A" w:rsidP="00ED1867">
      <w:pPr>
        <w:pStyle w:val="a3"/>
        <w:numPr>
          <w:ilvl w:val="0"/>
          <w:numId w:val="43"/>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в обоих рассматриваемых периодах (2017 г</w:t>
      </w:r>
      <w:r w:rsidR="006B2012" w:rsidRPr="003E44C5">
        <w:rPr>
          <w:rFonts w:ascii="Myriad Pro" w:eastAsia="Times New Roman" w:hAnsi="Myriad Pro"/>
          <w:sz w:val="26"/>
          <w:szCs w:val="26"/>
          <w:lang w:eastAsia="ru-RU"/>
        </w:rPr>
        <w:t>од</w:t>
      </w:r>
      <w:r w:rsidRPr="003E44C5">
        <w:rPr>
          <w:rFonts w:ascii="Myriad Pro" w:eastAsia="Times New Roman" w:hAnsi="Myriad Pro"/>
          <w:sz w:val="26"/>
          <w:szCs w:val="26"/>
          <w:lang w:eastAsia="ru-RU"/>
        </w:rPr>
        <w:t xml:space="preserve"> и 2018 г</w:t>
      </w:r>
      <w:r w:rsidR="006B2012" w:rsidRPr="003E44C5">
        <w:rPr>
          <w:rFonts w:ascii="Myriad Pro" w:eastAsia="Times New Roman" w:hAnsi="Myriad Pro"/>
          <w:sz w:val="26"/>
          <w:szCs w:val="26"/>
          <w:lang w:eastAsia="ru-RU"/>
        </w:rPr>
        <w:t>од</w:t>
      </w:r>
      <w:r w:rsidRPr="003E44C5">
        <w:rPr>
          <w:rFonts w:ascii="Myriad Pro" w:eastAsia="Times New Roman" w:hAnsi="Myriad Pro"/>
          <w:sz w:val="26"/>
          <w:szCs w:val="26"/>
          <w:lang w:eastAsia="ru-RU"/>
        </w:rPr>
        <w:t>) наблюдалось снижение фактических затрат по сравнению с плановыми величинами по статьям «Работы и услуги производственного характера» (-</w:t>
      </w:r>
      <w:r w:rsidR="009058BE" w:rsidRPr="003E44C5">
        <w:rPr>
          <w:rFonts w:ascii="Myriad Pro" w:eastAsia="Times New Roman" w:hAnsi="Myriad Pro"/>
          <w:sz w:val="26"/>
          <w:szCs w:val="26"/>
          <w:lang w:eastAsia="ru-RU"/>
        </w:rPr>
        <w:t>55,2</w:t>
      </w:r>
      <w:r w:rsidRPr="003E44C5">
        <w:rPr>
          <w:rFonts w:ascii="Myriad Pro" w:eastAsia="Times New Roman" w:hAnsi="Myriad Pro"/>
          <w:sz w:val="26"/>
          <w:szCs w:val="26"/>
          <w:lang w:eastAsia="ru-RU"/>
        </w:rPr>
        <w:t xml:space="preserve">% и </w:t>
      </w:r>
      <w:r w:rsidR="001D7B69" w:rsidRPr="003E44C5">
        <w:rPr>
          <w:rFonts w:ascii="Myriad Pro" w:eastAsia="Times New Roman" w:hAnsi="Myriad Pro"/>
          <w:sz w:val="26"/>
          <w:szCs w:val="26"/>
          <w:lang w:eastAsia="ru-RU"/>
        </w:rPr>
        <w:br/>
      </w:r>
      <w:r w:rsidRPr="003E44C5">
        <w:rPr>
          <w:rFonts w:ascii="Myriad Pro" w:eastAsia="Times New Roman" w:hAnsi="Myriad Pro"/>
          <w:sz w:val="26"/>
          <w:szCs w:val="26"/>
          <w:lang w:eastAsia="ru-RU"/>
        </w:rPr>
        <w:t>-</w:t>
      </w:r>
      <w:r w:rsidR="009058BE" w:rsidRPr="003E44C5">
        <w:rPr>
          <w:rFonts w:ascii="Myriad Pro" w:eastAsia="Times New Roman" w:hAnsi="Myriad Pro"/>
          <w:sz w:val="26"/>
          <w:szCs w:val="26"/>
          <w:lang w:eastAsia="ru-RU"/>
        </w:rPr>
        <w:t>57,0</w:t>
      </w:r>
      <w:r w:rsidRPr="003E44C5">
        <w:rPr>
          <w:rFonts w:ascii="Myriad Pro" w:eastAsia="Times New Roman" w:hAnsi="Myriad Pro"/>
          <w:sz w:val="26"/>
          <w:szCs w:val="26"/>
          <w:lang w:eastAsia="ru-RU"/>
        </w:rPr>
        <w:t>% соответственно), а также по подстатьям «Прочих расходов»: наибольшее снижение в части прочих расходов (свыше 30%) наблюдалось по подстатьям «</w:t>
      </w:r>
      <w:r w:rsidR="009058BE" w:rsidRPr="003E44C5">
        <w:rPr>
          <w:rFonts w:ascii="Myriad Pro" w:eastAsia="Times New Roman" w:hAnsi="Myriad Pro"/>
          <w:sz w:val="26"/>
          <w:szCs w:val="26"/>
          <w:lang w:eastAsia="ru-RU"/>
        </w:rPr>
        <w:t>У</w:t>
      </w:r>
      <w:r w:rsidRPr="003E44C5">
        <w:rPr>
          <w:rFonts w:ascii="Myriad Pro" w:eastAsia="Times New Roman" w:hAnsi="Myriad Pro"/>
          <w:sz w:val="26"/>
          <w:szCs w:val="26"/>
          <w:lang w:eastAsia="ru-RU"/>
        </w:rPr>
        <w:t xml:space="preserve">слуги связи» (снижение около </w:t>
      </w:r>
      <w:r w:rsidR="009058BE" w:rsidRPr="003E44C5">
        <w:rPr>
          <w:rFonts w:ascii="Myriad Pro" w:eastAsia="Times New Roman" w:hAnsi="Myriad Pro"/>
          <w:sz w:val="26"/>
          <w:szCs w:val="26"/>
          <w:lang w:eastAsia="ru-RU"/>
        </w:rPr>
        <w:t>40</w:t>
      </w:r>
      <w:r w:rsidRPr="003E44C5">
        <w:rPr>
          <w:rFonts w:ascii="Myriad Pro" w:eastAsia="Times New Roman" w:hAnsi="Myriad Pro"/>
          <w:sz w:val="26"/>
          <w:szCs w:val="26"/>
          <w:lang w:eastAsia="ru-RU"/>
        </w:rPr>
        <w:t xml:space="preserve">%), </w:t>
      </w:r>
      <w:r w:rsidR="009058BE" w:rsidRPr="003E44C5">
        <w:rPr>
          <w:rFonts w:ascii="Myriad Pro" w:eastAsia="Times New Roman" w:hAnsi="Myriad Pro"/>
          <w:sz w:val="26"/>
          <w:szCs w:val="26"/>
          <w:lang w:eastAsia="ru-RU"/>
        </w:rPr>
        <w:t>«</w:t>
      </w:r>
      <w:r w:rsidRPr="003E44C5">
        <w:rPr>
          <w:rFonts w:ascii="Myriad Pro" w:eastAsia="Times New Roman" w:hAnsi="Myriad Pro"/>
          <w:sz w:val="26"/>
          <w:szCs w:val="26"/>
          <w:lang w:eastAsia="ru-RU"/>
        </w:rPr>
        <w:t>Расходы на юридические и информационные услуги</w:t>
      </w:r>
      <w:r w:rsidR="009058BE" w:rsidRPr="003E44C5">
        <w:rPr>
          <w:rFonts w:ascii="Myriad Pro" w:eastAsia="Times New Roman" w:hAnsi="Myriad Pro"/>
          <w:sz w:val="26"/>
          <w:szCs w:val="26"/>
          <w:lang w:eastAsia="ru-RU"/>
        </w:rPr>
        <w:t>»</w:t>
      </w:r>
      <w:r w:rsidRPr="003E44C5">
        <w:rPr>
          <w:rFonts w:ascii="Myriad Pro" w:eastAsia="Times New Roman" w:hAnsi="Myriad Pro"/>
          <w:sz w:val="26"/>
          <w:szCs w:val="26"/>
          <w:lang w:eastAsia="ru-RU"/>
        </w:rPr>
        <w:t xml:space="preserve"> (снижение </w:t>
      </w:r>
      <w:r w:rsidR="009058BE" w:rsidRPr="003E44C5">
        <w:rPr>
          <w:rFonts w:ascii="Myriad Pro" w:eastAsia="Times New Roman" w:hAnsi="Myriad Pro"/>
          <w:sz w:val="26"/>
          <w:szCs w:val="26"/>
          <w:lang w:eastAsia="ru-RU"/>
        </w:rPr>
        <w:t>около</w:t>
      </w:r>
      <w:r w:rsidRPr="003E44C5">
        <w:rPr>
          <w:rFonts w:ascii="Myriad Pro" w:eastAsia="Times New Roman" w:hAnsi="Myriad Pro"/>
          <w:sz w:val="26"/>
          <w:szCs w:val="26"/>
          <w:lang w:eastAsia="ru-RU"/>
        </w:rPr>
        <w:t xml:space="preserve"> 90%), «Расходы на аудиторские и консультационные услуги», «</w:t>
      </w:r>
      <w:r w:rsidR="006B2012" w:rsidRPr="003E44C5">
        <w:rPr>
          <w:rFonts w:ascii="Myriad Pro" w:eastAsia="Times New Roman" w:hAnsi="Myriad Pro"/>
          <w:sz w:val="26"/>
          <w:szCs w:val="26"/>
          <w:lang w:eastAsia="ru-RU"/>
        </w:rPr>
        <w:t>Р</w:t>
      </w:r>
      <w:r w:rsidRPr="003E44C5">
        <w:rPr>
          <w:rFonts w:ascii="Myriad Pro" w:eastAsia="Times New Roman" w:hAnsi="Myriad Pro"/>
          <w:sz w:val="26"/>
          <w:szCs w:val="26"/>
          <w:lang w:eastAsia="ru-RU"/>
        </w:rPr>
        <w:t>асходы на страхование»);</w:t>
      </w:r>
    </w:p>
    <w:p w14:paraId="202C73B2" w14:textId="085C2D78" w:rsidR="00AC708A" w:rsidRPr="003E44C5" w:rsidRDefault="00AC708A" w:rsidP="00ED1867">
      <w:pPr>
        <w:pStyle w:val="a3"/>
        <w:numPr>
          <w:ilvl w:val="0"/>
          <w:numId w:val="43"/>
        </w:numPr>
        <w:spacing w:after="0" w:line="360" w:lineRule="auto"/>
        <w:ind w:left="1281" w:hanging="35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lastRenderedPageBreak/>
        <w:t>в 2016 г</w:t>
      </w:r>
      <w:r w:rsidR="00EB7C85" w:rsidRPr="003E44C5">
        <w:rPr>
          <w:rFonts w:ascii="Myriad Pro" w:eastAsia="Times New Roman" w:hAnsi="Myriad Pro"/>
          <w:sz w:val="26"/>
          <w:szCs w:val="26"/>
          <w:lang w:eastAsia="ru-RU"/>
        </w:rPr>
        <w:t>оду</w:t>
      </w:r>
      <w:r w:rsidRPr="003E44C5">
        <w:rPr>
          <w:rFonts w:ascii="Myriad Pro" w:eastAsia="Times New Roman" w:hAnsi="Myriad Pro"/>
          <w:sz w:val="26"/>
          <w:szCs w:val="26"/>
          <w:lang w:eastAsia="ru-RU"/>
        </w:rPr>
        <w:t xml:space="preserve"> и в 2017 г</w:t>
      </w:r>
      <w:r w:rsidR="00EB7C85" w:rsidRPr="003E44C5">
        <w:rPr>
          <w:rFonts w:ascii="Myriad Pro" w:eastAsia="Times New Roman" w:hAnsi="Myriad Pro"/>
          <w:sz w:val="26"/>
          <w:szCs w:val="26"/>
          <w:lang w:eastAsia="ru-RU"/>
        </w:rPr>
        <w:t>оду</w:t>
      </w:r>
      <w:r w:rsidRPr="003E44C5">
        <w:rPr>
          <w:rFonts w:ascii="Myriad Pro" w:eastAsia="Times New Roman" w:hAnsi="Myriad Pro"/>
          <w:sz w:val="26"/>
          <w:szCs w:val="26"/>
          <w:lang w:eastAsia="ru-RU"/>
        </w:rPr>
        <w:t xml:space="preserve"> отмеченный рост фактических расходов на оплату труда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eastAsia="Times New Roman" w:hAnsi="Myriad Pro"/>
          <w:sz w:val="26"/>
          <w:szCs w:val="26"/>
          <w:lang w:eastAsia="ru-RU"/>
        </w:rPr>
        <w:t xml:space="preserve">Ленэнерго» по сравнению с плановыми </w:t>
      </w:r>
      <w:r w:rsidRPr="003E44C5">
        <w:rPr>
          <w:rFonts w:ascii="Myriad Pro" w:eastAsia="Times New Roman" w:hAnsi="Myriad Pro"/>
          <w:sz w:val="26"/>
          <w:szCs w:val="26"/>
          <w:shd w:val="clear" w:color="auto" w:fill="FFFFFF" w:themeFill="background1"/>
          <w:lang w:eastAsia="ru-RU"/>
        </w:rPr>
        <w:t xml:space="preserve">величинами «компенсировался» снижением уровней прочих расходов и расходов по статье «Работы и услуги производственного характера» </w:t>
      </w:r>
      <w:r w:rsidR="009058BE" w:rsidRPr="003E44C5">
        <w:rPr>
          <w:rFonts w:ascii="Myriad Pro" w:eastAsia="Times New Roman" w:hAnsi="Myriad Pro"/>
          <w:sz w:val="26"/>
          <w:szCs w:val="26"/>
          <w:shd w:val="clear" w:color="auto" w:fill="FFFFFF" w:themeFill="background1"/>
          <w:lang w:eastAsia="ru-RU"/>
        </w:rPr>
        <w:t xml:space="preserve">лишь </w:t>
      </w:r>
      <w:r w:rsidRPr="003E44C5">
        <w:rPr>
          <w:rFonts w:ascii="Myriad Pro" w:eastAsia="Times New Roman" w:hAnsi="Myriad Pro"/>
          <w:sz w:val="26"/>
          <w:szCs w:val="26"/>
          <w:shd w:val="clear" w:color="auto" w:fill="FFFFFF" w:themeFill="background1"/>
          <w:lang w:eastAsia="ru-RU"/>
        </w:rPr>
        <w:t xml:space="preserve">на </w:t>
      </w:r>
      <w:r w:rsidR="009058BE" w:rsidRPr="003E44C5">
        <w:rPr>
          <w:rFonts w:ascii="Myriad Pro" w:eastAsia="Times New Roman" w:hAnsi="Myriad Pro"/>
          <w:sz w:val="26"/>
          <w:szCs w:val="26"/>
          <w:shd w:val="clear" w:color="auto" w:fill="FFFFFF" w:themeFill="background1"/>
          <w:lang w:eastAsia="ru-RU"/>
        </w:rPr>
        <w:t>17,5</w:t>
      </w:r>
      <w:r w:rsidRPr="003E44C5">
        <w:rPr>
          <w:rFonts w:ascii="Myriad Pro" w:eastAsia="Times New Roman" w:hAnsi="Myriad Pro"/>
          <w:sz w:val="26"/>
          <w:szCs w:val="26"/>
          <w:shd w:val="clear" w:color="auto" w:fill="FFFFFF" w:themeFill="background1"/>
          <w:lang w:eastAsia="ru-RU"/>
        </w:rPr>
        <w:t xml:space="preserve">% и </w:t>
      </w:r>
      <w:r w:rsidR="009058BE" w:rsidRPr="003E44C5">
        <w:rPr>
          <w:rFonts w:ascii="Myriad Pro" w:eastAsia="Times New Roman" w:hAnsi="Myriad Pro"/>
          <w:sz w:val="26"/>
          <w:szCs w:val="26"/>
          <w:shd w:val="clear" w:color="auto" w:fill="FFFFFF" w:themeFill="background1"/>
          <w:lang w:eastAsia="ru-RU"/>
        </w:rPr>
        <w:t>15,9</w:t>
      </w:r>
      <w:r w:rsidRPr="003E44C5">
        <w:rPr>
          <w:rFonts w:ascii="Myriad Pro" w:eastAsia="Times New Roman" w:hAnsi="Myriad Pro"/>
          <w:sz w:val="26"/>
          <w:szCs w:val="26"/>
          <w:shd w:val="clear" w:color="auto" w:fill="FFFFFF" w:themeFill="background1"/>
          <w:lang w:eastAsia="ru-RU"/>
        </w:rPr>
        <w:t xml:space="preserve">% соответственно, что привело к отклонению итоговых показателей работы </w:t>
      </w:r>
      <w:r w:rsidR="003D6593">
        <w:rPr>
          <w:rFonts w:ascii="Myriad Pro" w:eastAsia="Times New Roman" w:hAnsi="Myriad Pro"/>
          <w:sz w:val="26"/>
          <w:szCs w:val="26"/>
          <w:shd w:val="clear" w:color="auto" w:fill="FFFFFF" w:themeFill="background1"/>
          <w:lang w:eastAsia="ru-RU"/>
        </w:rPr>
        <w:t>ПАО </w:t>
      </w:r>
      <w:r w:rsidRPr="003E44C5">
        <w:rPr>
          <w:rFonts w:ascii="Myriad Pro" w:eastAsia="Times New Roman" w:hAnsi="Myriad Pro"/>
          <w:sz w:val="26"/>
          <w:szCs w:val="26"/>
          <w:shd w:val="clear" w:color="auto" w:fill="FFFFFF" w:themeFill="background1"/>
          <w:lang w:eastAsia="ru-RU"/>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eastAsia="Times New Roman" w:hAnsi="Myriad Pro"/>
          <w:sz w:val="26"/>
          <w:szCs w:val="26"/>
          <w:shd w:val="clear" w:color="auto" w:fill="FFFFFF" w:themeFill="background1"/>
          <w:lang w:eastAsia="ru-RU"/>
        </w:rPr>
        <w:t xml:space="preserve">Ленэнерго» в части операционных расходов от соответствующих расчетных показателей «скорректированный уровень </w:t>
      </w:r>
      <w:r w:rsidR="00135E74" w:rsidRPr="003E44C5">
        <w:rPr>
          <w:rFonts w:ascii="Myriad Pro" w:eastAsia="Times New Roman" w:hAnsi="Myriad Pro"/>
          <w:sz w:val="26"/>
          <w:szCs w:val="26"/>
          <w:shd w:val="clear" w:color="auto" w:fill="FFFFFF" w:themeFill="background1"/>
          <w:lang w:eastAsia="ru-RU"/>
        </w:rPr>
        <w:t>операционных</w:t>
      </w:r>
      <w:r w:rsidRPr="003E44C5">
        <w:rPr>
          <w:rFonts w:ascii="Myriad Pro" w:eastAsia="Times New Roman" w:hAnsi="Myriad Pro"/>
          <w:sz w:val="26"/>
          <w:szCs w:val="26"/>
          <w:shd w:val="clear" w:color="auto" w:fill="FFFFFF" w:themeFill="background1"/>
          <w:lang w:eastAsia="ru-RU"/>
        </w:rPr>
        <w:t xml:space="preserve"> расходов» более </w:t>
      </w:r>
      <w:r w:rsidR="00A35785" w:rsidRPr="003E44C5">
        <w:rPr>
          <w:rFonts w:ascii="Myriad Pro" w:eastAsia="Times New Roman" w:hAnsi="Myriad Pro"/>
          <w:sz w:val="26"/>
          <w:szCs w:val="26"/>
          <w:shd w:val="clear" w:color="auto" w:fill="FFFFFF" w:themeFill="background1"/>
          <w:lang w:eastAsia="ru-RU"/>
        </w:rPr>
        <w:t>10</w:t>
      </w:r>
      <w:r w:rsidRPr="003E44C5">
        <w:rPr>
          <w:rFonts w:ascii="Myriad Pro" w:eastAsia="Times New Roman" w:hAnsi="Myriad Pro"/>
          <w:sz w:val="26"/>
          <w:szCs w:val="26"/>
          <w:shd w:val="clear" w:color="auto" w:fill="FFFFFF" w:themeFill="background1"/>
          <w:lang w:eastAsia="ru-RU"/>
        </w:rPr>
        <w:t>% в обоих рассматриваемых периодах</w:t>
      </w:r>
      <w:r w:rsidR="00A35785" w:rsidRPr="003E44C5">
        <w:rPr>
          <w:rFonts w:ascii="Myriad Pro" w:eastAsia="Times New Roman" w:hAnsi="Myriad Pro"/>
          <w:sz w:val="26"/>
          <w:szCs w:val="26"/>
          <w:shd w:val="clear" w:color="auto" w:fill="FFFFFF" w:themeFill="background1"/>
          <w:lang w:eastAsia="ru-RU"/>
        </w:rPr>
        <w:t xml:space="preserve"> (12,6% и 17,9% соответственно)</w:t>
      </w:r>
      <w:r w:rsidRPr="003E44C5">
        <w:rPr>
          <w:rFonts w:ascii="Myriad Pro" w:eastAsia="Times New Roman" w:hAnsi="Myriad Pro"/>
          <w:sz w:val="26"/>
          <w:szCs w:val="26"/>
          <w:shd w:val="clear" w:color="auto" w:fill="FFFFFF" w:themeFill="background1"/>
          <w:lang w:eastAsia="ru-RU"/>
        </w:rPr>
        <w:t>.</w:t>
      </w:r>
    </w:p>
    <w:p w14:paraId="1D3D764B" w14:textId="77777777" w:rsidR="00AC7D1E" w:rsidRPr="003E44C5" w:rsidRDefault="00AC7D1E" w:rsidP="00BE6751">
      <w:pPr>
        <w:pStyle w:val="aff0"/>
        <w:ind w:left="420"/>
        <w:rPr>
          <w:rFonts w:ascii="Myriad Pro" w:eastAsia="Calibri" w:hAnsi="Myriad Pro"/>
          <w:sz w:val="26"/>
          <w:szCs w:val="26"/>
        </w:rPr>
      </w:pPr>
    </w:p>
    <w:p w14:paraId="584D6207" w14:textId="67509879" w:rsidR="002E6D56" w:rsidRPr="003E44C5" w:rsidRDefault="002E6D56" w:rsidP="00F3382E">
      <w:pPr>
        <w:pStyle w:val="3"/>
        <w:pageBreakBefore/>
        <w:numPr>
          <w:ilvl w:val="1"/>
          <w:numId w:val="3"/>
        </w:numPr>
        <w:tabs>
          <w:tab w:val="left" w:pos="567"/>
        </w:tabs>
        <w:spacing w:line="360" w:lineRule="auto"/>
        <w:ind w:left="709" w:hanging="567"/>
        <w:jc w:val="both"/>
        <w:rPr>
          <w:rFonts w:ascii="Myriad Pro" w:hAnsi="Myriad Pro"/>
          <w:b/>
          <w:color w:val="4F6228" w:themeColor="accent3" w:themeShade="80"/>
          <w:sz w:val="28"/>
          <w:szCs w:val="28"/>
        </w:rPr>
      </w:pPr>
      <w:bookmarkStart w:id="44" w:name="_Toc59705465"/>
      <w:r w:rsidRPr="003E44C5">
        <w:rPr>
          <w:rFonts w:ascii="Myriad Pro" w:hAnsi="Myriad Pro"/>
          <w:b/>
          <w:color w:val="4F6228" w:themeColor="accent3" w:themeShade="80"/>
          <w:sz w:val="28"/>
          <w:szCs w:val="28"/>
        </w:rPr>
        <w:lastRenderedPageBreak/>
        <w:t xml:space="preserve">Экспертиза </w:t>
      </w:r>
      <w:r w:rsidR="00D92391" w:rsidRPr="003E44C5">
        <w:rPr>
          <w:rFonts w:ascii="Myriad Pro" w:hAnsi="Myriad Pro"/>
          <w:b/>
          <w:color w:val="4F6228" w:themeColor="accent3" w:themeShade="80"/>
          <w:sz w:val="28"/>
          <w:szCs w:val="28"/>
        </w:rPr>
        <w:t xml:space="preserve">экономической обоснованности </w:t>
      </w:r>
      <w:r w:rsidRPr="003E44C5">
        <w:rPr>
          <w:rFonts w:ascii="Myriad Pro" w:hAnsi="Myriad Pro"/>
          <w:b/>
          <w:color w:val="4F6228" w:themeColor="accent3" w:themeShade="80"/>
          <w:sz w:val="28"/>
          <w:szCs w:val="28"/>
        </w:rPr>
        <w:t xml:space="preserve">неподконтрольных расходов по статьям расходов, учтенных Комитетом по тарифам и ценовой политике Ленинградской области в необходимой валовой выручке при установлении тарифов на </w:t>
      </w:r>
      <w:bookmarkEnd w:id="37"/>
      <w:r w:rsidR="003A1A62" w:rsidRPr="003E44C5">
        <w:rPr>
          <w:rFonts w:ascii="Myriad Pro" w:hAnsi="Myriad Pro"/>
          <w:b/>
          <w:color w:val="4F6228" w:themeColor="accent3" w:themeShade="80"/>
          <w:sz w:val="28"/>
          <w:szCs w:val="28"/>
        </w:rPr>
        <w:t>2017 и 2018 гг.</w:t>
      </w:r>
      <w:bookmarkEnd w:id="44"/>
    </w:p>
    <w:p w14:paraId="4ADF8386" w14:textId="7BC594BA" w:rsidR="00D92391" w:rsidRPr="003E44C5" w:rsidRDefault="00D92391" w:rsidP="003C3A15">
      <w:pPr>
        <w:spacing w:after="0" w:line="360" w:lineRule="auto"/>
        <w:contextualSpacing/>
        <w:jc w:val="both"/>
        <w:rPr>
          <w:rFonts w:ascii="Myriad Pro" w:eastAsia="Calibri" w:hAnsi="Myriad Pro" w:cs="Times New Roman"/>
          <w:b/>
          <w:bCs/>
          <w:color w:val="000000" w:themeColor="text1"/>
          <w:sz w:val="26"/>
          <w:szCs w:val="26"/>
        </w:rPr>
      </w:pPr>
    </w:p>
    <w:p w14:paraId="2CEC11EE" w14:textId="1A46AD99" w:rsidR="00F266D7" w:rsidRPr="003E44C5" w:rsidRDefault="003478C8"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w:t>
      </w:r>
      <w:r w:rsidR="00F266D7" w:rsidRPr="003E44C5">
        <w:rPr>
          <w:rFonts w:ascii="Myriad Pro" w:eastAsia="Calibri" w:hAnsi="Myriad Pro" w:cs="Times New Roman"/>
          <w:color w:val="000000" w:themeColor="text1"/>
          <w:sz w:val="26"/>
          <w:szCs w:val="26"/>
        </w:rPr>
        <w:t>соответствии</w:t>
      </w:r>
      <w:r w:rsidRPr="003E44C5">
        <w:rPr>
          <w:rFonts w:ascii="Myriad Pro" w:eastAsia="Calibri" w:hAnsi="Myriad Pro" w:cs="Times New Roman"/>
          <w:color w:val="000000" w:themeColor="text1"/>
          <w:sz w:val="26"/>
          <w:szCs w:val="26"/>
        </w:rPr>
        <w:t xml:space="preserve"> с п. 20 </w:t>
      </w:r>
      <w:r w:rsidR="00F266D7" w:rsidRPr="003E44C5">
        <w:rPr>
          <w:rFonts w:ascii="Myriad Pro" w:eastAsia="Calibri" w:hAnsi="Myriad Pro" w:cs="Times New Roman"/>
          <w:color w:val="000000" w:themeColor="text1"/>
          <w:sz w:val="26"/>
          <w:szCs w:val="26"/>
        </w:rPr>
        <w:t>Методических указаний</w:t>
      </w:r>
      <w:r w:rsidR="00C011AA"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 </w:t>
      </w:r>
      <w:r w:rsidR="00133967" w:rsidRPr="003E44C5">
        <w:rPr>
          <w:rFonts w:ascii="Myriad Pro" w:eastAsia="Calibri" w:hAnsi="Myriad Pro" w:cs="Times New Roman"/>
          <w:color w:val="000000" w:themeColor="text1"/>
          <w:sz w:val="26"/>
          <w:szCs w:val="26"/>
        </w:rPr>
        <w:t xml:space="preserve">228-э </w:t>
      </w:r>
      <w:r w:rsidR="00F266D7" w:rsidRPr="003E44C5">
        <w:rPr>
          <w:rFonts w:ascii="Myriad Pro" w:eastAsia="Calibri" w:hAnsi="Myriad Pro" w:cs="Times New Roman"/>
          <w:color w:val="000000" w:themeColor="text1"/>
          <w:sz w:val="26"/>
          <w:szCs w:val="26"/>
        </w:rPr>
        <w:t>расходы, включаемые в необходимую валовую выручку в объеме, определяемом регулирующими органами (неподконтрольные расходы), включают в себя:</w:t>
      </w:r>
    </w:p>
    <w:p w14:paraId="7778B26C" w14:textId="2BB21477" w:rsidR="00F266D7" w:rsidRPr="003E44C5"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1D7B69"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6C61C6B4" w14:textId="69C7D193" w:rsidR="00F266D7" w:rsidRPr="003E44C5"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1D7B69"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7E10CFC3" w14:textId="31BFE505" w:rsidR="00F266D7" w:rsidRPr="003E44C5"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3</w:t>
      </w:r>
      <w:r w:rsidR="001D7B69"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налог на прибыль и другие обязательные налоги, платежи и сборы;</w:t>
      </w:r>
    </w:p>
    <w:p w14:paraId="65FF6D17" w14:textId="29C1CAE2" w:rsidR="00F266D7" w:rsidRPr="003E44C5"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4)</w:t>
      </w:r>
      <w:r w:rsidR="001D7B69"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1E135F13" w14:textId="77C5F073" w:rsidR="00C011AA" w:rsidRPr="003E44C5" w:rsidRDefault="00F266D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5</w:t>
      </w:r>
      <w:r w:rsidR="001D7B69"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выпадающие доходы сетевой организации от присоединения энергопринимающих устройств максимальной мощностью, не превышающей </w:t>
      </w:r>
      <w:r w:rsidR="001D7B69" w:rsidRPr="003E44C5">
        <w:rPr>
          <w:rFonts w:ascii="Myriad Pro" w:eastAsia="Calibri" w:hAnsi="Myriad Pro" w:cs="Times New Roman"/>
          <w:color w:val="000000" w:themeColor="text1"/>
          <w:sz w:val="26"/>
          <w:szCs w:val="26"/>
        </w:rPr>
        <w:lastRenderedPageBreak/>
        <w:t>15 </w:t>
      </w:r>
      <w:r w:rsidRPr="003E44C5">
        <w:rPr>
          <w:rFonts w:ascii="Myriad Pro" w:eastAsia="Calibri" w:hAnsi="Myriad Pro" w:cs="Times New Roman"/>
          <w:color w:val="000000" w:themeColor="text1"/>
          <w:sz w:val="26"/>
          <w:szCs w:val="26"/>
        </w:rPr>
        <w:t>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04C566B6" w14:textId="36D7D191" w:rsidR="00EA5268" w:rsidRPr="003E44C5" w:rsidRDefault="00EA5268"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Структура величины неподконтрольных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принятой в расчет необходимой валовой выручки</w:t>
      </w:r>
      <w:r w:rsidR="00F3382E" w:rsidRPr="003E44C5">
        <w:rPr>
          <w:rFonts w:ascii="Myriad Pro" w:eastAsia="Calibri" w:hAnsi="Myriad Pro" w:cs="Times New Roman"/>
          <w:color w:val="000000" w:themeColor="text1"/>
          <w:sz w:val="26"/>
          <w:szCs w:val="26"/>
        </w:rPr>
        <w:t xml:space="preserve"> при установлении тарифов на услуги по передаче электрической энергии на территории Ленинградской области</w:t>
      </w:r>
      <w:r w:rsidR="00E003D8" w:rsidRPr="003E44C5">
        <w:rPr>
          <w:rFonts w:ascii="Myriad Pro" w:eastAsia="Calibri" w:hAnsi="Myriad Pro" w:cs="Times New Roman"/>
          <w:color w:val="000000" w:themeColor="text1"/>
          <w:sz w:val="26"/>
          <w:szCs w:val="26"/>
        </w:rPr>
        <w:t xml:space="preserve"> на 2017 год</w:t>
      </w:r>
      <w:r w:rsidRPr="003E44C5">
        <w:rPr>
          <w:rFonts w:ascii="Myriad Pro" w:eastAsia="Calibri" w:hAnsi="Myriad Pro" w:cs="Times New Roman"/>
          <w:color w:val="000000" w:themeColor="text1"/>
          <w:sz w:val="26"/>
          <w:szCs w:val="26"/>
        </w:rPr>
        <w:t>, представлена в таблице ниже.</w:t>
      </w:r>
    </w:p>
    <w:p w14:paraId="4FDBBC91" w14:textId="18FD75A3" w:rsidR="00152039" w:rsidRPr="003E44C5" w:rsidRDefault="00152039" w:rsidP="00623890">
      <w:pPr>
        <w:spacing w:after="0" w:line="360" w:lineRule="auto"/>
        <w:ind w:firstLine="709"/>
        <w:contextualSpacing/>
        <w:jc w:val="right"/>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тыс. руб.</w:t>
      </w:r>
    </w:p>
    <w:tbl>
      <w:tblPr>
        <w:tblW w:w="9386" w:type="dxa"/>
        <w:tblLayout w:type="fixed"/>
        <w:tblLook w:val="04A0" w:firstRow="1" w:lastRow="0" w:firstColumn="1" w:lastColumn="0" w:noHBand="0" w:noVBand="1"/>
      </w:tblPr>
      <w:tblGrid>
        <w:gridCol w:w="704"/>
        <w:gridCol w:w="3163"/>
        <w:gridCol w:w="1203"/>
        <w:gridCol w:w="22"/>
        <w:gridCol w:w="1336"/>
        <w:gridCol w:w="6"/>
        <w:gridCol w:w="1195"/>
        <w:gridCol w:w="935"/>
        <w:gridCol w:w="822"/>
      </w:tblGrid>
      <w:tr w:rsidR="003B73E4" w:rsidRPr="003E44C5" w14:paraId="25A3B664" w14:textId="77777777" w:rsidTr="00D9028E">
        <w:trPr>
          <w:trHeight w:val="19"/>
          <w:tblHeader/>
        </w:trPr>
        <w:tc>
          <w:tcPr>
            <w:tcW w:w="704" w:type="dxa"/>
            <w:tcBorders>
              <w:right w:val="single" w:sz="4" w:space="0" w:color="FFFFFF" w:themeColor="background1"/>
            </w:tcBorders>
            <w:shd w:val="clear" w:color="auto" w:fill="4F6228" w:themeFill="accent3" w:themeFillShade="80"/>
            <w:vAlign w:val="center"/>
            <w:hideMark/>
          </w:tcPr>
          <w:p w14:paraId="7CC9999F" w14:textId="2522CBD8" w:rsidR="003B73E4" w:rsidRPr="003E44C5" w:rsidRDefault="003D6593" w:rsidP="003B73E4">
            <w:pPr>
              <w:spacing w:after="0" w:line="240" w:lineRule="auto"/>
              <w:contextualSpacing/>
              <w:jc w:val="center"/>
              <w:rPr>
                <w:rFonts w:ascii="Myriad Pro" w:eastAsia="Calibri" w:hAnsi="Myriad Pro" w:cs="Times New Roman"/>
                <w:b/>
                <w:bCs/>
                <w:color w:val="FFFFFF" w:themeColor="background1"/>
                <w:sz w:val="21"/>
                <w:szCs w:val="21"/>
              </w:rPr>
            </w:pPr>
            <w:r>
              <w:rPr>
                <w:rFonts w:ascii="Myriad Pro" w:eastAsia="Calibri" w:hAnsi="Myriad Pro" w:cs="Times New Roman"/>
                <w:b/>
                <w:bCs/>
                <w:color w:val="FFFFFF" w:themeColor="background1"/>
                <w:sz w:val="21"/>
                <w:szCs w:val="21"/>
              </w:rPr>
              <w:t>№ </w:t>
            </w:r>
            <w:r w:rsidR="003B73E4" w:rsidRPr="003E44C5">
              <w:rPr>
                <w:rFonts w:ascii="Myriad Pro" w:eastAsia="Calibri" w:hAnsi="Myriad Pro" w:cs="Times New Roman"/>
                <w:b/>
                <w:bCs/>
                <w:color w:val="FFFFFF" w:themeColor="background1"/>
                <w:sz w:val="21"/>
                <w:szCs w:val="21"/>
              </w:rPr>
              <w:t>п.п.</w:t>
            </w:r>
          </w:p>
        </w:tc>
        <w:tc>
          <w:tcPr>
            <w:tcW w:w="316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D1774F3" w14:textId="77777777" w:rsidR="003B73E4" w:rsidRPr="003E44C5" w:rsidRDefault="003B73E4" w:rsidP="003B73E4">
            <w:pPr>
              <w:spacing w:after="0" w:line="240" w:lineRule="auto"/>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Показатели</w:t>
            </w:r>
          </w:p>
        </w:tc>
        <w:tc>
          <w:tcPr>
            <w:tcW w:w="1225" w:type="dxa"/>
            <w:gridSpan w:val="2"/>
            <w:tcBorders>
              <w:left w:val="single" w:sz="4" w:space="0" w:color="FFFFFF" w:themeColor="background1"/>
              <w:right w:val="single" w:sz="4" w:space="0" w:color="FFFFFF" w:themeColor="background1"/>
            </w:tcBorders>
            <w:shd w:val="clear" w:color="auto" w:fill="4F6228" w:themeFill="accent3" w:themeFillShade="80"/>
            <w:vAlign w:val="center"/>
            <w:hideMark/>
          </w:tcPr>
          <w:p w14:paraId="273DF08E" w14:textId="77777777" w:rsidR="003B73E4" w:rsidRPr="003E44C5" w:rsidRDefault="003B73E4" w:rsidP="003B73E4">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Факт</w:t>
            </w:r>
          </w:p>
          <w:p w14:paraId="67EE88C8" w14:textId="0E42382D" w:rsidR="003B73E4" w:rsidRPr="003E44C5" w:rsidRDefault="003B73E4" w:rsidP="003B73E4">
            <w:pPr>
              <w:spacing w:after="0" w:line="240" w:lineRule="auto"/>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2015 г.</w:t>
            </w:r>
          </w:p>
        </w:tc>
        <w:tc>
          <w:tcPr>
            <w:tcW w:w="1342" w:type="dxa"/>
            <w:gridSpan w:val="2"/>
            <w:tcBorders>
              <w:left w:val="single" w:sz="4" w:space="0" w:color="FFFFFF" w:themeColor="background1"/>
              <w:right w:val="single" w:sz="4" w:space="0" w:color="FFFFFF" w:themeColor="background1"/>
            </w:tcBorders>
            <w:shd w:val="clear" w:color="auto" w:fill="4F6228" w:themeFill="accent3" w:themeFillShade="80"/>
            <w:vAlign w:val="center"/>
            <w:hideMark/>
          </w:tcPr>
          <w:p w14:paraId="4502602F" w14:textId="6DD58633" w:rsidR="003B73E4" w:rsidRPr="003E44C5" w:rsidRDefault="003B73E4" w:rsidP="003B73E4">
            <w:pPr>
              <w:spacing w:after="0" w:line="240" w:lineRule="auto"/>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 xml:space="preserve">Заявлено </w:t>
            </w:r>
            <w:r w:rsidRPr="003E44C5">
              <w:rPr>
                <w:rFonts w:ascii="Myriad Pro" w:eastAsia="Calibri" w:hAnsi="Myriad Pro" w:cs="Times New Roman"/>
                <w:b/>
                <w:bCs/>
                <w:color w:val="FFFFFF" w:themeColor="background1"/>
                <w:sz w:val="21"/>
                <w:szCs w:val="21"/>
              </w:rPr>
              <w:br/>
            </w:r>
            <w:r w:rsidR="003D6593">
              <w:rPr>
                <w:rFonts w:ascii="Myriad Pro" w:eastAsia="Calibri" w:hAnsi="Myriad Pro" w:cs="Times New Roman"/>
                <w:b/>
                <w:bCs/>
                <w:color w:val="FFFFFF" w:themeColor="background1"/>
                <w:sz w:val="21"/>
                <w:szCs w:val="21"/>
              </w:rPr>
              <w:t>ПАО </w:t>
            </w:r>
            <w:r w:rsidRPr="003E44C5">
              <w:rPr>
                <w:rFonts w:ascii="Myriad Pro" w:eastAsia="Calibri" w:hAnsi="Myriad Pro" w:cs="Times New Roman"/>
                <w:b/>
                <w:bCs/>
                <w:color w:val="FFFFFF" w:themeColor="background1"/>
                <w:sz w:val="21"/>
                <w:szCs w:val="21"/>
              </w:rPr>
              <w:t>«</w:t>
            </w:r>
            <w:r w:rsidR="009B061A" w:rsidRPr="003E44C5">
              <w:rPr>
                <w:rFonts w:ascii="Myriad Pro" w:eastAsia="Calibri" w:hAnsi="Myriad Pro" w:cs="Times New Roman"/>
                <w:b/>
                <w:bCs/>
                <w:color w:val="FFFFFF" w:themeColor="background1"/>
                <w:sz w:val="21"/>
                <w:szCs w:val="21"/>
              </w:rPr>
              <w:t xml:space="preserve">Россети </w:t>
            </w:r>
            <w:r w:rsidRPr="003E44C5">
              <w:rPr>
                <w:rFonts w:ascii="Myriad Pro" w:eastAsia="Calibri" w:hAnsi="Myriad Pro" w:cs="Times New Roman"/>
                <w:b/>
                <w:bCs/>
                <w:color w:val="FFFFFF" w:themeColor="background1"/>
                <w:sz w:val="21"/>
                <w:szCs w:val="21"/>
              </w:rPr>
              <w:t>Ленэнерго» на 2017 г.</w:t>
            </w:r>
          </w:p>
        </w:tc>
        <w:tc>
          <w:tcPr>
            <w:tcW w:w="119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730CAC3" w14:textId="55A02055" w:rsidR="003B73E4" w:rsidRPr="003E44C5" w:rsidRDefault="003B73E4" w:rsidP="003B73E4">
            <w:pPr>
              <w:spacing w:after="0" w:line="240" w:lineRule="auto"/>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ТБР 2017 г.</w:t>
            </w:r>
          </w:p>
        </w:tc>
        <w:tc>
          <w:tcPr>
            <w:tcW w:w="93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5C597D7" w14:textId="77777777" w:rsidR="003B73E4" w:rsidRPr="003E44C5" w:rsidRDefault="003B73E4" w:rsidP="003B73E4">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Отклонение</w:t>
            </w:r>
          </w:p>
          <w:p w14:paraId="75DF4C97" w14:textId="585EDB43" w:rsidR="003B73E4" w:rsidRPr="003E44C5" w:rsidRDefault="003B73E4" w:rsidP="003B73E4">
            <w:pPr>
              <w:spacing w:after="0" w:line="240" w:lineRule="auto"/>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ТБР/заявлено 2017 г., %</w:t>
            </w:r>
          </w:p>
        </w:tc>
        <w:tc>
          <w:tcPr>
            <w:tcW w:w="822" w:type="dxa"/>
            <w:tcBorders>
              <w:left w:val="single" w:sz="4" w:space="0" w:color="FFFFFF" w:themeColor="background1"/>
            </w:tcBorders>
            <w:shd w:val="clear" w:color="auto" w:fill="4F6228" w:themeFill="accent3" w:themeFillShade="80"/>
            <w:vAlign w:val="center"/>
            <w:hideMark/>
          </w:tcPr>
          <w:p w14:paraId="5A16540F" w14:textId="26EFA2B0" w:rsidR="003B73E4" w:rsidRPr="003E44C5" w:rsidRDefault="003B73E4" w:rsidP="003B73E4">
            <w:pPr>
              <w:spacing w:after="0" w:line="240" w:lineRule="auto"/>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Отклонение ТБР/факт 2015 г., %</w:t>
            </w:r>
          </w:p>
        </w:tc>
      </w:tr>
      <w:tr w:rsidR="003B73E4" w:rsidRPr="003E44C5" w14:paraId="5A0AE6EF" w14:textId="77777777" w:rsidTr="003B73E4">
        <w:trPr>
          <w:trHeight w:val="19"/>
        </w:trPr>
        <w:tc>
          <w:tcPr>
            <w:tcW w:w="704" w:type="dxa"/>
            <w:tcBorders>
              <w:left w:val="single" w:sz="4" w:space="0" w:color="auto"/>
              <w:bottom w:val="single" w:sz="4" w:space="0" w:color="auto"/>
              <w:right w:val="single" w:sz="4" w:space="0" w:color="auto"/>
            </w:tcBorders>
            <w:vAlign w:val="center"/>
            <w:hideMark/>
          </w:tcPr>
          <w:p w14:paraId="54B4A512" w14:textId="6626B72E"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w:t>
            </w:r>
          </w:p>
        </w:tc>
        <w:tc>
          <w:tcPr>
            <w:tcW w:w="3163" w:type="dxa"/>
            <w:tcBorders>
              <w:left w:val="nil"/>
              <w:bottom w:val="single" w:sz="4" w:space="0" w:color="auto"/>
              <w:right w:val="single" w:sz="4" w:space="0" w:color="auto"/>
            </w:tcBorders>
            <w:vAlign w:val="center"/>
            <w:hideMark/>
          </w:tcPr>
          <w:p w14:paraId="312D853F" w14:textId="58D1ACEE"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 xml:space="preserve">Оплата услуг </w:t>
            </w:r>
            <w:r w:rsidR="003D6593">
              <w:rPr>
                <w:rFonts w:ascii="Myriad Pro" w:eastAsia="Calibri" w:hAnsi="Myriad Pro" w:cs="Times New Roman"/>
                <w:color w:val="000000" w:themeColor="text1"/>
                <w:sz w:val="21"/>
                <w:szCs w:val="21"/>
              </w:rPr>
              <w:t>ПАО </w:t>
            </w:r>
            <w:r w:rsidRPr="003E44C5">
              <w:rPr>
                <w:rFonts w:ascii="Myriad Pro" w:eastAsia="Calibri" w:hAnsi="Myriad Pro" w:cs="Times New Roman"/>
                <w:color w:val="000000" w:themeColor="text1"/>
                <w:sz w:val="21"/>
                <w:szCs w:val="21"/>
              </w:rPr>
              <w:t>«ФСК ЕЭС»</w:t>
            </w:r>
          </w:p>
        </w:tc>
        <w:tc>
          <w:tcPr>
            <w:tcW w:w="1225" w:type="dxa"/>
            <w:gridSpan w:val="2"/>
            <w:tcBorders>
              <w:left w:val="nil"/>
              <w:bottom w:val="single" w:sz="4" w:space="0" w:color="auto"/>
              <w:right w:val="single" w:sz="4" w:space="0" w:color="auto"/>
            </w:tcBorders>
            <w:vAlign w:val="center"/>
            <w:hideMark/>
          </w:tcPr>
          <w:p w14:paraId="3A5D9655" w14:textId="7A833F47"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2 462 417</w:t>
            </w:r>
          </w:p>
        </w:tc>
        <w:tc>
          <w:tcPr>
            <w:tcW w:w="1336" w:type="dxa"/>
            <w:tcBorders>
              <w:left w:val="single" w:sz="4" w:space="0" w:color="auto"/>
              <w:bottom w:val="single" w:sz="4" w:space="0" w:color="auto"/>
              <w:right w:val="single" w:sz="4" w:space="0" w:color="auto"/>
            </w:tcBorders>
            <w:vAlign w:val="center"/>
            <w:hideMark/>
          </w:tcPr>
          <w:p w14:paraId="335D098E" w14:textId="08C4E1D7" w:rsidR="003B73E4" w:rsidRPr="003E44C5" w:rsidRDefault="003B73E4" w:rsidP="003B73E4">
            <w:pPr>
              <w:spacing w:after="0"/>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2 921 881</w:t>
            </w:r>
          </w:p>
        </w:tc>
        <w:tc>
          <w:tcPr>
            <w:tcW w:w="1201" w:type="dxa"/>
            <w:gridSpan w:val="2"/>
            <w:tcBorders>
              <w:left w:val="single" w:sz="4" w:space="0" w:color="auto"/>
              <w:bottom w:val="single" w:sz="4" w:space="0" w:color="auto"/>
              <w:right w:val="single" w:sz="4" w:space="0" w:color="auto"/>
            </w:tcBorders>
            <w:vAlign w:val="center"/>
            <w:hideMark/>
          </w:tcPr>
          <w:p w14:paraId="13445BCA" w14:textId="428C3C58"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2 828 834</w:t>
            </w:r>
          </w:p>
        </w:tc>
        <w:tc>
          <w:tcPr>
            <w:tcW w:w="935" w:type="dxa"/>
            <w:tcBorders>
              <w:left w:val="single" w:sz="4" w:space="0" w:color="auto"/>
              <w:bottom w:val="single" w:sz="4" w:space="0" w:color="auto"/>
              <w:right w:val="single" w:sz="4" w:space="0" w:color="auto"/>
            </w:tcBorders>
            <w:vAlign w:val="center"/>
            <w:hideMark/>
          </w:tcPr>
          <w:p w14:paraId="408207A2" w14:textId="5A6A39E2"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-3,2</w:t>
            </w:r>
          </w:p>
        </w:tc>
        <w:tc>
          <w:tcPr>
            <w:tcW w:w="822" w:type="dxa"/>
            <w:tcBorders>
              <w:left w:val="single" w:sz="4" w:space="0" w:color="auto"/>
              <w:bottom w:val="single" w:sz="4" w:space="0" w:color="auto"/>
              <w:right w:val="single" w:sz="4" w:space="0" w:color="auto"/>
            </w:tcBorders>
            <w:vAlign w:val="center"/>
            <w:hideMark/>
          </w:tcPr>
          <w:p w14:paraId="576BB4FB" w14:textId="5C30BB50"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14,9</w:t>
            </w:r>
          </w:p>
        </w:tc>
      </w:tr>
      <w:tr w:rsidR="003B73E4" w:rsidRPr="003E44C5" w14:paraId="3F0CED75"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6F4A5249" w14:textId="350DA4D9"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w:t>
            </w:r>
          </w:p>
        </w:tc>
        <w:tc>
          <w:tcPr>
            <w:tcW w:w="3163" w:type="dxa"/>
            <w:tcBorders>
              <w:top w:val="nil"/>
              <w:left w:val="nil"/>
              <w:bottom w:val="single" w:sz="4" w:space="0" w:color="auto"/>
              <w:right w:val="single" w:sz="4" w:space="0" w:color="auto"/>
            </w:tcBorders>
            <w:vAlign w:val="center"/>
            <w:hideMark/>
          </w:tcPr>
          <w:p w14:paraId="1143B734"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Плата за аренду имущества и лизинг</w:t>
            </w:r>
          </w:p>
        </w:tc>
        <w:tc>
          <w:tcPr>
            <w:tcW w:w="1203" w:type="dxa"/>
            <w:tcBorders>
              <w:top w:val="nil"/>
              <w:left w:val="nil"/>
              <w:bottom w:val="single" w:sz="4" w:space="0" w:color="auto"/>
              <w:right w:val="single" w:sz="4" w:space="0" w:color="auto"/>
            </w:tcBorders>
            <w:vAlign w:val="center"/>
            <w:hideMark/>
          </w:tcPr>
          <w:p w14:paraId="6DD802F4" w14:textId="08C02D40"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23 795</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12F64C45" w14:textId="1650F19D" w:rsidR="003B73E4" w:rsidRPr="003E44C5" w:rsidRDefault="003B73E4" w:rsidP="003B73E4">
            <w:pPr>
              <w:spacing w:after="0"/>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20 912</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0DD8AFD6" w14:textId="6F7691B7"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20 912</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DE6422" w14:textId="3287DCFA"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0,0</w:t>
            </w:r>
          </w:p>
        </w:tc>
        <w:tc>
          <w:tcPr>
            <w:tcW w:w="822" w:type="dxa"/>
            <w:tcBorders>
              <w:top w:val="single" w:sz="4" w:space="0" w:color="auto"/>
              <w:left w:val="single" w:sz="4" w:space="0" w:color="auto"/>
              <w:bottom w:val="single" w:sz="4" w:space="0" w:color="auto"/>
              <w:right w:val="single" w:sz="4" w:space="0" w:color="auto"/>
            </w:tcBorders>
            <w:vAlign w:val="center"/>
            <w:hideMark/>
          </w:tcPr>
          <w:p w14:paraId="0AB43975" w14:textId="12EC0AFE"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-12,1</w:t>
            </w:r>
          </w:p>
        </w:tc>
      </w:tr>
      <w:tr w:rsidR="003B73E4" w:rsidRPr="003E44C5" w14:paraId="4B1C1013"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6DFE84EE" w14:textId="686DEC63"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2.1</w:t>
            </w:r>
          </w:p>
        </w:tc>
        <w:tc>
          <w:tcPr>
            <w:tcW w:w="3163" w:type="dxa"/>
            <w:tcBorders>
              <w:top w:val="nil"/>
              <w:left w:val="nil"/>
              <w:bottom w:val="single" w:sz="4" w:space="0" w:color="auto"/>
              <w:right w:val="single" w:sz="4" w:space="0" w:color="auto"/>
            </w:tcBorders>
            <w:vAlign w:val="center"/>
            <w:hideMark/>
          </w:tcPr>
          <w:p w14:paraId="583EA016"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аренда электросетевых активов</w:t>
            </w:r>
          </w:p>
        </w:tc>
        <w:tc>
          <w:tcPr>
            <w:tcW w:w="1203" w:type="dxa"/>
            <w:tcBorders>
              <w:top w:val="nil"/>
              <w:left w:val="nil"/>
              <w:bottom w:val="single" w:sz="4" w:space="0" w:color="auto"/>
              <w:right w:val="single" w:sz="4" w:space="0" w:color="auto"/>
            </w:tcBorders>
            <w:vAlign w:val="center"/>
            <w:hideMark/>
          </w:tcPr>
          <w:p w14:paraId="75904F1F" w14:textId="4DE7C58F"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23 795</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C383E04" w14:textId="4E5D1D05" w:rsidR="003B73E4" w:rsidRPr="003E44C5" w:rsidRDefault="003B73E4" w:rsidP="003B73E4">
            <w:pPr>
              <w:spacing w:after="0"/>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20 912</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54AFECB4" w14:textId="5FB571A5"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20 912</w:t>
            </w:r>
          </w:p>
        </w:tc>
        <w:tc>
          <w:tcPr>
            <w:tcW w:w="935" w:type="dxa"/>
            <w:tcBorders>
              <w:top w:val="single" w:sz="4" w:space="0" w:color="auto"/>
              <w:left w:val="single" w:sz="4" w:space="0" w:color="auto"/>
              <w:bottom w:val="single" w:sz="4" w:space="0" w:color="auto"/>
              <w:right w:val="single" w:sz="4" w:space="0" w:color="auto"/>
            </w:tcBorders>
            <w:vAlign w:val="center"/>
            <w:hideMark/>
          </w:tcPr>
          <w:p w14:paraId="7C1899A4" w14:textId="77AAC61D"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0,0</w:t>
            </w:r>
          </w:p>
        </w:tc>
        <w:tc>
          <w:tcPr>
            <w:tcW w:w="822" w:type="dxa"/>
            <w:tcBorders>
              <w:top w:val="single" w:sz="4" w:space="0" w:color="auto"/>
              <w:left w:val="single" w:sz="4" w:space="0" w:color="auto"/>
              <w:bottom w:val="single" w:sz="4" w:space="0" w:color="auto"/>
              <w:right w:val="single" w:sz="4" w:space="0" w:color="auto"/>
            </w:tcBorders>
            <w:vAlign w:val="center"/>
            <w:hideMark/>
          </w:tcPr>
          <w:p w14:paraId="56CB2A21" w14:textId="4645585B"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-12,1</w:t>
            </w:r>
          </w:p>
        </w:tc>
      </w:tr>
      <w:tr w:rsidR="003B73E4" w:rsidRPr="003E44C5" w14:paraId="16308FCE"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6885C2D2" w14:textId="4B9BBA0A"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w:t>
            </w:r>
          </w:p>
        </w:tc>
        <w:tc>
          <w:tcPr>
            <w:tcW w:w="3163" w:type="dxa"/>
            <w:tcBorders>
              <w:top w:val="nil"/>
              <w:left w:val="nil"/>
              <w:bottom w:val="single" w:sz="4" w:space="0" w:color="auto"/>
              <w:right w:val="single" w:sz="4" w:space="0" w:color="auto"/>
            </w:tcBorders>
            <w:vAlign w:val="center"/>
            <w:hideMark/>
          </w:tcPr>
          <w:p w14:paraId="6E8FE3E1"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Налоги, всего, в том числе:</w:t>
            </w:r>
          </w:p>
        </w:tc>
        <w:tc>
          <w:tcPr>
            <w:tcW w:w="1203" w:type="dxa"/>
            <w:tcBorders>
              <w:top w:val="nil"/>
              <w:left w:val="nil"/>
              <w:bottom w:val="single" w:sz="4" w:space="0" w:color="auto"/>
              <w:right w:val="single" w:sz="4" w:space="0" w:color="auto"/>
            </w:tcBorders>
            <w:vAlign w:val="center"/>
            <w:hideMark/>
          </w:tcPr>
          <w:p w14:paraId="212616AB" w14:textId="694725B9"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133 231</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4D404F33" w14:textId="4D265FDA" w:rsidR="003B73E4" w:rsidRPr="003E44C5" w:rsidRDefault="003B73E4" w:rsidP="003B73E4">
            <w:pPr>
              <w:spacing w:after="0"/>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206 777</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372B3065" w14:textId="065F3E83"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158 051</w:t>
            </w:r>
          </w:p>
        </w:tc>
        <w:tc>
          <w:tcPr>
            <w:tcW w:w="935" w:type="dxa"/>
            <w:tcBorders>
              <w:top w:val="single" w:sz="4" w:space="0" w:color="auto"/>
              <w:left w:val="single" w:sz="4" w:space="0" w:color="auto"/>
              <w:bottom w:val="single" w:sz="4" w:space="0" w:color="auto"/>
              <w:right w:val="single" w:sz="4" w:space="0" w:color="auto"/>
            </w:tcBorders>
            <w:vAlign w:val="center"/>
            <w:hideMark/>
          </w:tcPr>
          <w:p w14:paraId="0EEC5681" w14:textId="5610EBD0"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-23,6</w:t>
            </w:r>
          </w:p>
        </w:tc>
        <w:tc>
          <w:tcPr>
            <w:tcW w:w="822" w:type="dxa"/>
            <w:tcBorders>
              <w:top w:val="single" w:sz="4" w:space="0" w:color="auto"/>
              <w:left w:val="single" w:sz="4" w:space="0" w:color="auto"/>
              <w:bottom w:val="single" w:sz="4" w:space="0" w:color="auto"/>
              <w:right w:val="single" w:sz="4" w:space="0" w:color="auto"/>
            </w:tcBorders>
            <w:vAlign w:val="center"/>
            <w:hideMark/>
          </w:tcPr>
          <w:p w14:paraId="1BBF551A" w14:textId="695D4C8D"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18,6</w:t>
            </w:r>
          </w:p>
        </w:tc>
      </w:tr>
      <w:tr w:rsidR="003B73E4" w:rsidRPr="003E44C5" w14:paraId="0DB4FF05"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60097EA4" w14:textId="27E1B88B"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3.1</w:t>
            </w:r>
          </w:p>
        </w:tc>
        <w:tc>
          <w:tcPr>
            <w:tcW w:w="3163" w:type="dxa"/>
            <w:tcBorders>
              <w:top w:val="nil"/>
              <w:left w:val="nil"/>
              <w:bottom w:val="single" w:sz="4" w:space="0" w:color="auto"/>
              <w:right w:val="single" w:sz="4" w:space="0" w:color="auto"/>
            </w:tcBorders>
            <w:vAlign w:val="center"/>
            <w:hideMark/>
          </w:tcPr>
          <w:p w14:paraId="674C4B3E"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Плата за землю</w:t>
            </w:r>
          </w:p>
        </w:tc>
        <w:tc>
          <w:tcPr>
            <w:tcW w:w="1203" w:type="dxa"/>
            <w:tcBorders>
              <w:top w:val="nil"/>
              <w:left w:val="nil"/>
              <w:bottom w:val="single" w:sz="4" w:space="0" w:color="auto"/>
              <w:right w:val="single" w:sz="4" w:space="0" w:color="auto"/>
            </w:tcBorders>
            <w:vAlign w:val="center"/>
            <w:hideMark/>
          </w:tcPr>
          <w:p w14:paraId="74EF786A" w14:textId="563056FE"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5 253</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21EB741E" w14:textId="140ACC30"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5 464</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60D2753E" w14:textId="50ADC7C7"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5 464</w:t>
            </w:r>
          </w:p>
        </w:tc>
        <w:tc>
          <w:tcPr>
            <w:tcW w:w="935" w:type="dxa"/>
            <w:tcBorders>
              <w:top w:val="single" w:sz="4" w:space="0" w:color="auto"/>
              <w:left w:val="single" w:sz="4" w:space="0" w:color="auto"/>
              <w:bottom w:val="single" w:sz="4" w:space="0" w:color="auto"/>
              <w:right w:val="single" w:sz="4" w:space="0" w:color="auto"/>
            </w:tcBorders>
            <w:vAlign w:val="center"/>
            <w:hideMark/>
          </w:tcPr>
          <w:p w14:paraId="04E8BD45" w14:textId="7030FA16"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0,0</w:t>
            </w:r>
          </w:p>
        </w:tc>
        <w:tc>
          <w:tcPr>
            <w:tcW w:w="822" w:type="dxa"/>
            <w:tcBorders>
              <w:top w:val="single" w:sz="4" w:space="0" w:color="auto"/>
              <w:left w:val="single" w:sz="4" w:space="0" w:color="auto"/>
              <w:bottom w:val="single" w:sz="4" w:space="0" w:color="auto"/>
              <w:right w:val="single" w:sz="4" w:space="0" w:color="auto"/>
            </w:tcBorders>
            <w:vAlign w:val="center"/>
            <w:hideMark/>
          </w:tcPr>
          <w:p w14:paraId="6FB1A933" w14:textId="1C6BA2A9"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4,0</w:t>
            </w:r>
          </w:p>
        </w:tc>
      </w:tr>
      <w:tr w:rsidR="003B73E4" w:rsidRPr="003E44C5" w14:paraId="4F9F743C"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73A80F19" w14:textId="2DFFDF2E"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3.2</w:t>
            </w:r>
          </w:p>
        </w:tc>
        <w:tc>
          <w:tcPr>
            <w:tcW w:w="3163" w:type="dxa"/>
            <w:tcBorders>
              <w:top w:val="nil"/>
              <w:left w:val="nil"/>
              <w:bottom w:val="single" w:sz="4" w:space="0" w:color="auto"/>
              <w:right w:val="single" w:sz="4" w:space="0" w:color="auto"/>
            </w:tcBorders>
            <w:vAlign w:val="center"/>
            <w:hideMark/>
          </w:tcPr>
          <w:p w14:paraId="11581956"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Налог на имущество</w:t>
            </w:r>
          </w:p>
        </w:tc>
        <w:tc>
          <w:tcPr>
            <w:tcW w:w="1203" w:type="dxa"/>
            <w:tcBorders>
              <w:top w:val="nil"/>
              <w:left w:val="nil"/>
              <w:bottom w:val="single" w:sz="4" w:space="0" w:color="auto"/>
              <w:right w:val="single" w:sz="4" w:space="0" w:color="auto"/>
            </w:tcBorders>
            <w:vAlign w:val="center"/>
            <w:hideMark/>
          </w:tcPr>
          <w:p w14:paraId="7BD0B767" w14:textId="43EFE64F"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123 620</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1118EF58" w14:textId="2DB60B09"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197 070</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04A2BF71" w14:textId="086C1E46"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148 344</w:t>
            </w:r>
          </w:p>
        </w:tc>
        <w:tc>
          <w:tcPr>
            <w:tcW w:w="935" w:type="dxa"/>
            <w:tcBorders>
              <w:top w:val="single" w:sz="4" w:space="0" w:color="auto"/>
              <w:left w:val="single" w:sz="4" w:space="0" w:color="auto"/>
              <w:bottom w:val="single" w:sz="4" w:space="0" w:color="auto"/>
              <w:right w:val="single" w:sz="4" w:space="0" w:color="auto"/>
            </w:tcBorders>
            <w:vAlign w:val="center"/>
            <w:hideMark/>
          </w:tcPr>
          <w:p w14:paraId="7296F590" w14:textId="32A64C66"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-24,7</w:t>
            </w:r>
          </w:p>
        </w:tc>
        <w:tc>
          <w:tcPr>
            <w:tcW w:w="822" w:type="dxa"/>
            <w:tcBorders>
              <w:top w:val="single" w:sz="4" w:space="0" w:color="auto"/>
              <w:left w:val="single" w:sz="4" w:space="0" w:color="auto"/>
              <w:bottom w:val="single" w:sz="4" w:space="0" w:color="auto"/>
              <w:right w:val="single" w:sz="4" w:space="0" w:color="auto"/>
            </w:tcBorders>
            <w:vAlign w:val="center"/>
            <w:hideMark/>
          </w:tcPr>
          <w:p w14:paraId="24579943" w14:textId="5C0DB7CF"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20,0</w:t>
            </w:r>
          </w:p>
        </w:tc>
      </w:tr>
      <w:tr w:rsidR="003B73E4" w:rsidRPr="003E44C5" w14:paraId="07E13A70"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333AF3EB" w14:textId="46500CCA"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3.3</w:t>
            </w:r>
          </w:p>
        </w:tc>
        <w:tc>
          <w:tcPr>
            <w:tcW w:w="3163" w:type="dxa"/>
            <w:tcBorders>
              <w:top w:val="nil"/>
              <w:left w:val="nil"/>
              <w:bottom w:val="single" w:sz="4" w:space="0" w:color="auto"/>
              <w:right w:val="single" w:sz="4" w:space="0" w:color="auto"/>
            </w:tcBorders>
            <w:vAlign w:val="center"/>
            <w:hideMark/>
          </w:tcPr>
          <w:p w14:paraId="77AC5B34"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Прочие налоги и сборы</w:t>
            </w:r>
          </w:p>
        </w:tc>
        <w:tc>
          <w:tcPr>
            <w:tcW w:w="1203" w:type="dxa"/>
            <w:tcBorders>
              <w:top w:val="nil"/>
              <w:left w:val="nil"/>
              <w:bottom w:val="single" w:sz="4" w:space="0" w:color="auto"/>
              <w:right w:val="single" w:sz="4" w:space="0" w:color="auto"/>
            </w:tcBorders>
            <w:vAlign w:val="center"/>
            <w:hideMark/>
          </w:tcPr>
          <w:p w14:paraId="2A33DC1E" w14:textId="6CDE2477"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4 358</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2290390D" w14:textId="5FAAFBF8"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4 243</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11E96C83" w14:textId="08FF4E1C"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4 243</w:t>
            </w:r>
          </w:p>
        </w:tc>
        <w:tc>
          <w:tcPr>
            <w:tcW w:w="935" w:type="dxa"/>
            <w:tcBorders>
              <w:top w:val="single" w:sz="4" w:space="0" w:color="auto"/>
              <w:left w:val="single" w:sz="4" w:space="0" w:color="auto"/>
              <w:bottom w:val="single" w:sz="4" w:space="0" w:color="auto"/>
              <w:right w:val="single" w:sz="4" w:space="0" w:color="auto"/>
            </w:tcBorders>
            <w:vAlign w:val="center"/>
            <w:hideMark/>
          </w:tcPr>
          <w:p w14:paraId="42F48753" w14:textId="2FD891EB"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0,0</w:t>
            </w:r>
          </w:p>
        </w:tc>
        <w:tc>
          <w:tcPr>
            <w:tcW w:w="822" w:type="dxa"/>
            <w:tcBorders>
              <w:top w:val="single" w:sz="4" w:space="0" w:color="auto"/>
              <w:left w:val="single" w:sz="4" w:space="0" w:color="auto"/>
              <w:bottom w:val="single" w:sz="4" w:space="0" w:color="auto"/>
              <w:right w:val="single" w:sz="4" w:space="0" w:color="auto"/>
            </w:tcBorders>
            <w:vAlign w:val="center"/>
            <w:hideMark/>
          </w:tcPr>
          <w:p w14:paraId="39F85BA9" w14:textId="41810B48"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-2,6</w:t>
            </w:r>
          </w:p>
        </w:tc>
      </w:tr>
      <w:tr w:rsidR="003B73E4" w:rsidRPr="003E44C5" w14:paraId="59AD9AE2"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668B9E92" w14:textId="246AB039"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w:t>
            </w:r>
          </w:p>
        </w:tc>
        <w:tc>
          <w:tcPr>
            <w:tcW w:w="3163" w:type="dxa"/>
            <w:tcBorders>
              <w:top w:val="nil"/>
              <w:left w:val="nil"/>
              <w:bottom w:val="single" w:sz="4" w:space="0" w:color="auto"/>
              <w:right w:val="single" w:sz="4" w:space="0" w:color="auto"/>
            </w:tcBorders>
            <w:shd w:val="clear" w:color="auto" w:fill="FFFFFF"/>
            <w:vAlign w:val="center"/>
            <w:hideMark/>
          </w:tcPr>
          <w:p w14:paraId="154F369C"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Отчисления на социальные нужды (страховые взносы)</w:t>
            </w:r>
          </w:p>
        </w:tc>
        <w:tc>
          <w:tcPr>
            <w:tcW w:w="1203" w:type="dxa"/>
            <w:tcBorders>
              <w:top w:val="nil"/>
              <w:left w:val="nil"/>
              <w:bottom w:val="single" w:sz="4" w:space="0" w:color="auto"/>
              <w:right w:val="single" w:sz="4" w:space="0" w:color="auto"/>
            </w:tcBorders>
            <w:vAlign w:val="center"/>
            <w:hideMark/>
          </w:tcPr>
          <w:p w14:paraId="1AEEC3E9" w14:textId="5B74D8F0"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487 290</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54DE6ED3" w14:textId="798BCF18"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671 984</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744E82CB" w14:textId="7CA26273"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546 416</w:t>
            </w:r>
          </w:p>
        </w:tc>
        <w:tc>
          <w:tcPr>
            <w:tcW w:w="935" w:type="dxa"/>
            <w:tcBorders>
              <w:top w:val="single" w:sz="4" w:space="0" w:color="auto"/>
              <w:left w:val="single" w:sz="4" w:space="0" w:color="auto"/>
              <w:bottom w:val="single" w:sz="4" w:space="0" w:color="auto"/>
              <w:right w:val="single" w:sz="4" w:space="0" w:color="auto"/>
            </w:tcBorders>
            <w:vAlign w:val="center"/>
            <w:hideMark/>
          </w:tcPr>
          <w:p w14:paraId="02FCA667" w14:textId="7CA7C81D"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-18,7</w:t>
            </w:r>
          </w:p>
        </w:tc>
        <w:tc>
          <w:tcPr>
            <w:tcW w:w="822" w:type="dxa"/>
            <w:tcBorders>
              <w:top w:val="single" w:sz="4" w:space="0" w:color="auto"/>
              <w:left w:val="single" w:sz="4" w:space="0" w:color="auto"/>
              <w:bottom w:val="single" w:sz="4" w:space="0" w:color="auto"/>
              <w:right w:val="single" w:sz="4" w:space="0" w:color="auto"/>
            </w:tcBorders>
            <w:vAlign w:val="center"/>
            <w:hideMark/>
          </w:tcPr>
          <w:p w14:paraId="31886C40" w14:textId="4BB507EE"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12,1</w:t>
            </w:r>
          </w:p>
        </w:tc>
      </w:tr>
      <w:tr w:rsidR="003B73E4" w:rsidRPr="003E44C5" w14:paraId="00538952"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741BB374" w14:textId="472BF64B"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w:t>
            </w:r>
          </w:p>
        </w:tc>
        <w:tc>
          <w:tcPr>
            <w:tcW w:w="3163" w:type="dxa"/>
            <w:tcBorders>
              <w:top w:val="nil"/>
              <w:left w:val="nil"/>
              <w:bottom w:val="single" w:sz="4" w:space="0" w:color="auto"/>
              <w:right w:val="single" w:sz="4" w:space="0" w:color="auto"/>
            </w:tcBorders>
            <w:vAlign w:val="center"/>
            <w:hideMark/>
          </w:tcPr>
          <w:p w14:paraId="65C063CC"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Налог на прибыль</w:t>
            </w:r>
          </w:p>
        </w:tc>
        <w:tc>
          <w:tcPr>
            <w:tcW w:w="1203" w:type="dxa"/>
            <w:tcBorders>
              <w:top w:val="nil"/>
              <w:left w:val="nil"/>
              <w:bottom w:val="single" w:sz="4" w:space="0" w:color="auto"/>
              <w:right w:val="single" w:sz="4" w:space="0" w:color="auto"/>
            </w:tcBorders>
            <w:vAlign w:val="center"/>
            <w:hideMark/>
          </w:tcPr>
          <w:p w14:paraId="20C1704A" w14:textId="00EB3FA6"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7FD7EEE" w14:textId="7028C75D"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12FB4535" w14:textId="17C96935"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w:t>
            </w:r>
          </w:p>
        </w:tc>
        <w:tc>
          <w:tcPr>
            <w:tcW w:w="935" w:type="dxa"/>
            <w:tcBorders>
              <w:top w:val="single" w:sz="4" w:space="0" w:color="auto"/>
              <w:left w:val="single" w:sz="4" w:space="0" w:color="auto"/>
              <w:bottom w:val="single" w:sz="4" w:space="0" w:color="auto"/>
              <w:right w:val="single" w:sz="4" w:space="0" w:color="auto"/>
            </w:tcBorders>
            <w:vAlign w:val="center"/>
            <w:hideMark/>
          </w:tcPr>
          <w:p w14:paraId="4C9AC670" w14:textId="7CB9DAA2"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w:t>
            </w:r>
          </w:p>
        </w:tc>
        <w:tc>
          <w:tcPr>
            <w:tcW w:w="822" w:type="dxa"/>
            <w:tcBorders>
              <w:top w:val="single" w:sz="4" w:space="0" w:color="auto"/>
              <w:left w:val="single" w:sz="4" w:space="0" w:color="auto"/>
              <w:bottom w:val="single" w:sz="4" w:space="0" w:color="auto"/>
              <w:right w:val="single" w:sz="4" w:space="0" w:color="auto"/>
            </w:tcBorders>
            <w:vAlign w:val="center"/>
            <w:hideMark/>
          </w:tcPr>
          <w:p w14:paraId="68BB9BC3" w14:textId="010575C3"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w:t>
            </w:r>
          </w:p>
        </w:tc>
      </w:tr>
      <w:tr w:rsidR="003B73E4" w:rsidRPr="003E44C5" w14:paraId="2C7F843E"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1FC7BD79" w14:textId="6867C720"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6</w:t>
            </w:r>
          </w:p>
        </w:tc>
        <w:tc>
          <w:tcPr>
            <w:tcW w:w="3163" w:type="dxa"/>
            <w:tcBorders>
              <w:top w:val="nil"/>
              <w:left w:val="nil"/>
              <w:bottom w:val="single" w:sz="4" w:space="0" w:color="auto"/>
              <w:right w:val="single" w:sz="4" w:space="0" w:color="auto"/>
            </w:tcBorders>
            <w:shd w:val="clear" w:color="auto" w:fill="FFFFFF"/>
            <w:vAlign w:val="center"/>
            <w:hideMark/>
          </w:tcPr>
          <w:p w14:paraId="4CBC84A7"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bookmarkStart w:id="45" w:name="_Hlk36493774"/>
            <w:r w:rsidRPr="003E44C5">
              <w:rPr>
                <w:rFonts w:ascii="Myriad Pro" w:eastAsia="Calibri" w:hAnsi="Myriad Pro" w:cs="Times New Roman"/>
                <w:color w:val="000000" w:themeColor="text1"/>
                <w:sz w:val="21"/>
                <w:szCs w:val="21"/>
              </w:rPr>
              <w:t>Расходы по судебным решениям, решениям ФСТ России о рассмотрении разногласий и досудебного урегулирования споров</w:t>
            </w:r>
            <w:bookmarkEnd w:id="45"/>
          </w:p>
        </w:tc>
        <w:tc>
          <w:tcPr>
            <w:tcW w:w="1203" w:type="dxa"/>
            <w:tcBorders>
              <w:top w:val="nil"/>
              <w:left w:val="nil"/>
              <w:bottom w:val="single" w:sz="4" w:space="0" w:color="auto"/>
              <w:right w:val="single" w:sz="4" w:space="0" w:color="auto"/>
            </w:tcBorders>
            <w:vAlign w:val="center"/>
            <w:hideMark/>
          </w:tcPr>
          <w:p w14:paraId="7739DDA5" w14:textId="046831B2"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138 321</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01F90120" w14:textId="40903BC7" w:rsidR="003B73E4" w:rsidRPr="003E44C5" w:rsidRDefault="003B73E4" w:rsidP="003B73E4">
            <w:pPr>
              <w:spacing w:after="0"/>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630 418</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48ACD79B" w14:textId="00C81A73"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377 053</w:t>
            </w:r>
          </w:p>
        </w:tc>
        <w:tc>
          <w:tcPr>
            <w:tcW w:w="935" w:type="dxa"/>
            <w:tcBorders>
              <w:top w:val="single" w:sz="4" w:space="0" w:color="auto"/>
              <w:left w:val="single" w:sz="4" w:space="0" w:color="auto"/>
              <w:bottom w:val="single" w:sz="4" w:space="0" w:color="auto"/>
              <w:right w:val="single" w:sz="4" w:space="0" w:color="auto"/>
            </w:tcBorders>
            <w:vAlign w:val="center"/>
            <w:hideMark/>
          </w:tcPr>
          <w:p w14:paraId="29D82AE1" w14:textId="25BBC0E8"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-40,2</w:t>
            </w:r>
          </w:p>
        </w:tc>
        <w:tc>
          <w:tcPr>
            <w:tcW w:w="822" w:type="dxa"/>
            <w:tcBorders>
              <w:top w:val="single" w:sz="4" w:space="0" w:color="auto"/>
              <w:left w:val="single" w:sz="4" w:space="0" w:color="auto"/>
              <w:bottom w:val="single" w:sz="4" w:space="0" w:color="auto"/>
              <w:right w:val="single" w:sz="4" w:space="0" w:color="auto"/>
            </w:tcBorders>
            <w:vAlign w:val="center"/>
            <w:hideMark/>
          </w:tcPr>
          <w:p w14:paraId="64F1D4D9" w14:textId="0908B7DE"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172,6</w:t>
            </w:r>
          </w:p>
        </w:tc>
      </w:tr>
      <w:tr w:rsidR="003B73E4" w:rsidRPr="003E44C5" w14:paraId="29C71806"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3300F838" w14:textId="21EFB9EF"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7</w:t>
            </w:r>
          </w:p>
        </w:tc>
        <w:tc>
          <w:tcPr>
            <w:tcW w:w="3163" w:type="dxa"/>
            <w:tcBorders>
              <w:top w:val="nil"/>
              <w:left w:val="nil"/>
              <w:bottom w:val="single" w:sz="4" w:space="0" w:color="auto"/>
              <w:right w:val="single" w:sz="4" w:space="0" w:color="auto"/>
            </w:tcBorders>
            <w:shd w:val="clear" w:color="auto" w:fill="FFFFFF"/>
            <w:vAlign w:val="center"/>
            <w:hideMark/>
          </w:tcPr>
          <w:p w14:paraId="473F50F0" w14:textId="77777777" w:rsidR="003B73E4" w:rsidRPr="003E44C5" w:rsidRDefault="003B73E4" w:rsidP="003B73E4">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Выпадающие доходы от льготного ТП</w:t>
            </w:r>
          </w:p>
        </w:tc>
        <w:tc>
          <w:tcPr>
            <w:tcW w:w="1203" w:type="dxa"/>
            <w:tcBorders>
              <w:top w:val="nil"/>
              <w:left w:val="nil"/>
              <w:bottom w:val="single" w:sz="4" w:space="0" w:color="auto"/>
              <w:right w:val="single" w:sz="4" w:space="0" w:color="auto"/>
            </w:tcBorders>
            <w:vAlign w:val="center"/>
            <w:hideMark/>
          </w:tcPr>
          <w:p w14:paraId="6310E3CC" w14:textId="5B07D112"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68 449</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19FFF66F" w14:textId="6E36C625" w:rsidR="003B73E4" w:rsidRPr="003E44C5" w:rsidRDefault="003B73E4" w:rsidP="003B73E4">
            <w:pPr>
              <w:spacing w:after="0"/>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70 803</w:t>
            </w:r>
          </w:p>
        </w:tc>
        <w:tc>
          <w:tcPr>
            <w:tcW w:w="1201" w:type="dxa"/>
            <w:gridSpan w:val="2"/>
            <w:tcBorders>
              <w:top w:val="single" w:sz="4" w:space="0" w:color="auto"/>
              <w:left w:val="single" w:sz="4" w:space="0" w:color="auto"/>
              <w:bottom w:val="single" w:sz="4" w:space="0" w:color="auto"/>
              <w:right w:val="single" w:sz="4" w:space="0" w:color="auto"/>
            </w:tcBorders>
            <w:vAlign w:val="center"/>
            <w:hideMark/>
          </w:tcPr>
          <w:p w14:paraId="0B9DB454" w14:textId="62AE17F7"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91 325</w:t>
            </w:r>
          </w:p>
        </w:tc>
        <w:tc>
          <w:tcPr>
            <w:tcW w:w="935" w:type="dxa"/>
            <w:tcBorders>
              <w:top w:val="single" w:sz="4" w:space="0" w:color="auto"/>
              <w:left w:val="single" w:sz="4" w:space="0" w:color="auto"/>
              <w:bottom w:val="single" w:sz="4" w:space="0" w:color="auto"/>
              <w:right w:val="single" w:sz="4" w:space="0" w:color="auto"/>
            </w:tcBorders>
            <w:vAlign w:val="center"/>
            <w:hideMark/>
          </w:tcPr>
          <w:p w14:paraId="3C1BB03D" w14:textId="10A18938"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29,0</w:t>
            </w:r>
          </w:p>
        </w:tc>
        <w:tc>
          <w:tcPr>
            <w:tcW w:w="822" w:type="dxa"/>
            <w:tcBorders>
              <w:top w:val="single" w:sz="4" w:space="0" w:color="auto"/>
              <w:left w:val="single" w:sz="4" w:space="0" w:color="auto"/>
              <w:bottom w:val="single" w:sz="4" w:space="0" w:color="auto"/>
              <w:right w:val="single" w:sz="4" w:space="0" w:color="auto"/>
            </w:tcBorders>
            <w:vAlign w:val="center"/>
            <w:hideMark/>
          </w:tcPr>
          <w:p w14:paraId="0D44F712" w14:textId="1C2D8AF9" w:rsidR="003B73E4" w:rsidRPr="003E44C5" w:rsidRDefault="003B73E4" w:rsidP="003B73E4">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33,4</w:t>
            </w:r>
          </w:p>
        </w:tc>
      </w:tr>
      <w:tr w:rsidR="003B73E4" w:rsidRPr="003E44C5" w14:paraId="42FA3033" w14:textId="77777777" w:rsidTr="003B73E4">
        <w:trPr>
          <w:trHeight w:val="19"/>
        </w:trPr>
        <w:tc>
          <w:tcPr>
            <w:tcW w:w="704" w:type="dxa"/>
            <w:tcBorders>
              <w:top w:val="nil"/>
              <w:left w:val="single" w:sz="4" w:space="0" w:color="auto"/>
              <w:bottom w:val="single" w:sz="4" w:space="0" w:color="auto"/>
              <w:right w:val="single" w:sz="4" w:space="0" w:color="auto"/>
            </w:tcBorders>
            <w:noWrap/>
            <w:vAlign w:val="center"/>
            <w:hideMark/>
          </w:tcPr>
          <w:p w14:paraId="55F177A5" w14:textId="77777777" w:rsidR="003B73E4" w:rsidRPr="003E44C5" w:rsidRDefault="003B73E4" w:rsidP="003B73E4">
            <w:pPr>
              <w:spacing w:after="0" w:line="240" w:lineRule="auto"/>
              <w:rPr>
                <w:rFonts w:ascii="Myriad Pro" w:eastAsia="Calibri" w:hAnsi="Myriad Pro" w:cs="Times New Roman"/>
                <w:color w:val="000000" w:themeColor="text1"/>
                <w:sz w:val="21"/>
                <w:szCs w:val="21"/>
              </w:rPr>
            </w:pPr>
          </w:p>
        </w:tc>
        <w:tc>
          <w:tcPr>
            <w:tcW w:w="3163" w:type="dxa"/>
            <w:tcBorders>
              <w:top w:val="nil"/>
              <w:left w:val="nil"/>
              <w:bottom w:val="single" w:sz="4" w:space="0" w:color="auto"/>
              <w:right w:val="single" w:sz="4" w:space="0" w:color="auto"/>
            </w:tcBorders>
            <w:vAlign w:val="center"/>
            <w:hideMark/>
          </w:tcPr>
          <w:p w14:paraId="2B87CA23" w14:textId="77777777" w:rsidR="003B73E4" w:rsidRPr="003E44C5" w:rsidRDefault="003B73E4" w:rsidP="003B73E4">
            <w:pPr>
              <w:spacing w:after="0" w:line="240" w:lineRule="auto"/>
              <w:contextualSpacing/>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ИТОГО неподконтрольных расходов</w:t>
            </w:r>
          </w:p>
        </w:tc>
        <w:tc>
          <w:tcPr>
            <w:tcW w:w="1225" w:type="dxa"/>
            <w:gridSpan w:val="2"/>
            <w:tcBorders>
              <w:top w:val="nil"/>
              <w:left w:val="nil"/>
              <w:bottom w:val="single" w:sz="4" w:space="0" w:color="auto"/>
              <w:right w:val="single" w:sz="4" w:space="0" w:color="auto"/>
            </w:tcBorders>
            <w:vAlign w:val="center"/>
          </w:tcPr>
          <w:p w14:paraId="13626859" w14:textId="1A392077" w:rsidR="003B73E4" w:rsidRPr="003E44C5" w:rsidRDefault="003B73E4" w:rsidP="003B73E4">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3 313 504</w:t>
            </w:r>
          </w:p>
        </w:tc>
        <w:tc>
          <w:tcPr>
            <w:tcW w:w="1336" w:type="dxa"/>
            <w:tcBorders>
              <w:top w:val="single" w:sz="4" w:space="0" w:color="auto"/>
              <w:left w:val="single" w:sz="4" w:space="0" w:color="auto"/>
              <w:bottom w:val="single" w:sz="4" w:space="0" w:color="auto"/>
              <w:right w:val="single" w:sz="4" w:space="0" w:color="auto"/>
            </w:tcBorders>
            <w:vAlign w:val="center"/>
          </w:tcPr>
          <w:p w14:paraId="4149EAAF" w14:textId="1C9F3CF0" w:rsidR="003B73E4" w:rsidRPr="003E44C5" w:rsidRDefault="003B73E4" w:rsidP="003B73E4">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4 522 776</w:t>
            </w:r>
          </w:p>
        </w:tc>
        <w:tc>
          <w:tcPr>
            <w:tcW w:w="1201" w:type="dxa"/>
            <w:gridSpan w:val="2"/>
            <w:tcBorders>
              <w:top w:val="single" w:sz="4" w:space="0" w:color="auto"/>
              <w:left w:val="single" w:sz="4" w:space="0" w:color="auto"/>
              <w:bottom w:val="single" w:sz="4" w:space="0" w:color="auto"/>
              <w:right w:val="single" w:sz="4" w:space="0" w:color="auto"/>
            </w:tcBorders>
            <w:vAlign w:val="center"/>
          </w:tcPr>
          <w:p w14:paraId="4BBD18EF" w14:textId="23F19683" w:rsidR="003B73E4" w:rsidRPr="003E44C5" w:rsidRDefault="003B73E4" w:rsidP="003B73E4">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4 022 591</w:t>
            </w:r>
          </w:p>
        </w:tc>
        <w:tc>
          <w:tcPr>
            <w:tcW w:w="935" w:type="dxa"/>
            <w:tcBorders>
              <w:top w:val="single" w:sz="4" w:space="0" w:color="auto"/>
              <w:left w:val="single" w:sz="4" w:space="0" w:color="auto"/>
              <w:bottom w:val="single" w:sz="4" w:space="0" w:color="auto"/>
              <w:right w:val="single" w:sz="4" w:space="0" w:color="auto"/>
            </w:tcBorders>
            <w:vAlign w:val="center"/>
          </w:tcPr>
          <w:p w14:paraId="30726F1A" w14:textId="0627D278" w:rsidR="003B73E4" w:rsidRPr="003E44C5" w:rsidRDefault="003B73E4" w:rsidP="003B73E4">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-11,1</w:t>
            </w:r>
          </w:p>
        </w:tc>
        <w:tc>
          <w:tcPr>
            <w:tcW w:w="822" w:type="dxa"/>
            <w:tcBorders>
              <w:top w:val="single" w:sz="4" w:space="0" w:color="auto"/>
              <w:left w:val="single" w:sz="4" w:space="0" w:color="auto"/>
              <w:bottom w:val="single" w:sz="4" w:space="0" w:color="auto"/>
              <w:right w:val="single" w:sz="4" w:space="0" w:color="auto"/>
            </w:tcBorders>
            <w:vAlign w:val="center"/>
          </w:tcPr>
          <w:p w14:paraId="311D0FF6" w14:textId="40C205E2" w:rsidR="003B73E4" w:rsidRPr="003E44C5" w:rsidRDefault="003B73E4" w:rsidP="003B73E4">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21,4</w:t>
            </w:r>
          </w:p>
        </w:tc>
      </w:tr>
    </w:tbl>
    <w:p w14:paraId="6F20D0C4" w14:textId="5D95C7ED" w:rsidR="00152039" w:rsidRPr="003E44C5" w:rsidRDefault="00152039" w:rsidP="00F266D7">
      <w:pPr>
        <w:spacing w:after="0" w:line="360" w:lineRule="auto"/>
        <w:ind w:firstLine="709"/>
        <w:contextualSpacing/>
        <w:jc w:val="both"/>
        <w:rPr>
          <w:rFonts w:ascii="Myriad Pro" w:eastAsia="Calibri" w:hAnsi="Myriad Pro" w:cs="Times New Roman"/>
          <w:color w:val="000000" w:themeColor="text1"/>
          <w:sz w:val="26"/>
          <w:szCs w:val="26"/>
        </w:rPr>
      </w:pPr>
    </w:p>
    <w:p w14:paraId="34CC460E" w14:textId="0BC6FD54" w:rsidR="00A564E3" w:rsidRPr="003E44C5" w:rsidRDefault="00A564E3" w:rsidP="00A564E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Структура величины неподконтрольных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принятой в расчет необходимой валовой выручки при установлении тарифов на услуги по передаче электрической энергии на территории Ленинградской области на 2018 год, представлена в таблице ниже:</w:t>
      </w:r>
    </w:p>
    <w:p w14:paraId="5623C1BD" w14:textId="1F2451D4" w:rsidR="00A564E3" w:rsidRPr="003E44C5" w:rsidRDefault="00A564E3" w:rsidP="00A564E3">
      <w:pPr>
        <w:spacing w:after="0" w:line="360" w:lineRule="auto"/>
        <w:ind w:firstLine="709"/>
        <w:contextualSpacing/>
        <w:jc w:val="right"/>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тыс. руб.</w:t>
      </w:r>
    </w:p>
    <w:tbl>
      <w:tblPr>
        <w:tblW w:w="9379" w:type="dxa"/>
        <w:tblLayout w:type="fixed"/>
        <w:tblLook w:val="04A0" w:firstRow="1" w:lastRow="0" w:firstColumn="1" w:lastColumn="0" w:noHBand="0" w:noVBand="1"/>
      </w:tblPr>
      <w:tblGrid>
        <w:gridCol w:w="729"/>
        <w:gridCol w:w="2781"/>
        <w:gridCol w:w="1276"/>
        <w:gridCol w:w="1418"/>
        <w:gridCol w:w="1304"/>
        <w:gridCol w:w="1021"/>
        <w:gridCol w:w="850"/>
      </w:tblGrid>
      <w:tr w:rsidR="00D9028E" w:rsidRPr="003E44C5" w14:paraId="39EF58AF" w14:textId="77777777" w:rsidTr="00D9028E">
        <w:trPr>
          <w:trHeight w:val="19"/>
          <w:tblHeader/>
        </w:trPr>
        <w:tc>
          <w:tcPr>
            <w:tcW w:w="72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9D3341" w14:textId="7C06BA63" w:rsidR="00D9028E" w:rsidRPr="003E44C5" w:rsidRDefault="003D6593"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Pr>
                <w:rFonts w:ascii="Myriad Pro" w:eastAsia="Calibri" w:hAnsi="Myriad Pro" w:cs="Times New Roman"/>
                <w:b/>
                <w:bCs/>
                <w:color w:val="FFFFFF" w:themeColor="background1"/>
                <w:sz w:val="21"/>
                <w:szCs w:val="21"/>
              </w:rPr>
              <w:lastRenderedPageBreak/>
              <w:t>№ </w:t>
            </w:r>
            <w:r w:rsidR="00D9028E" w:rsidRPr="003E44C5">
              <w:rPr>
                <w:rFonts w:ascii="Myriad Pro" w:eastAsia="Calibri" w:hAnsi="Myriad Pro" w:cs="Times New Roman"/>
                <w:b/>
                <w:bCs/>
                <w:color w:val="FFFFFF" w:themeColor="background1"/>
                <w:sz w:val="21"/>
                <w:szCs w:val="21"/>
              </w:rPr>
              <w:t>п.п.</w:t>
            </w:r>
          </w:p>
        </w:tc>
        <w:tc>
          <w:tcPr>
            <w:tcW w:w="278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5C423B2"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Показатели</w:t>
            </w:r>
          </w:p>
        </w:tc>
        <w:tc>
          <w:tcPr>
            <w:tcW w:w="127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09A50C4"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Факт</w:t>
            </w:r>
          </w:p>
          <w:p w14:paraId="3B190E4D"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2016 г.</w:t>
            </w:r>
          </w:p>
        </w:tc>
        <w:tc>
          <w:tcPr>
            <w:tcW w:w="14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B46620F" w14:textId="2177325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 xml:space="preserve">Заявлено </w:t>
            </w:r>
            <w:r w:rsidRPr="003E44C5">
              <w:rPr>
                <w:rFonts w:ascii="Myriad Pro" w:eastAsia="Calibri" w:hAnsi="Myriad Pro" w:cs="Times New Roman"/>
                <w:b/>
                <w:bCs/>
                <w:color w:val="FFFFFF" w:themeColor="background1"/>
                <w:sz w:val="21"/>
                <w:szCs w:val="21"/>
              </w:rPr>
              <w:br/>
            </w:r>
            <w:r w:rsidR="003D6593">
              <w:rPr>
                <w:rFonts w:ascii="Myriad Pro" w:eastAsia="Calibri" w:hAnsi="Myriad Pro" w:cs="Times New Roman"/>
                <w:b/>
                <w:bCs/>
                <w:color w:val="FFFFFF" w:themeColor="background1"/>
                <w:sz w:val="21"/>
                <w:szCs w:val="21"/>
              </w:rPr>
              <w:t>ПАО </w:t>
            </w:r>
            <w:r w:rsidRPr="003E44C5">
              <w:rPr>
                <w:rFonts w:ascii="Myriad Pro" w:eastAsia="Calibri" w:hAnsi="Myriad Pro" w:cs="Times New Roman"/>
                <w:b/>
                <w:bCs/>
                <w:color w:val="FFFFFF" w:themeColor="background1"/>
                <w:sz w:val="21"/>
                <w:szCs w:val="21"/>
              </w:rPr>
              <w:t>«</w:t>
            </w:r>
            <w:r w:rsidR="009B061A" w:rsidRPr="003E44C5">
              <w:rPr>
                <w:rFonts w:ascii="Myriad Pro" w:eastAsia="Calibri" w:hAnsi="Myriad Pro" w:cs="Times New Roman"/>
                <w:b/>
                <w:bCs/>
                <w:color w:val="FFFFFF" w:themeColor="background1"/>
                <w:sz w:val="21"/>
                <w:szCs w:val="21"/>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b/>
                <w:bCs/>
                <w:color w:val="FFFFFF" w:themeColor="background1"/>
                <w:sz w:val="21"/>
                <w:szCs w:val="21"/>
              </w:rPr>
              <w:t>Ленэнерго» на 2018 г.</w:t>
            </w:r>
          </w:p>
        </w:tc>
        <w:tc>
          <w:tcPr>
            <w:tcW w:w="130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62CC6B1"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ТБР 2018 г.</w:t>
            </w:r>
          </w:p>
        </w:tc>
        <w:tc>
          <w:tcPr>
            <w:tcW w:w="102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ECF6E0F"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Отклонение</w:t>
            </w:r>
          </w:p>
          <w:p w14:paraId="56BE15A8"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ТБР/заявлено 2018 г., %</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551B090" w14:textId="77777777" w:rsidR="00D9028E" w:rsidRPr="003E44C5" w:rsidRDefault="00D9028E" w:rsidP="00D9028E">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3E44C5">
              <w:rPr>
                <w:rFonts w:ascii="Myriad Pro" w:eastAsia="Calibri" w:hAnsi="Myriad Pro" w:cs="Times New Roman"/>
                <w:b/>
                <w:bCs/>
                <w:color w:val="FFFFFF" w:themeColor="background1"/>
                <w:sz w:val="21"/>
                <w:szCs w:val="21"/>
              </w:rPr>
              <w:t>Отклонение ТБР/факт 2016 г., %</w:t>
            </w:r>
          </w:p>
        </w:tc>
      </w:tr>
      <w:tr w:rsidR="00D9028E" w:rsidRPr="003E44C5" w14:paraId="5DAFFC1D" w14:textId="77777777" w:rsidTr="00D9028E">
        <w:trPr>
          <w:trHeight w:val="19"/>
        </w:trPr>
        <w:tc>
          <w:tcPr>
            <w:tcW w:w="7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29F948" w14:textId="77777777"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2.1.</w:t>
            </w:r>
          </w:p>
        </w:tc>
        <w:tc>
          <w:tcPr>
            <w:tcW w:w="278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4D127B" w14:textId="5E19B2B5" w:rsidR="00D9028E" w:rsidRPr="003E44C5" w:rsidRDefault="00D9028E" w:rsidP="00D9028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 xml:space="preserve">Оплата услуг </w:t>
            </w:r>
            <w:r w:rsidR="003D6593">
              <w:rPr>
                <w:rFonts w:ascii="Myriad Pro" w:eastAsia="Calibri" w:hAnsi="Myriad Pro" w:cs="Times New Roman"/>
                <w:color w:val="000000" w:themeColor="text1"/>
                <w:sz w:val="21"/>
                <w:szCs w:val="21"/>
              </w:rPr>
              <w:t>ПАО </w:t>
            </w:r>
            <w:r w:rsidRPr="003E44C5">
              <w:rPr>
                <w:rFonts w:ascii="Myriad Pro" w:eastAsia="Calibri" w:hAnsi="Myriad Pro" w:cs="Times New Roman"/>
                <w:color w:val="000000" w:themeColor="text1"/>
                <w:sz w:val="21"/>
                <w:szCs w:val="21"/>
              </w:rPr>
              <w:t>"ФСК ЕЭС"</w:t>
            </w:r>
          </w:p>
        </w:tc>
        <w:tc>
          <w:tcPr>
            <w:tcW w:w="127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6CAAB8F" w14:textId="0ECFF7AD"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2 681 286</w:t>
            </w:r>
          </w:p>
        </w:tc>
        <w:tc>
          <w:tcPr>
            <w:tcW w:w="1418"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824739A" w14:textId="26F5974B"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3 067 941</w:t>
            </w:r>
          </w:p>
        </w:tc>
        <w:tc>
          <w:tcPr>
            <w:tcW w:w="1304"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973AF18" w14:textId="12DA3216"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3 074 408</w:t>
            </w:r>
          </w:p>
        </w:tc>
        <w:tc>
          <w:tcPr>
            <w:tcW w:w="1021"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610DE85" w14:textId="034B6387"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0,2</w:t>
            </w:r>
          </w:p>
        </w:tc>
        <w:tc>
          <w:tcPr>
            <w:tcW w:w="850"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357400" w14:textId="7337820F"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14,7</w:t>
            </w:r>
          </w:p>
        </w:tc>
      </w:tr>
      <w:tr w:rsidR="00D9028E" w:rsidRPr="003E44C5" w14:paraId="7CA57CD1"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19C7AF" w14:textId="77777777"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0E2E02" w14:textId="77777777" w:rsidR="00D9028E" w:rsidRPr="003E44C5" w:rsidRDefault="00D9028E" w:rsidP="00D9028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Плата за аренду имущества и лизинг</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F07EDB9" w14:textId="21459CAD"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19 573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E37BABC" w14:textId="209185D4"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183 251</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B0380AF" w14:textId="53443905"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119 877</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6C90DE" w14:textId="38C8BC56"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-34,6</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FE5F94" w14:textId="4E0268CA" w:rsidR="00D9028E" w:rsidRPr="003E44C5" w:rsidRDefault="00D9028E" w:rsidP="00D9028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512,4</w:t>
            </w:r>
          </w:p>
        </w:tc>
      </w:tr>
      <w:tr w:rsidR="00BD6B0E" w:rsidRPr="003E44C5" w14:paraId="2FC75065"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B245C6"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2.2.1.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2BB3D8"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аренда электросетевых активов</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C9F2323" w14:textId="1E0ECCC6"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19 573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13BBFF" w14:textId="00CED430"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183 251</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0200E03" w14:textId="6369EA5D"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119 877</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8C663E6" w14:textId="471D129B"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-34,6</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DF37473" w14:textId="09A8077C"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512,4</w:t>
            </w:r>
          </w:p>
        </w:tc>
      </w:tr>
      <w:tr w:rsidR="00BD6B0E" w:rsidRPr="003E44C5" w14:paraId="10D6FDD9"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B0FFDF"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54D8DE"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Налоги, всего, в том числе:</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F1081BB" w14:textId="74C2534C"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148 264</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4DCEE7" w14:textId="222CA3F8"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213 163</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F076A62" w14:textId="49A79441"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192 333</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A88EBBF" w14:textId="4546A64E"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-9,8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1C8D66E" w14:textId="7DDC2F63"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29,7</w:t>
            </w:r>
          </w:p>
        </w:tc>
      </w:tr>
      <w:tr w:rsidR="00BD6B0E" w:rsidRPr="003E44C5" w14:paraId="6AD7A877"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D5370B"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AD56DE"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Плата за землю</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CEA737D" w14:textId="082BC0ED"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5 241</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95D7161" w14:textId="1A2453FE"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5 405</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0D37075" w14:textId="4EC0D6A9"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5 064</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A8DE04A" w14:textId="01EB18BF"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-6,3</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E26208" w14:textId="155455D8"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-3,4</w:t>
            </w:r>
          </w:p>
        </w:tc>
      </w:tr>
      <w:tr w:rsidR="00BD6B0E" w:rsidRPr="003E44C5" w14:paraId="283A2A33"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66DC15"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15FF65"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Налог на имущество</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F3C9F1" w14:textId="16F72C22"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139 059</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496ECF4" w14:textId="6EABA6A8"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202 978</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D0D34A3" w14:textId="184C3D46"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183 146</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EA955EA" w14:textId="428A177F"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-9,8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151BFDC" w14:textId="0DECD9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31,7</w:t>
            </w:r>
          </w:p>
        </w:tc>
      </w:tr>
      <w:tr w:rsidR="00BD6B0E" w:rsidRPr="003E44C5" w14:paraId="4F115375"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71A0BF"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2.3.3.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309E65"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Прочие налоги и сборы</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396ED1" w14:textId="32B136DD"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3 964</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E5D37DD" w14:textId="36689FE6"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4 781</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3527B9" w14:textId="145680D8"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4 123</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41C995" w14:textId="03047A1C"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-13,8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1DF501D" w14:textId="26F634CC"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4,0</w:t>
            </w:r>
          </w:p>
        </w:tc>
      </w:tr>
      <w:tr w:rsidR="00BD6B0E" w:rsidRPr="003E44C5" w14:paraId="558F388B"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BB910F"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2.4.</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4B8D952"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Отчисления на социальные нужды (страховые взносы)</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75F5B6" w14:textId="10AC100F"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589 476</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25FEF35" w14:textId="39416F70"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952 698</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5687E8D" w14:textId="700784EB"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564 730</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4CBBDD7" w14:textId="6B831F6F"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-40,7</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73E8C0B" w14:textId="2059CD1A"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-4,2</w:t>
            </w:r>
          </w:p>
        </w:tc>
      </w:tr>
      <w:tr w:rsidR="00BD6B0E" w:rsidRPr="003E44C5" w14:paraId="363E3AF0"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790F53"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2.5.</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4DD366"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Налог на прибыль</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9B3A76E" w14:textId="0FEF7663"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477 554</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C2AE35A" w14:textId="63EC10D2"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475 286</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460DCF8" w14:textId="3E3A72B9"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7 430</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09F7E0" w14:textId="635009A2"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7727CA" w14:textId="108E714F"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p>
        </w:tc>
      </w:tr>
      <w:tr w:rsidR="00BD6B0E" w:rsidRPr="003E44C5" w14:paraId="412E3F72"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67D8C4"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2.6.</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6F386F0"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Расходы по судебным решениям, решениям ФСТ России о рассмотрении разногласий и досудебного урегулирования споров</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78C4D59" w14:textId="0F672EE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383 043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C8036F5" w14:textId="1981F166"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377 053</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C936DD" w14:textId="62E01E78"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377 053</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B4A7873" w14:textId="072E3368"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0,0</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2FBCE82" w14:textId="75C0E762"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-1,6</w:t>
            </w:r>
          </w:p>
        </w:tc>
      </w:tr>
      <w:tr w:rsidR="00BD6B0E" w:rsidRPr="003E44C5" w14:paraId="045D71F1"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44D9BF"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2.7.</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3A624C5A" w14:textId="77777777" w:rsidR="00BD6B0E" w:rsidRPr="003E44C5" w:rsidRDefault="00BD6B0E" w:rsidP="00BD6B0E">
            <w:pPr>
              <w:spacing w:after="0" w:line="240" w:lineRule="auto"/>
              <w:contextualSpacing/>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Выпадающие доходы от льготного ТП</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17FBF9" w14:textId="475A2C69"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121 588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B2A7325" w14:textId="20E6CC1B"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91 187</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6903DAA" w14:textId="5DE88832"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90 442</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9A79E7" w14:textId="561CDC4D"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-0,8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434FE8" w14:textId="23DF6CEE"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r w:rsidRPr="003E44C5">
              <w:rPr>
                <w:rFonts w:ascii="Myriad Pro" w:eastAsia="Calibri" w:hAnsi="Myriad Pro" w:cs="Times New Roman"/>
                <w:color w:val="000000" w:themeColor="text1"/>
                <w:sz w:val="21"/>
                <w:szCs w:val="21"/>
              </w:rPr>
              <w:t>-25,6</w:t>
            </w:r>
          </w:p>
        </w:tc>
      </w:tr>
      <w:tr w:rsidR="00BD6B0E" w:rsidRPr="003E44C5" w14:paraId="5E95A0A9" w14:textId="77777777" w:rsidTr="00D9028E">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E8EB5E" w14:textId="77777777" w:rsidR="00BD6B0E" w:rsidRPr="003E44C5" w:rsidRDefault="00BD6B0E" w:rsidP="00BD6B0E">
            <w:pPr>
              <w:spacing w:after="0" w:line="240" w:lineRule="auto"/>
              <w:contextualSpacing/>
              <w:jc w:val="center"/>
              <w:rPr>
                <w:rFonts w:ascii="Myriad Pro" w:eastAsia="Calibri" w:hAnsi="Myriad Pro" w:cs="Times New Roman"/>
                <w:color w:val="000000" w:themeColor="text1"/>
                <w:sz w:val="21"/>
                <w:szCs w:val="21"/>
              </w:rPr>
            </w:pP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9A2D31" w14:textId="77777777" w:rsidR="00BD6B0E" w:rsidRPr="003E44C5" w:rsidRDefault="00BD6B0E" w:rsidP="00BD6B0E">
            <w:pPr>
              <w:spacing w:after="0" w:line="240" w:lineRule="auto"/>
              <w:contextualSpacing/>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ИТОГО неподконтрольных расходов</w:t>
            </w:r>
          </w:p>
        </w:tc>
        <w:tc>
          <w:tcPr>
            <w:tcW w:w="12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6C4ABE9" w14:textId="4D62B356" w:rsidR="00BD6B0E" w:rsidRPr="003E44C5" w:rsidRDefault="00BD6B0E" w:rsidP="00BD6B0E">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4 420 786</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203CDE8" w14:textId="5E86D204" w:rsidR="00BD6B0E" w:rsidRPr="003E44C5" w:rsidRDefault="00BD6B0E" w:rsidP="00BD6B0E">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5 360 580</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FF02F7" w14:textId="7533D33E" w:rsidR="00BD6B0E" w:rsidRPr="003E44C5" w:rsidRDefault="00BD6B0E" w:rsidP="00BD6B0E">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4 426 272</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2194BA" w14:textId="603BF206" w:rsidR="00BD6B0E" w:rsidRPr="003E44C5" w:rsidRDefault="00BD6B0E" w:rsidP="00BD6B0E">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-17,4</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353529F" w14:textId="76C0BDCC" w:rsidR="00BD6B0E" w:rsidRPr="003E44C5" w:rsidRDefault="00BD6B0E" w:rsidP="00BD6B0E">
            <w:pPr>
              <w:spacing w:after="0" w:line="240" w:lineRule="auto"/>
              <w:contextualSpacing/>
              <w:jc w:val="center"/>
              <w:rPr>
                <w:rFonts w:ascii="Myriad Pro" w:eastAsia="Calibri" w:hAnsi="Myriad Pro" w:cs="Times New Roman"/>
                <w:b/>
                <w:bCs/>
                <w:color w:val="000000" w:themeColor="text1"/>
                <w:sz w:val="21"/>
                <w:szCs w:val="21"/>
              </w:rPr>
            </w:pPr>
            <w:r w:rsidRPr="003E44C5">
              <w:rPr>
                <w:rFonts w:ascii="Myriad Pro" w:eastAsia="Calibri" w:hAnsi="Myriad Pro" w:cs="Times New Roman"/>
                <w:b/>
                <w:bCs/>
                <w:color w:val="000000" w:themeColor="text1"/>
                <w:sz w:val="21"/>
                <w:szCs w:val="21"/>
              </w:rPr>
              <w:t>0,1</w:t>
            </w:r>
          </w:p>
        </w:tc>
      </w:tr>
    </w:tbl>
    <w:p w14:paraId="41D71423" w14:textId="19AE2CD8" w:rsidR="00BF263A" w:rsidRPr="003E44C5" w:rsidRDefault="00BF263A" w:rsidP="00A564E3">
      <w:pPr>
        <w:spacing w:after="0" w:line="360" w:lineRule="auto"/>
        <w:contextualSpacing/>
        <w:jc w:val="both"/>
        <w:rPr>
          <w:rFonts w:ascii="Myriad Pro" w:eastAsia="Calibri" w:hAnsi="Myriad Pro" w:cs="Times New Roman"/>
          <w:color w:val="000000" w:themeColor="text1"/>
          <w:sz w:val="26"/>
          <w:szCs w:val="26"/>
        </w:rPr>
      </w:pPr>
    </w:p>
    <w:p w14:paraId="26FA973C" w14:textId="12DC315F" w:rsidR="00A21A72" w:rsidRPr="003E44C5" w:rsidRDefault="00A21A72" w:rsidP="00600BB3">
      <w:pPr>
        <w:keepNext/>
        <w:keepLines/>
        <w:spacing w:after="0" w:line="360" w:lineRule="auto"/>
        <w:ind w:firstLine="709"/>
        <w:jc w:val="both"/>
        <w:outlineLvl w:val="3"/>
        <w:rPr>
          <w:rFonts w:ascii="Myriad Pro" w:hAnsi="Myriad Pro"/>
          <w:b/>
          <w:bCs/>
          <w:color w:val="4F6228" w:themeColor="accent3" w:themeShade="80"/>
          <w:sz w:val="28"/>
          <w:szCs w:val="28"/>
        </w:rPr>
      </w:pPr>
      <w:r w:rsidRPr="003E44C5">
        <w:rPr>
          <w:rFonts w:ascii="Myriad Pro" w:hAnsi="Myriad Pro"/>
          <w:b/>
          <w:bCs/>
          <w:color w:val="4F6228" w:themeColor="accent3" w:themeShade="80"/>
          <w:sz w:val="28"/>
          <w:szCs w:val="28"/>
        </w:rPr>
        <w:t xml:space="preserve">Оплата услуг </w:t>
      </w:r>
      <w:r w:rsidR="003D6593">
        <w:rPr>
          <w:rFonts w:ascii="Myriad Pro" w:hAnsi="Myriad Pro"/>
          <w:b/>
          <w:bCs/>
          <w:color w:val="4F6228" w:themeColor="accent3" w:themeShade="80"/>
          <w:sz w:val="28"/>
          <w:szCs w:val="28"/>
        </w:rPr>
        <w:t>ПАО </w:t>
      </w:r>
      <w:r w:rsidRPr="003E44C5">
        <w:rPr>
          <w:rFonts w:ascii="Myriad Pro" w:hAnsi="Myriad Pro"/>
          <w:b/>
          <w:bCs/>
          <w:color w:val="4F6228" w:themeColor="accent3" w:themeShade="80"/>
          <w:sz w:val="28"/>
          <w:szCs w:val="28"/>
        </w:rPr>
        <w:t>«ФСК ЕЭС»</w:t>
      </w:r>
    </w:p>
    <w:p w14:paraId="06E99641" w14:textId="77777777" w:rsidR="00D7507F" w:rsidRPr="003E44C5" w:rsidRDefault="00D7507F" w:rsidP="009E31D7">
      <w:pPr>
        <w:keepNext/>
        <w:keepLines/>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25C1CE89" w14:textId="7F09EAB9" w:rsidR="001A086A" w:rsidRPr="003E44C5" w:rsidRDefault="001A086A" w:rsidP="00ED1867">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составе предложения по установлению тарифов на 201</w:t>
      </w:r>
      <w:r w:rsidR="00DE0A82"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были заявлены расходы на оплату услуг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«ФСК ЕЭС» в сумме </w:t>
      </w:r>
      <w:r w:rsidR="00DE0A82" w:rsidRPr="003E44C5">
        <w:rPr>
          <w:rFonts w:ascii="Myriad Pro" w:eastAsia="Calibri" w:hAnsi="Myriad Pro" w:cs="Times New Roman"/>
          <w:color w:val="000000" w:themeColor="text1"/>
          <w:sz w:val="26"/>
          <w:szCs w:val="26"/>
        </w:rPr>
        <w:t>2 921 881</w:t>
      </w:r>
      <w:r w:rsidRPr="003E44C5">
        <w:rPr>
          <w:rFonts w:ascii="Myriad Pro" w:eastAsia="Calibri" w:hAnsi="Myriad Pro" w:cs="Times New Roman"/>
          <w:color w:val="000000" w:themeColor="text1"/>
          <w:sz w:val="26"/>
          <w:szCs w:val="26"/>
        </w:rPr>
        <w:t xml:space="preserve"> тыс. руб. При формировании расходов </w:t>
      </w:r>
      <w:r w:rsidR="003D6593">
        <w:rPr>
          <w:rFonts w:ascii="Myriad Pro" w:eastAsia="Calibri" w:hAnsi="Myriad Pro" w:cs="Times New Roman"/>
          <w:color w:val="000000" w:themeColor="text1"/>
          <w:sz w:val="26"/>
          <w:szCs w:val="26"/>
        </w:rPr>
        <w:t>ПАО </w:t>
      </w:r>
      <w:r w:rsidR="00623890"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623890" w:rsidRPr="003E44C5">
        <w:rPr>
          <w:rFonts w:ascii="Myriad Pro" w:eastAsia="Calibri" w:hAnsi="Myriad Pro" w:cs="Times New Roman"/>
          <w:color w:val="000000" w:themeColor="text1"/>
          <w:sz w:val="26"/>
          <w:szCs w:val="26"/>
        </w:rPr>
        <w:t>Ленэнерго» по субъекту Ленинградская область было учтено следующее</w:t>
      </w:r>
      <w:r w:rsidRPr="003E44C5">
        <w:rPr>
          <w:rFonts w:ascii="Myriad Pro" w:eastAsia="Calibri" w:hAnsi="Myriad Pro" w:cs="Times New Roman"/>
          <w:color w:val="000000" w:themeColor="text1"/>
          <w:sz w:val="26"/>
          <w:szCs w:val="26"/>
        </w:rPr>
        <w:t>:</w:t>
      </w:r>
    </w:p>
    <w:p w14:paraId="171D210F" w14:textId="2B7DF62B" w:rsidR="001A086A" w:rsidRPr="003E44C5" w:rsidRDefault="00DE0A82" w:rsidP="00DE0A82">
      <w:pPr>
        <w:numPr>
          <w:ilvl w:val="0"/>
          <w:numId w:val="13"/>
        </w:numPr>
        <w:tabs>
          <w:tab w:val="left" w:pos="1134"/>
        </w:tabs>
        <w:spacing w:after="0" w:line="360" w:lineRule="auto"/>
        <w:ind w:left="851" w:hanging="284"/>
        <w:jc w:val="both"/>
        <w:rPr>
          <w:rFonts w:ascii="Myriad Pro" w:eastAsia="Calibri" w:hAnsi="Myriad Pro" w:cs="Times New Roman"/>
          <w:color w:val="000000" w:themeColor="text1"/>
          <w:sz w:val="26"/>
          <w:szCs w:val="26"/>
        </w:rPr>
      </w:pPr>
      <w:r w:rsidRPr="003E44C5">
        <w:rPr>
          <w:rFonts w:ascii="Myriad Pro" w:hAnsi="Myriad Pro"/>
          <w:color w:val="000000"/>
          <w:sz w:val="26"/>
          <w:szCs w:val="26"/>
          <w:shd w:val="clear" w:color="auto" w:fill="FFFFFF"/>
        </w:rPr>
        <w:t xml:space="preserve">Ставки на содержание сетей </w:t>
      </w:r>
      <w:r w:rsidR="003D6593">
        <w:rPr>
          <w:rFonts w:ascii="Myriad Pro" w:hAnsi="Myriad Pro"/>
          <w:color w:val="000000"/>
          <w:sz w:val="26"/>
          <w:szCs w:val="26"/>
          <w:shd w:val="clear" w:color="auto" w:fill="FFFFFF"/>
        </w:rPr>
        <w:t>ПАО </w:t>
      </w:r>
      <w:r w:rsidRPr="003E44C5">
        <w:rPr>
          <w:rFonts w:ascii="Myriad Pro" w:hAnsi="Myriad Pro"/>
          <w:color w:val="000000"/>
          <w:sz w:val="26"/>
          <w:szCs w:val="26"/>
          <w:shd w:val="clear" w:color="auto" w:fill="FFFFFF"/>
        </w:rPr>
        <w:t>«ФСК ЕЭС» на 2017-2020 гг. приняты в соответствии с приказом ФСТ России от 09.12.2014 №297-э/3 (с изменениями от 29.12.2015 №1346/15), на 2020 год с учетом указанных выше индексов роста цен. Цены на потери в сетях ЕНЭС приняты исходя из прогноза ТП «АТС» на 2016 год с учетом указанных выше индексов роста цен</w:t>
      </w:r>
      <w:r w:rsidR="001A086A" w:rsidRPr="003E44C5">
        <w:rPr>
          <w:rFonts w:ascii="Myriad Pro" w:eastAsia="Calibri" w:hAnsi="Myriad Pro" w:cs="Times New Roman"/>
          <w:color w:val="000000" w:themeColor="text1"/>
          <w:sz w:val="26"/>
          <w:szCs w:val="26"/>
        </w:rPr>
        <w:t>.</w:t>
      </w:r>
    </w:p>
    <w:p w14:paraId="5389F445" w14:textId="5C14FFB7" w:rsidR="001A086A" w:rsidRPr="003E44C5" w:rsidRDefault="001A086A" w:rsidP="00DE0A82">
      <w:pPr>
        <w:numPr>
          <w:ilvl w:val="0"/>
          <w:numId w:val="13"/>
        </w:numPr>
        <w:tabs>
          <w:tab w:val="left" w:pos="1134"/>
        </w:tabs>
        <w:spacing w:after="0" w:line="360" w:lineRule="auto"/>
        <w:ind w:left="851" w:hanging="284"/>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Объем потерь в сетях ЕНЭС определен исходя из нормативов, утвержденных Минэнерго Р</w:t>
      </w:r>
      <w:r w:rsidR="00607AE6" w:rsidRPr="003E44C5">
        <w:rPr>
          <w:rFonts w:ascii="Myriad Pro" w:eastAsia="Calibri" w:hAnsi="Myriad Pro" w:cs="Times New Roman"/>
          <w:color w:val="000000" w:themeColor="text1"/>
          <w:sz w:val="26"/>
          <w:szCs w:val="26"/>
        </w:rPr>
        <w:t>оссии</w:t>
      </w:r>
      <w:r w:rsidRPr="003E44C5">
        <w:rPr>
          <w:rFonts w:ascii="Myriad Pro" w:eastAsia="Calibri" w:hAnsi="Myriad Pro" w:cs="Times New Roman"/>
          <w:color w:val="000000" w:themeColor="text1"/>
          <w:sz w:val="26"/>
          <w:szCs w:val="26"/>
        </w:rPr>
        <w:t>, с распределением перетоков электроэнергии и потерь в сетях ЕНЭС между субъектами Р</w:t>
      </w:r>
      <w:r w:rsidR="00607AE6" w:rsidRPr="003E44C5">
        <w:rPr>
          <w:rFonts w:ascii="Myriad Pro" w:eastAsia="Calibri" w:hAnsi="Myriad Pro" w:cs="Times New Roman"/>
          <w:color w:val="000000" w:themeColor="text1"/>
          <w:sz w:val="26"/>
          <w:szCs w:val="26"/>
        </w:rPr>
        <w:t xml:space="preserve">оссийской </w:t>
      </w:r>
      <w:r w:rsidRPr="003E44C5">
        <w:rPr>
          <w:rFonts w:ascii="Myriad Pro" w:eastAsia="Calibri" w:hAnsi="Myriad Pro" w:cs="Times New Roman"/>
          <w:color w:val="000000" w:themeColor="text1"/>
          <w:sz w:val="26"/>
          <w:szCs w:val="26"/>
        </w:rPr>
        <w:lastRenderedPageBreak/>
        <w:t>Ф</w:t>
      </w:r>
      <w:r w:rsidR="00607AE6" w:rsidRPr="003E44C5">
        <w:rPr>
          <w:rFonts w:ascii="Myriad Pro" w:eastAsia="Calibri" w:hAnsi="Myriad Pro" w:cs="Times New Roman"/>
          <w:color w:val="000000" w:themeColor="text1"/>
          <w:sz w:val="26"/>
          <w:szCs w:val="26"/>
        </w:rPr>
        <w:t>едерации</w:t>
      </w:r>
      <w:r w:rsidRPr="003E44C5">
        <w:rPr>
          <w:rFonts w:ascii="Myriad Pro" w:eastAsia="Calibri" w:hAnsi="Myriad Pro" w:cs="Times New Roman"/>
          <w:color w:val="000000" w:themeColor="text1"/>
          <w:sz w:val="26"/>
          <w:szCs w:val="26"/>
        </w:rPr>
        <w:t xml:space="preserve"> с учетом объемов, утвержденных ФАС</w:t>
      </w:r>
      <w:r w:rsidR="00607AE6"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России в Сводном прогнозном балансе производства и поставок электрической энергии (мощности) в рамках ЕЭС России по субъектам Р</w:t>
      </w:r>
      <w:r w:rsidR="00607AE6" w:rsidRPr="003E44C5">
        <w:rPr>
          <w:rFonts w:ascii="Myriad Pro" w:eastAsia="Calibri" w:hAnsi="Myriad Pro" w:cs="Times New Roman"/>
          <w:color w:val="000000" w:themeColor="text1"/>
          <w:sz w:val="26"/>
          <w:szCs w:val="26"/>
        </w:rPr>
        <w:t xml:space="preserve">оссийской </w:t>
      </w:r>
      <w:r w:rsidRPr="003E44C5">
        <w:rPr>
          <w:rFonts w:ascii="Myriad Pro" w:eastAsia="Calibri" w:hAnsi="Myriad Pro" w:cs="Times New Roman"/>
          <w:color w:val="000000" w:themeColor="text1"/>
          <w:sz w:val="26"/>
          <w:szCs w:val="26"/>
        </w:rPr>
        <w:t>Ф</w:t>
      </w:r>
      <w:r w:rsidR="00607AE6" w:rsidRPr="003E44C5">
        <w:rPr>
          <w:rFonts w:ascii="Myriad Pro" w:eastAsia="Calibri" w:hAnsi="Myriad Pro" w:cs="Times New Roman"/>
          <w:color w:val="000000" w:themeColor="text1"/>
          <w:sz w:val="26"/>
          <w:szCs w:val="26"/>
        </w:rPr>
        <w:t>едерации</w:t>
      </w:r>
      <w:r w:rsidRPr="003E44C5">
        <w:rPr>
          <w:rFonts w:ascii="Myriad Pro" w:eastAsia="Calibri" w:hAnsi="Myriad Pro" w:cs="Times New Roman"/>
          <w:color w:val="000000" w:themeColor="text1"/>
          <w:sz w:val="26"/>
          <w:szCs w:val="26"/>
        </w:rPr>
        <w:t xml:space="preserve">, и фактической динамикой потерь в сетях ЕНЭС, принимаемой к оплате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«Ленэнерго» в составе стоимости услуг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«ФСК ЕЭС» по действующим договорам.</w:t>
      </w:r>
    </w:p>
    <w:p w14:paraId="4A68959C" w14:textId="1CA77A54" w:rsidR="00EE6AFE" w:rsidRPr="003E44C5" w:rsidRDefault="00EE6AFE" w:rsidP="00EE6AFE">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составе предложения по установлению тарифов на 2018 год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были заявлены расходы на оплату услуг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«ФСК ЕЭС» в сумме 3 067 941 тыс. руб. При формировании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по субъекту Ленинградская область было учтено следующее:</w:t>
      </w:r>
    </w:p>
    <w:p w14:paraId="29405EF6" w14:textId="63A2F913" w:rsidR="00EE6AFE" w:rsidRPr="003E44C5" w:rsidRDefault="00EE6AFE" w:rsidP="00EE6AFE">
      <w:pPr>
        <w:numPr>
          <w:ilvl w:val="0"/>
          <w:numId w:val="78"/>
        </w:numPr>
        <w:tabs>
          <w:tab w:val="left" w:pos="1134"/>
        </w:tabs>
        <w:spacing w:after="0" w:line="360" w:lineRule="auto"/>
        <w:ind w:left="851" w:firstLine="4"/>
        <w:jc w:val="both"/>
        <w:rPr>
          <w:rFonts w:ascii="Myriad Pro" w:eastAsia="Calibri" w:hAnsi="Myriad Pro" w:cs="Times New Roman"/>
          <w:color w:val="000000" w:themeColor="text1"/>
          <w:sz w:val="26"/>
          <w:szCs w:val="26"/>
        </w:rPr>
      </w:pPr>
      <w:r w:rsidRPr="003E44C5">
        <w:rPr>
          <w:rFonts w:ascii="Myriad Pro" w:hAnsi="Myriad Pro"/>
          <w:color w:val="000000"/>
          <w:sz w:val="26"/>
          <w:szCs w:val="26"/>
          <w:shd w:val="clear" w:color="auto" w:fill="FFFFFF"/>
        </w:rPr>
        <w:t xml:space="preserve">Ставки на содержание сетей </w:t>
      </w:r>
      <w:r w:rsidR="003D6593">
        <w:rPr>
          <w:rFonts w:ascii="Myriad Pro" w:hAnsi="Myriad Pro"/>
          <w:color w:val="000000"/>
          <w:sz w:val="26"/>
          <w:szCs w:val="26"/>
          <w:shd w:val="clear" w:color="auto" w:fill="FFFFFF"/>
        </w:rPr>
        <w:t>ПАО </w:t>
      </w:r>
      <w:r w:rsidRPr="003E44C5">
        <w:rPr>
          <w:rFonts w:ascii="Myriad Pro" w:hAnsi="Myriad Pro"/>
          <w:color w:val="000000"/>
          <w:sz w:val="26"/>
          <w:szCs w:val="26"/>
          <w:shd w:val="clear" w:color="auto" w:fill="FFFFFF"/>
        </w:rPr>
        <w:t>«ФСК ЕЭС» на 2018-2019 гг. приняты в соответствии с приказом ФСТ России от 09.12.2014 №297-э/3 (с изменениями от 27.12.2016 №1892/16). Цены на потери в сетях ЕНЭС приняты исходя из факта 2016 года с учетом указанных выше индексов роста цен</w:t>
      </w:r>
      <w:r w:rsidRPr="003E44C5">
        <w:rPr>
          <w:rFonts w:ascii="Myriad Pro" w:eastAsia="Calibri" w:hAnsi="Myriad Pro" w:cs="Times New Roman"/>
          <w:color w:val="000000" w:themeColor="text1"/>
          <w:sz w:val="26"/>
          <w:szCs w:val="26"/>
        </w:rPr>
        <w:t>.</w:t>
      </w:r>
    </w:p>
    <w:p w14:paraId="2587BC51" w14:textId="3CCBCEBC" w:rsidR="00EE6AFE" w:rsidRPr="003E44C5" w:rsidRDefault="00EE6AFE" w:rsidP="00EE6AFE">
      <w:pPr>
        <w:numPr>
          <w:ilvl w:val="0"/>
          <w:numId w:val="78"/>
        </w:numPr>
        <w:tabs>
          <w:tab w:val="left" w:pos="1134"/>
        </w:tabs>
        <w:spacing w:after="0" w:line="360" w:lineRule="auto"/>
        <w:ind w:left="851" w:hanging="284"/>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Объем потерь в сетях ЕНЭС определен исходя из нормативов, утвержденных Минэнерго России, с распределением перетоков электроэнергии и потерь в сетях ЕНЭС между субъектами Российской Федерации с учетом объемов, утвержденных ФАС России в Сводном прогнозном балансе производства и поставок электрической энергии (мощности) в рамках ЕЭС России по субъектам Российской Федерации, и фактической динамикой потерь в сетях ЕНЭС, принимаемой к оплате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«Ленэнерго» в составе стоимости услуг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«ФСК ЕЭС» по действующим договорам.</w:t>
      </w:r>
    </w:p>
    <w:p w14:paraId="6E6CE144" w14:textId="356FF491" w:rsidR="001A086A" w:rsidRPr="003E44C5" w:rsidRDefault="001A086A" w:rsidP="00EE594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В обоснование заявленн</w:t>
      </w:r>
      <w:r w:rsidR="00EE6AFE" w:rsidRPr="003E44C5">
        <w:rPr>
          <w:rFonts w:ascii="Myriad Pro" w:eastAsia="Calibri" w:hAnsi="Myriad Pro" w:cs="Times New Roman"/>
          <w:sz w:val="26"/>
          <w:szCs w:val="26"/>
        </w:rPr>
        <w:t>ых</w:t>
      </w:r>
      <w:r w:rsidRPr="003E44C5">
        <w:rPr>
          <w:rFonts w:ascii="Myriad Pro" w:eastAsia="Calibri" w:hAnsi="Myriad Pro" w:cs="Times New Roman"/>
          <w:sz w:val="26"/>
          <w:szCs w:val="26"/>
        </w:rPr>
        <w:t xml:space="preserve"> сумм расходов были предоставлены следующие документы:</w:t>
      </w:r>
    </w:p>
    <w:p w14:paraId="620AE49D" w14:textId="6E6A0CC4" w:rsidR="001A086A" w:rsidRPr="003E44C5" w:rsidRDefault="00133967" w:rsidP="00ED1867">
      <w:pPr>
        <w:pStyle w:val="a3"/>
        <w:numPr>
          <w:ilvl w:val="0"/>
          <w:numId w:val="44"/>
        </w:numPr>
        <w:spacing w:after="0" w:line="360" w:lineRule="auto"/>
        <w:ind w:left="1281" w:hanging="357"/>
        <w:jc w:val="both"/>
        <w:rPr>
          <w:rFonts w:ascii="Myriad Pro" w:hAnsi="Myriad Pro"/>
          <w:sz w:val="26"/>
          <w:szCs w:val="26"/>
        </w:rPr>
      </w:pPr>
      <w:r w:rsidRPr="003E44C5">
        <w:rPr>
          <w:rFonts w:ascii="Myriad Pro" w:hAnsi="Myriad Pro"/>
          <w:sz w:val="26"/>
          <w:szCs w:val="26"/>
        </w:rPr>
        <w:t>п</w:t>
      </w:r>
      <w:r w:rsidR="001A086A" w:rsidRPr="003E44C5">
        <w:rPr>
          <w:rFonts w:ascii="Myriad Pro" w:hAnsi="Myriad Pro"/>
          <w:sz w:val="26"/>
          <w:szCs w:val="26"/>
        </w:rPr>
        <w:t>ояснительн</w:t>
      </w:r>
      <w:r w:rsidR="00623890" w:rsidRPr="003E44C5">
        <w:rPr>
          <w:rFonts w:ascii="Myriad Pro" w:hAnsi="Myriad Pro"/>
          <w:sz w:val="26"/>
          <w:szCs w:val="26"/>
        </w:rPr>
        <w:t>ая</w:t>
      </w:r>
      <w:r w:rsidR="001A086A" w:rsidRPr="003E44C5">
        <w:rPr>
          <w:rFonts w:ascii="Myriad Pro" w:hAnsi="Myriad Pro"/>
          <w:sz w:val="26"/>
          <w:szCs w:val="26"/>
        </w:rPr>
        <w:t xml:space="preserve"> записк</w:t>
      </w:r>
      <w:r w:rsidR="00623890" w:rsidRPr="003E44C5">
        <w:rPr>
          <w:rFonts w:ascii="Myriad Pro" w:hAnsi="Myriad Pro"/>
          <w:sz w:val="26"/>
          <w:szCs w:val="26"/>
        </w:rPr>
        <w:t>а по</w:t>
      </w:r>
      <w:r w:rsidR="001A086A" w:rsidRPr="003E44C5">
        <w:rPr>
          <w:rFonts w:ascii="Myriad Pro" w:hAnsi="Myriad Pro"/>
          <w:sz w:val="26"/>
          <w:szCs w:val="26"/>
        </w:rPr>
        <w:t xml:space="preserve"> расчету расходов;</w:t>
      </w:r>
    </w:p>
    <w:p w14:paraId="56F13F10" w14:textId="76902A05" w:rsidR="001A086A" w:rsidRPr="003E44C5" w:rsidRDefault="00133967" w:rsidP="00ED1867">
      <w:pPr>
        <w:pStyle w:val="a3"/>
        <w:numPr>
          <w:ilvl w:val="0"/>
          <w:numId w:val="44"/>
        </w:numPr>
        <w:spacing w:after="0" w:line="360" w:lineRule="auto"/>
        <w:ind w:left="1281" w:hanging="357"/>
        <w:jc w:val="both"/>
        <w:rPr>
          <w:rFonts w:ascii="Myriad Pro" w:hAnsi="Myriad Pro"/>
          <w:sz w:val="26"/>
          <w:szCs w:val="26"/>
        </w:rPr>
      </w:pPr>
      <w:r w:rsidRPr="003E44C5">
        <w:rPr>
          <w:rFonts w:ascii="Myriad Pro" w:hAnsi="Myriad Pro"/>
          <w:sz w:val="26"/>
          <w:szCs w:val="26"/>
        </w:rPr>
        <w:t>р</w:t>
      </w:r>
      <w:r w:rsidR="001A086A" w:rsidRPr="003E44C5">
        <w:rPr>
          <w:rFonts w:ascii="Myriad Pro" w:hAnsi="Myriad Pro"/>
          <w:sz w:val="26"/>
          <w:szCs w:val="26"/>
        </w:rPr>
        <w:t xml:space="preserve">асчет затрат на услуги </w:t>
      </w:r>
      <w:r w:rsidR="003D6593">
        <w:rPr>
          <w:rFonts w:ascii="Myriad Pro" w:hAnsi="Myriad Pro"/>
          <w:sz w:val="26"/>
          <w:szCs w:val="26"/>
        </w:rPr>
        <w:t>ПАО </w:t>
      </w:r>
      <w:r w:rsidR="001A086A" w:rsidRPr="003E44C5">
        <w:rPr>
          <w:rFonts w:ascii="Myriad Pro" w:hAnsi="Myriad Pro"/>
          <w:sz w:val="26"/>
          <w:szCs w:val="26"/>
        </w:rPr>
        <w:t>«ФСК ЕЭС» на 2017-2020 годы;</w:t>
      </w:r>
    </w:p>
    <w:p w14:paraId="000D3576" w14:textId="54385D27" w:rsidR="001A086A" w:rsidRPr="003E44C5" w:rsidRDefault="00133967" w:rsidP="00ED1867">
      <w:pPr>
        <w:pStyle w:val="a3"/>
        <w:numPr>
          <w:ilvl w:val="0"/>
          <w:numId w:val="44"/>
        </w:numPr>
        <w:spacing w:after="0" w:line="360" w:lineRule="auto"/>
        <w:ind w:left="1281" w:hanging="357"/>
        <w:jc w:val="both"/>
        <w:rPr>
          <w:rFonts w:ascii="Myriad Pro" w:hAnsi="Myriad Pro"/>
          <w:sz w:val="26"/>
          <w:szCs w:val="26"/>
        </w:rPr>
      </w:pPr>
      <w:r w:rsidRPr="003E44C5">
        <w:rPr>
          <w:rFonts w:ascii="Myriad Pro" w:hAnsi="Myriad Pro"/>
          <w:sz w:val="26"/>
          <w:szCs w:val="26"/>
        </w:rPr>
        <w:t>а</w:t>
      </w:r>
      <w:r w:rsidR="001A086A" w:rsidRPr="003E44C5">
        <w:rPr>
          <w:rFonts w:ascii="Myriad Pro" w:hAnsi="Myriad Pro"/>
          <w:sz w:val="26"/>
          <w:szCs w:val="26"/>
        </w:rPr>
        <w:t xml:space="preserve">кты об оказании услуг по передаче электрической энергии </w:t>
      </w:r>
      <w:r w:rsidR="003D6593">
        <w:rPr>
          <w:rFonts w:ascii="Myriad Pro" w:hAnsi="Myriad Pro"/>
          <w:sz w:val="26"/>
          <w:szCs w:val="26"/>
        </w:rPr>
        <w:t>ПАО </w:t>
      </w:r>
      <w:r w:rsidR="00607AE6" w:rsidRPr="003E44C5">
        <w:rPr>
          <w:rFonts w:ascii="Myriad Pro" w:hAnsi="Myriad Pro"/>
          <w:sz w:val="26"/>
          <w:szCs w:val="26"/>
        </w:rPr>
        <w:t>«</w:t>
      </w:r>
      <w:r w:rsidR="001D7B69" w:rsidRPr="003E44C5">
        <w:rPr>
          <w:rFonts w:ascii="Myriad Pro" w:hAnsi="Myriad Pro"/>
          <w:sz w:val="26"/>
          <w:szCs w:val="26"/>
        </w:rPr>
        <w:t>ФСК </w:t>
      </w:r>
      <w:r w:rsidR="00607AE6" w:rsidRPr="003E44C5">
        <w:rPr>
          <w:rFonts w:ascii="Myriad Pro" w:hAnsi="Myriad Pro"/>
          <w:sz w:val="26"/>
          <w:szCs w:val="26"/>
        </w:rPr>
        <w:t xml:space="preserve">ЕЭС» </w:t>
      </w:r>
      <w:r w:rsidR="001A086A" w:rsidRPr="003E44C5">
        <w:rPr>
          <w:rFonts w:ascii="Myriad Pro" w:hAnsi="Myriad Pro"/>
          <w:sz w:val="26"/>
          <w:szCs w:val="26"/>
        </w:rPr>
        <w:t>за 201</w:t>
      </w:r>
      <w:r w:rsidR="00B95B26" w:rsidRPr="003E44C5">
        <w:rPr>
          <w:rFonts w:ascii="Myriad Pro" w:hAnsi="Myriad Pro"/>
          <w:sz w:val="26"/>
          <w:szCs w:val="26"/>
        </w:rPr>
        <w:t>5</w:t>
      </w:r>
      <w:r w:rsidR="001A086A" w:rsidRPr="003E44C5">
        <w:rPr>
          <w:rFonts w:ascii="Myriad Pro" w:hAnsi="Myriad Pro"/>
          <w:sz w:val="26"/>
          <w:szCs w:val="26"/>
        </w:rPr>
        <w:t xml:space="preserve"> год;</w:t>
      </w:r>
    </w:p>
    <w:p w14:paraId="1BE62F2B" w14:textId="55E8FC03" w:rsidR="00510608" w:rsidRPr="003E44C5" w:rsidRDefault="00133967" w:rsidP="00ED1867">
      <w:pPr>
        <w:pStyle w:val="a3"/>
        <w:numPr>
          <w:ilvl w:val="0"/>
          <w:numId w:val="44"/>
        </w:numPr>
        <w:spacing w:after="0" w:line="360" w:lineRule="auto"/>
        <w:ind w:left="1281" w:hanging="357"/>
        <w:jc w:val="both"/>
        <w:rPr>
          <w:rFonts w:ascii="Myriad Pro" w:hAnsi="Myriad Pro"/>
          <w:sz w:val="26"/>
          <w:szCs w:val="26"/>
        </w:rPr>
      </w:pPr>
      <w:r w:rsidRPr="003E44C5">
        <w:rPr>
          <w:rFonts w:ascii="Myriad Pro" w:hAnsi="Myriad Pro"/>
          <w:sz w:val="26"/>
          <w:szCs w:val="26"/>
        </w:rPr>
        <w:lastRenderedPageBreak/>
        <w:t>с</w:t>
      </w:r>
      <w:r w:rsidR="001A086A" w:rsidRPr="003E44C5">
        <w:rPr>
          <w:rFonts w:ascii="Myriad Pro" w:hAnsi="Myriad Pro"/>
          <w:sz w:val="26"/>
          <w:szCs w:val="26"/>
        </w:rPr>
        <w:t xml:space="preserve">чета-фактуры об оказании услуг по передаче электрической энергии </w:t>
      </w:r>
      <w:r w:rsidR="003D6593">
        <w:rPr>
          <w:rFonts w:ascii="Myriad Pro" w:hAnsi="Myriad Pro"/>
          <w:sz w:val="26"/>
          <w:szCs w:val="26"/>
        </w:rPr>
        <w:t>ПАО </w:t>
      </w:r>
      <w:r w:rsidR="00607AE6" w:rsidRPr="003E44C5">
        <w:rPr>
          <w:rFonts w:ascii="Myriad Pro" w:hAnsi="Myriad Pro"/>
          <w:sz w:val="26"/>
          <w:szCs w:val="26"/>
        </w:rPr>
        <w:t xml:space="preserve">«ФСК ЕЭС» </w:t>
      </w:r>
      <w:r w:rsidR="001A086A" w:rsidRPr="003E44C5">
        <w:rPr>
          <w:rFonts w:ascii="Myriad Pro" w:hAnsi="Myriad Pro"/>
          <w:sz w:val="26"/>
          <w:szCs w:val="26"/>
        </w:rPr>
        <w:t>за 201</w:t>
      </w:r>
      <w:r w:rsidR="00B95B26" w:rsidRPr="003E44C5">
        <w:rPr>
          <w:rFonts w:ascii="Myriad Pro" w:hAnsi="Myriad Pro"/>
          <w:sz w:val="26"/>
          <w:szCs w:val="26"/>
        </w:rPr>
        <w:t>5</w:t>
      </w:r>
      <w:r w:rsidR="001A086A" w:rsidRPr="003E44C5">
        <w:rPr>
          <w:rFonts w:ascii="Myriad Pro" w:hAnsi="Myriad Pro"/>
          <w:sz w:val="26"/>
          <w:szCs w:val="26"/>
        </w:rPr>
        <w:t xml:space="preserve"> год</w:t>
      </w:r>
      <w:r w:rsidR="00510608" w:rsidRPr="003E44C5">
        <w:rPr>
          <w:rFonts w:ascii="Myriad Pro" w:hAnsi="Myriad Pro"/>
          <w:sz w:val="26"/>
          <w:szCs w:val="26"/>
        </w:rPr>
        <w:t>;</w:t>
      </w:r>
    </w:p>
    <w:p w14:paraId="38F9116A" w14:textId="352F0420" w:rsidR="001A086A" w:rsidRPr="003E44C5" w:rsidRDefault="00133967" w:rsidP="00ED1867">
      <w:pPr>
        <w:pStyle w:val="a3"/>
        <w:numPr>
          <w:ilvl w:val="0"/>
          <w:numId w:val="44"/>
        </w:numPr>
        <w:spacing w:after="0" w:line="360" w:lineRule="auto"/>
        <w:ind w:left="1281" w:hanging="357"/>
        <w:jc w:val="both"/>
        <w:rPr>
          <w:rFonts w:ascii="Myriad Pro" w:hAnsi="Myriad Pro"/>
          <w:sz w:val="26"/>
          <w:szCs w:val="26"/>
        </w:rPr>
      </w:pPr>
      <w:r w:rsidRPr="003E44C5">
        <w:rPr>
          <w:rFonts w:ascii="Myriad Pro" w:hAnsi="Myriad Pro"/>
          <w:sz w:val="26"/>
          <w:szCs w:val="26"/>
        </w:rPr>
        <w:t>в</w:t>
      </w:r>
      <w:r w:rsidR="00F27D03" w:rsidRPr="003E44C5">
        <w:rPr>
          <w:rFonts w:ascii="Myriad Pro" w:hAnsi="Myriad Pro"/>
          <w:sz w:val="26"/>
          <w:szCs w:val="26"/>
        </w:rPr>
        <w:t>ыписка из</w:t>
      </w:r>
      <w:r w:rsidR="001A086A" w:rsidRPr="003E44C5">
        <w:rPr>
          <w:rFonts w:ascii="Myriad Pro" w:hAnsi="Myriad Pro"/>
          <w:sz w:val="26"/>
          <w:szCs w:val="26"/>
        </w:rPr>
        <w:t xml:space="preserve"> приказа ФАС</w:t>
      </w:r>
      <w:r w:rsidR="004F229E" w:rsidRPr="003E44C5">
        <w:rPr>
          <w:rFonts w:ascii="Myriad Pro" w:hAnsi="Myriad Pro"/>
          <w:sz w:val="26"/>
          <w:szCs w:val="26"/>
        </w:rPr>
        <w:t xml:space="preserve"> России</w:t>
      </w:r>
      <w:r w:rsidR="001A086A" w:rsidRPr="003E44C5">
        <w:rPr>
          <w:rFonts w:ascii="Myriad Pro" w:hAnsi="Myriad Pro"/>
          <w:sz w:val="26"/>
          <w:szCs w:val="26"/>
        </w:rPr>
        <w:t xml:space="preserve"> от 1</w:t>
      </w:r>
      <w:r w:rsidR="00C23177" w:rsidRPr="003E44C5">
        <w:rPr>
          <w:rFonts w:ascii="Myriad Pro" w:hAnsi="Myriad Pro"/>
          <w:sz w:val="26"/>
          <w:szCs w:val="26"/>
        </w:rPr>
        <w:t>7</w:t>
      </w:r>
      <w:r w:rsidRPr="003E44C5">
        <w:rPr>
          <w:rFonts w:ascii="Myriad Pro" w:hAnsi="Myriad Pro"/>
          <w:sz w:val="26"/>
          <w:szCs w:val="26"/>
        </w:rPr>
        <w:t>.11.</w:t>
      </w:r>
      <w:r w:rsidR="001A086A" w:rsidRPr="003E44C5">
        <w:rPr>
          <w:rFonts w:ascii="Myriad Pro" w:hAnsi="Myriad Pro"/>
          <w:sz w:val="26"/>
          <w:szCs w:val="26"/>
        </w:rPr>
        <w:t>201</w:t>
      </w:r>
      <w:r w:rsidR="00C23177" w:rsidRPr="003E44C5">
        <w:rPr>
          <w:rFonts w:ascii="Myriad Pro" w:hAnsi="Myriad Pro"/>
          <w:sz w:val="26"/>
          <w:szCs w:val="26"/>
        </w:rPr>
        <w:t>6</w:t>
      </w:r>
      <w:r w:rsidR="001A086A" w:rsidRPr="003E44C5">
        <w:rPr>
          <w:rFonts w:ascii="Myriad Pro" w:hAnsi="Myriad Pro"/>
          <w:sz w:val="26"/>
          <w:szCs w:val="26"/>
        </w:rPr>
        <w:t xml:space="preserve"> </w:t>
      </w:r>
      <w:r w:rsidR="003D6593">
        <w:rPr>
          <w:rFonts w:ascii="Myriad Pro" w:hAnsi="Myriad Pro"/>
          <w:sz w:val="26"/>
          <w:szCs w:val="26"/>
        </w:rPr>
        <w:t>№ </w:t>
      </w:r>
      <w:r w:rsidR="001A086A" w:rsidRPr="003E44C5">
        <w:rPr>
          <w:rFonts w:ascii="Myriad Pro" w:hAnsi="Myriad Pro"/>
          <w:sz w:val="26"/>
          <w:szCs w:val="26"/>
        </w:rPr>
        <w:t>1</w:t>
      </w:r>
      <w:r w:rsidR="00892253" w:rsidRPr="003E44C5">
        <w:rPr>
          <w:rFonts w:ascii="Myriad Pro" w:hAnsi="Myriad Pro"/>
          <w:sz w:val="26"/>
          <w:szCs w:val="26"/>
        </w:rPr>
        <w:t>601</w:t>
      </w:r>
      <w:r w:rsidR="001A086A" w:rsidRPr="003E44C5">
        <w:rPr>
          <w:rFonts w:ascii="Myriad Pro" w:hAnsi="Myriad Pro"/>
          <w:sz w:val="26"/>
          <w:szCs w:val="26"/>
        </w:rPr>
        <w:t>/1</w:t>
      </w:r>
      <w:r w:rsidR="00892253" w:rsidRPr="003E44C5">
        <w:rPr>
          <w:rFonts w:ascii="Myriad Pro" w:hAnsi="Myriad Pro"/>
          <w:sz w:val="26"/>
          <w:szCs w:val="26"/>
        </w:rPr>
        <w:t>6</w:t>
      </w:r>
      <w:r w:rsidR="001A086A" w:rsidRPr="003E44C5">
        <w:rPr>
          <w:rFonts w:ascii="Myriad Pro" w:hAnsi="Myriad Pro"/>
          <w:sz w:val="26"/>
          <w:szCs w:val="26"/>
        </w:rPr>
        <w:t>-ДСП о заявленной мощности потребителей услуг по передаче электроэнергии по сетям ЕНЭС на 201</w:t>
      </w:r>
      <w:r w:rsidR="00892253" w:rsidRPr="003E44C5">
        <w:rPr>
          <w:rFonts w:ascii="Myriad Pro" w:hAnsi="Myriad Pro"/>
          <w:sz w:val="26"/>
          <w:szCs w:val="26"/>
        </w:rPr>
        <w:t>7</w:t>
      </w:r>
      <w:r w:rsidR="001A086A" w:rsidRPr="003E44C5">
        <w:rPr>
          <w:rFonts w:ascii="Myriad Pro" w:hAnsi="Myriad Pro"/>
          <w:sz w:val="26"/>
          <w:szCs w:val="26"/>
        </w:rPr>
        <w:t xml:space="preserve"> год.</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3513"/>
        <w:gridCol w:w="1251"/>
        <w:gridCol w:w="1997"/>
        <w:gridCol w:w="1997"/>
      </w:tblGrid>
      <w:tr w:rsidR="00EE6AFE" w:rsidRPr="003E44C5" w14:paraId="7C97A510" w14:textId="77777777" w:rsidTr="00EE6AFE">
        <w:trPr>
          <w:trHeight w:val="850"/>
          <w:tblHeader/>
        </w:trPr>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30E110C"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№п/п</w:t>
            </w:r>
          </w:p>
        </w:tc>
        <w:tc>
          <w:tcPr>
            <w:tcW w:w="3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B0B6BA"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Наименование</w:t>
            </w:r>
          </w:p>
        </w:tc>
        <w:tc>
          <w:tcPr>
            <w:tcW w:w="1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5ED9D8"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Ед. изм.</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D81494"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ТБР </w:t>
            </w:r>
          </w:p>
          <w:p w14:paraId="609A34D3"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на 2017 г.</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E9724C"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ТБР </w:t>
            </w:r>
          </w:p>
          <w:p w14:paraId="14D299D0" w14:textId="77777777" w:rsidR="00EE6AFE" w:rsidRPr="003E44C5" w:rsidRDefault="00EE6AFE" w:rsidP="00C52082">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на 2018 г.</w:t>
            </w:r>
          </w:p>
        </w:tc>
      </w:tr>
      <w:tr w:rsidR="00EE6AFE" w:rsidRPr="003E44C5" w14:paraId="14CF045E" w14:textId="77777777" w:rsidTr="00EE6AFE">
        <w:trPr>
          <w:trHeight w:val="18"/>
        </w:trPr>
        <w:tc>
          <w:tcPr>
            <w:tcW w:w="848" w:type="dxa"/>
            <w:tcBorders>
              <w:top w:val="single" w:sz="4" w:space="0" w:color="FFFFFF" w:themeColor="background1"/>
            </w:tcBorders>
            <w:shd w:val="clear" w:color="auto" w:fill="auto"/>
            <w:noWrap/>
            <w:vAlign w:val="center"/>
            <w:hideMark/>
          </w:tcPr>
          <w:p w14:paraId="60A45404" w14:textId="77777777" w:rsidR="00EE6AFE" w:rsidRPr="003E44C5" w:rsidRDefault="00EE6AFE" w:rsidP="00C52082">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w:t>
            </w:r>
          </w:p>
        </w:tc>
        <w:tc>
          <w:tcPr>
            <w:tcW w:w="3513" w:type="dxa"/>
            <w:tcBorders>
              <w:top w:val="single" w:sz="4" w:space="0" w:color="FFFFFF" w:themeColor="background1"/>
            </w:tcBorders>
            <w:shd w:val="clear" w:color="auto" w:fill="auto"/>
            <w:vAlign w:val="center"/>
            <w:hideMark/>
          </w:tcPr>
          <w:p w14:paraId="1B380B60" w14:textId="6301CBBA" w:rsidR="00EE6AFE" w:rsidRPr="003E44C5" w:rsidRDefault="00EE6AFE" w:rsidP="00C52082">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 xml:space="preserve">Расчет платы за услуги </w:t>
            </w:r>
            <w:r w:rsidR="003D6593">
              <w:rPr>
                <w:rFonts w:ascii="Myriad Pro" w:eastAsia="Calibri" w:hAnsi="Myriad Pro" w:cs="Times New Roman"/>
                <w:b/>
                <w:bCs/>
                <w:color w:val="000000" w:themeColor="text1"/>
              </w:rPr>
              <w:t>ПАО </w:t>
            </w:r>
            <w:r w:rsidRPr="003E44C5">
              <w:rPr>
                <w:rFonts w:ascii="Myriad Pro" w:eastAsia="Calibri" w:hAnsi="Myriad Pro" w:cs="Times New Roman"/>
                <w:b/>
                <w:bCs/>
                <w:color w:val="000000" w:themeColor="text1"/>
              </w:rPr>
              <w:t>«ФСК ЕЭС»</w:t>
            </w:r>
          </w:p>
        </w:tc>
        <w:tc>
          <w:tcPr>
            <w:tcW w:w="1251" w:type="dxa"/>
            <w:tcBorders>
              <w:top w:val="single" w:sz="4" w:space="0" w:color="FFFFFF" w:themeColor="background1"/>
            </w:tcBorders>
            <w:shd w:val="clear" w:color="auto" w:fill="auto"/>
            <w:noWrap/>
            <w:vAlign w:val="center"/>
          </w:tcPr>
          <w:p w14:paraId="50192742" w14:textId="77777777" w:rsidR="00EE6AFE" w:rsidRPr="003E44C5" w:rsidRDefault="00EE6AFE" w:rsidP="00C52082">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тыс. руб.</w:t>
            </w:r>
          </w:p>
        </w:tc>
        <w:tc>
          <w:tcPr>
            <w:tcW w:w="1997" w:type="dxa"/>
            <w:tcBorders>
              <w:top w:val="single" w:sz="4" w:space="0" w:color="FFFFFF" w:themeColor="background1"/>
            </w:tcBorders>
            <w:shd w:val="clear" w:color="auto" w:fill="auto"/>
            <w:vAlign w:val="center"/>
          </w:tcPr>
          <w:p w14:paraId="7003F075" w14:textId="77777777" w:rsidR="00EE6AFE" w:rsidRPr="003E44C5" w:rsidRDefault="00EE6AFE" w:rsidP="00C52082">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lang w:val="en-US"/>
              </w:rPr>
              <w:t>2 828</w:t>
            </w:r>
            <w:r w:rsidRPr="003E44C5">
              <w:rPr>
                <w:rFonts w:ascii="Myriad Pro" w:eastAsia="Calibri" w:hAnsi="Myriad Pro" w:cs="Times New Roman"/>
                <w:b/>
                <w:bCs/>
                <w:color w:val="000000" w:themeColor="text1"/>
              </w:rPr>
              <w:t xml:space="preserve"> </w:t>
            </w:r>
            <w:r w:rsidRPr="003E44C5">
              <w:rPr>
                <w:rFonts w:ascii="Myriad Pro" w:eastAsia="Calibri" w:hAnsi="Myriad Pro" w:cs="Times New Roman"/>
                <w:b/>
                <w:bCs/>
                <w:color w:val="000000" w:themeColor="text1"/>
                <w:lang w:val="en-US"/>
              </w:rPr>
              <w:t>83</w:t>
            </w:r>
            <w:r w:rsidRPr="003E44C5">
              <w:rPr>
                <w:rFonts w:ascii="Myriad Pro" w:eastAsia="Calibri" w:hAnsi="Myriad Pro" w:cs="Times New Roman"/>
                <w:b/>
                <w:bCs/>
                <w:color w:val="000000" w:themeColor="text1"/>
              </w:rPr>
              <w:t>4</w:t>
            </w:r>
          </w:p>
        </w:tc>
        <w:tc>
          <w:tcPr>
            <w:tcW w:w="1997" w:type="dxa"/>
            <w:tcBorders>
              <w:top w:val="single" w:sz="4" w:space="0" w:color="FFFFFF" w:themeColor="background1"/>
            </w:tcBorders>
            <w:shd w:val="clear" w:color="auto" w:fill="auto"/>
            <w:vAlign w:val="center"/>
          </w:tcPr>
          <w:p w14:paraId="622C9E68" w14:textId="77777777" w:rsidR="00EE6AFE" w:rsidRPr="003E44C5" w:rsidRDefault="00EE6AFE" w:rsidP="00C52082">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3 074 408</w:t>
            </w:r>
          </w:p>
        </w:tc>
      </w:tr>
      <w:tr w:rsidR="00EE6AFE" w:rsidRPr="003E44C5" w14:paraId="45C9A230" w14:textId="77777777" w:rsidTr="00EE6AFE">
        <w:trPr>
          <w:trHeight w:val="372"/>
        </w:trPr>
        <w:tc>
          <w:tcPr>
            <w:tcW w:w="848" w:type="dxa"/>
            <w:shd w:val="clear" w:color="auto" w:fill="auto"/>
            <w:noWrap/>
            <w:vAlign w:val="center"/>
            <w:hideMark/>
          </w:tcPr>
          <w:p w14:paraId="64E747F6"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1.1</w:t>
            </w:r>
          </w:p>
        </w:tc>
        <w:tc>
          <w:tcPr>
            <w:tcW w:w="3513" w:type="dxa"/>
            <w:shd w:val="clear" w:color="auto" w:fill="auto"/>
            <w:noWrap/>
            <w:vAlign w:val="center"/>
            <w:hideMark/>
          </w:tcPr>
          <w:p w14:paraId="17C0A2F4" w14:textId="08ADC56F"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расходов на содержание сетей</w:t>
            </w:r>
          </w:p>
        </w:tc>
        <w:tc>
          <w:tcPr>
            <w:tcW w:w="1251" w:type="dxa"/>
            <w:shd w:val="clear" w:color="auto" w:fill="auto"/>
            <w:noWrap/>
            <w:vAlign w:val="center"/>
          </w:tcPr>
          <w:p w14:paraId="54382469"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997" w:type="dxa"/>
            <w:shd w:val="clear" w:color="auto" w:fill="auto"/>
            <w:vAlign w:val="center"/>
          </w:tcPr>
          <w:p w14:paraId="08D9ABB6"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2 334 355</w:t>
            </w:r>
          </w:p>
        </w:tc>
        <w:tc>
          <w:tcPr>
            <w:tcW w:w="1997" w:type="dxa"/>
            <w:shd w:val="clear" w:color="auto" w:fill="auto"/>
            <w:vAlign w:val="center"/>
          </w:tcPr>
          <w:p w14:paraId="219D173F"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2 539 335</w:t>
            </w:r>
          </w:p>
        </w:tc>
      </w:tr>
      <w:tr w:rsidR="00EE6AFE" w:rsidRPr="003E44C5" w14:paraId="3181366A" w14:textId="77777777" w:rsidTr="00EE6AFE">
        <w:trPr>
          <w:trHeight w:val="403"/>
        </w:trPr>
        <w:tc>
          <w:tcPr>
            <w:tcW w:w="848" w:type="dxa"/>
            <w:shd w:val="clear" w:color="auto" w:fill="auto"/>
            <w:noWrap/>
            <w:vAlign w:val="center"/>
            <w:hideMark/>
          </w:tcPr>
          <w:p w14:paraId="635FD2EB"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1.1.1.</w:t>
            </w:r>
          </w:p>
        </w:tc>
        <w:tc>
          <w:tcPr>
            <w:tcW w:w="3513" w:type="dxa"/>
            <w:shd w:val="clear" w:color="auto" w:fill="auto"/>
            <w:noWrap/>
            <w:vAlign w:val="center"/>
            <w:hideMark/>
          </w:tcPr>
          <w:p w14:paraId="6E2B6626" w14:textId="77777777"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заявленная мощность</w:t>
            </w:r>
          </w:p>
        </w:tc>
        <w:tc>
          <w:tcPr>
            <w:tcW w:w="1251" w:type="dxa"/>
            <w:shd w:val="clear" w:color="auto" w:fill="auto"/>
            <w:noWrap/>
            <w:vAlign w:val="center"/>
          </w:tcPr>
          <w:p w14:paraId="11FAA569"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1997" w:type="dxa"/>
            <w:shd w:val="clear" w:color="auto" w:fill="auto"/>
            <w:vAlign w:val="center"/>
          </w:tcPr>
          <w:p w14:paraId="57A86C4F"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1 217,2</w:t>
            </w:r>
          </w:p>
        </w:tc>
        <w:tc>
          <w:tcPr>
            <w:tcW w:w="1997" w:type="dxa"/>
            <w:shd w:val="clear" w:color="auto" w:fill="auto"/>
            <w:vAlign w:val="center"/>
          </w:tcPr>
          <w:p w14:paraId="734FF142"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1 270,5</w:t>
            </w:r>
          </w:p>
        </w:tc>
      </w:tr>
      <w:tr w:rsidR="00EE6AFE" w:rsidRPr="003E44C5" w14:paraId="48722CD3" w14:textId="77777777" w:rsidTr="00EE6AFE">
        <w:trPr>
          <w:trHeight w:val="18"/>
        </w:trPr>
        <w:tc>
          <w:tcPr>
            <w:tcW w:w="848" w:type="dxa"/>
            <w:shd w:val="clear" w:color="auto" w:fill="auto"/>
            <w:noWrap/>
            <w:vAlign w:val="center"/>
            <w:hideMark/>
          </w:tcPr>
          <w:p w14:paraId="451146F1"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1.1.2.</w:t>
            </w:r>
          </w:p>
        </w:tc>
        <w:tc>
          <w:tcPr>
            <w:tcW w:w="3513" w:type="dxa"/>
            <w:shd w:val="clear" w:color="auto" w:fill="auto"/>
            <w:noWrap/>
            <w:vAlign w:val="center"/>
            <w:hideMark/>
          </w:tcPr>
          <w:p w14:paraId="42DB5B80" w14:textId="77777777"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содержание сетей</w:t>
            </w:r>
          </w:p>
        </w:tc>
        <w:tc>
          <w:tcPr>
            <w:tcW w:w="1251" w:type="dxa"/>
            <w:shd w:val="clear" w:color="auto" w:fill="auto"/>
            <w:noWrap/>
            <w:vAlign w:val="center"/>
          </w:tcPr>
          <w:p w14:paraId="74521011"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 мес.</w:t>
            </w:r>
          </w:p>
        </w:tc>
        <w:tc>
          <w:tcPr>
            <w:tcW w:w="1997" w:type="dxa"/>
            <w:shd w:val="clear" w:color="auto" w:fill="auto"/>
            <w:vAlign w:val="center"/>
          </w:tcPr>
          <w:p w14:paraId="0B3F62D3"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159 819</w:t>
            </w:r>
          </w:p>
        </w:tc>
        <w:tc>
          <w:tcPr>
            <w:tcW w:w="1997" w:type="dxa"/>
            <w:shd w:val="clear" w:color="auto" w:fill="auto"/>
            <w:vAlign w:val="center"/>
          </w:tcPr>
          <w:p w14:paraId="19BEFBDE"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166 554</w:t>
            </w:r>
          </w:p>
        </w:tc>
      </w:tr>
      <w:tr w:rsidR="00EE6AFE" w:rsidRPr="003E44C5" w14:paraId="1E03F4A1" w14:textId="77777777" w:rsidTr="00EE6AFE">
        <w:trPr>
          <w:trHeight w:val="18"/>
        </w:trPr>
        <w:tc>
          <w:tcPr>
            <w:tcW w:w="848" w:type="dxa"/>
            <w:shd w:val="clear" w:color="auto" w:fill="auto"/>
            <w:noWrap/>
            <w:vAlign w:val="center"/>
            <w:hideMark/>
          </w:tcPr>
          <w:p w14:paraId="5F2E6AD3"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p>
        </w:tc>
        <w:tc>
          <w:tcPr>
            <w:tcW w:w="3513" w:type="dxa"/>
            <w:shd w:val="clear" w:color="auto" w:fill="auto"/>
            <w:noWrap/>
            <w:vAlign w:val="center"/>
            <w:hideMark/>
          </w:tcPr>
          <w:p w14:paraId="12C50822" w14:textId="77777777"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Прирост к предыдущему году</w:t>
            </w:r>
          </w:p>
        </w:tc>
        <w:tc>
          <w:tcPr>
            <w:tcW w:w="1251" w:type="dxa"/>
            <w:shd w:val="clear" w:color="auto" w:fill="auto"/>
            <w:noWrap/>
            <w:vAlign w:val="center"/>
          </w:tcPr>
          <w:p w14:paraId="2BD5ADE9"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w:t>
            </w:r>
          </w:p>
        </w:tc>
        <w:tc>
          <w:tcPr>
            <w:tcW w:w="1997" w:type="dxa"/>
            <w:shd w:val="clear" w:color="auto" w:fill="auto"/>
            <w:vAlign w:val="center"/>
          </w:tcPr>
          <w:p w14:paraId="3F7D87E8"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7,5%</w:t>
            </w:r>
          </w:p>
        </w:tc>
        <w:tc>
          <w:tcPr>
            <w:tcW w:w="1997" w:type="dxa"/>
            <w:shd w:val="clear" w:color="auto" w:fill="auto"/>
            <w:vAlign w:val="center"/>
          </w:tcPr>
          <w:p w14:paraId="4DD394F7"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4,2%</w:t>
            </w:r>
          </w:p>
        </w:tc>
      </w:tr>
      <w:tr w:rsidR="00EE6AFE" w:rsidRPr="003E44C5" w14:paraId="32CDC522" w14:textId="77777777" w:rsidTr="00EE6AFE">
        <w:trPr>
          <w:trHeight w:val="455"/>
        </w:trPr>
        <w:tc>
          <w:tcPr>
            <w:tcW w:w="848" w:type="dxa"/>
            <w:shd w:val="clear" w:color="auto" w:fill="auto"/>
            <w:noWrap/>
            <w:vAlign w:val="center"/>
            <w:hideMark/>
          </w:tcPr>
          <w:p w14:paraId="18CC7AAA"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w:t>
            </w:r>
          </w:p>
        </w:tc>
        <w:tc>
          <w:tcPr>
            <w:tcW w:w="3513" w:type="dxa"/>
            <w:shd w:val="clear" w:color="auto" w:fill="auto"/>
            <w:noWrap/>
            <w:vAlign w:val="center"/>
            <w:hideMark/>
          </w:tcPr>
          <w:p w14:paraId="778A8BBE" w14:textId="63668E42"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251" w:type="dxa"/>
            <w:shd w:val="clear" w:color="auto" w:fill="auto"/>
            <w:noWrap/>
            <w:vAlign w:val="center"/>
          </w:tcPr>
          <w:p w14:paraId="191FFCE0"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997" w:type="dxa"/>
            <w:shd w:val="clear" w:color="auto" w:fill="auto"/>
            <w:vAlign w:val="center"/>
          </w:tcPr>
          <w:p w14:paraId="7B34D2CC"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494 479</w:t>
            </w:r>
          </w:p>
        </w:tc>
        <w:tc>
          <w:tcPr>
            <w:tcW w:w="1997" w:type="dxa"/>
            <w:shd w:val="clear" w:color="auto" w:fill="auto"/>
            <w:vAlign w:val="center"/>
          </w:tcPr>
          <w:p w14:paraId="3487C981"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535 073</w:t>
            </w:r>
          </w:p>
        </w:tc>
      </w:tr>
      <w:tr w:rsidR="00EE6AFE" w:rsidRPr="003E44C5" w14:paraId="5A32EC69" w14:textId="77777777" w:rsidTr="00EE6AFE">
        <w:trPr>
          <w:trHeight w:val="18"/>
        </w:trPr>
        <w:tc>
          <w:tcPr>
            <w:tcW w:w="848" w:type="dxa"/>
            <w:shd w:val="clear" w:color="auto" w:fill="auto"/>
            <w:noWrap/>
            <w:vAlign w:val="center"/>
            <w:hideMark/>
          </w:tcPr>
          <w:p w14:paraId="1B106645"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1.2.1</w:t>
            </w:r>
          </w:p>
        </w:tc>
        <w:tc>
          <w:tcPr>
            <w:tcW w:w="3513" w:type="dxa"/>
            <w:shd w:val="clear" w:color="auto" w:fill="auto"/>
            <w:noWrap/>
            <w:vAlign w:val="center"/>
            <w:hideMark/>
          </w:tcPr>
          <w:p w14:paraId="5F303264" w14:textId="77777777"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объем потерь в сетях ЕНЭС</w:t>
            </w:r>
          </w:p>
        </w:tc>
        <w:tc>
          <w:tcPr>
            <w:tcW w:w="1251" w:type="dxa"/>
            <w:shd w:val="clear" w:color="auto" w:fill="auto"/>
            <w:noWrap/>
            <w:vAlign w:val="center"/>
          </w:tcPr>
          <w:p w14:paraId="570A118D"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млн. кВтч</w:t>
            </w:r>
          </w:p>
        </w:tc>
        <w:tc>
          <w:tcPr>
            <w:tcW w:w="1997" w:type="dxa"/>
            <w:shd w:val="clear" w:color="auto" w:fill="auto"/>
            <w:vAlign w:val="center"/>
          </w:tcPr>
          <w:p w14:paraId="3850254A"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325,53</w:t>
            </w:r>
          </w:p>
        </w:tc>
        <w:tc>
          <w:tcPr>
            <w:tcW w:w="1997" w:type="dxa"/>
            <w:shd w:val="clear" w:color="auto" w:fill="auto"/>
            <w:vAlign w:val="center"/>
          </w:tcPr>
          <w:p w14:paraId="75B36444"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316,61</w:t>
            </w:r>
          </w:p>
        </w:tc>
      </w:tr>
      <w:tr w:rsidR="00EE6AFE" w:rsidRPr="003E44C5" w14:paraId="24B30705" w14:textId="77777777" w:rsidTr="00EE6AFE">
        <w:trPr>
          <w:trHeight w:val="18"/>
        </w:trPr>
        <w:tc>
          <w:tcPr>
            <w:tcW w:w="848" w:type="dxa"/>
            <w:shd w:val="clear" w:color="auto" w:fill="auto"/>
            <w:noWrap/>
            <w:vAlign w:val="center"/>
            <w:hideMark/>
          </w:tcPr>
          <w:p w14:paraId="6EA4532E"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1.2.2</w:t>
            </w:r>
          </w:p>
        </w:tc>
        <w:tc>
          <w:tcPr>
            <w:tcW w:w="3513" w:type="dxa"/>
            <w:shd w:val="clear" w:color="auto" w:fill="auto"/>
            <w:noWrap/>
            <w:vAlign w:val="center"/>
            <w:hideMark/>
          </w:tcPr>
          <w:p w14:paraId="31180027" w14:textId="77777777"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оплату потерь</w:t>
            </w:r>
          </w:p>
        </w:tc>
        <w:tc>
          <w:tcPr>
            <w:tcW w:w="1251" w:type="dxa"/>
            <w:shd w:val="clear" w:color="auto" w:fill="auto"/>
            <w:noWrap/>
            <w:vAlign w:val="center"/>
          </w:tcPr>
          <w:p w14:paraId="00CA9623"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руб./МВтч</w:t>
            </w:r>
          </w:p>
        </w:tc>
        <w:tc>
          <w:tcPr>
            <w:tcW w:w="1997" w:type="dxa"/>
            <w:shd w:val="clear" w:color="auto" w:fill="auto"/>
            <w:vAlign w:val="center"/>
          </w:tcPr>
          <w:p w14:paraId="76EE7881"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1 519</w:t>
            </w:r>
          </w:p>
        </w:tc>
        <w:tc>
          <w:tcPr>
            <w:tcW w:w="1997" w:type="dxa"/>
            <w:shd w:val="clear" w:color="auto" w:fill="auto"/>
            <w:vAlign w:val="center"/>
          </w:tcPr>
          <w:p w14:paraId="3591EB1F"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1 690</w:t>
            </w:r>
          </w:p>
        </w:tc>
      </w:tr>
      <w:tr w:rsidR="00EE6AFE" w:rsidRPr="003E44C5" w14:paraId="510CD188" w14:textId="77777777" w:rsidTr="00EE6AFE">
        <w:trPr>
          <w:trHeight w:val="18"/>
        </w:trPr>
        <w:tc>
          <w:tcPr>
            <w:tcW w:w="848" w:type="dxa"/>
            <w:shd w:val="clear" w:color="auto" w:fill="auto"/>
            <w:noWrap/>
            <w:vAlign w:val="center"/>
            <w:hideMark/>
          </w:tcPr>
          <w:p w14:paraId="03211CB8"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p>
        </w:tc>
        <w:tc>
          <w:tcPr>
            <w:tcW w:w="3513" w:type="dxa"/>
            <w:shd w:val="clear" w:color="auto" w:fill="auto"/>
            <w:noWrap/>
            <w:vAlign w:val="center"/>
            <w:hideMark/>
          </w:tcPr>
          <w:p w14:paraId="2857606A" w14:textId="77777777" w:rsidR="00EE6AFE" w:rsidRPr="003E44C5" w:rsidRDefault="00EE6AFE" w:rsidP="00C52082">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Прирост к предыдущему году</w:t>
            </w:r>
          </w:p>
        </w:tc>
        <w:tc>
          <w:tcPr>
            <w:tcW w:w="1251" w:type="dxa"/>
            <w:shd w:val="clear" w:color="auto" w:fill="auto"/>
            <w:noWrap/>
            <w:vAlign w:val="center"/>
          </w:tcPr>
          <w:p w14:paraId="3B1A845F"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w:t>
            </w:r>
          </w:p>
        </w:tc>
        <w:tc>
          <w:tcPr>
            <w:tcW w:w="1997" w:type="dxa"/>
            <w:shd w:val="clear" w:color="auto" w:fill="auto"/>
            <w:vAlign w:val="center"/>
          </w:tcPr>
          <w:p w14:paraId="03551465"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20,8%</w:t>
            </w:r>
          </w:p>
        </w:tc>
        <w:tc>
          <w:tcPr>
            <w:tcW w:w="1997" w:type="dxa"/>
            <w:shd w:val="clear" w:color="auto" w:fill="auto"/>
            <w:vAlign w:val="center"/>
          </w:tcPr>
          <w:p w14:paraId="71FC1F09" w14:textId="77777777" w:rsidR="00EE6AFE" w:rsidRPr="003E44C5" w:rsidRDefault="00EE6AFE" w:rsidP="00C52082">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11,3%</w:t>
            </w:r>
          </w:p>
        </w:tc>
      </w:tr>
    </w:tbl>
    <w:p w14:paraId="4024A525" w14:textId="77777777" w:rsidR="003D6593" w:rsidRDefault="003D6593" w:rsidP="00EA75A3">
      <w:pPr>
        <w:spacing w:after="0" w:line="360" w:lineRule="auto"/>
        <w:ind w:firstLine="567"/>
        <w:contextualSpacing/>
        <w:jc w:val="both"/>
        <w:rPr>
          <w:rFonts w:ascii="Myriad Pro" w:eastAsia="Calibri" w:hAnsi="Myriad Pro" w:cs="Times New Roman"/>
          <w:sz w:val="26"/>
          <w:szCs w:val="26"/>
        </w:rPr>
      </w:pPr>
    </w:p>
    <w:p w14:paraId="49C10E7B" w14:textId="49FB136A" w:rsidR="00EA75A3" w:rsidRPr="003E44C5" w:rsidRDefault="00EA75A3" w:rsidP="00EA75A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sz w:val="26"/>
          <w:szCs w:val="26"/>
        </w:rPr>
        <w:t xml:space="preserve">Расчет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по статье расходов «Оплата услуг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«ФСК ЕЭС» на 201</w:t>
      </w:r>
      <w:r w:rsidR="00B84F07" w:rsidRPr="003E44C5">
        <w:rPr>
          <w:rFonts w:ascii="Myriad Pro" w:eastAsia="Calibri" w:hAnsi="Myriad Pro" w:cs="Times New Roman"/>
          <w:sz w:val="26"/>
          <w:szCs w:val="26"/>
        </w:rPr>
        <w:t>7</w:t>
      </w:r>
      <w:r w:rsidR="006B2012" w:rsidRPr="003E44C5">
        <w:rPr>
          <w:rFonts w:ascii="Myriad Pro" w:eastAsia="Calibri" w:hAnsi="Myriad Pro" w:cs="Times New Roman"/>
          <w:sz w:val="26"/>
          <w:szCs w:val="26"/>
        </w:rPr>
        <w:t xml:space="preserve"> год</w:t>
      </w:r>
      <w:r w:rsidRPr="003E44C5">
        <w:rPr>
          <w:rFonts w:ascii="Myriad Pro" w:eastAsia="Calibri" w:hAnsi="Myriad Pro" w:cs="Times New Roman"/>
          <w:sz w:val="26"/>
          <w:szCs w:val="26"/>
        </w:rPr>
        <w:t xml:space="preserve"> в разрезе полугодий представлен в таблице ниже</w:t>
      </w:r>
      <w:r w:rsidR="00EE6AFE" w:rsidRPr="003E44C5">
        <w:rPr>
          <w:rFonts w:ascii="Myriad Pro" w:eastAsia="Calibri" w:hAnsi="Myriad Pro" w:cs="Times New Roman"/>
          <w:sz w:val="26"/>
          <w:szCs w:val="26"/>
        </w:rPr>
        <w:t>:</w:t>
      </w:r>
    </w:p>
    <w:tbl>
      <w:tblPr>
        <w:tblW w:w="9654" w:type="dxa"/>
        <w:tblLook w:val="04A0" w:firstRow="1" w:lastRow="0" w:firstColumn="1" w:lastColumn="0" w:noHBand="0" w:noVBand="1"/>
      </w:tblPr>
      <w:tblGrid>
        <w:gridCol w:w="2835"/>
        <w:gridCol w:w="1343"/>
        <w:gridCol w:w="1790"/>
        <w:gridCol w:w="1843"/>
        <w:gridCol w:w="1843"/>
      </w:tblGrid>
      <w:tr w:rsidR="00B84F07" w:rsidRPr="003E44C5" w14:paraId="796B31C5" w14:textId="77777777" w:rsidTr="003D6593">
        <w:trPr>
          <w:trHeight w:val="649"/>
          <w:tblHeader/>
        </w:trPr>
        <w:tc>
          <w:tcPr>
            <w:tcW w:w="2835" w:type="dxa"/>
            <w:tcBorders>
              <w:right w:val="single" w:sz="4" w:space="0" w:color="FFFFFF" w:themeColor="background1"/>
            </w:tcBorders>
            <w:shd w:val="clear" w:color="auto" w:fill="4F6228" w:themeFill="accent3" w:themeFillShade="80"/>
            <w:noWrap/>
            <w:vAlign w:val="center"/>
            <w:hideMark/>
          </w:tcPr>
          <w:p w14:paraId="78E0FFCD" w14:textId="77777777" w:rsidR="00B84F07" w:rsidRPr="003E44C5" w:rsidRDefault="00B84F07" w:rsidP="00B84F07">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Наименование</w:t>
            </w:r>
          </w:p>
        </w:tc>
        <w:tc>
          <w:tcPr>
            <w:tcW w:w="13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AC258C0" w14:textId="1F649D5C" w:rsidR="00B84F07" w:rsidRPr="003E44C5" w:rsidRDefault="00B84F07" w:rsidP="00B84F07">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Ед изм.</w:t>
            </w:r>
          </w:p>
        </w:tc>
        <w:tc>
          <w:tcPr>
            <w:tcW w:w="179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CD3BE1A" w14:textId="752402F2" w:rsidR="00B84F07" w:rsidRPr="003E44C5" w:rsidRDefault="00B84F07" w:rsidP="00B84F07">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1 пг 2017 г.</w:t>
            </w:r>
          </w:p>
        </w:tc>
        <w:tc>
          <w:tcPr>
            <w:tcW w:w="18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2230CB0E" w14:textId="56D4AD68" w:rsidR="00B84F07" w:rsidRPr="003E44C5" w:rsidRDefault="00B84F07" w:rsidP="00B84F07">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 пг 2017 г.</w:t>
            </w:r>
          </w:p>
        </w:tc>
        <w:tc>
          <w:tcPr>
            <w:tcW w:w="1843" w:type="dxa"/>
            <w:tcBorders>
              <w:left w:val="single" w:sz="4" w:space="0" w:color="FFFFFF" w:themeColor="background1"/>
            </w:tcBorders>
            <w:shd w:val="clear" w:color="auto" w:fill="4F6228" w:themeFill="accent3" w:themeFillShade="80"/>
            <w:noWrap/>
            <w:vAlign w:val="center"/>
            <w:hideMark/>
          </w:tcPr>
          <w:p w14:paraId="7117F3DA" w14:textId="77777777" w:rsidR="00B84F07" w:rsidRPr="003E44C5" w:rsidRDefault="00B84F07" w:rsidP="00B84F07">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2017 год</w:t>
            </w:r>
          </w:p>
          <w:p w14:paraId="44EAA93C" w14:textId="4CA72D93" w:rsidR="00B84F07" w:rsidRPr="003E44C5" w:rsidRDefault="00B84F07" w:rsidP="00B84F07">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Предложение </w:t>
            </w:r>
            <w:r w:rsidRPr="003E44C5">
              <w:rPr>
                <w:rFonts w:ascii="Myriad Pro" w:eastAsia="Calibri" w:hAnsi="Myriad Pro" w:cs="Times New Roman"/>
                <w:b/>
                <w:bCs/>
                <w:color w:val="FFFFFF" w:themeColor="background1"/>
              </w:rPr>
              <w:br/>
            </w:r>
            <w:r w:rsidR="003D6593">
              <w:rPr>
                <w:rFonts w:ascii="Myriad Pro" w:eastAsia="Calibri" w:hAnsi="Myriad Pro" w:cs="Times New Roman"/>
                <w:b/>
                <w:bCs/>
                <w:color w:val="FFFFFF" w:themeColor="background1"/>
              </w:rPr>
              <w:t>ПАО </w:t>
            </w:r>
            <w:r w:rsidRPr="003E44C5">
              <w:rPr>
                <w:rFonts w:ascii="Myriad Pro" w:eastAsia="Calibri" w:hAnsi="Myriad Pro" w:cs="Times New Roman"/>
                <w:b/>
                <w:bCs/>
                <w:color w:val="FFFFFF" w:themeColor="background1"/>
              </w:rPr>
              <w:t>«</w:t>
            </w:r>
            <w:r w:rsidR="009B061A" w:rsidRPr="003E44C5">
              <w:rPr>
                <w:rFonts w:ascii="Myriad Pro" w:eastAsia="Calibri" w:hAnsi="Myriad Pro" w:cs="Times New Roman"/>
                <w:b/>
                <w:bCs/>
                <w:color w:val="FFFFFF" w:themeColor="background1"/>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b/>
                <w:bCs/>
                <w:color w:val="FFFFFF" w:themeColor="background1"/>
              </w:rPr>
              <w:t>Ленэнерго»</w:t>
            </w:r>
          </w:p>
        </w:tc>
      </w:tr>
      <w:tr w:rsidR="002D0C01" w:rsidRPr="003E44C5" w14:paraId="37A23E3B" w14:textId="77777777" w:rsidTr="003D6593">
        <w:trPr>
          <w:trHeight w:val="20"/>
        </w:trPr>
        <w:tc>
          <w:tcPr>
            <w:tcW w:w="2835" w:type="dxa"/>
            <w:tcBorders>
              <w:left w:val="single" w:sz="4" w:space="0" w:color="auto"/>
              <w:bottom w:val="single" w:sz="4" w:space="0" w:color="auto"/>
              <w:right w:val="single" w:sz="4" w:space="0" w:color="auto"/>
            </w:tcBorders>
            <w:vAlign w:val="center"/>
            <w:hideMark/>
          </w:tcPr>
          <w:p w14:paraId="1877C4D6" w14:textId="52CB6C62" w:rsidR="002D0C01" w:rsidRPr="003E44C5" w:rsidRDefault="002D0C01" w:rsidP="002D0C01">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 xml:space="preserve">Всего оплата услуг </w:t>
            </w:r>
            <w:r w:rsidR="003D6593">
              <w:rPr>
                <w:rFonts w:ascii="Myriad Pro" w:eastAsia="Calibri" w:hAnsi="Myriad Pro" w:cs="Times New Roman"/>
                <w:b/>
                <w:bCs/>
                <w:color w:val="000000" w:themeColor="text1"/>
              </w:rPr>
              <w:t>ПАО </w:t>
            </w:r>
            <w:r w:rsidRPr="003E44C5">
              <w:rPr>
                <w:rFonts w:ascii="Myriad Pro" w:eastAsia="Calibri" w:hAnsi="Myriad Pro" w:cs="Times New Roman"/>
                <w:b/>
                <w:bCs/>
                <w:color w:val="000000" w:themeColor="text1"/>
              </w:rPr>
              <w:t>«ФСК ЕЭС», в том числе:</w:t>
            </w:r>
          </w:p>
        </w:tc>
        <w:tc>
          <w:tcPr>
            <w:tcW w:w="1343" w:type="dxa"/>
            <w:tcBorders>
              <w:left w:val="nil"/>
              <w:bottom w:val="single" w:sz="4" w:space="0" w:color="auto"/>
              <w:right w:val="single" w:sz="4" w:space="0" w:color="auto"/>
            </w:tcBorders>
            <w:vAlign w:val="center"/>
            <w:hideMark/>
          </w:tcPr>
          <w:p w14:paraId="45C70668" w14:textId="77777777" w:rsidR="002D0C01" w:rsidRPr="003E44C5" w:rsidRDefault="002D0C01" w:rsidP="002D0C01">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тыс. руб.</w:t>
            </w:r>
          </w:p>
        </w:tc>
        <w:tc>
          <w:tcPr>
            <w:tcW w:w="1790" w:type="dxa"/>
            <w:tcBorders>
              <w:left w:val="nil"/>
              <w:bottom w:val="single" w:sz="4" w:space="0" w:color="auto"/>
              <w:right w:val="single" w:sz="4" w:space="0" w:color="auto"/>
            </w:tcBorders>
            <w:vAlign w:val="center"/>
            <w:hideMark/>
          </w:tcPr>
          <w:p w14:paraId="7F4D9440" w14:textId="28A418E9" w:rsidR="002D0C01" w:rsidRPr="003E44C5" w:rsidRDefault="002D0C01" w:rsidP="002D0C01">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1 416 968</w:t>
            </w:r>
          </w:p>
        </w:tc>
        <w:tc>
          <w:tcPr>
            <w:tcW w:w="1843" w:type="dxa"/>
            <w:tcBorders>
              <w:left w:val="nil"/>
              <w:bottom w:val="single" w:sz="4" w:space="0" w:color="auto"/>
              <w:right w:val="single" w:sz="4" w:space="0" w:color="auto"/>
            </w:tcBorders>
            <w:vAlign w:val="center"/>
            <w:hideMark/>
          </w:tcPr>
          <w:p w14:paraId="5E3D5E99" w14:textId="04384B3D" w:rsidR="002D0C01" w:rsidRPr="003E44C5" w:rsidRDefault="002D0C01" w:rsidP="002D0C01">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1 511 777</w:t>
            </w:r>
          </w:p>
        </w:tc>
        <w:tc>
          <w:tcPr>
            <w:tcW w:w="1843" w:type="dxa"/>
            <w:tcBorders>
              <w:left w:val="nil"/>
              <w:bottom w:val="single" w:sz="4" w:space="0" w:color="auto"/>
              <w:right w:val="single" w:sz="4" w:space="0" w:color="auto"/>
            </w:tcBorders>
            <w:vAlign w:val="center"/>
            <w:hideMark/>
          </w:tcPr>
          <w:p w14:paraId="7362FD74" w14:textId="042BA16B" w:rsidR="002D0C01" w:rsidRPr="003E44C5" w:rsidRDefault="002D0C01" w:rsidP="002D0C01">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2 921 881</w:t>
            </w:r>
          </w:p>
        </w:tc>
      </w:tr>
      <w:tr w:rsidR="002D0C01" w:rsidRPr="003E44C5" w14:paraId="196C88D0" w14:textId="77777777" w:rsidTr="003D6593">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63A3745" w14:textId="51B131A6" w:rsidR="002D0C01" w:rsidRPr="003E44C5" w:rsidRDefault="002D0C01" w:rsidP="002D0C01">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расходов на содержание сетей</w:t>
            </w:r>
          </w:p>
        </w:tc>
        <w:tc>
          <w:tcPr>
            <w:tcW w:w="1343" w:type="dxa"/>
            <w:tcBorders>
              <w:top w:val="nil"/>
              <w:left w:val="nil"/>
              <w:bottom w:val="single" w:sz="4" w:space="0" w:color="auto"/>
              <w:right w:val="single" w:sz="4" w:space="0" w:color="auto"/>
            </w:tcBorders>
            <w:noWrap/>
            <w:vAlign w:val="center"/>
            <w:hideMark/>
          </w:tcPr>
          <w:p w14:paraId="62674A1A" w14:textId="77777777"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2F92A0D6" w14:textId="5220ED8F"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1 203 611</w:t>
            </w:r>
          </w:p>
        </w:tc>
        <w:tc>
          <w:tcPr>
            <w:tcW w:w="1843" w:type="dxa"/>
            <w:tcBorders>
              <w:top w:val="nil"/>
              <w:left w:val="nil"/>
              <w:bottom w:val="single" w:sz="4" w:space="0" w:color="auto"/>
              <w:right w:val="single" w:sz="4" w:space="0" w:color="auto"/>
            </w:tcBorders>
            <w:noWrap/>
            <w:vAlign w:val="center"/>
            <w:hideMark/>
          </w:tcPr>
          <w:p w14:paraId="2730FFF8" w14:textId="297AC863"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1 288 080</w:t>
            </w:r>
          </w:p>
        </w:tc>
        <w:tc>
          <w:tcPr>
            <w:tcW w:w="1843" w:type="dxa"/>
            <w:tcBorders>
              <w:top w:val="nil"/>
              <w:left w:val="nil"/>
              <w:bottom w:val="single" w:sz="4" w:space="0" w:color="auto"/>
              <w:right w:val="single" w:sz="4" w:space="0" w:color="auto"/>
            </w:tcBorders>
            <w:noWrap/>
            <w:vAlign w:val="center"/>
            <w:hideMark/>
          </w:tcPr>
          <w:p w14:paraId="1DD898D9" w14:textId="7BB6F45F"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2 491 690</w:t>
            </w:r>
          </w:p>
        </w:tc>
      </w:tr>
      <w:tr w:rsidR="002D0C01" w:rsidRPr="003E44C5" w14:paraId="4736A278" w14:textId="77777777" w:rsidTr="003D6593">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3C94E14" w14:textId="256FDBE1" w:rsidR="002D0C01" w:rsidRPr="003E44C5" w:rsidRDefault="002D0C01" w:rsidP="002D0C01">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содержание сетей</w:t>
            </w:r>
          </w:p>
        </w:tc>
        <w:tc>
          <w:tcPr>
            <w:tcW w:w="1343" w:type="dxa"/>
            <w:tcBorders>
              <w:top w:val="nil"/>
              <w:left w:val="nil"/>
              <w:bottom w:val="single" w:sz="4" w:space="0" w:color="auto"/>
              <w:right w:val="single" w:sz="4" w:space="0" w:color="auto"/>
            </w:tcBorders>
            <w:noWrap/>
            <w:vAlign w:val="center"/>
            <w:hideMark/>
          </w:tcPr>
          <w:p w14:paraId="0CC55027" w14:textId="0319AB8C"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 в мес.</w:t>
            </w:r>
          </w:p>
        </w:tc>
        <w:tc>
          <w:tcPr>
            <w:tcW w:w="1790" w:type="dxa"/>
            <w:tcBorders>
              <w:top w:val="nil"/>
              <w:left w:val="nil"/>
              <w:bottom w:val="single" w:sz="4" w:space="0" w:color="auto"/>
              <w:right w:val="single" w:sz="4" w:space="0" w:color="auto"/>
            </w:tcBorders>
            <w:noWrap/>
            <w:vAlign w:val="center"/>
            <w:hideMark/>
          </w:tcPr>
          <w:p w14:paraId="08A09774" w14:textId="3F5CE2A0"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155 541,58</w:t>
            </w:r>
          </w:p>
        </w:tc>
        <w:tc>
          <w:tcPr>
            <w:tcW w:w="1843" w:type="dxa"/>
            <w:tcBorders>
              <w:top w:val="nil"/>
              <w:left w:val="nil"/>
              <w:bottom w:val="single" w:sz="4" w:space="0" w:color="auto"/>
              <w:right w:val="single" w:sz="4" w:space="0" w:color="auto"/>
            </w:tcBorders>
            <w:noWrap/>
            <w:vAlign w:val="center"/>
            <w:hideMark/>
          </w:tcPr>
          <w:p w14:paraId="13DEE1DC" w14:textId="5EA65A2B"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166 457,39</w:t>
            </w:r>
          </w:p>
        </w:tc>
        <w:tc>
          <w:tcPr>
            <w:tcW w:w="1843" w:type="dxa"/>
            <w:tcBorders>
              <w:top w:val="nil"/>
              <w:left w:val="nil"/>
              <w:bottom w:val="single" w:sz="4" w:space="0" w:color="auto"/>
              <w:right w:val="single" w:sz="4" w:space="0" w:color="auto"/>
            </w:tcBorders>
            <w:noWrap/>
            <w:vAlign w:val="center"/>
            <w:hideMark/>
          </w:tcPr>
          <w:p w14:paraId="688B688C" w14:textId="19B556FA"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160 999,49</w:t>
            </w:r>
          </w:p>
        </w:tc>
      </w:tr>
      <w:tr w:rsidR="002D0C01" w:rsidRPr="003E44C5" w14:paraId="11B691B3" w14:textId="77777777" w:rsidTr="003D6593">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603A6BE" w14:textId="4038A06A" w:rsidR="002D0C01" w:rsidRPr="003E44C5" w:rsidRDefault="002D0C01" w:rsidP="002D0C01">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заявленная мощность</w:t>
            </w:r>
          </w:p>
        </w:tc>
        <w:tc>
          <w:tcPr>
            <w:tcW w:w="1343" w:type="dxa"/>
            <w:tcBorders>
              <w:top w:val="nil"/>
              <w:left w:val="nil"/>
              <w:bottom w:val="single" w:sz="4" w:space="0" w:color="auto"/>
              <w:right w:val="single" w:sz="4" w:space="0" w:color="auto"/>
            </w:tcBorders>
            <w:noWrap/>
            <w:vAlign w:val="center"/>
            <w:hideMark/>
          </w:tcPr>
          <w:p w14:paraId="25209600" w14:textId="77777777"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1790" w:type="dxa"/>
            <w:tcBorders>
              <w:top w:val="nil"/>
              <w:left w:val="nil"/>
              <w:bottom w:val="single" w:sz="4" w:space="0" w:color="auto"/>
              <w:right w:val="single" w:sz="4" w:space="0" w:color="auto"/>
            </w:tcBorders>
            <w:noWrap/>
            <w:vAlign w:val="center"/>
            <w:hideMark/>
          </w:tcPr>
          <w:p w14:paraId="6E2742B5" w14:textId="5C57F8CA"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1 289,7</w:t>
            </w:r>
          </w:p>
        </w:tc>
        <w:tc>
          <w:tcPr>
            <w:tcW w:w="1843" w:type="dxa"/>
            <w:tcBorders>
              <w:top w:val="nil"/>
              <w:left w:val="nil"/>
              <w:bottom w:val="single" w:sz="4" w:space="0" w:color="auto"/>
              <w:right w:val="single" w:sz="4" w:space="0" w:color="auto"/>
            </w:tcBorders>
            <w:noWrap/>
            <w:hideMark/>
          </w:tcPr>
          <w:p w14:paraId="7337093F" w14:textId="38446685"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1 289,7</w:t>
            </w:r>
          </w:p>
        </w:tc>
        <w:tc>
          <w:tcPr>
            <w:tcW w:w="1843" w:type="dxa"/>
            <w:tcBorders>
              <w:top w:val="nil"/>
              <w:left w:val="nil"/>
              <w:bottom w:val="single" w:sz="4" w:space="0" w:color="auto"/>
              <w:right w:val="single" w:sz="4" w:space="0" w:color="auto"/>
            </w:tcBorders>
            <w:noWrap/>
            <w:hideMark/>
          </w:tcPr>
          <w:p w14:paraId="216A9A85" w14:textId="1A5D11D4"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1 289,7</w:t>
            </w:r>
          </w:p>
        </w:tc>
      </w:tr>
      <w:tr w:rsidR="002D0C01" w:rsidRPr="003E44C5" w14:paraId="54EE62BE" w14:textId="77777777" w:rsidTr="003D6593">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400280B" w14:textId="17AF1119" w:rsidR="002D0C01" w:rsidRPr="003E44C5" w:rsidRDefault="002D0C01" w:rsidP="002D0C01">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nil"/>
              <w:left w:val="nil"/>
              <w:bottom w:val="single" w:sz="4" w:space="0" w:color="auto"/>
              <w:right w:val="single" w:sz="4" w:space="0" w:color="auto"/>
            </w:tcBorders>
            <w:noWrap/>
            <w:vAlign w:val="center"/>
            <w:hideMark/>
          </w:tcPr>
          <w:p w14:paraId="350CE153" w14:textId="77777777"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4A2CF0E3" w14:textId="66487554"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213 357</w:t>
            </w:r>
          </w:p>
        </w:tc>
        <w:tc>
          <w:tcPr>
            <w:tcW w:w="1843" w:type="dxa"/>
            <w:tcBorders>
              <w:top w:val="nil"/>
              <w:left w:val="nil"/>
              <w:bottom w:val="single" w:sz="4" w:space="0" w:color="auto"/>
              <w:right w:val="single" w:sz="4" w:space="0" w:color="auto"/>
            </w:tcBorders>
            <w:noWrap/>
            <w:vAlign w:val="center"/>
            <w:hideMark/>
          </w:tcPr>
          <w:p w14:paraId="39221619" w14:textId="528A9E3D"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223 697</w:t>
            </w:r>
          </w:p>
        </w:tc>
        <w:tc>
          <w:tcPr>
            <w:tcW w:w="1843" w:type="dxa"/>
            <w:tcBorders>
              <w:top w:val="nil"/>
              <w:left w:val="nil"/>
              <w:bottom w:val="single" w:sz="4" w:space="0" w:color="auto"/>
              <w:right w:val="single" w:sz="4" w:space="0" w:color="auto"/>
            </w:tcBorders>
            <w:noWrap/>
            <w:vAlign w:val="center"/>
            <w:hideMark/>
          </w:tcPr>
          <w:p w14:paraId="6BB68A8E" w14:textId="3DBB7FDA"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430 191</w:t>
            </w:r>
          </w:p>
        </w:tc>
      </w:tr>
      <w:tr w:rsidR="002D0C01" w:rsidRPr="003E44C5" w14:paraId="200F9B41" w14:textId="77777777" w:rsidTr="003D6593">
        <w:trPr>
          <w:trHeight w:val="7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584F0849" w14:textId="73F928E0" w:rsidR="002D0C01" w:rsidRPr="003E44C5" w:rsidRDefault="002D0C01" w:rsidP="002D0C01">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объем потерь в сетях ЕНЭС</w:t>
            </w:r>
          </w:p>
        </w:tc>
        <w:tc>
          <w:tcPr>
            <w:tcW w:w="1343" w:type="dxa"/>
            <w:tcBorders>
              <w:top w:val="nil"/>
              <w:left w:val="nil"/>
              <w:bottom w:val="single" w:sz="4" w:space="0" w:color="auto"/>
              <w:right w:val="single" w:sz="4" w:space="0" w:color="auto"/>
            </w:tcBorders>
            <w:noWrap/>
            <w:vAlign w:val="center"/>
            <w:hideMark/>
          </w:tcPr>
          <w:p w14:paraId="6AFDBC9F" w14:textId="77EA1067"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кВт*ч</w:t>
            </w:r>
          </w:p>
        </w:tc>
        <w:tc>
          <w:tcPr>
            <w:tcW w:w="1790" w:type="dxa"/>
            <w:tcBorders>
              <w:top w:val="nil"/>
              <w:left w:val="nil"/>
              <w:bottom w:val="single" w:sz="4" w:space="0" w:color="auto"/>
              <w:right w:val="single" w:sz="4" w:space="0" w:color="auto"/>
            </w:tcBorders>
            <w:noWrap/>
            <w:vAlign w:val="center"/>
            <w:hideMark/>
          </w:tcPr>
          <w:p w14:paraId="233A1361" w14:textId="633248B9"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160 293</w:t>
            </w:r>
          </w:p>
        </w:tc>
        <w:tc>
          <w:tcPr>
            <w:tcW w:w="1843" w:type="dxa"/>
            <w:tcBorders>
              <w:top w:val="nil"/>
              <w:left w:val="nil"/>
              <w:bottom w:val="single" w:sz="4" w:space="0" w:color="auto"/>
              <w:right w:val="single" w:sz="4" w:space="0" w:color="auto"/>
            </w:tcBorders>
            <w:noWrap/>
            <w:vAlign w:val="center"/>
            <w:hideMark/>
          </w:tcPr>
          <w:p w14:paraId="06062E35" w14:textId="3B234BCC"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157 067</w:t>
            </w:r>
          </w:p>
        </w:tc>
        <w:tc>
          <w:tcPr>
            <w:tcW w:w="1843" w:type="dxa"/>
            <w:tcBorders>
              <w:top w:val="nil"/>
              <w:left w:val="nil"/>
              <w:bottom w:val="single" w:sz="4" w:space="0" w:color="auto"/>
              <w:right w:val="single" w:sz="4" w:space="0" w:color="auto"/>
            </w:tcBorders>
            <w:noWrap/>
            <w:vAlign w:val="center"/>
            <w:hideMark/>
          </w:tcPr>
          <w:p w14:paraId="3627630C" w14:textId="5A5EC6F2"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317 361</w:t>
            </w:r>
          </w:p>
        </w:tc>
      </w:tr>
      <w:tr w:rsidR="002D0C01" w:rsidRPr="003E44C5" w14:paraId="4C764E36" w14:textId="77777777" w:rsidTr="003D6593">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1C3C291" w14:textId="3C35261A" w:rsidR="002D0C01" w:rsidRPr="003E44C5" w:rsidRDefault="002D0C01" w:rsidP="002D0C01">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оплату потерь</w:t>
            </w:r>
          </w:p>
        </w:tc>
        <w:tc>
          <w:tcPr>
            <w:tcW w:w="1343" w:type="dxa"/>
            <w:tcBorders>
              <w:top w:val="nil"/>
              <w:left w:val="nil"/>
              <w:bottom w:val="single" w:sz="4" w:space="0" w:color="auto"/>
              <w:right w:val="single" w:sz="4" w:space="0" w:color="auto"/>
            </w:tcBorders>
            <w:noWrap/>
            <w:vAlign w:val="center"/>
            <w:hideMark/>
          </w:tcPr>
          <w:p w14:paraId="1E0BDFC3" w14:textId="2ACDD4ED"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руб./МВт*ч</w:t>
            </w:r>
          </w:p>
        </w:tc>
        <w:tc>
          <w:tcPr>
            <w:tcW w:w="1790" w:type="dxa"/>
            <w:tcBorders>
              <w:top w:val="nil"/>
              <w:left w:val="nil"/>
              <w:bottom w:val="single" w:sz="4" w:space="0" w:color="auto"/>
              <w:right w:val="single" w:sz="4" w:space="0" w:color="auto"/>
            </w:tcBorders>
            <w:noWrap/>
            <w:vAlign w:val="center"/>
            <w:hideMark/>
          </w:tcPr>
          <w:p w14:paraId="48940053" w14:textId="6D231A11"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1 331,04</w:t>
            </w:r>
          </w:p>
        </w:tc>
        <w:tc>
          <w:tcPr>
            <w:tcW w:w="1843" w:type="dxa"/>
            <w:tcBorders>
              <w:top w:val="nil"/>
              <w:left w:val="nil"/>
              <w:bottom w:val="single" w:sz="4" w:space="0" w:color="auto"/>
              <w:right w:val="single" w:sz="4" w:space="0" w:color="auto"/>
            </w:tcBorders>
            <w:noWrap/>
            <w:vAlign w:val="center"/>
            <w:hideMark/>
          </w:tcPr>
          <w:p w14:paraId="70DD4ABD" w14:textId="3DC0DE2B"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1 424,21</w:t>
            </w:r>
          </w:p>
        </w:tc>
        <w:tc>
          <w:tcPr>
            <w:tcW w:w="1843" w:type="dxa"/>
            <w:tcBorders>
              <w:top w:val="nil"/>
              <w:left w:val="nil"/>
              <w:bottom w:val="single" w:sz="4" w:space="0" w:color="auto"/>
              <w:right w:val="single" w:sz="4" w:space="0" w:color="auto"/>
            </w:tcBorders>
            <w:noWrap/>
            <w:vAlign w:val="center"/>
            <w:hideMark/>
          </w:tcPr>
          <w:p w14:paraId="748925A6" w14:textId="4EBFA2BF" w:rsidR="002D0C01" w:rsidRPr="003E44C5" w:rsidRDefault="002D0C01" w:rsidP="002D0C01">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1 355,53</w:t>
            </w:r>
          </w:p>
        </w:tc>
      </w:tr>
    </w:tbl>
    <w:p w14:paraId="71A33FA9" w14:textId="0D476B2F" w:rsidR="001A086A" w:rsidRPr="003E44C5"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5D76E62B" w14:textId="5C5AC39B" w:rsidR="00EE6AFE" w:rsidRPr="003E44C5" w:rsidRDefault="00EE6AFE" w:rsidP="00EE6AFE">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sz w:val="26"/>
          <w:szCs w:val="26"/>
        </w:rPr>
        <w:lastRenderedPageBreak/>
        <w:t xml:space="preserve">Расчет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по статье расходов «Оплата услуг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«ФСК ЕЭС» на 2018 год в разрезе полугодий представлен в таблице ниже:</w:t>
      </w:r>
    </w:p>
    <w:tbl>
      <w:tblPr>
        <w:tblW w:w="9513" w:type="dxa"/>
        <w:tblLook w:val="04A0" w:firstRow="1" w:lastRow="0" w:firstColumn="1" w:lastColumn="0" w:noHBand="0" w:noVBand="1"/>
      </w:tblPr>
      <w:tblGrid>
        <w:gridCol w:w="2694"/>
        <w:gridCol w:w="1343"/>
        <w:gridCol w:w="1790"/>
        <w:gridCol w:w="1843"/>
        <w:gridCol w:w="1843"/>
      </w:tblGrid>
      <w:tr w:rsidR="00EE6AFE" w:rsidRPr="003E44C5" w14:paraId="299FA023" w14:textId="77777777" w:rsidTr="003D6593">
        <w:trPr>
          <w:trHeight w:val="649"/>
          <w:tblHeader/>
        </w:trPr>
        <w:tc>
          <w:tcPr>
            <w:tcW w:w="2694" w:type="dxa"/>
            <w:tcBorders>
              <w:right w:val="single" w:sz="4" w:space="0" w:color="FFFFFF" w:themeColor="background1"/>
            </w:tcBorders>
            <w:shd w:val="clear" w:color="auto" w:fill="4F6228" w:themeFill="accent3" w:themeFillShade="80"/>
            <w:noWrap/>
            <w:vAlign w:val="center"/>
            <w:hideMark/>
          </w:tcPr>
          <w:p w14:paraId="3568D737" w14:textId="77777777" w:rsidR="00EE6AFE" w:rsidRPr="003E44C5" w:rsidRDefault="00EE6AFE" w:rsidP="000E4150">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Наименование</w:t>
            </w:r>
          </w:p>
        </w:tc>
        <w:tc>
          <w:tcPr>
            <w:tcW w:w="13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215196C" w14:textId="77777777" w:rsidR="00EE6AFE" w:rsidRPr="003E44C5" w:rsidRDefault="00EE6AFE" w:rsidP="000E4150">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Ед изм.</w:t>
            </w:r>
          </w:p>
        </w:tc>
        <w:tc>
          <w:tcPr>
            <w:tcW w:w="179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4E7CFFCD" w14:textId="015F564F" w:rsidR="00EE6AFE" w:rsidRPr="003E44C5" w:rsidRDefault="00EE6AFE" w:rsidP="000E4150">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1 пг 2018 г.</w:t>
            </w:r>
          </w:p>
        </w:tc>
        <w:tc>
          <w:tcPr>
            <w:tcW w:w="18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2C6E44D3" w14:textId="36EC425E" w:rsidR="00EE6AFE" w:rsidRPr="003E44C5" w:rsidRDefault="00EE6AFE" w:rsidP="000E4150">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 пг 2018 г.</w:t>
            </w:r>
          </w:p>
        </w:tc>
        <w:tc>
          <w:tcPr>
            <w:tcW w:w="1843" w:type="dxa"/>
            <w:tcBorders>
              <w:left w:val="single" w:sz="4" w:space="0" w:color="FFFFFF" w:themeColor="background1"/>
            </w:tcBorders>
            <w:shd w:val="clear" w:color="auto" w:fill="4F6228" w:themeFill="accent3" w:themeFillShade="80"/>
            <w:noWrap/>
            <w:vAlign w:val="center"/>
            <w:hideMark/>
          </w:tcPr>
          <w:p w14:paraId="1D5314F7" w14:textId="3D000879" w:rsidR="00EE6AFE" w:rsidRPr="003E44C5" w:rsidRDefault="00EE6AFE" w:rsidP="000E4150">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2018 год</w:t>
            </w:r>
          </w:p>
          <w:p w14:paraId="1758180E" w14:textId="53A7EAC1" w:rsidR="00EE6AFE" w:rsidRPr="003E44C5" w:rsidRDefault="00EE6AFE" w:rsidP="000E4150">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Предложение </w:t>
            </w:r>
            <w:r w:rsidRPr="003E44C5">
              <w:rPr>
                <w:rFonts w:ascii="Myriad Pro" w:eastAsia="Calibri" w:hAnsi="Myriad Pro" w:cs="Times New Roman"/>
                <w:b/>
                <w:bCs/>
                <w:color w:val="FFFFFF" w:themeColor="background1"/>
              </w:rPr>
              <w:br/>
            </w:r>
            <w:r w:rsidR="003D6593">
              <w:rPr>
                <w:rFonts w:ascii="Myriad Pro" w:eastAsia="Calibri" w:hAnsi="Myriad Pro" w:cs="Times New Roman"/>
                <w:b/>
                <w:bCs/>
                <w:color w:val="FFFFFF" w:themeColor="background1"/>
              </w:rPr>
              <w:t>ПАО </w:t>
            </w:r>
            <w:r w:rsidRPr="003E44C5">
              <w:rPr>
                <w:rFonts w:ascii="Myriad Pro" w:eastAsia="Calibri" w:hAnsi="Myriad Pro" w:cs="Times New Roman"/>
                <w:b/>
                <w:bCs/>
                <w:color w:val="FFFFFF" w:themeColor="background1"/>
              </w:rPr>
              <w:t>«</w:t>
            </w:r>
            <w:r w:rsidR="009B061A" w:rsidRPr="003E44C5">
              <w:rPr>
                <w:rFonts w:ascii="Myriad Pro" w:eastAsia="Calibri" w:hAnsi="Myriad Pro" w:cs="Times New Roman"/>
                <w:b/>
                <w:bCs/>
                <w:color w:val="FFFFFF" w:themeColor="background1"/>
              </w:rPr>
              <w:t xml:space="preserve">Россети </w:t>
            </w:r>
            <w:r w:rsidRPr="003E44C5">
              <w:rPr>
                <w:rFonts w:ascii="Myriad Pro" w:eastAsia="Calibri" w:hAnsi="Myriad Pro" w:cs="Times New Roman"/>
                <w:b/>
                <w:bCs/>
                <w:color w:val="FFFFFF" w:themeColor="background1"/>
              </w:rPr>
              <w:t>Ленэнерго»</w:t>
            </w:r>
          </w:p>
        </w:tc>
      </w:tr>
      <w:tr w:rsidR="00EE6AFE" w:rsidRPr="003E44C5" w14:paraId="680C8359" w14:textId="77777777" w:rsidTr="003D6593">
        <w:trPr>
          <w:trHeight w:val="20"/>
        </w:trPr>
        <w:tc>
          <w:tcPr>
            <w:tcW w:w="2694" w:type="dxa"/>
            <w:tcBorders>
              <w:left w:val="single" w:sz="4" w:space="0" w:color="auto"/>
              <w:bottom w:val="single" w:sz="4" w:space="0" w:color="auto"/>
              <w:right w:val="single" w:sz="4" w:space="0" w:color="auto"/>
            </w:tcBorders>
            <w:vAlign w:val="center"/>
            <w:hideMark/>
          </w:tcPr>
          <w:p w14:paraId="6BCF2A64" w14:textId="686B765D" w:rsidR="00EE6AFE" w:rsidRPr="003E44C5" w:rsidRDefault="00EE6AFE" w:rsidP="00EE6AFE">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 xml:space="preserve">Всего оплата услуг </w:t>
            </w:r>
            <w:r w:rsidR="003D6593">
              <w:rPr>
                <w:rFonts w:ascii="Myriad Pro" w:eastAsia="Calibri" w:hAnsi="Myriad Pro" w:cs="Times New Roman"/>
                <w:b/>
                <w:bCs/>
                <w:color w:val="000000" w:themeColor="text1"/>
              </w:rPr>
              <w:t>ПАО </w:t>
            </w:r>
            <w:r w:rsidRPr="003E44C5">
              <w:rPr>
                <w:rFonts w:ascii="Myriad Pro" w:eastAsia="Calibri" w:hAnsi="Myriad Pro" w:cs="Times New Roman"/>
                <w:b/>
                <w:bCs/>
                <w:color w:val="000000" w:themeColor="text1"/>
              </w:rPr>
              <w:t>«ФСК ЕЭС», в том числе:</w:t>
            </w:r>
          </w:p>
        </w:tc>
        <w:tc>
          <w:tcPr>
            <w:tcW w:w="1343" w:type="dxa"/>
            <w:tcBorders>
              <w:left w:val="nil"/>
              <w:bottom w:val="single" w:sz="4" w:space="0" w:color="auto"/>
              <w:right w:val="single" w:sz="4" w:space="0" w:color="auto"/>
            </w:tcBorders>
            <w:vAlign w:val="center"/>
            <w:hideMark/>
          </w:tcPr>
          <w:p w14:paraId="059A29B4" w14:textId="77777777" w:rsidR="00EE6AFE" w:rsidRPr="003E44C5" w:rsidRDefault="00EE6AFE" w:rsidP="00EE6AFE">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тыс. руб.</w:t>
            </w:r>
          </w:p>
        </w:tc>
        <w:tc>
          <w:tcPr>
            <w:tcW w:w="1790" w:type="dxa"/>
            <w:tcBorders>
              <w:left w:val="nil"/>
              <w:bottom w:val="single" w:sz="4" w:space="0" w:color="auto"/>
              <w:right w:val="single" w:sz="4" w:space="0" w:color="auto"/>
            </w:tcBorders>
            <w:vAlign w:val="center"/>
            <w:hideMark/>
          </w:tcPr>
          <w:p w14:paraId="063E9D1C" w14:textId="6F242123" w:rsidR="00EE6AFE" w:rsidRPr="003E44C5" w:rsidRDefault="00EE6AFE" w:rsidP="00EE6AFE">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1 505 077</w:t>
            </w:r>
          </w:p>
        </w:tc>
        <w:tc>
          <w:tcPr>
            <w:tcW w:w="1843" w:type="dxa"/>
            <w:tcBorders>
              <w:left w:val="nil"/>
              <w:bottom w:val="single" w:sz="4" w:space="0" w:color="auto"/>
              <w:right w:val="single" w:sz="4" w:space="0" w:color="auto"/>
            </w:tcBorders>
            <w:vAlign w:val="center"/>
            <w:hideMark/>
          </w:tcPr>
          <w:p w14:paraId="2B1DEFEC" w14:textId="316C9E66" w:rsidR="00EE6AFE" w:rsidRPr="003E44C5" w:rsidRDefault="00EE6AFE" w:rsidP="00EE6AFE">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1 562 863</w:t>
            </w:r>
          </w:p>
        </w:tc>
        <w:tc>
          <w:tcPr>
            <w:tcW w:w="1843" w:type="dxa"/>
            <w:tcBorders>
              <w:left w:val="nil"/>
              <w:bottom w:val="single" w:sz="4" w:space="0" w:color="auto"/>
              <w:right w:val="single" w:sz="4" w:space="0" w:color="auto"/>
            </w:tcBorders>
            <w:vAlign w:val="center"/>
            <w:hideMark/>
          </w:tcPr>
          <w:p w14:paraId="368A05C7" w14:textId="0230AD11" w:rsidR="00EE6AFE" w:rsidRPr="003E44C5" w:rsidRDefault="00EE6AFE" w:rsidP="00EE6AFE">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3 067 940</w:t>
            </w:r>
          </w:p>
        </w:tc>
      </w:tr>
      <w:tr w:rsidR="00EE6AFE" w:rsidRPr="003E44C5" w14:paraId="7D20ED20" w14:textId="77777777" w:rsidTr="003D6593">
        <w:trPr>
          <w:trHeight w:val="2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317E84A" w14:textId="4D1ED52C" w:rsidR="00EE6AFE" w:rsidRPr="003E44C5" w:rsidRDefault="00EE6AFE" w:rsidP="00EE6AFE">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расходов на содержание сетей</w:t>
            </w:r>
          </w:p>
        </w:tc>
        <w:tc>
          <w:tcPr>
            <w:tcW w:w="1343" w:type="dxa"/>
            <w:tcBorders>
              <w:top w:val="nil"/>
              <w:left w:val="nil"/>
              <w:bottom w:val="single" w:sz="4" w:space="0" w:color="auto"/>
              <w:right w:val="single" w:sz="4" w:space="0" w:color="auto"/>
            </w:tcBorders>
            <w:noWrap/>
            <w:vAlign w:val="center"/>
            <w:hideMark/>
          </w:tcPr>
          <w:p w14:paraId="07373B7F" w14:textId="77777777"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6CF23E17" w14:textId="6CE97CA0"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1 250 931</w:t>
            </w:r>
          </w:p>
        </w:tc>
        <w:tc>
          <w:tcPr>
            <w:tcW w:w="1843" w:type="dxa"/>
            <w:tcBorders>
              <w:top w:val="nil"/>
              <w:left w:val="nil"/>
              <w:bottom w:val="single" w:sz="4" w:space="0" w:color="auto"/>
              <w:right w:val="single" w:sz="4" w:space="0" w:color="auto"/>
            </w:tcBorders>
            <w:noWrap/>
            <w:vAlign w:val="center"/>
            <w:hideMark/>
          </w:tcPr>
          <w:p w14:paraId="2444F916" w14:textId="5B51E3F8"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1 288 404</w:t>
            </w:r>
          </w:p>
        </w:tc>
        <w:tc>
          <w:tcPr>
            <w:tcW w:w="1843" w:type="dxa"/>
            <w:tcBorders>
              <w:top w:val="nil"/>
              <w:left w:val="nil"/>
              <w:bottom w:val="single" w:sz="4" w:space="0" w:color="auto"/>
              <w:right w:val="single" w:sz="4" w:space="0" w:color="auto"/>
            </w:tcBorders>
            <w:noWrap/>
            <w:vAlign w:val="center"/>
            <w:hideMark/>
          </w:tcPr>
          <w:p w14:paraId="051476DF" w14:textId="70E32FA3"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2 539 335</w:t>
            </w:r>
          </w:p>
        </w:tc>
      </w:tr>
      <w:tr w:rsidR="00EE6AFE" w:rsidRPr="003E44C5" w14:paraId="62B7F240" w14:textId="77777777" w:rsidTr="003D6593">
        <w:trPr>
          <w:trHeight w:val="2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335D397" w14:textId="77777777" w:rsidR="00EE6AFE" w:rsidRPr="003E44C5" w:rsidRDefault="00EE6AFE" w:rsidP="00EE6AFE">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содержание сетей</w:t>
            </w:r>
          </w:p>
        </w:tc>
        <w:tc>
          <w:tcPr>
            <w:tcW w:w="1343" w:type="dxa"/>
            <w:tcBorders>
              <w:top w:val="nil"/>
              <w:left w:val="nil"/>
              <w:bottom w:val="single" w:sz="4" w:space="0" w:color="auto"/>
              <w:right w:val="single" w:sz="4" w:space="0" w:color="auto"/>
            </w:tcBorders>
            <w:noWrap/>
            <w:vAlign w:val="center"/>
            <w:hideMark/>
          </w:tcPr>
          <w:p w14:paraId="73034881" w14:textId="77777777"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 в мес.</w:t>
            </w:r>
          </w:p>
        </w:tc>
        <w:tc>
          <w:tcPr>
            <w:tcW w:w="1790" w:type="dxa"/>
            <w:tcBorders>
              <w:top w:val="nil"/>
              <w:left w:val="nil"/>
              <w:bottom w:val="single" w:sz="4" w:space="0" w:color="auto"/>
              <w:right w:val="single" w:sz="4" w:space="0" w:color="auto"/>
            </w:tcBorders>
            <w:noWrap/>
            <w:vAlign w:val="center"/>
            <w:hideMark/>
          </w:tcPr>
          <w:p w14:paraId="6001786B" w14:textId="6F5E8400"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164 095,64</w:t>
            </w:r>
          </w:p>
        </w:tc>
        <w:tc>
          <w:tcPr>
            <w:tcW w:w="1843" w:type="dxa"/>
            <w:tcBorders>
              <w:top w:val="nil"/>
              <w:left w:val="nil"/>
              <w:bottom w:val="single" w:sz="4" w:space="0" w:color="auto"/>
              <w:right w:val="single" w:sz="4" w:space="0" w:color="auto"/>
            </w:tcBorders>
            <w:noWrap/>
            <w:vAlign w:val="center"/>
            <w:hideMark/>
          </w:tcPr>
          <w:p w14:paraId="33758EF1" w14:textId="0ED97ED9"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169 011,36</w:t>
            </w:r>
          </w:p>
        </w:tc>
        <w:tc>
          <w:tcPr>
            <w:tcW w:w="1843" w:type="dxa"/>
            <w:tcBorders>
              <w:top w:val="nil"/>
              <w:left w:val="nil"/>
              <w:bottom w:val="single" w:sz="4" w:space="0" w:color="auto"/>
              <w:right w:val="single" w:sz="4" w:space="0" w:color="auto"/>
            </w:tcBorders>
            <w:noWrap/>
            <w:vAlign w:val="center"/>
            <w:hideMark/>
          </w:tcPr>
          <w:p w14:paraId="3FF986DF" w14:textId="6FD07526"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166 553,50</w:t>
            </w:r>
          </w:p>
        </w:tc>
      </w:tr>
      <w:tr w:rsidR="00EE6AFE" w:rsidRPr="003E44C5" w14:paraId="4FB6DE4C" w14:textId="77777777" w:rsidTr="003D6593">
        <w:trPr>
          <w:trHeight w:val="2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5D567E7" w14:textId="77777777" w:rsidR="00EE6AFE" w:rsidRPr="003E44C5" w:rsidRDefault="00EE6AFE" w:rsidP="00EE6AFE">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заявленная мощность</w:t>
            </w:r>
          </w:p>
        </w:tc>
        <w:tc>
          <w:tcPr>
            <w:tcW w:w="1343" w:type="dxa"/>
            <w:tcBorders>
              <w:top w:val="nil"/>
              <w:left w:val="nil"/>
              <w:bottom w:val="single" w:sz="4" w:space="0" w:color="auto"/>
              <w:right w:val="single" w:sz="4" w:space="0" w:color="auto"/>
            </w:tcBorders>
            <w:noWrap/>
            <w:vAlign w:val="center"/>
            <w:hideMark/>
          </w:tcPr>
          <w:p w14:paraId="26FFDCEA" w14:textId="77777777"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1790" w:type="dxa"/>
            <w:tcBorders>
              <w:top w:val="nil"/>
              <w:left w:val="nil"/>
              <w:bottom w:val="single" w:sz="4" w:space="0" w:color="auto"/>
              <w:right w:val="single" w:sz="4" w:space="0" w:color="auto"/>
            </w:tcBorders>
            <w:noWrap/>
            <w:vAlign w:val="center"/>
            <w:hideMark/>
          </w:tcPr>
          <w:p w14:paraId="40CAC83C" w14:textId="338D02AF"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1 271</w:t>
            </w:r>
          </w:p>
        </w:tc>
        <w:tc>
          <w:tcPr>
            <w:tcW w:w="1843" w:type="dxa"/>
            <w:tcBorders>
              <w:top w:val="nil"/>
              <w:left w:val="nil"/>
              <w:bottom w:val="single" w:sz="4" w:space="0" w:color="auto"/>
              <w:right w:val="single" w:sz="4" w:space="0" w:color="auto"/>
            </w:tcBorders>
            <w:noWrap/>
            <w:vAlign w:val="center"/>
            <w:hideMark/>
          </w:tcPr>
          <w:p w14:paraId="3E708DB9" w14:textId="55C75EE5"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1 271</w:t>
            </w:r>
          </w:p>
        </w:tc>
        <w:tc>
          <w:tcPr>
            <w:tcW w:w="1843" w:type="dxa"/>
            <w:tcBorders>
              <w:top w:val="nil"/>
              <w:left w:val="nil"/>
              <w:bottom w:val="single" w:sz="4" w:space="0" w:color="auto"/>
              <w:right w:val="single" w:sz="4" w:space="0" w:color="auto"/>
            </w:tcBorders>
            <w:noWrap/>
            <w:vAlign w:val="center"/>
            <w:hideMark/>
          </w:tcPr>
          <w:p w14:paraId="7EF9C992" w14:textId="2B8F22E5"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1 271</w:t>
            </w:r>
          </w:p>
        </w:tc>
      </w:tr>
      <w:tr w:rsidR="00EE6AFE" w:rsidRPr="003E44C5" w14:paraId="67C696D5" w14:textId="77777777" w:rsidTr="003D6593">
        <w:trPr>
          <w:trHeight w:val="2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57AF7FB" w14:textId="0FD4B630" w:rsidR="00EE6AFE" w:rsidRPr="003E44C5" w:rsidRDefault="00EE6AFE" w:rsidP="00EE6AFE">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nil"/>
              <w:left w:val="nil"/>
              <w:bottom w:val="single" w:sz="4" w:space="0" w:color="auto"/>
              <w:right w:val="single" w:sz="4" w:space="0" w:color="auto"/>
            </w:tcBorders>
            <w:noWrap/>
            <w:vAlign w:val="center"/>
            <w:hideMark/>
          </w:tcPr>
          <w:p w14:paraId="49882103" w14:textId="77777777"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06675F36" w14:textId="348229F5"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254 146</w:t>
            </w:r>
          </w:p>
        </w:tc>
        <w:tc>
          <w:tcPr>
            <w:tcW w:w="1843" w:type="dxa"/>
            <w:tcBorders>
              <w:top w:val="nil"/>
              <w:left w:val="nil"/>
              <w:bottom w:val="single" w:sz="4" w:space="0" w:color="auto"/>
              <w:right w:val="single" w:sz="4" w:space="0" w:color="auto"/>
            </w:tcBorders>
            <w:noWrap/>
            <w:vAlign w:val="center"/>
            <w:hideMark/>
          </w:tcPr>
          <w:p w14:paraId="46BC5C67" w14:textId="3E1D32A3"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274 459</w:t>
            </w:r>
          </w:p>
        </w:tc>
        <w:tc>
          <w:tcPr>
            <w:tcW w:w="1843" w:type="dxa"/>
            <w:tcBorders>
              <w:top w:val="nil"/>
              <w:left w:val="nil"/>
              <w:bottom w:val="single" w:sz="4" w:space="0" w:color="auto"/>
              <w:right w:val="single" w:sz="4" w:space="0" w:color="auto"/>
            </w:tcBorders>
            <w:noWrap/>
            <w:vAlign w:val="center"/>
            <w:hideMark/>
          </w:tcPr>
          <w:p w14:paraId="4331C7B1" w14:textId="1FE32FC5"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528 605</w:t>
            </w:r>
          </w:p>
        </w:tc>
      </w:tr>
      <w:tr w:rsidR="00EE6AFE" w:rsidRPr="003E44C5" w14:paraId="080394E8" w14:textId="77777777" w:rsidTr="003D6593">
        <w:trPr>
          <w:trHeight w:val="77"/>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89558CC" w14:textId="77777777" w:rsidR="00EE6AFE" w:rsidRPr="003E44C5" w:rsidRDefault="00EE6AFE" w:rsidP="00EE6AFE">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объем потерь в сетях ЕНЭС</w:t>
            </w:r>
          </w:p>
        </w:tc>
        <w:tc>
          <w:tcPr>
            <w:tcW w:w="1343" w:type="dxa"/>
            <w:tcBorders>
              <w:top w:val="nil"/>
              <w:left w:val="nil"/>
              <w:bottom w:val="single" w:sz="4" w:space="0" w:color="auto"/>
              <w:right w:val="single" w:sz="4" w:space="0" w:color="auto"/>
            </w:tcBorders>
            <w:noWrap/>
            <w:vAlign w:val="center"/>
            <w:hideMark/>
          </w:tcPr>
          <w:p w14:paraId="247C67C6" w14:textId="77777777"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кВт*ч</w:t>
            </w:r>
          </w:p>
        </w:tc>
        <w:tc>
          <w:tcPr>
            <w:tcW w:w="1790" w:type="dxa"/>
            <w:tcBorders>
              <w:top w:val="nil"/>
              <w:left w:val="nil"/>
              <w:bottom w:val="single" w:sz="4" w:space="0" w:color="auto"/>
              <w:right w:val="single" w:sz="4" w:space="0" w:color="auto"/>
            </w:tcBorders>
            <w:noWrap/>
            <w:vAlign w:val="center"/>
            <w:hideMark/>
          </w:tcPr>
          <w:p w14:paraId="53A5CC5A" w14:textId="131351FB"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143 966</w:t>
            </w:r>
          </w:p>
        </w:tc>
        <w:tc>
          <w:tcPr>
            <w:tcW w:w="1843" w:type="dxa"/>
            <w:tcBorders>
              <w:top w:val="nil"/>
              <w:left w:val="nil"/>
              <w:bottom w:val="single" w:sz="4" w:space="0" w:color="auto"/>
              <w:right w:val="single" w:sz="4" w:space="0" w:color="auto"/>
            </w:tcBorders>
            <w:noWrap/>
            <w:vAlign w:val="center"/>
            <w:hideMark/>
          </w:tcPr>
          <w:p w14:paraId="1A9D8618" w14:textId="22A352C8"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155 473</w:t>
            </w:r>
          </w:p>
        </w:tc>
        <w:tc>
          <w:tcPr>
            <w:tcW w:w="1843" w:type="dxa"/>
            <w:tcBorders>
              <w:top w:val="nil"/>
              <w:left w:val="nil"/>
              <w:bottom w:val="single" w:sz="4" w:space="0" w:color="auto"/>
              <w:right w:val="single" w:sz="4" w:space="0" w:color="auto"/>
            </w:tcBorders>
            <w:noWrap/>
            <w:vAlign w:val="center"/>
            <w:hideMark/>
          </w:tcPr>
          <w:p w14:paraId="282E01B0" w14:textId="44BA12AF"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299 439</w:t>
            </w:r>
          </w:p>
        </w:tc>
      </w:tr>
      <w:tr w:rsidR="00EE6AFE" w:rsidRPr="003E44C5" w14:paraId="430AADD1" w14:textId="77777777" w:rsidTr="003D6593">
        <w:trPr>
          <w:trHeight w:val="2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C744534" w14:textId="77777777" w:rsidR="00EE6AFE" w:rsidRPr="003E44C5" w:rsidRDefault="00EE6AFE" w:rsidP="00EE6AFE">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оплату потерь</w:t>
            </w:r>
          </w:p>
        </w:tc>
        <w:tc>
          <w:tcPr>
            <w:tcW w:w="1343" w:type="dxa"/>
            <w:tcBorders>
              <w:top w:val="nil"/>
              <w:left w:val="nil"/>
              <w:bottom w:val="single" w:sz="4" w:space="0" w:color="auto"/>
              <w:right w:val="single" w:sz="4" w:space="0" w:color="auto"/>
            </w:tcBorders>
            <w:noWrap/>
            <w:vAlign w:val="center"/>
            <w:hideMark/>
          </w:tcPr>
          <w:p w14:paraId="638F82DA" w14:textId="77777777"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руб./МВт*ч</w:t>
            </w:r>
          </w:p>
        </w:tc>
        <w:tc>
          <w:tcPr>
            <w:tcW w:w="1790" w:type="dxa"/>
            <w:tcBorders>
              <w:top w:val="nil"/>
              <w:left w:val="nil"/>
              <w:bottom w:val="single" w:sz="4" w:space="0" w:color="auto"/>
              <w:right w:val="single" w:sz="4" w:space="0" w:color="auto"/>
            </w:tcBorders>
            <w:noWrap/>
            <w:vAlign w:val="center"/>
            <w:hideMark/>
          </w:tcPr>
          <w:p w14:paraId="139BD06C" w14:textId="0A09AB98"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1 765,32</w:t>
            </w:r>
          </w:p>
        </w:tc>
        <w:tc>
          <w:tcPr>
            <w:tcW w:w="1843" w:type="dxa"/>
            <w:tcBorders>
              <w:top w:val="nil"/>
              <w:left w:val="nil"/>
              <w:bottom w:val="single" w:sz="4" w:space="0" w:color="auto"/>
              <w:right w:val="single" w:sz="4" w:space="0" w:color="auto"/>
            </w:tcBorders>
            <w:noWrap/>
            <w:vAlign w:val="center"/>
            <w:hideMark/>
          </w:tcPr>
          <w:p w14:paraId="5B976FF0" w14:textId="572ABA3F"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1 765,32</w:t>
            </w:r>
          </w:p>
        </w:tc>
        <w:tc>
          <w:tcPr>
            <w:tcW w:w="1843" w:type="dxa"/>
            <w:tcBorders>
              <w:top w:val="nil"/>
              <w:left w:val="nil"/>
              <w:bottom w:val="single" w:sz="4" w:space="0" w:color="auto"/>
              <w:right w:val="single" w:sz="4" w:space="0" w:color="auto"/>
            </w:tcBorders>
            <w:noWrap/>
            <w:vAlign w:val="center"/>
            <w:hideMark/>
          </w:tcPr>
          <w:p w14:paraId="5BAE2693" w14:textId="03F6136B" w:rsidR="00EE6AFE" w:rsidRPr="003E44C5" w:rsidRDefault="00EE6AFE" w:rsidP="00EE6AF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1 765,32</w:t>
            </w:r>
          </w:p>
        </w:tc>
      </w:tr>
    </w:tbl>
    <w:p w14:paraId="07E7AA24" w14:textId="77777777" w:rsidR="00EE6AFE" w:rsidRPr="003E44C5" w:rsidRDefault="00EE6AFE" w:rsidP="001A086A">
      <w:pPr>
        <w:spacing w:after="0" w:line="360" w:lineRule="auto"/>
        <w:contextualSpacing/>
        <w:jc w:val="both"/>
        <w:rPr>
          <w:rFonts w:ascii="Myriad Pro" w:eastAsia="Calibri" w:hAnsi="Myriad Pro" w:cs="Times New Roman"/>
          <w:color w:val="000000" w:themeColor="text1"/>
          <w:sz w:val="26"/>
          <w:szCs w:val="26"/>
        </w:rPr>
      </w:pPr>
    </w:p>
    <w:p w14:paraId="1ECE32A1" w14:textId="77777777" w:rsidR="001A086A" w:rsidRPr="003E44C5" w:rsidRDefault="001A086A" w:rsidP="003D6593">
      <w:pPr>
        <w:keepNext/>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67790442" w14:textId="2ACD3836" w:rsidR="001A086A" w:rsidRPr="003E44C5" w:rsidRDefault="001A086A"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Величина </w:t>
      </w:r>
      <w:r w:rsidR="00EA75A3" w:rsidRPr="003E44C5">
        <w:rPr>
          <w:rFonts w:ascii="Myriad Pro" w:eastAsia="Calibri" w:hAnsi="Myriad Pro" w:cs="Times New Roman"/>
          <w:color w:val="000000" w:themeColor="text1"/>
          <w:sz w:val="26"/>
          <w:szCs w:val="26"/>
        </w:rPr>
        <w:t xml:space="preserve">соответствующих </w:t>
      </w:r>
      <w:r w:rsidRPr="003E44C5">
        <w:rPr>
          <w:rFonts w:ascii="Myriad Pro" w:eastAsia="Calibri" w:hAnsi="Myriad Pro" w:cs="Times New Roman"/>
          <w:sz w:val="26"/>
          <w:szCs w:val="26"/>
        </w:rPr>
        <w:t>расходов</w:t>
      </w:r>
      <w:r w:rsidR="00EA75A3" w:rsidRPr="003E44C5">
        <w:rPr>
          <w:rFonts w:ascii="Myriad Pro" w:eastAsia="Calibri" w:hAnsi="Myriad Pro" w:cs="Times New Roman"/>
          <w:sz w:val="26"/>
          <w:szCs w:val="26"/>
        </w:rPr>
        <w:t>,</w:t>
      </w:r>
      <w:r w:rsidR="00EA75A3" w:rsidRPr="003E44C5">
        <w:rPr>
          <w:rFonts w:ascii="Myriad Pro" w:eastAsia="Calibri" w:hAnsi="Myriad Pro" w:cs="Times New Roman"/>
          <w:color w:val="000000" w:themeColor="text1"/>
          <w:sz w:val="26"/>
          <w:szCs w:val="26"/>
        </w:rPr>
        <w:t xml:space="preserve"> принятая Комитетом по тарифам и ценовой политике Ленинградской области в расчет НВВ </w:t>
      </w:r>
      <w:r w:rsidR="003D6593">
        <w:rPr>
          <w:rFonts w:ascii="Myriad Pro" w:eastAsia="Calibri" w:hAnsi="Myriad Pro" w:cs="Times New Roman"/>
          <w:color w:val="000000" w:themeColor="text1"/>
          <w:sz w:val="26"/>
          <w:szCs w:val="26"/>
        </w:rPr>
        <w:t>ПАО </w:t>
      </w:r>
      <w:r w:rsidR="00EA75A3" w:rsidRPr="003E44C5">
        <w:rPr>
          <w:rFonts w:ascii="Myriad Pro" w:eastAsia="Calibri" w:hAnsi="Myriad Pro" w:cs="Times New Roman"/>
          <w:color w:val="000000" w:themeColor="text1"/>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EA75A3" w:rsidRPr="003E44C5">
        <w:rPr>
          <w:rFonts w:ascii="Myriad Pro" w:eastAsia="Calibri" w:hAnsi="Myriad Pro" w:cs="Times New Roman"/>
          <w:color w:val="000000" w:themeColor="text1"/>
          <w:sz w:val="26"/>
          <w:szCs w:val="26"/>
        </w:rPr>
        <w:t xml:space="preserve">Ленэнерго» на </w:t>
      </w:r>
      <w:r w:rsidR="001D7B69" w:rsidRPr="003E44C5">
        <w:rPr>
          <w:rFonts w:ascii="Myriad Pro" w:eastAsia="Calibri" w:hAnsi="Myriad Pro" w:cs="Times New Roman"/>
          <w:color w:val="000000" w:themeColor="text1"/>
          <w:sz w:val="26"/>
          <w:szCs w:val="26"/>
        </w:rPr>
        <w:t>201</w:t>
      </w:r>
      <w:r w:rsidR="00831D87" w:rsidRPr="003E44C5">
        <w:rPr>
          <w:rFonts w:ascii="Myriad Pro" w:eastAsia="Calibri" w:hAnsi="Myriad Pro" w:cs="Times New Roman"/>
          <w:color w:val="000000" w:themeColor="text1"/>
          <w:sz w:val="26"/>
          <w:szCs w:val="26"/>
        </w:rPr>
        <w:t>7</w:t>
      </w:r>
      <w:r w:rsidR="001D7B69" w:rsidRPr="003E44C5">
        <w:rPr>
          <w:rFonts w:ascii="Myriad Pro" w:eastAsia="Calibri" w:hAnsi="Myriad Pro" w:cs="Times New Roman"/>
          <w:color w:val="000000" w:themeColor="text1"/>
          <w:sz w:val="26"/>
          <w:szCs w:val="26"/>
        </w:rPr>
        <w:t> </w:t>
      </w:r>
      <w:r w:rsidR="00EA75A3" w:rsidRPr="003E44C5">
        <w:rPr>
          <w:rFonts w:ascii="Myriad Pro" w:eastAsia="Calibri" w:hAnsi="Myriad Pro" w:cs="Times New Roman"/>
          <w:color w:val="000000" w:themeColor="text1"/>
          <w:sz w:val="26"/>
          <w:szCs w:val="26"/>
        </w:rPr>
        <w:t>год,</w:t>
      </w:r>
      <w:r w:rsidRPr="003E44C5">
        <w:rPr>
          <w:rFonts w:ascii="Myriad Pro" w:eastAsia="Calibri" w:hAnsi="Myriad Pro" w:cs="Times New Roman"/>
          <w:sz w:val="26"/>
          <w:szCs w:val="26"/>
        </w:rPr>
        <w:t xml:space="preserve"> составляет </w:t>
      </w:r>
      <w:r w:rsidR="00831D87" w:rsidRPr="003E44C5">
        <w:rPr>
          <w:rFonts w:ascii="Myriad Pro" w:eastAsia="Calibri" w:hAnsi="Myriad Pro" w:cs="Times New Roman"/>
          <w:sz w:val="26"/>
          <w:szCs w:val="26"/>
        </w:rPr>
        <w:t>2 828 835</w:t>
      </w:r>
      <w:r w:rsidRPr="003E44C5">
        <w:rPr>
          <w:rFonts w:ascii="Myriad Pro" w:eastAsia="Calibri" w:hAnsi="Myriad Pro" w:cs="Times New Roman"/>
          <w:sz w:val="26"/>
          <w:szCs w:val="26"/>
        </w:rPr>
        <w:t xml:space="preserve"> тыс. руб.</w:t>
      </w:r>
    </w:p>
    <w:p w14:paraId="2DD06193" w14:textId="3A3A3354" w:rsidR="004225BF" w:rsidRPr="003E44C5" w:rsidRDefault="00EA75A3"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соответствии с Экспертным заключением расчет затрат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оплату услуг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«ФСК ЕЭС» на 201</w:t>
      </w:r>
      <w:r w:rsidR="00831D87"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w:t>
      </w:r>
      <w:r w:rsidR="006B2012" w:rsidRPr="003E44C5">
        <w:rPr>
          <w:rFonts w:ascii="Myriad Pro" w:eastAsia="Calibri" w:hAnsi="Myriad Pro" w:cs="Times New Roman"/>
          <w:sz w:val="26"/>
          <w:szCs w:val="26"/>
        </w:rPr>
        <w:t>од</w:t>
      </w:r>
      <w:r w:rsidR="004225BF" w:rsidRPr="003E44C5">
        <w:rPr>
          <w:rFonts w:ascii="Myriad Pro" w:eastAsia="Calibri" w:hAnsi="Myriad Pro" w:cs="Times New Roman"/>
          <w:sz w:val="26"/>
          <w:szCs w:val="26"/>
        </w:rPr>
        <w:t xml:space="preserve"> Комитетом</w:t>
      </w:r>
      <w:r w:rsidR="001A086A" w:rsidRPr="003E44C5">
        <w:rPr>
          <w:rFonts w:ascii="Myriad Pro" w:eastAsia="Calibri" w:hAnsi="Myriad Pro" w:cs="Times New Roman"/>
          <w:sz w:val="26"/>
          <w:szCs w:val="26"/>
        </w:rPr>
        <w:t xml:space="preserve"> произведен на основании</w:t>
      </w:r>
      <w:r w:rsidR="004225BF" w:rsidRPr="003E44C5">
        <w:rPr>
          <w:rFonts w:ascii="Myriad Pro" w:eastAsia="Calibri" w:hAnsi="Myriad Pro" w:cs="Times New Roman"/>
          <w:sz w:val="26"/>
          <w:szCs w:val="26"/>
        </w:rPr>
        <w:t>:</w:t>
      </w:r>
    </w:p>
    <w:p w14:paraId="65F01D3F" w14:textId="03C6D1B1" w:rsidR="004225BF" w:rsidRPr="003E44C5" w:rsidRDefault="00E07AD8" w:rsidP="00ED1867">
      <w:pPr>
        <w:pStyle w:val="a3"/>
        <w:numPr>
          <w:ilvl w:val="0"/>
          <w:numId w:val="4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уровня </w:t>
      </w:r>
      <w:r w:rsidR="004225BF" w:rsidRPr="003E44C5">
        <w:rPr>
          <w:rFonts w:ascii="Myriad Pro" w:hAnsi="Myriad Pro"/>
          <w:sz w:val="26"/>
          <w:szCs w:val="26"/>
        </w:rPr>
        <w:t xml:space="preserve">тарифа на услуги по передаче электрической энергии по Единой национальной электрической сети, оказываемые </w:t>
      </w:r>
      <w:r w:rsidR="003D6593">
        <w:rPr>
          <w:rFonts w:ascii="Myriad Pro" w:hAnsi="Myriad Pro"/>
          <w:sz w:val="26"/>
          <w:szCs w:val="26"/>
        </w:rPr>
        <w:t>ПАО </w:t>
      </w:r>
      <w:r w:rsidR="004225BF" w:rsidRPr="003E44C5">
        <w:rPr>
          <w:rFonts w:ascii="Myriad Pro" w:hAnsi="Myriad Pro"/>
          <w:sz w:val="26"/>
          <w:szCs w:val="26"/>
        </w:rPr>
        <w:t>«</w:t>
      </w:r>
      <w:r w:rsidR="001D7B69" w:rsidRPr="003E44C5">
        <w:rPr>
          <w:rFonts w:ascii="Myriad Pro" w:hAnsi="Myriad Pro"/>
          <w:sz w:val="26"/>
          <w:szCs w:val="26"/>
        </w:rPr>
        <w:t>ФСК </w:t>
      </w:r>
      <w:r w:rsidR="004225BF" w:rsidRPr="003E44C5">
        <w:rPr>
          <w:rFonts w:ascii="Myriad Pro" w:hAnsi="Myriad Pro"/>
          <w:sz w:val="26"/>
          <w:szCs w:val="26"/>
        </w:rPr>
        <w:t xml:space="preserve">ЕЭС», в соответствии с приказом ФАС России от 27.12.2016 </w:t>
      </w:r>
      <w:r w:rsidR="003D6593">
        <w:rPr>
          <w:rFonts w:ascii="Myriad Pro" w:hAnsi="Myriad Pro"/>
          <w:sz w:val="26"/>
          <w:szCs w:val="26"/>
        </w:rPr>
        <w:t>№ </w:t>
      </w:r>
      <w:r w:rsidR="004225BF" w:rsidRPr="003E44C5">
        <w:rPr>
          <w:rFonts w:ascii="Myriad Pro" w:hAnsi="Myriad Pro"/>
          <w:sz w:val="26"/>
          <w:szCs w:val="26"/>
        </w:rPr>
        <w:t>1892/16;</w:t>
      </w:r>
    </w:p>
    <w:p w14:paraId="28A5338A" w14:textId="540EC684" w:rsidR="001A086A" w:rsidRPr="003E44C5" w:rsidRDefault="00E07AD8" w:rsidP="00ED1867">
      <w:pPr>
        <w:pStyle w:val="a3"/>
        <w:numPr>
          <w:ilvl w:val="0"/>
          <w:numId w:val="4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стоимости </w:t>
      </w:r>
      <w:r w:rsidR="00DA21C5" w:rsidRPr="003E44C5">
        <w:rPr>
          <w:rFonts w:ascii="Myriad Pro" w:hAnsi="Myriad Pro"/>
          <w:sz w:val="26"/>
          <w:szCs w:val="26"/>
        </w:rPr>
        <w:t xml:space="preserve">потерь электрической энергии в сетях </w:t>
      </w:r>
      <w:r w:rsidR="003D6593">
        <w:rPr>
          <w:rFonts w:ascii="Myriad Pro" w:hAnsi="Myriad Pro"/>
          <w:sz w:val="26"/>
          <w:szCs w:val="26"/>
        </w:rPr>
        <w:t>ПАО </w:t>
      </w:r>
      <w:r w:rsidR="00DA21C5" w:rsidRPr="003E44C5">
        <w:rPr>
          <w:rFonts w:ascii="Myriad Pro" w:hAnsi="Myriad Pro"/>
          <w:sz w:val="26"/>
          <w:szCs w:val="26"/>
        </w:rPr>
        <w:t xml:space="preserve">«ФСК ЕЭС», определенной на основании прогнозных значений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w:t>
      </w:r>
      <w:r w:rsidR="004225BF" w:rsidRPr="003E44C5">
        <w:rPr>
          <w:rFonts w:ascii="Myriad Pro" w:hAnsi="Myriad Pro"/>
          <w:sz w:val="26"/>
          <w:szCs w:val="26"/>
        </w:rPr>
        <w:t>Е</w:t>
      </w:r>
      <w:r w:rsidR="00DA21C5" w:rsidRPr="003E44C5">
        <w:rPr>
          <w:rFonts w:ascii="Myriad Pro" w:hAnsi="Myriad Pro"/>
          <w:sz w:val="26"/>
          <w:szCs w:val="26"/>
        </w:rPr>
        <w:t xml:space="preserve">диной </w:t>
      </w:r>
      <w:r w:rsidR="00DA21C5" w:rsidRPr="003E44C5">
        <w:rPr>
          <w:rFonts w:ascii="Myriad Pro" w:hAnsi="Myriad Pro"/>
          <w:sz w:val="26"/>
          <w:szCs w:val="26"/>
        </w:rPr>
        <w:lastRenderedPageBreak/>
        <w:t xml:space="preserve">национальной (общероссийской) электрической сети, на следующий период регулирования по субъектам Российской Федерации на </w:t>
      </w:r>
      <w:r w:rsidR="001D7B69" w:rsidRPr="003E44C5">
        <w:rPr>
          <w:rFonts w:ascii="Myriad Pro" w:hAnsi="Myriad Pro"/>
          <w:sz w:val="26"/>
          <w:szCs w:val="26"/>
        </w:rPr>
        <w:t>201</w:t>
      </w:r>
      <w:r w:rsidR="004853CB" w:rsidRPr="003E44C5">
        <w:rPr>
          <w:rFonts w:ascii="Myriad Pro" w:hAnsi="Myriad Pro"/>
          <w:sz w:val="26"/>
          <w:szCs w:val="26"/>
        </w:rPr>
        <w:t>7</w:t>
      </w:r>
      <w:r w:rsidR="001D7B69" w:rsidRPr="003E44C5">
        <w:rPr>
          <w:rFonts w:ascii="Myriad Pro" w:hAnsi="Myriad Pro"/>
          <w:sz w:val="26"/>
          <w:szCs w:val="26"/>
        </w:rPr>
        <w:t> </w:t>
      </w:r>
      <w:r w:rsidR="00DA21C5" w:rsidRPr="003E44C5">
        <w:rPr>
          <w:rFonts w:ascii="Myriad Pro" w:hAnsi="Myriad Pro"/>
          <w:sz w:val="26"/>
          <w:szCs w:val="26"/>
        </w:rPr>
        <w:t>год, опубликованных  Ассоциацией «НП Совет рынка» в сети Интернет</w:t>
      </w:r>
      <w:r w:rsidR="001A086A" w:rsidRPr="003E44C5">
        <w:rPr>
          <w:rFonts w:ascii="Myriad Pro" w:hAnsi="Myriad Pro"/>
          <w:sz w:val="26"/>
          <w:szCs w:val="26"/>
        </w:rPr>
        <w:t>.</w:t>
      </w:r>
    </w:p>
    <w:p w14:paraId="2E6C697D" w14:textId="7BBA6759" w:rsidR="00B7426E" w:rsidRPr="003E44C5" w:rsidRDefault="001A086A"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Величина заявленной мощности устанавливалась в соответствии со сводным прогнозным балансом</w:t>
      </w:r>
      <w:r w:rsidR="0023477C" w:rsidRPr="003E44C5">
        <w:rPr>
          <w:rFonts w:ascii="Myriad Pro" w:eastAsia="Calibri" w:hAnsi="Myriad Pro" w:cs="Times New Roman"/>
          <w:sz w:val="26"/>
          <w:szCs w:val="26"/>
        </w:rPr>
        <w:t xml:space="preserve"> </w:t>
      </w:r>
      <w:r w:rsidR="001D7B69" w:rsidRPr="003E44C5">
        <w:rPr>
          <w:rFonts w:ascii="Myriad Pro" w:eastAsia="Calibri" w:hAnsi="Myriad Pro" w:cs="Times New Roman"/>
          <w:sz w:val="26"/>
          <w:szCs w:val="26"/>
        </w:rPr>
        <w:t xml:space="preserve">– </w:t>
      </w:r>
      <w:r w:rsidR="00F27D03" w:rsidRPr="003E44C5">
        <w:rPr>
          <w:rFonts w:ascii="Myriad Pro" w:eastAsia="Calibri" w:hAnsi="Myriad Pro" w:cs="Times New Roman"/>
          <w:sz w:val="26"/>
          <w:szCs w:val="26"/>
        </w:rPr>
        <w:t>1</w:t>
      </w:r>
      <w:r w:rsidR="0023477C" w:rsidRPr="003E44C5">
        <w:rPr>
          <w:rFonts w:ascii="Myriad Pro" w:eastAsia="Calibri" w:hAnsi="Myriad Pro" w:cs="Times New Roman"/>
          <w:sz w:val="26"/>
          <w:szCs w:val="26"/>
        </w:rPr>
        <w:t> </w:t>
      </w:r>
      <w:r w:rsidR="00F27D03" w:rsidRPr="003E44C5">
        <w:rPr>
          <w:rFonts w:ascii="Myriad Pro" w:eastAsia="Calibri" w:hAnsi="Myriad Pro" w:cs="Times New Roman"/>
          <w:sz w:val="26"/>
          <w:szCs w:val="26"/>
        </w:rPr>
        <w:t>2</w:t>
      </w:r>
      <w:r w:rsidR="0023477C" w:rsidRPr="003E44C5">
        <w:rPr>
          <w:rFonts w:ascii="Myriad Pro" w:eastAsia="Calibri" w:hAnsi="Myriad Pro" w:cs="Times New Roman"/>
          <w:sz w:val="26"/>
          <w:szCs w:val="26"/>
        </w:rPr>
        <w:t>17,19</w:t>
      </w:r>
      <w:r w:rsidR="00F27D03" w:rsidRPr="003E44C5">
        <w:rPr>
          <w:rFonts w:ascii="Myriad Pro" w:eastAsia="Calibri" w:hAnsi="Myriad Pro" w:cs="Times New Roman"/>
          <w:sz w:val="26"/>
          <w:szCs w:val="26"/>
        </w:rPr>
        <w:t xml:space="preserve"> МВт</w:t>
      </w:r>
      <w:r w:rsidRPr="003E44C5">
        <w:rPr>
          <w:rFonts w:ascii="Myriad Pro" w:eastAsia="Calibri" w:hAnsi="Myriad Pro" w:cs="Times New Roman"/>
          <w:sz w:val="26"/>
          <w:szCs w:val="26"/>
        </w:rPr>
        <w:t xml:space="preserve">. </w:t>
      </w:r>
    </w:p>
    <w:p w14:paraId="15C3A829" w14:textId="6A4FD74D" w:rsidR="00B7426E" w:rsidRPr="003E44C5" w:rsidRDefault="00B7426E"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Объем потерь электрической энергии в электрических сетях </w:t>
      </w:r>
      <w:r w:rsidR="004225BF" w:rsidRPr="003E44C5">
        <w:rPr>
          <w:rFonts w:ascii="Myriad Pro" w:eastAsia="Calibri" w:hAnsi="Myriad Pro" w:cs="Times New Roman"/>
          <w:sz w:val="26"/>
          <w:szCs w:val="26"/>
        </w:rPr>
        <w:t>Е</w:t>
      </w:r>
      <w:r w:rsidRPr="003E44C5">
        <w:rPr>
          <w:rFonts w:ascii="Myriad Pro" w:eastAsia="Calibri" w:hAnsi="Myriad Pro" w:cs="Times New Roman"/>
          <w:sz w:val="26"/>
          <w:szCs w:val="26"/>
        </w:rPr>
        <w:t xml:space="preserve">диной национальной (общероссийской) электрической сети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«ФСК ЕЭС» для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по Ленинградской области на 201</w:t>
      </w:r>
      <w:r w:rsidR="0023477C"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принят в размере </w:t>
      </w:r>
      <w:r w:rsidR="0023477C" w:rsidRPr="003E44C5">
        <w:rPr>
          <w:rFonts w:ascii="Myriad Pro" w:eastAsia="Calibri" w:hAnsi="Myriad Pro" w:cs="Times New Roman"/>
          <w:sz w:val="26"/>
          <w:szCs w:val="26"/>
        </w:rPr>
        <w:t>325,53</w:t>
      </w:r>
      <w:r w:rsidR="001D7B69" w:rsidRPr="003E44C5">
        <w:rPr>
          <w:rFonts w:ascii="Myriad Pro" w:eastAsia="Calibri" w:hAnsi="Myriad Pro" w:cs="Times New Roman"/>
          <w:sz w:val="26"/>
          <w:szCs w:val="26"/>
        </w:rPr>
        <w:t> </w:t>
      </w:r>
      <w:r w:rsidRPr="003E44C5">
        <w:rPr>
          <w:rFonts w:ascii="Myriad Pro" w:eastAsia="Calibri" w:hAnsi="Myriad Pro" w:cs="Times New Roman"/>
          <w:sz w:val="26"/>
          <w:szCs w:val="26"/>
        </w:rPr>
        <w:t>МВт</w:t>
      </w:r>
      <w:r w:rsidR="004225BF" w:rsidRPr="003E44C5">
        <w:rPr>
          <w:rFonts w:ascii="Myriad Pro" w:eastAsia="Calibri" w:hAnsi="Myriad Pro" w:cs="Times New Roman"/>
          <w:sz w:val="26"/>
          <w:szCs w:val="26"/>
        </w:rPr>
        <w:t>*</w:t>
      </w:r>
      <w:r w:rsidRPr="003E44C5">
        <w:rPr>
          <w:rFonts w:ascii="Myriad Pro" w:eastAsia="Calibri" w:hAnsi="Myriad Pro" w:cs="Times New Roman"/>
          <w:sz w:val="26"/>
          <w:szCs w:val="26"/>
        </w:rPr>
        <w:t>ч.</w:t>
      </w:r>
    </w:p>
    <w:p w14:paraId="544CF7F0" w14:textId="5827D7F6" w:rsidR="00E0278E" w:rsidRPr="003E44C5" w:rsidRDefault="006C5D4F"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sz w:val="26"/>
          <w:szCs w:val="26"/>
        </w:rPr>
        <w:t xml:space="preserve">Комитет по тарифам и ценовой политике Ленинградской области </w:t>
      </w:r>
      <w:r w:rsidR="00E0278E" w:rsidRPr="003E44C5">
        <w:rPr>
          <w:rFonts w:ascii="Myriad Pro" w:eastAsia="Calibri" w:hAnsi="Myriad Pro" w:cs="Times New Roman"/>
          <w:sz w:val="26"/>
          <w:szCs w:val="26"/>
        </w:rPr>
        <w:t xml:space="preserve">считает экономически обоснованными расходы </w:t>
      </w:r>
      <w:r w:rsidR="003D6593">
        <w:rPr>
          <w:rFonts w:ascii="Myriad Pro" w:eastAsia="Calibri" w:hAnsi="Myriad Pro" w:cs="Times New Roman"/>
          <w:sz w:val="26"/>
          <w:szCs w:val="26"/>
        </w:rPr>
        <w:t>ПАО </w:t>
      </w:r>
      <w:r w:rsidR="004225BF" w:rsidRPr="003E44C5">
        <w:rPr>
          <w:rFonts w:ascii="Myriad Pro" w:eastAsia="Calibri" w:hAnsi="Myriad Pro" w:cs="Times New Roman"/>
          <w:sz w:val="26"/>
          <w:szCs w:val="26"/>
        </w:rPr>
        <w:t>«Ленэнерго» на 201</w:t>
      </w:r>
      <w:r w:rsidR="0023477C" w:rsidRPr="003E44C5">
        <w:rPr>
          <w:rFonts w:ascii="Myriad Pro" w:eastAsia="Calibri" w:hAnsi="Myriad Pro" w:cs="Times New Roman"/>
          <w:sz w:val="26"/>
          <w:szCs w:val="26"/>
        </w:rPr>
        <w:t>7</w:t>
      </w:r>
      <w:r w:rsidR="004225BF" w:rsidRPr="003E44C5">
        <w:rPr>
          <w:rFonts w:ascii="Myriad Pro" w:eastAsia="Calibri" w:hAnsi="Myriad Pro" w:cs="Times New Roman"/>
          <w:sz w:val="26"/>
          <w:szCs w:val="26"/>
        </w:rPr>
        <w:t xml:space="preserve"> г</w:t>
      </w:r>
      <w:r w:rsidR="006E1E71" w:rsidRPr="003E44C5">
        <w:rPr>
          <w:rFonts w:ascii="Myriad Pro" w:eastAsia="Calibri" w:hAnsi="Myriad Pro" w:cs="Times New Roman"/>
          <w:sz w:val="26"/>
          <w:szCs w:val="26"/>
        </w:rPr>
        <w:t>од</w:t>
      </w:r>
      <w:r w:rsidR="004225BF" w:rsidRPr="003E44C5">
        <w:rPr>
          <w:rFonts w:ascii="Myriad Pro" w:eastAsia="Calibri" w:hAnsi="Myriad Pro" w:cs="Times New Roman"/>
          <w:sz w:val="26"/>
          <w:szCs w:val="26"/>
        </w:rPr>
        <w:t xml:space="preserve"> </w:t>
      </w:r>
      <w:r w:rsidR="00E0278E" w:rsidRPr="003E44C5">
        <w:rPr>
          <w:rFonts w:ascii="Myriad Pro" w:eastAsia="Calibri" w:hAnsi="Myriad Pro" w:cs="Times New Roman"/>
          <w:sz w:val="26"/>
          <w:szCs w:val="26"/>
        </w:rPr>
        <w:t xml:space="preserve">по статье «Оплата услуг </w:t>
      </w:r>
      <w:r w:rsidR="003D6593">
        <w:rPr>
          <w:rFonts w:ascii="Myriad Pro" w:eastAsia="Calibri" w:hAnsi="Myriad Pro" w:cs="Times New Roman"/>
          <w:sz w:val="26"/>
          <w:szCs w:val="26"/>
        </w:rPr>
        <w:t>ПАО </w:t>
      </w:r>
      <w:r w:rsidR="00E0278E" w:rsidRPr="003E44C5">
        <w:rPr>
          <w:rFonts w:ascii="Myriad Pro" w:eastAsia="Calibri" w:hAnsi="Myriad Pro" w:cs="Times New Roman"/>
          <w:sz w:val="26"/>
          <w:szCs w:val="26"/>
        </w:rPr>
        <w:t>«ФСК ЕЭС»</w:t>
      </w:r>
      <w:r w:rsidR="004225BF" w:rsidRPr="003E44C5">
        <w:rPr>
          <w:rFonts w:ascii="Myriad Pro" w:eastAsia="Calibri" w:hAnsi="Myriad Pro" w:cs="Times New Roman"/>
          <w:sz w:val="26"/>
          <w:szCs w:val="26"/>
        </w:rPr>
        <w:t xml:space="preserve"> </w:t>
      </w:r>
      <w:r w:rsidR="00E0278E" w:rsidRPr="003E44C5">
        <w:rPr>
          <w:rFonts w:ascii="Myriad Pro" w:eastAsia="Calibri" w:hAnsi="Myriad Pro" w:cs="Times New Roman"/>
          <w:sz w:val="26"/>
          <w:szCs w:val="26"/>
        </w:rPr>
        <w:t xml:space="preserve">в размере </w:t>
      </w:r>
      <w:r w:rsidR="0023477C" w:rsidRPr="003E44C5">
        <w:rPr>
          <w:rFonts w:ascii="Myriad Pro" w:eastAsia="Calibri" w:hAnsi="Myriad Pro" w:cs="Times New Roman"/>
          <w:sz w:val="26"/>
          <w:szCs w:val="26"/>
        </w:rPr>
        <w:t>2 828 835</w:t>
      </w:r>
      <w:r w:rsidR="00E0278E" w:rsidRPr="003E44C5">
        <w:rPr>
          <w:rFonts w:ascii="Myriad Pro" w:eastAsia="Calibri" w:hAnsi="Myriad Pro" w:cs="Times New Roman"/>
          <w:sz w:val="26"/>
          <w:szCs w:val="26"/>
        </w:rPr>
        <w:t xml:space="preserve"> тыс. руб., что на </w:t>
      </w:r>
      <w:r w:rsidR="0023477C" w:rsidRPr="003E44C5">
        <w:rPr>
          <w:rFonts w:ascii="Myriad Pro" w:eastAsia="Calibri" w:hAnsi="Myriad Pro" w:cs="Times New Roman"/>
          <w:sz w:val="26"/>
          <w:szCs w:val="26"/>
        </w:rPr>
        <w:t>93 046,3</w:t>
      </w:r>
      <w:r w:rsidR="001D7B69" w:rsidRPr="003E44C5">
        <w:rPr>
          <w:rFonts w:ascii="Myriad Pro" w:eastAsia="Calibri" w:hAnsi="Myriad Pro" w:cs="Times New Roman"/>
          <w:sz w:val="26"/>
          <w:szCs w:val="26"/>
        </w:rPr>
        <w:t> </w:t>
      </w:r>
      <w:r w:rsidR="00E0278E" w:rsidRPr="003E44C5">
        <w:rPr>
          <w:rFonts w:ascii="Myriad Pro" w:eastAsia="Calibri" w:hAnsi="Myriad Pro" w:cs="Times New Roman"/>
          <w:sz w:val="26"/>
          <w:szCs w:val="26"/>
        </w:rPr>
        <w:t>тыс</w:t>
      </w:r>
      <w:r w:rsidR="001D7B69" w:rsidRPr="003E44C5">
        <w:rPr>
          <w:rFonts w:ascii="Myriad Pro" w:eastAsia="Calibri" w:hAnsi="Myriad Pro" w:cs="Times New Roman"/>
          <w:sz w:val="26"/>
          <w:szCs w:val="26"/>
        </w:rPr>
        <w:t>. </w:t>
      </w:r>
      <w:r w:rsidR="00E0278E" w:rsidRPr="003E44C5">
        <w:rPr>
          <w:rFonts w:ascii="Myriad Pro" w:eastAsia="Calibri" w:hAnsi="Myriad Pro" w:cs="Times New Roman"/>
          <w:sz w:val="26"/>
          <w:szCs w:val="26"/>
        </w:rPr>
        <w:t xml:space="preserve">руб. ниже предложений </w:t>
      </w:r>
      <w:r w:rsidR="003D6593">
        <w:rPr>
          <w:rFonts w:ascii="Myriad Pro" w:eastAsia="Calibri" w:hAnsi="Myriad Pro" w:cs="Times New Roman"/>
          <w:sz w:val="26"/>
          <w:szCs w:val="26"/>
        </w:rPr>
        <w:t>ПАО </w:t>
      </w:r>
      <w:r w:rsidR="00E0278E" w:rsidRPr="003E44C5">
        <w:rPr>
          <w:rFonts w:ascii="Myriad Pro" w:eastAsia="Calibri" w:hAnsi="Myriad Pro" w:cs="Times New Roman"/>
          <w:sz w:val="26"/>
          <w:szCs w:val="26"/>
        </w:rPr>
        <w:t>«Ленэнерго».</w:t>
      </w:r>
    </w:p>
    <w:p w14:paraId="49520581" w14:textId="402A2179" w:rsidR="000B4975" w:rsidRPr="003E44C5" w:rsidRDefault="000B4975" w:rsidP="000B4975">
      <w:pPr>
        <w:spacing w:after="0" w:line="360" w:lineRule="auto"/>
        <w:ind w:firstLine="567"/>
        <w:contextualSpacing/>
        <w:jc w:val="both"/>
        <w:rPr>
          <w:rFonts w:ascii="Myriad Pro" w:eastAsia="Calibri" w:hAnsi="Myriad Pro" w:cs="Times New Roman"/>
          <w:sz w:val="26"/>
          <w:szCs w:val="26"/>
        </w:rPr>
      </w:pPr>
      <w:bookmarkStart w:id="46" w:name="_Hlk50671493"/>
      <w:r w:rsidRPr="003E44C5">
        <w:rPr>
          <w:rFonts w:ascii="Myriad Pro" w:eastAsia="Calibri" w:hAnsi="Myriad Pro" w:cs="Times New Roman"/>
          <w:sz w:val="26"/>
          <w:szCs w:val="26"/>
        </w:rPr>
        <w:t xml:space="preserve">Величина расходов </w:t>
      </w:r>
      <w:r w:rsidRPr="003E44C5">
        <w:rPr>
          <w:rFonts w:ascii="Myriad Pro" w:eastAsia="Calibri" w:hAnsi="Myriad Pro" w:cs="Times New Roman"/>
          <w:color w:val="000000" w:themeColor="text1"/>
          <w:sz w:val="26"/>
          <w:szCs w:val="26"/>
        </w:rPr>
        <w:t xml:space="preserve">на оплату услуг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«ФСК ЕЭС»</w:t>
      </w:r>
      <w:r w:rsidRPr="003E44C5">
        <w:rPr>
          <w:rFonts w:ascii="Myriad Pro" w:eastAsia="Calibri" w:hAnsi="Myriad Pro" w:cs="Times New Roman"/>
          <w:sz w:val="26"/>
          <w:szCs w:val="26"/>
        </w:rPr>
        <w:t>,</w:t>
      </w:r>
      <w:r w:rsidRPr="003E44C5">
        <w:rPr>
          <w:rFonts w:ascii="Myriad Pro" w:eastAsia="Calibri" w:hAnsi="Myriad Pro" w:cs="Times New Roman"/>
          <w:color w:val="000000" w:themeColor="text1"/>
          <w:sz w:val="26"/>
          <w:szCs w:val="26"/>
        </w:rPr>
        <w:t xml:space="preserve"> принятая Комитетом по тарифам и ценовой политике Ленинградской области в расчет НВВ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на 2018 год,</w:t>
      </w:r>
      <w:r w:rsidRPr="003E44C5">
        <w:rPr>
          <w:rFonts w:ascii="Myriad Pro" w:eastAsia="Calibri" w:hAnsi="Myriad Pro" w:cs="Times New Roman"/>
          <w:sz w:val="26"/>
          <w:szCs w:val="26"/>
        </w:rPr>
        <w:t xml:space="preserve"> составляет 3 074</w:t>
      </w:r>
      <w:r w:rsidR="00650E0F" w:rsidRPr="003E44C5">
        <w:rPr>
          <w:rFonts w:ascii="Myriad Pro" w:eastAsia="Calibri" w:hAnsi="Myriad Pro" w:cs="Times New Roman"/>
          <w:sz w:val="26"/>
          <w:szCs w:val="26"/>
        </w:rPr>
        <w:t> </w:t>
      </w:r>
      <w:r w:rsidRPr="003E44C5">
        <w:rPr>
          <w:rFonts w:ascii="Myriad Pro" w:eastAsia="Calibri" w:hAnsi="Myriad Pro" w:cs="Times New Roman"/>
          <w:sz w:val="26"/>
          <w:szCs w:val="26"/>
        </w:rPr>
        <w:t>40</w:t>
      </w:r>
      <w:r w:rsidR="00650E0F" w:rsidRPr="003E44C5">
        <w:rPr>
          <w:rFonts w:ascii="Myriad Pro" w:eastAsia="Calibri" w:hAnsi="Myriad Pro" w:cs="Times New Roman"/>
          <w:sz w:val="26"/>
          <w:szCs w:val="26"/>
        </w:rPr>
        <w:t>7,6</w:t>
      </w:r>
      <w:r w:rsidRPr="003E44C5">
        <w:rPr>
          <w:rFonts w:ascii="Myriad Pro" w:eastAsia="Calibri" w:hAnsi="Myriad Pro" w:cs="Times New Roman"/>
          <w:sz w:val="26"/>
          <w:szCs w:val="26"/>
        </w:rPr>
        <w:t xml:space="preserve"> тыс. руб.</w:t>
      </w:r>
    </w:p>
    <w:bookmarkEnd w:id="46"/>
    <w:p w14:paraId="17A8E6AA" w14:textId="377F8F88" w:rsidR="00650E0F" w:rsidRPr="003E44C5" w:rsidRDefault="00650E0F" w:rsidP="00650E0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соответствии с Экспертным заключением расчет затрат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оплату услуг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«ФСК ЕЭС» на 2018 год Комитетом произведен на основании:</w:t>
      </w:r>
    </w:p>
    <w:p w14:paraId="45A5C1D4" w14:textId="766A72F1" w:rsidR="00650E0F" w:rsidRPr="003E44C5" w:rsidRDefault="00650E0F" w:rsidP="003D6593">
      <w:pPr>
        <w:pStyle w:val="a3"/>
        <w:numPr>
          <w:ilvl w:val="0"/>
          <w:numId w:val="45"/>
        </w:numPr>
        <w:spacing w:after="0" w:line="360" w:lineRule="auto"/>
        <w:ind w:left="1134" w:hanging="567"/>
        <w:jc w:val="both"/>
        <w:rPr>
          <w:rFonts w:ascii="Myriad Pro" w:hAnsi="Myriad Pro"/>
          <w:sz w:val="26"/>
          <w:szCs w:val="26"/>
        </w:rPr>
      </w:pPr>
      <w:r w:rsidRPr="003E44C5">
        <w:rPr>
          <w:rFonts w:ascii="Myriad Pro" w:hAnsi="Myriad Pro"/>
          <w:sz w:val="26"/>
          <w:szCs w:val="26"/>
        </w:rPr>
        <w:t xml:space="preserve">уровня тарифа на услуги по передаче электрической энергии по Единой национальной электрической сети, оказываемые </w:t>
      </w:r>
      <w:r w:rsidR="003D6593">
        <w:rPr>
          <w:rFonts w:ascii="Myriad Pro" w:hAnsi="Myriad Pro"/>
          <w:sz w:val="26"/>
          <w:szCs w:val="26"/>
        </w:rPr>
        <w:t>ПАО </w:t>
      </w:r>
      <w:r w:rsidRPr="003E44C5">
        <w:rPr>
          <w:rFonts w:ascii="Myriad Pro" w:hAnsi="Myriad Pro"/>
          <w:sz w:val="26"/>
          <w:szCs w:val="26"/>
        </w:rPr>
        <w:t xml:space="preserve">«ФСК ЕЭС», в соответствии с приказом ФАС России от 27.12.2016 </w:t>
      </w:r>
      <w:r w:rsidR="003D6593">
        <w:rPr>
          <w:rFonts w:ascii="Myriad Pro" w:hAnsi="Myriad Pro"/>
          <w:sz w:val="26"/>
          <w:szCs w:val="26"/>
        </w:rPr>
        <w:t>№ </w:t>
      </w:r>
      <w:r w:rsidRPr="003E44C5">
        <w:rPr>
          <w:rFonts w:ascii="Myriad Pro" w:hAnsi="Myriad Pro"/>
          <w:sz w:val="26"/>
          <w:szCs w:val="26"/>
        </w:rPr>
        <w:t>1892/16;</w:t>
      </w:r>
    </w:p>
    <w:p w14:paraId="0309B318" w14:textId="7B0F2081" w:rsidR="00650E0F" w:rsidRPr="003E44C5" w:rsidRDefault="00650E0F" w:rsidP="003D6593">
      <w:pPr>
        <w:pStyle w:val="a3"/>
        <w:numPr>
          <w:ilvl w:val="0"/>
          <w:numId w:val="45"/>
        </w:numPr>
        <w:spacing w:after="0" w:line="360" w:lineRule="auto"/>
        <w:ind w:left="1134" w:hanging="567"/>
        <w:jc w:val="both"/>
        <w:rPr>
          <w:rFonts w:ascii="Myriad Pro" w:hAnsi="Myriad Pro"/>
          <w:sz w:val="26"/>
          <w:szCs w:val="26"/>
        </w:rPr>
      </w:pPr>
      <w:r w:rsidRPr="003E44C5">
        <w:rPr>
          <w:rFonts w:ascii="Myriad Pro" w:hAnsi="Myriad Pro"/>
          <w:sz w:val="26"/>
          <w:szCs w:val="26"/>
        </w:rPr>
        <w:t xml:space="preserve">стоимости потерь электрической энергии в сетях </w:t>
      </w:r>
      <w:r w:rsidR="003D6593">
        <w:rPr>
          <w:rFonts w:ascii="Myriad Pro" w:hAnsi="Myriad Pro"/>
          <w:sz w:val="26"/>
          <w:szCs w:val="26"/>
        </w:rPr>
        <w:t>ПАО </w:t>
      </w:r>
      <w:r w:rsidRPr="003E44C5">
        <w:rPr>
          <w:rFonts w:ascii="Myriad Pro" w:hAnsi="Myriad Pro"/>
          <w:sz w:val="26"/>
          <w:szCs w:val="26"/>
        </w:rPr>
        <w:t>«ФСК ЕЭС», определенной на основании прогнозных значений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 опубликованных  Ассоциацией «НП Совет рынка» в сети Интернет.</w:t>
      </w:r>
    </w:p>
    <w:p w14:paraId="2628415D" w14:textId="210694F5" w:rsidR="00650E0F" w:rsidRPr="003E44C5" w:rsidRDefault="00650E0F" w:rsidP="00650E0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Величина заявленной мощности устанавливалась в соответствии со сводным прогнозным балансом – 1 270,53 МВт. </w:t>
      </w:r>
    </w:p>
    <w:p w14:paraId="7160559D" w14:textId="39C15A0D" w:rsidR="00650E0F" w:rsidRPr="003E44C5" w:rsidRDefault="00650E0F" w:rsidP="00650E0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Объем потерь электрической энергии в электрических сетях Единой национальной (общероссийской) электрической сети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«ФСК ЕЭС» для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по Ленинградской области на 2018 год принят в размере 325,53 МВт*ч. (в том числе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- 316,61 МВт*ч.)</w:t>
      </w:r>
    </w:p>
    <w:p w14:paraId="17C16E29" w14:textId="45AE40DF" w:rsidR="00650E0F" w:rsidRPr="003E44C5" w:rsidRDefault="00650E0F" w:rsidP="00650E0F">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sz w:val="26"/>
          <w:szCs w:val="26"/>
        </w:rPr>
        <w:t xml:space="preserve">Комитет по тарифам и ценовой политике Ленинградской области </w:t>
      </w:r>
      <w:r w:rsidRPr="003E44C5">
        <w:rPr>
          <w:rFonts w:ascii="Myriad Pro" w:eastAsia="Calibri" w:hAnsi="Myriad Pro" w:cs="Times New Roman"/>
          <w:sz w:val="26"/>
          <w:szCs w:val="26"/>
        </w:rPr>
        <w:t xml:space="preserve">считает экономически обоснованными расходы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2018 год по статье «Оплата услуг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«ФСК ЕЭС» в размере 3 074 407,6 тыс. руб., что на 6 466,3 тыс. руб. выше предложений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w:t>
      </w:r>
    </w:p>
    <w:p w14:paraId="0D8D582A" w14:textId="77777777" w:rsidR="000B4975" w:rsidRPr="003E44C5" w:rsidRDefault="000B4975" w:rsidP="000B4975">
      <w:pPr>
        <w:spacing w:after="0" w:line="360" w:lineRule="auto"/>
        <w:ind w:firstLine="567"/>
        <w:contextualSpacing/>
        <w:jc w:val="both"/>
        <w:rPr>
          <w:rFonts w:ascii="Myriad Pro" w:eastAsia="Calibri" w:hAnsi="Myriad Pro" w:cs="Times New Roman"/>
          <w:sz w:val="26"/>
          <w:szCs w:val="26"/>
        </w:rPr>
      </w:pPr>
    </w:p>
    <w:p w14:paraId="5770B158" w14:textId="77777777" w:rsidR="001A086A" w:rsidRPr="003E44C5" w:rsidRDefault="001A086A" w:rsidP="00E00F13">
      <w:pPr>
        <w:keepNext/>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42068305" w14:textId="7404D249" w:rsidR="00DF70C7" w:rsidRPr="003E44C5" w:rsidRDefault="00DF70C7" w:rsidP="00EE594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результатам анализа документов, предоставленных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Ленэнерго» в </w:t>
      </w:r>
      <w:r w:rsidR="00EA75A3" w:rsidRPr="003E44C5">
        <w:rPr>
          <w:rFonts w:ascii="Myriad Pro" w:eastAsia="Calibri" w:hAnsi="Myriad Pro" w:cs="Times New Roman"/>
          <w:color w:val="000000" w:themeColor="text1"/>
          <w:sz w:val="26"/>
          <w:szCs w:val="26"/>
        </w:rPr>
        <w:t>Комитет по тарифам и ценовой политике Ленинградской области</w:t>
      </w:r>
      <w:r w:rsidRPr="003E44C5">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r w:rsidR="00EA75A3" w:rsidRPr="003E44C5">
        <w:rPr>
          <w:rFonts w:ascii="Myriad Pro" w:eastAsia="Calibri" w:hAnsi="Myriad Pro" w:cs="Times New Roman"/>
          <w:sz w:val="26"/>
          <w:szCs w:val="26"/>
        </w:rPr>
        <w:t>:</w:t>
      </w:r>
    </w:p>
    <w:p w14:paraId="79BA674C" w14:textId="0A1CDE82" w:rsidR="001A086A" w:rsidRPr="003E44C5" w:rsidRDefault="00927896" w:rsidP="003D6593">
      <w:pPr>
        <w:pStyle w:val="a3"/>
        <w:numPr>
          <w:ilvl w:val="0"/>
          <w:numId w:val="10"/>
        </w:numPr>
        <w:spacing w:after="0" w:line="360" w:lineRule="auto"/>
        <w:ind w:left="1134" w:hanging="567"/>
        <w:jc w:val="both"/>
        <w:rPr>
          <w:rFonts w:ascii="Myriad Pro" w:hAnsi="Myriad Pro"/>
          <w:b/>
          <w:color w:val="000000" w:themeColor="text1"/>
          <w:sz w:val="26"/>
          <w:szCs w:val="26"/>
        </w:rPr>
      </w:pPr>
      <w:r w:rsidRPr="003E44C5">
        <w:rPr>
          <w:rFonts w:ascii="Myriad Pro" w:hAnsi="Myriad Pro"/>
          <w:sz w:val="26"/>
          <w:szCs w:val="26"/>
        </w:rPr>
        <w:t>в</w:t>
      </w:r>
      <w:r w:rsidR="00DF70C7" w:rsidRPr="003E44C5">
        <w:rPr>
          <w:rFonts w:ascii="Myriad Pro" w:hAnsi="Myriad Pro"/>
          <w:sz w:val="26"/>
          <w:szCs w:val="26"/>
        </w:rPr>
        <w:t>еличина заявленной мощности (1</w:t>
      </w:r>
      <w:r w:rsidR="0023477C" w:rsidRPr="003E44C5">
        <w:rPr>
          <w:rFonts w:ascii="Myriad Pro" w:hAnsi="Myriad Pro"/>
          <w:sz w:val="26"/>
          <w:szCs w:val="26"/>
        </w:rPr>
        <w:t> 289,7</w:t>
      </w:r>
      <w:r w:rsidR="00DF70C7" w:rsidRPr="003E44C5">
        <w:rPr>
          <w:rFonts w:ascii="Myriad Pro" w:hAnsi="Myriad Pro"/>
          <w:sz w:val="26"/>
          <w:szCs w:val="26"/>
        </w:rPr>
        <w:t xml:space="preserve"> МВт) и величина потерь электрической энергии в сетях ЕНЭС (</w:t>
      </w:r>
      <w:r w:rsidR="0023477C" w:rsidRPr="003E44C5">
        <w:rPr>
          <w:rFonts w:ascii="Myriad Pro" w:hAnsi="Myriad Pro"/>
          <w:sz w:val="26"/>
          <w:szCs w:val="26"/>
        </w:rPr>
        <w:t>317,36</w:t>
      </w:r>
      <w:r w:rsidR="00DF70C7" w:rsidRPr="003E44C5">
        <w:rPr>
          <w:rFonts w:ascii="Myriad Pro" w:hAnsi="Myriad Pro"/>
          <w:sz w:val="26"/>
          <w:szCs w:val="26"/>
        </w:rPr>
        <w:t xml:space="preserve"> МВт*ч)</w:t>
      </w:r>
      <w:r w:rsidR="006165CD" w:rsidRPr="003E44C5">
        <w:rPr>
          <w:rFonts w:ascii="Myriad Pro" w:hAnsi="Myriad Pro"/>
          <w:sz w:val="26"/>
          <w:szCs w:val="26"/>
        </w:rPr>
        <w:t xml:space="preserve">, принятые </w:t>
      </w:r>
      <w:r w:rsidR="003D6593">
        <w:rPr>
          <w:rFonts w:ascii="Myriad Pro" w:hAnsi="Myriad Pro"/>
          <w:sz w:val="26"/>
          <w:szCs w:val="26"/>
        </w:rPr>
        <w:t>ПАО </w:t>
      </w:r>
      <w:r w:rsidR="006165CD"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006165CD" w:rsidRPr="003E44C5">
        <w:rPr>
          <w:rFonts w:ascii="Myriad Pro" w:hAnsi="Myriad Pro"/>
          <w:sz w:val="26"/>
          <w:szCs w:val="26"/>
        </w:rPr>
        <w:t>Ленэнерго»</w:t>
      </w:r>
      <w:r w:rsidR="00DF70C7" w:rsidRPr="003E44C5">
        <w:rPr>
          <w:rFonts w:ascii="Myriad Pro" w:hAnsi="Myriad Pro"/>
          <w:sz w:val="26"/>
          <w:szCs w:val="26"/>
        </w:rPr>
        <w:t xml:space="preserve"> в расчете </w:t>
      </w:r>
      <w:r w:rsidR="006165CD" w:rsidRPr="003E44C5">
        <w:rPr>
          <w:rFonts w:ascii="Myriad Pro" w:hAnsi="Myriad Pro"/>
          <w:sz w:val="26"/>
          <w:szCs w:val="26"/>
        </w:rPr>
        <w:t xml:space="preserve">расходов по статье «Оплата услуг </w:t>
      </w:r>
      <w:r w:rsidR="003D6593">
        <w:rPr>
          <w:rFonts w:ascii="Myriad Pro" w:hAnsi="Myriad Pro"/>
          <w:sz w:val="26"/>
          <w:szCs w:val="26"/>
        </w:rPr>
        <w:t>ПАО </w:t>
      </w:r>
      <w:r w:rsidR="006165CD" w:rsidRPr="003E44C5">
        <w:rPr>
          <w:rFonts w:ascii="Myriad Pro" w:hAnsi="Myriad Pro"/>
          <w:sz w:val="26"/>
          <w:szCs w:val="26"/>
        </w:rPr>
        <w:t>«</w:t>
      </w:r>
      <w:r w:rsidR="001D7B69" w:rsidRPr="003E44C5">
        <w:rPr>
          <w:rFonts w:ascii="Myriad Pro" w:hAnsi="Myriad Pro"/>
          <w:sz w:val="26"/>
          <w:szCs w:val="26"/>
        </w:rPr>
        <w:t>ФСК </w:t>
      </w:r>
      <w:r w:rsidR="006165CD" w:rsidRPr="003E44C5">
        <w:rPr>
          <w:rFonts w:ascii="Myriad Pro" w:hAnsi="Myriad Pro"/>
          <w:sz w:val="26"/>
          <w:szCs w:val="26"/>
        </w:rPr>
        <w:t>ЕЭС» на 201</w:t>
      </w:r>
      <w:r w:rsidR="0023477C" w:rsidRPr="003E44C5">
        <w:rPr>
          <w:rFonts w:ascii="Myriad Pro" w:hAnsi="Myriad Pro"/>
          <w:sz w:val="26"/>
          <w:szCs w:val="26"/>
        </w:rPr>
        <w:t>7</w:t>
      </w:r>
      <w:r w:rsidR="006165CD" w:rsidRPr="003E44C5">
        <w:rPr>
          <w:rFonts w:ascii="Myriad Pro" w:hAnsi="Myriad Pro"/>
          <w:sz w:val="26"/>
          <w:szCs w:val="26"/>
        </w:rPr>
        <w:t xml:space="preserve"> год</w:t>
      </w:r>
      <w:r w:rsidR="00DF70C7" w:rsidRPr="003E44C5">
        <w:rPr>
          <w:rFonts w:ascii="Myriad Pro" w:hAnsi="Myriad Pro"/>
          <w:sz w:val="26"/>
          <w:szCs w:val="26"/>
        </w:rPr>
        <w:t>, не соответствуют</w:t>
      </w:r>
      <w:r w:rsidR="00DF70C7" w:rsidRPr="003E44C5">
        <w:rPr>
          <w:rFonts w:ascii="Myriad Pro" w:hAnsi="Myriad Pro"/>
        </w:rPr>
        <w:t xml:space="preserve"> </w:t>
      </w:r>
      <w:r w:rsidR="00DF70C7" w:rsidRPr="003E44C5">
        <w:rPr>
          <w:rFonts w:ascii="Myriad Pro" w:hAnsi="Myriad Pro"/>
          <w:sz w:val="26"/>
          <w:szCs w:val="26"/>
        </w:rPr>
        <w:t>параметрам Сводного прогнозного баланса электрической энергии (мощности), утвержденн</w:t>
      </w:r>
      <w:r w:rsidR="006165CD" w:rsidRPr="003E44C5">
        <w:rPr>
          <w:rFonts w:ascii="Myriad Pro" w:hAnsi="Myriad Pro"/>
          <w:sz w:val="26"/>
          <w:szCs w:val="26"/>
        </w:rPr>
        <w:t>ого</w:t>
      </w:r>
      <w:r w:rsidR="00DF70C7" w:rsidRPr="003E44C5">
        <w:rPr>
          <w:rFonts w:ascii="Myriad Pro" w:hAnsi="Myriad Pro"/>
          <w:sz w:val="26"/>
          <w:szCs w:val="26"/>
        </w:rPr>
        <w:t xml:space="preserve"> приказом ФАС России от 1</w:t>
      </w:r>
      <w:r w:rsidR="00892253" w:rsidRPr="003E44C5">
        <w:rPr>
          <w:rFonts w:ascii="Myriad Pro" w:hAnsi="Myriad Pro"/>
          <w:sz w:val="26"/>
          <w:szCs w:val="26"/>
        </w:rPr>
        <w:t>7</w:t>
      </w:r>
      <w:r w:rsidR="00DF70C7" w:rsidRPr="003E44C5">
        <w:rPr>
          <w:rFonts w:ascii="Myriad Pro" w:hAnsi="Myriad Pro"/>
          <w:sz w:val="26"/>
          <w:szCs w:val="26"/>
        </w:rPr>
        <w:t>.11.201</w:t>
      </w:r>
      <w:r w:rsidR="00892253" w:rsidRPr="003E44C5">
        <w:rPr>
          <w:rFonts w:ascii="Myriad Pro" w:hAnsi="Myriad Pro"/>
          <w:sz w:val="26"/>
          <w:szCs w:val="26"/>
        </w:rPr>
        <w:t>6</w:t>
      </w:r>
      <w:r w:rsidR="00DF70C7" w:rsidRPr="003E44C5">
        <w:rPr>
          <w:rFonts w:ascii="Myriad Pro" w:hAnsi="Myriad Pro"/>
          <w:sz w:val="26"/>
          <w:szCs w:val="26"/>
        </w:rPr>
        <w:t xml:space="preserve"> №</w:t>
      </w:r>
      <w:r w:rsidR="00892253" w:rsidRPr="003E44C5">
        <w:rPr>
          <w:rFonts w:ascii="Myriad Pro" w:hAnsi="Myriad Pro"/>
          <w:sz w:val="26"/>
          <w:szCs w:val="26"/>
        </w:rPr>
        <w:t>1601</w:t>
      </w:r>
      <w:r w:rsidR="00DF70C7" w:rsidRPr="003E44C5">
        <w:rPr>
          <w:rFonts w:ascii="Myriad Pro" w:hAnsi="Myriad Pro"/>
          <w:sz w:val="26"/>
          <w:szCs w:val="26"/>
        </w:rPr>
        <w:t>/1</w:t>
      </w:r>
      <w:r w:rsidR="00892253" w:rsidRPr="003E44C5">
        <w:rPr>
          <w:rFonts w:ascii="Myriad Pro" w:hAnsi="Myriad Pro"/>
          <w:sz w:val="26"/>
          <w:szCs w:val="26"/>
        </w:rPr>
        <w:t>6</w:t>
      </w:r>
      <w:r w:rsidR="00DF70C7" w:rsidRPr="003E44C5">
        <w:rPr>
          <w:rFonts w:ascii="Myriad Pro" w:hAnsi="Myriad Pro"/>
          <w:sz w:val="26"/>
          <w:szCs w:val="26"/>
        </w:rPr>
        <w:t>-ДСП</w:t>
      </w:r>
      <w:r w:rsidR="00650E0F" w:rsidRPr="003E44C5">
        <w:rPr>
          <w:rFonts w:ascii="Myriad Pro" w:hAnsi="Myriad Pro"/>
          <w:sz w:val="26"/>
          <w:szCs w:val="26"/>
        </w:rPr>
        <w:t>;</w:t>
      </w:r>
    </w:p>
    <w:p w14:paraId="12243B01" w14:textId="3ECB9D1B" w:rsidR="00DF3A2A" w:rsidRPr="003E44C5" w:rsidRDefault="00DF3A2A" w:rsidP="003D6593">
      <w:pPr>
        <w:pStyle w:val="a3"/>
        <w:numPr>
          <w:ilvl w:val="0"/>
          <w:numId w:val="10"/>
        </w:numPr>
        <w:spacing w:after="0" w:line="360" w:lineRule="auto"/>
        <w:ind w:left="1134" w:hanging="567"/>
        <w:jc w:val="both"/>
        <w:rPr>
          <w:rFonts w:ascii="Myriad Pro" w:hAnsi="Myriad Pro"/>
          <w:b/>
          <w:color w:val="000000" w:themeColor="text1"/>
          <w:sz w:val="26"/>
          <w:szCs w:val="26"/>
        </w:rPr>
      </w:pPr>
      <w:r w:rsidRPr="003E44C5">
        <w:rPr>
          <w:rFonts w:ascii="Myriad Pro" w:hAnsi="Myriad Pro"/>
          <w:sz w:val="26"/>
          <w:szCs w:val="26"/>
        </w:rPr>
        <w:t xml:space="preserve">величина потерь электрической энергии в сетях ЕНЭС (299,44 МВт*ч), принятые </w:t>
      </w:r>
      <w:r w:rsidR="003D6593">
        <w:rPr>
          <w:rFonts w:ascii="Myriad Pro" w:hAnsi="Myriad Pro"/>
          <w:sz w:val="26"/>
          <w:szCs w:val="26"/>
        </w:rPr>
        <w:t>ПАО </w:t>
      </w:r>
      <w:r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hAnsi="Myriad Pro"/>
          <w:sz w:val="26"/>
          <w:szCs w:val="26"/>
        </w:rPr>
        <w:t xml:space="preserve">Ленэнерго» в расчете расходов по статье «Оплата услуг </w:t>
      </w:r>
      <w:r w:rsidR="003D6593">
        <w:rPr>
          <w:rFonts w:ascii="Myriad Pro" w:hAnsi="Myriad Pro"/>
          <w:sz w:val="26"/>
          <w:szCs w:val="26"/>
        </w:rPr>
        <w:t>ПАО </w:t>
      </w:r>
      <w:r w:rsidRPr="003E44C5">
        <w:rPr>
          <w:rFonts w:ascii="Myriad Pro" w:hAnsi="Myriad Pro"/>
          <w:sz w:val="26"/>
          <w:szCs w:val="26"/>
        </w:rPr>
        <w:t>«ФСК ЕЭС» на 2018 год, не соответствуют</w:t>
      </w:r>
      <w:r w:rsidRPr="003E44C5">
        <w:rPr>
          <w:rFonts w:ascii="Myriad Pro" w:hAnsi="Myriad Pro"/>
        </w:rPr>
        <w:t xml:space="preserve"> </w:t>
      </w:r>
      <w:r w:rsidRPr="003E44C5">
        <w:rPr>
          <w:rFonts w:ascii="Myriad Pro" w:hAnsi="Myriad Pro"/>
          <w:sz w:val="26"/>
          <w:szCs w:val="26"/>
        </w:rPr>
        <w:t xml:space="preserve">параметрам Сводного прогнозного баланса электрической энергии (мощности), утвержденного приказом ФАС России от </w:t>
      </w:r>
      <w:r w:rsidR="00892253" w:rsidRPr="003E44C5">
        <w:rPr>
          <w:rFonts w:ascii="Myriad Pro" w:hAnsi="Myriad Pro"/>
          <w:sz w:val="26"/>
          <w:szCs w:val="26"/>
        </w:rPr>
        <w:t>30</w:t>
      </w:r>
      <w:r w:rsidRPr="003E44C5">
        <w:rPr>
          <w:rFonts w:ascii="Myriad Pro" w:hAnsi="Myriad Pro"/>
          <w:sz w:val="26"/>
          <w:szCs w:val="26"/>
        </w:rPr>
        <w:t>.11.201</w:t>
      </w:r>
      <w:r w:rsidR="00892253" w:rsidRPr="003E44C5">
        <w:rPr>
          <w:rFonts w:ascii="Myriad Pro" w:hAnsi="Myriad Pro"/>
          <w:sz w:val="26"/>
          <w:szCs w:val="26"/>
        </w:rPr>
        <w:t>7</w:t>
      </w:r>
      <w:r w:rsidRPr="003E44C5">
        <w:rPr>
          <w:rFonts w:ascii="Myriad Pro" w:hAnsi="Myriad Pro"/>
          <w:sz w:val="26"/>
          <w:szCs w:val="26"/>
        </w:rPr>
        <w:t xml:space="preserve"> №1</w:t>
      </w:r>
      <w:r w:rsidR="00892253" w:rsidRPr="003E44C5">
        <w:rPr>
          <w:rFonts w:ascii="Myriad Pro" w:hAnsi="Myriad Pro"/>
          <w:sz w:val="26"/>
          <w:szCs w:val="26"/>
        </w:rPr>
        <w:t>613</w:t>
      </w:r>
      <w:r w:rsidRPr="003E44C5">
        <w:rPr>
          <w:rFonts w:ascii="Myriad Pro" w:hAnsi="Myriad Pro"/>
          <w:sz w:val="26"/>
          <w:szCs w:val="26"/>
        </w:rPr>
        <w:t>/1</w:t>
      </w:r>
      <w:r w:rsidR="00892253" w:rsidRPr="003E44C5">
        <w:rPr>
          <w:rFonts w:ascii="Myriad Pro" w:hAnsi="Myriad Pro"/>
          <w:sz w:val="26"/>
          <w:szCs w:val="26"/>
        </w:rPr>
        <w:t>7</w:t>
      </w:r>
      <w:r w:rsidRPr="003E44C5">
        <w:rPr>
          <w:rFonts w:ascii="Myriad Pro" w:hAnsi="Myriad Pro"/>
          <w:sz w:val="26"/>
          <w:szCs w:val="26"/>
        </w:rPr>
        <w:t>-ДСП;</w:t>
      </w:r>
    </w:p>
    <w:p w14:paraId="11206849" w14:textId="383BCEE3" w:rsidR="00650E0F" w:rsidRPr="003E44C5" w:rsidRDefault="00DF3A2A" w:rsidP="003D6593">
      <w:pPr>
        <w:pStyle w:val="a3"/>
        <w:numPr>
          <w:ilvl w:val="0"/>
          <w:numId w:val="10"/>
        </w:numPr>
        <w:spacing w:after="0" w:line="360" w:lineRule="auto"/>
        <w:ind w:left="1134" w:hanging="567"/>
        <w:jc w:val="both"/>
        <w:rPr>
          <w:rFonts w:ascii="Myriad Pro" w:hAnsi="Myriad Pro"/>
          <w:b/>
          <w:color w:val="000000" w:themeColor="text1"/>
          <w:sz w:val="26"/>
          <w:szCs w:val="26"/>
        </w:rPr>
      </w:pPr>
      <w:r w:rsidRPr="003E44C5">
        <w:rPr>
          <w:rFonts w:ascii="Myriad Pro" w:eastAsia="Times New Roman" w:hAnsi="Myriad Pro"/>
          <w:sz w:val="26"/>
          <w:szCs w:val="26"/>
          <w:lang w:eastAsia="ru-RU"/>
        </w:rPr>
        <w:t xml:space="preserve">Комитетом по тарифам и ценовой политике Ленинградской области в расчет соответствующих затрат по статье принята ставка на содержание сетей ЕНЭС на 2018 год в соответствии с приказом </w:t>
      </w:r>
      <w:r w:rsidRPr="003E44C5">
        <w:rPr>
          <w:rFonts w:ascii="Myriad Pro" w:hAnsi="Myriad Pro"/>
          <w:color w:val="000000"/>
          <w:sz w:val="26"/>
          <w:szCs w:val="26"/>
          <w:shd w:val="clear" w:color="auto" w:fill="FFFFFF"/>
        </w:rPr>
        <w:t>ФСТ России от 09.12.2014 №297-э/3 (с изменениями от 27.12.2016 №1892/16)</w:t>
      </w:r>
      <w:r w:rsidRPr="003E44C5">
        <w:rPr>
          <w:rFonts w:ascii="Myriad Pro" w:eastAsia="Times New Roman" w:hAnsi="Myriad Pro"/>
          <w:sz w:val="26"/>
          <w:szCs w:val="26"/>
          <w:lang w:eastAsia="ru-RU"/>
        </w:rPr>
        <w:t xml:space="preserve">, </w:t>
      </w:r>
      <w:r w:rsidRPr="003E44C5">
        <w:rPr>
          <w:rFonts w:ascii="Myriad Pro" w:eastAsia="Times New Roman" w:hAnsi="Myriad Pro"/>
          <w:sz w:val="26"/>
          <w:szCs w:val="26"/>
          <w:lang w:eastAsia="ru-RU"/>
        </w:rPr>
        <w:lastRenderedPageBreak/>
        <w:t xml:space="preserve">утратившим силу на момент принятия тарифно-балансового решения в отношении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eastAsia="Times New Roman" w:hAnsi="Myriad Pro"/>
          <w:sz w:val="26"/>
          <w:szCs w:val="26"/>
          <w:lang w:eastAsia="ru-RU"/>
        </w:rPr>
        <w:t xml:space="preserve">Ленэнерго» на 2018 год. </w:t>
      </w:r>
    </w:p>
    <w:p w14:paraId="22665D20" w14:textId="116B809D" w:rsidR="00EA75A3" w:rsidRPr="003E44C5" w:rsidRDefault="00EA75A3" w:rsidP="00EA75A3">
      <w:pPr>
        <w:spacing w:after="0" w:line="360" w:lineRule="auto"/>
        <w:ind w:firstLine="567"/>
        <w:jc w:val="both"/>
        <w:rPr>
          <w:rFonts w:ascii="Myriad Pro" w:hAnsi="Myriad Pro"/>
          <w:sz w:val="26"/>
          <w:szCs w:val="26"/>
        </w:rPr>
      </w:pPr>
      <w:r w:rsidRPr="003E44C5">
        <w:rPr>
          <w:rFonts w:ascii="Myriad Pro" w:hAnsi="Myriad Pro"/>
          <w:sz w:val="26"/>
          <w:szCs w:val="26"/>
        </w:rPr>
        <w:t xml:space="preserve">Исполнителем выполнен альтернативный расчет затрат </w:t>
      </w:r>
      <w:r w:rsidR="003D6593">
        <w:rPr>
          <w:rFonts w:ascii="Myriad Pro" w:hAnsi="Myriad Pro"/>
          <w:sz w:val="26"/>
          <w:szCs w:val="26"/>
        </w:rPr>
        <w:t>ПАО </w:t>
      </w:r>
      <w:r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hAnsi="Myriad Pro"/>
          <w:sz w:val="26"/>
          <w:szCs w:val="26"/>
        </w:rPr>
        <w:t>Ленэнерго» по Ленинградск</w:t>
      </w:r>
      <w:r w:rsidR="00927896" w:rsidRPr="003E44C5">
        <w:rPr>
          <w:rFonts w:ascii="Myriad Pro" w:hAnsi="Myriad Pro"/>
          <w:sz w:val="26"/>
          <w:szCs w:val="26"/>
        </w:rPr>
        <w:t>ой</w:t>
      </w:r>
      <w:r w:rsidRPr="003E44C5">
        <w:rPr>
          <w:rFonts w:ascii="Myriad Pro" w:hAnsi="Myriad Pro"/>
          <w:sz w:val="26"/>
          <w:szCs w:val="26"/>
        </w:rPr>
        <w:t xml:space="preserve"> област</w:t>
      </w:r>
      <w:r w:rsidR="00927896" w:rsidRPr="003E44C5">
        <w:rPr>
          <w:rFonts w:ascii="Myriad Pro" w:hAnsi="Myriad Pro"/>
          <w:sz w:val="26"/>
          <w:szCs w:val="26"/>
        </w:rPr>
        <w:t>и</w:t>
      </w:r>
      <w:r w:rsidRPr="003E44C5">
        <w:rPr>
          <w:rFonts w:ascii="Myriad Pro" w:hAnsi="Myriad Pro"/>
          <w:sz w:val="26"/>
          <w:szCs w:val="26"/>
        </w:rPr>
        <w:t xml:space="preserve"> на оплату услуг </w:t>
      </w:r>
      <w:r w:rsidR="003D6593">
        <w:rPr>
          <w:rFonts w:ascii="Myriad Pro" w:hAnsi="Myriad Pro"/>
          <w:sz w:val="26"/>
          <w:szCs w:val="26"/>
        </w:rPr>
        <w:t>ПАО </w:t>
      </w:r>
      <w:r w:rsidRPr="003E44C5">
        <w:rPr>
          <w:rFonts w:ascii="Myriad Pro" w:hAnsi="Myriad Pro"/>
          <w:sz w:val="26"/>
          <w:szCs w:val="26"/>
        </w:rPr>
        <w:t>«ФСК ЕЭС» на 201</w:t>
      </w:r>
      <w:r w:rsidR="0023477C" w:rsidRPr="003E44C5">
        <w:rPr>
          <w:rFonts w:ascii="Myriad Pro" w:hAnsi="Myriad Pro"/>
          <w:sz w:val="26"/>
          <w:szCs w:val="26"/>
        </w:rPr>
        <w:t>7</w:t>
      </w:r>
      <w:r w:rsidRPr="003E44C5">
        <w:rPr>
          <w:rFonts w:ascii="Myriad Pro" w:hAnsi="Myriad Pro"/>
          <w:sz w:val="26"/>
          <w:szCs w:val="26"/>
        </w:rPr>
        <w:t xml:space="preserve"> </w:t>
      </w:r>
      <w:r w:rsidR="00DF3A2A" w:rsidRPr="003E44C5">
        <w:rPr>
          <w:rFonts w:ascii="Myriad Pro" w:hAnsi="Myriad Pro"/>
          <w:sz w:val="26"/>
          <w:szCs w:val="26"/>
        </w:rPr>
        <w:t>и 2018 гг.</w:t>
      </w:r>
      <w:r w:rsidRPr="003E44C5">
        <w:rPr>
          <w:rFonts w:ascii="Myriad Pro" w:hAnsi="Myriad Pro"/>
          <w:sz w:val="26"/>
          <w:szCs w:val="26"/>
        </w:rPr>
        <w:t xml:space="preserve"> </w:t>
      </w:r>
    </w:p>
    <w:p w14:paraId="54E74224" w14:textId="608071BA" w:rsidR="00DF3A2A" w:rsidRPr="003E44C5" w:rsidRDefault="0023477C" w:rsidP="00EC3643">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Ставка на содержание сетей ЕНЭС принята в соответствии с</w:t>
      </w:r>
      <w:r w:rsidRPr="003E44C5">
        <w:rPr>
          <w:rFonts w:ascii="Myriad Pro" w:eastAsia="Calibri" w:hAnsi="Myriad Pro" w:cs="Times New Roman"/>
          <w:sz w:val="26"/>
          <w:szCs w:val="26"/>
        </w:rPr>
        <w:br/>
        <w:t xml:space="preserve">Приказом ФСТ России от 09.12.2014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297-э/3 «Об утверждении тарифов на услуги по передаче электрической энергии по единой национальной (общероссийской) электрической сети, оказываемые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«ФСК ЕЭС»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года»</w:t>
      </w:r>
      <w:r w:rsidR="00DF3A2A" w:rsidRPr="003E44C5">
        <w:rPr>
          <w:rFonts w:ascii="Myriad Pro" w:eastAsia="Calibri" w:hAnsi="Myriad Pro" w:cs="Times New Roman"/>
          <w:sz w:val="26"/>
          <w:szCs w:val="26"/>
        </w:rPr>
        <w:t>:</w:t>
      </w:r>
    </w:p>
    <w:p w14:paraId="1883FEBA" w14:textId="6C4FF40E" w:rsidR="00EC3643" w:rsidRPr="003E44C5" w:rsidRDefault="0023477C" w:rsidP="003D6593">
      <w:pPr>
        <w:pStyle w:val="a3"/>
        <w:numPr>
          <w:ilvl w:val="0"/>
          <w:numId w:val="79"/>
        </w:numPr>
        <w:spacing w:after="0" w:line="360" w:lineRule="auto"/>
        <w:ind w:left="1134" w:hanging="567"/>
        <w:jc w:val="both"/>
        <w:rPr>
          <w:rFonts w:ascii="Myriad Pro" w:hAnsi="Myriad Pro"/>
          <w:sz w:val="26"/>
          <w:szCs w:val="26"/>
        </w:rPr>
      </w:pPr>
      <w:r w:rsidRPr="003E44C5">
        <w:rPr>
          <w:rFonts w:ascii="Myriad Pro" w:hAnsi="Myriad Pro"/>
          <w:sz w:val="26"/>
          <w:szCs w:val="26"/>
        </w:rPr>
        <w:t xml:space="preserve">(изменения от 27.12.2016 </w:t>
      </w:r>
      <w:r w:rsidR="003D6593">
        <w:rPr>
          <w:rFonts w:ascii="Myriad Pro" w:hAnsi="Myriad Pro"/>
          <w:sz w:val="26"/>
          <w:szCs w:val="26"/>
        </w:rPr>
        <w:t>№ </w:t>
      </w:r>
      <w:r w:rsidRPr="003E44C5">
        <w:rPr>
          <w:rFonts w:ascii="Myriad Pro" w:hAnsi="Myriad Pro"/>
          <w:sz w:val="26"/>
          <w:szCs w:val="26"/>
        </w:rPr>
        <w:t>1892/16): на 1 полугодие 2017 года в размере 155 541,58 руб./МВт в мес., на второе полугодие – в размере 164 095,64 руб./МВт в мес</w:t>
      </w:r>
      <w:r w:rsidR="00DF3A2A" w:rsidRPr="003E44C5">
        <w:rPr>
          <w:rFonts w:ascii="Myriad Pro" w:hAnsi="Myriad Pro"/>
          <w:sz w:val="26"/>
          <w:szCs w:val="26"/>
        </w:rPr>
        <w:t>.;</w:t>
      </w:r>
    </w:p>
    <w:p w14:paraId="11F68451" w14:textId="4893EFE4" w:rsidR="00DF3A2A" w:rsidRPr="003E44C5" w:rsidRDefault="00DF3A2A" w:rsidP="003D6593">
      <w:pPr>
        <w:pStyle w:val="a3"/>
        <w:numPr>
          <w:ilvl w:val="0"/>
          <w:numId w:val="79"/>
        </w:numPr>
        <w:spacing w:after="0" w:line="360" w:lineRule="auto"/>
        <w:ind w:left="1134" w:hanging="567"/>
        <w:jc w:val="both"/>
        <w:rPr>
          <w:rFonts w:ascii="Myriad Pro" w:hAnsi="Myriad Pro"/>
          <w:sz w:val="26"/>
          <w:szCs w:val="26"/>
        </w:rPr>
      </w:pPr>
      <w:r w:rsidRPr="003E44C5">
        <w:rPr>
          <w:rFonts w:ascii="Myriad Pro" w:hAnsi="Myriad Pro"/>
          <w:sz w:val="26"/>
          <w:szCs w:val="26"/>
        </w:rPr>
        <w:t xml:space="preserve">(изменения от 19.12.2017 </w:t>
      </w:r>
      <w:r w:rsidR="003D6593">
        <w:rPr>
          <w:rFonts w:ascii="Myriad Pro" w:hAnsi="Myriad Pro"/>
          <w:sz w:val="26"/>
          <w:szCs w:val="26"/>
        </w:rPr>
        <w:t>№ </w:t>
      </w:r>
      <w:r w:rsidRPr="003E44C5">
        <w:rPr>
          <w:rFonts w:ascii="Myriad Pro" w:hAnsi="Myriad Pro"/>
          <w:sz w:val="26"/>
          <w:szCs w:val="26"/>
        </w:rPr>
        <w:t xml:space="preserve">1748/17): на 1 полугодие 2018 года в размере 164 095,64 руб./МВт в мес., на второе полугодие – в размере 173 164,15 руб./МВт в мес. </w:t>
      </w:r>
    </w:p>
    <w:p w14:paraId="30EE9BF9" w14:textId="1521F999" w:rsidR="006165CD" w:rsidRPr="003E44C5" w:rsidRDefault="0023477C" w:rsidP="006165CD">
      <w:pPr>
        <w:spacing w:after="0" w:line="360" w:lineRule="auto"/>
        <w:ind w:firstLine="567"/>
        <w:jc w:val="both"/>
        <w:rPr>
          <w:rFonts w:ascii="Myriad Pro" w:hAnsi="Myriad Pro"/>
          <w:sz w:val="26"/>
          <w:szCs w:val="26"/>
        </w:rPr>
      </w:pPr>
      <w:r w:rsidRPr="003E44C5">
        <w:rPr>
          <w:rFonts w:ascii="Myriad Pro" w:eastAsia="Calibri" w:hAnsi="Myriad Pro" w:cs="Times New Roman"/>
          <w:sz w:val="26"/>
          <w:szCs w:val="26"/>
        </w:rPr>
        <w:t>Исполнителем</w:t>
      </w:r>
      <w:r w:rsidRPr="003E44C5">
        <w:rPr>
          <w:rFonts w:ascii="Myriad Pro" w:hAnsi="Myriad Pro"/>
          <w:sz w:val="26"/>
          <w:szCs w:val="26"/>
        </w:rPr>
        <w:t xml:space="preserve"> определена ставка на оплату потерь в сетях ЕНЭС на 2017 год в размере 1 547 руб./МВт*ч, исходя из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2017 год», опубликованной на сайте  </w:t>
      </w:r>
      <w:r w:rsidRPr="003E44C5">
        <w:rPr>
          <w:rFonts w:ascii="Myriad Pro" w:hAnsi="Myriad Pro" w:cs="Myriad Pro"/>
          <w:sz w:val="26"/>
          <w:szCs w:val="26"/>
        </w:rPr>
        <w:t xml:space="preserve">Ассоциации «НП Совет рынка» </w:t>
      </w:r>
      <w:r w:rsidRPr="003E44C5">
        <w:rPr>
          <w:rFonts w:ascii="Myriad Pro" w:hAnsi="Myriad Pro"/>
          <w:sz w:val="26"/>
          <w:szCs w:val="26"/>
        </w:rPr>
        <w:t xml:space="preserve"> 29.12.2016 г</w:t>
      </w:r>
      <w:r w:rsidR="006165CD" w:rsidRPr="003E44C5">
        <w:rPr>
          <w:rFonts w:ascii="Myriad Pro" w:hAnsi="Myriad Pro"/>
          <w:sz w:val="26"/>
          <w:szCs w:val="26"/>
        </w:rPr>
        <w:t>.</w:t>
      </w:r>
    </w:p>
    <w:p w14:paraId="537119EA" w14:textId="0E4F0AEB" w:rsidR="00DF3A2A" w:rsidRPr="003E44C5" w:rsidRDefault="00DF3A2A" w:rsidP="006165CD">
      <w:pPr>
        <w:spacing w:after="0" w:line="360" w:lineRule="auto"/>
        <w:ind w:firstLine="567"/>
        <w:jc w:val="both"/>
        <w:rPr>
          <w:rFonts w:ascii="Myriad Pro" w:hAnsi="Myriad Pro"/>
          <w:sz w:val="26"/>
          <w:szCs w:val="26"/>
        </w:rPr>
      </w:pPr>
      <w:r w:rsidRPr="003E44C5">
        <w:rPr>
          <w:rFonts w:ascii="Myriad Pro" w:eastAsia="Calibri" w:hAnsi="Myriad Pro" w:cs="Times New Roman"/>
          <w:sz w:val="26"/>
          <w:szCs w:val="26"/>
        </w:rPr>
        <w:t>Исполнителем</w:t>
      </w:r>
      <w:r w:rsidRPr="003E44C5">
        <w:rPr>
          <w:rFonts w:ascii="Myriad Pro" w:hAnsi="Myriad Pro"/>
          <w:sz w:val="26"/>
          <w:szCs w:val="26"/>
        </w:rPr>
        <w:t xml:space="preserve"> определена ставка на оплату потерь в сетях ЕНЭС на 2018 год в размере 1 713 руб./МВт*ч, исходя из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w:t>
      </w:r>
      <w:r w:rsidRPr="003E44C5">
        <w:rPr>
          <w:rFonts w:ascii="Myriad Pro" w:hAnsi="Myriad Pro"/>
          <w:sz w:val="26"/>
          <w:szCs w:val="26"/>
        </w:rPr>
        <w:lastRenderedPageBreak/>
        <w:t>(общероссийской) электрической сети по субъектам Российской Федерации на 201</w:t>
      </w:r>
      <w:r w:rsidR="004B1457" w:rsidRPr="003E44C5">
        <w:rPr>
          <w:rFonts w:ascii="Myriad Pro" w:hAnsi="Myriad Pro"/>
          <w:sz w:val="26"/>
          <w:szCs w:val="26"/>
        </w:rPr>
        <w:t>8</w:t>
      </w:r>
      <w:r w:rsidRPr="003E44C5">
        <w:rPr>
          <w:rFonts w:ascii="Myriad Pro" w:hAnsi="Myriad Pro"/>
          <w:sz w:val="26"/>
          <w:szCs w:val="26"/>
        </w:rPr>
        <w:t xml:space="preserve"> год», опубликованной на сайте  </w:t>
      </w:r>
      <w:r w:rsidRPr="003E44C5">
        <w:rPr>
          <w:rFonts w:ascii="Myriad Pro" w:hAnsi="Myriad Pro" w:cs="Myriad Pro"/>
          <w:sz w:val="26"/>
          <w:szCs w:val="26"/>
        </w:rPr>
        <w:t xml:space="preserve">Ассоциации «НП Совет рынка» </w:t>
      </w:r>
      <w:r w:rsidRPr="003E44C5">
        <w:rPr>
          <w:rFonts w:ascii="Myriad Pro" w:hAnsi="Myriad Pro"/>
          <w:sz w:val="26"/>
          <w:szCs w:val="26"/>
        </w:rPr>
        <w:t xml:space="preserve"> 2</w:t>
      </w:r>
      <w:r w:rsidR="004B1457" w:rsidRPr="003E44C5">
        <w:rPr>
          <w:rFonts w:ascii="Myriad Pro" w:hAnsi="Myriad Pro"/>
          <w:sz w:val="26"/>
          <w:szCs w:val="26"/>
        </w:rPr>
        <w:t>8</w:t>
      </w:r>
      <w:r w:rsidRPr="003E44C5">
        <w:rPr>
          <w:rFonts w:ascii="Myriad Pro" w:hAnsi="Myriad Pro"/>
          <w:sz w:val="26"/>
          <w:szCs w:val="26"/>
        </w:rPr>
        <w:t>.1</w:t>
      </w:r>
      <w:r w:rsidR="004B1457" w:rsidRPr="003E44C5">
        <w:rPr>
          <w:rFonts w:ascii="Myriad Pro" w:hAnsi="Myriad Pro"/>
          <w:sz w:val="26"/>
          <w:szCs w:val="26"/>
        </w:rPr>
        <w:t>1</w:t>
      </w:r>
      <w:r w:rsidRPr="003E44C5">
        <w:rPr>
          <w:rFonts w:ascii="Myriad Pro" w:hAnsi="Myriad Pro"/>
          <w:sz w:val="26"/>
          <w:szCs w:val="26"/>
        </w:rPr>
        <w:t>.201</w:t>
      </w:r>
      <w:r w:rsidR="004B1457" w:rsidRPr="003E44C5">
        <w:rPr>
          <w:rFonts w:ascii="Myriad Pro" w:hAnsi="Myriad Pro"/>
          <w:sz w:val="26"/>
          <w:szCs w:val="26"/>
        </w:rPr>
        <w:t>7</w:t>
      </w:r>
      <w:r w:rsidRPr="003E44C5">
        <w:rPr>
          <w:rFonts w:ascii="Myriad Pro" w:hAnsi="Myriad Pro"/>
          <w:sz w:val="26"/>
          <w:szCs w:val="26"/>
        </w:rPr>
        <w:t xml:space="preserve"> г</w:t>
      </w:r>
      <w:r w:rsidR="004B1457" w:rsidRPr="003E44C5">
        <w:rPr>
          <w:rFonts w:ascii="Myriad Pro" w:hAnsi="Myriad Pro"/>
          <w:sz w:val="26"/>
          <w:szCs w:val="26"/>
        </w:rPr>
        <w:t>.</w:t>
      </w:r>
    </w:p>
    <w:p w14:paraId="779AFAF4" w14:textId="26226955" w:rsidR="005668F8" w:rsidRPr="003E44C5" w:rsidRDefault="005668F8" w:rsidP="005668F8">
      <w:pPr>
        <w:spacing w:after="0" w:line="360" w:lineRule="auto"/>
        <w:ind w:firstLine="567"/>
        <w:jc w:val="both"/>
        <w:rPr>
          <w:rFonts w:ascii="Myriad Pro" w:eastAsia="Calibri" w:hAnsi="Myriad Pro" w:cs="Times New Roman"/>
          <w:sz w:val="26"/>
          <w:szCs w:val="26"/>
        </w:rPr>
      </w:pPr>
      <w:r w:rsidRPr="003E44C5">
        <w:rPr>
          <w:rFonts w:ascii="Myriad Pro" w:hAnsi="Myriad Pro"/>
          <w:sz w:val="26"/>
          <w:szCs w:val="26"/>
        </w:rPr>
        <w:t xml:space="preserve">Расчет </w:t>
      </w:r>
      <w:r w:rsidR="00EA75A3" w:rsidRPr="003E44C5">
        <w:rPr>
          <w:rFonts w:ascii="Myriad Pro" w:hAnsi="Myriad Pro"/>
          <w:sz w:val="26"/>
          <w:szCs w:val="26"/>
        </w:rPr>
        <w:t xml:space="preserve">Исполнителя </w:t>
      </w:r>
      <w:r w:rsidR="009F6047" w:rsidRPr="003E44C5">
        <w:rPr>
          <w:rFonts w:ascii="Myriad Pro" w:hAnsi="Myriad Pro"/>
          <w:sz w:val="26"/>
          <w:szCs w:val="26"/>
        </w:rPr>
        <w:t xml:space="preserve">в части величины расходов </w:t>
      </w:r>
      <w:r w:rsidR="003D6593">
        <w:rPr>
          <w:rFonts w:ascii="Myriad Pro" w:hAnsi="Myriad Pro"/>
          <w:sz w:val="26"/>
          <w:szCs w:val="26"/>
        </w:rPr>
        <w:t>ПАО </w:t>
      </w:r>
      <w:r w:rsidR="009F6047"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9F6047" w:rsidRPr="003E44C5">
        <w:rPr>
          <w:rFonts w:ascii="Myriad Pro" w:hAnsi="Myriad Pro"/>
          <w:sz w:val="26"/>
          <w:szCs w:val="26"/>
        </w:rPr>
        <w:t>Ленэнерго» по Ленинградск</w:t>
      </w:r>
      <w:r w:rsidR="00927896" w:rsidRPr="003E44C5">
        <w:rPr>
          <w:rFonts w:ascii="Myriad Pro" w:hAnsi="Myriad Pro"/>
          <w:sz w:val="26"/>
          <w:szCs w:val="26"/>
        </w:rPr>
        <w:t>ой</w:t>
      </w:r>
      <w:r w:rsidR="009F6047" w:rsidRPr="003E44C5">
        <w:rPr>
          <w:rFonts w:ascii="Myriad Pro" w:hAnsi="Myriad Pro"/>
          <w:sz w:val="26"/>
          <w:szCs w:val="26"/>
        </w:rPr>
        <w:t xml:space="preserve"> област</w:t>
      </w:r>
      <w:r w:rsidR="00927896" w:rsidRPr="003E44C5">
        <w:rPr>
          <w:rFonts w:ascii="Myriad Pro" w:hAnsi="Myriad Pro"/>
          <w:sz w:val="26"/>
          <w:szCs w:val="26"/>
        </w:rPr>
        <w:t>и</w:t>
      </w:r>
      <w:r w:rsidR="009F6047" w:rsidRPr="003E44C5">
        <w:rPr>
          <w:rFonts w:ascii="Myriad Pro" w:hAnsi="Myriad Pro"/>
          <w:sz w:val="26"/>
          <w:szCs w:val="26"/>
        </w:rPr>
        <w:t xml:space="preserve"> на оплату услуг </w:t>
      </w:r>
      <w:r w:rsidR="003D6593">
        <w:rPr>
          <w:rFonts w:ascii="Myriad Pro" w:hAnsi="Myriad Pro"/>
          <w:sz w:val="26"/>
          <w:szCs w:val="26"/>
        </w:rPr>
        <w:t>ПАО </w:t>
      </w:r>
      <w:r w:rsidR="009F6047" w:rsidRPr="003E44C5">
        <w:rPr>
          <w:rFonts w:ascii="Myriad Pro" w:hAnsi="Myriad Pro"/>
          <w:sz w:val="26"/>
          <w:szCs w:val="26"/>
        </w:rPr>
        <w:t>«ФСК ЕЭС» на 201</w:t>
      </w:r>
      <w:r w:rsidR="0023477C" w:rsidRPr="003E44C5">
        <w:rPr>
          <w:rFonts w:ascii="Myriad Pro" w:hAnsi="Myriad Pro"/>
          <w:sz w:val="26"/>
          <w:szCs w:val="26"/>
        </w:rPr>
        <w:t>7</w:t>
      </w:r>
      <w:r w:rsidR="009F6047" w:rsidRPr="003E44C5">
        <w:rPr>
          <w:rFonts w:ascii="Myriad Pro" w:hAnsi="Myriad Pro"/>
          <w:sz w:val="26"/>
          <w:szCs w:val="26"/>
        </w:rPr>
        <w:t xml:space="preserve"> год представлен в таблице ниже</w:t>
      </w:r>
      <w:r w:rsidR="004B1457" w:rsidRPr="003E44C5">
        <w:rPr>
          <w:rFonts w:ascii="Myriad Pro" w:hAnsi="Myriad Pro"/>
          <w:sz w:val="26"/>
          <w:szCs w:val="26"/>
        </w:rPr>
        <w:t>:</w:t>
      </w:r>
    </w:p>
    <w:tbl>
      <w:tblPr>
        <w:tblW w:w="9416" w:type="dxa"/>
        <w:tblLook w:val="04A0" w:firstRow="1" w:lastRow="0" w:firstColumn="1" w:lastColumn="0" w:noHBand="0" w:noVBand="1"/>
      </w:tblPr>
      <w:tblGrid>
        <w:gridCol w:w="3261"/>
        <w:gridCol w:w="1343"/>
        <w:gridCol w:w="1552"/>
        <w:gridCol w:w="1559"/>
        <w:gridCol w:w="1701"/>
      </w:tblGrid>
      <w:tr w:rsidR="0021644A" w:rsidRPr="003E44C5" w14:paraId="1D41C884" w14:textId="77777777" w:rsidTr="003D6593">
        <w:trPr>
          <w:trHeight w:val="874"/>
          <w:tblHeader/>
        </w:trPr>
        <w:tc>
          <w:tcPr>
            <w:tcW w:w="3261" w:type="dxa"/>
            <w:tcBorders>
              <w:right w:val="single" w:sz="4" w:space="0" w:color="FFFFFF" w:themeColor="background1"/>
            </w:tcBorders>
            <w:shd w:val="clear" w:color="auto" w:fill="4F6228" w:themeFill="accent3" w:themeFillShade="80"/>
            <w:noWrap/>
            <w:vAlign w:val="center"/>
            <w:hideMark/>
          </w:tcPr>
          <w:p w14:paraId="5D5FC5FB" w14:textId="77777777" w:rsidR="0021644A" w:rsidRPr="003E44C5" w:rsidRDefault="0021644A" w:rsidP="0021644A">
            <w:pPr>
              <w:keepNext/>
              <w:keepLines/>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Наименование</w:t>
            </w:r>
          </w:p>
        </w:tc>
        <w:tc>
          <w:tcPr>
            <w:tcW w:w="13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E3B0A7F" w14:textId="2C5ACFF2" w:rsidR="0021644A" w:rsidRPr="003E44C5" w:rsidRDefault="0021644A" w:rsidP="0021644A">
            <w:pPr>
              <w:keepNext/>
              <w:keepLines/>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Ед</w:t>
            </w:r>
            <w:r w:rsidR="00927896" w:rsidRPr="003E44C5">
              <w:rPr>
                <w:rFonts w:ascii="Myriad Pro" w:eastAsia="Times New Roman" w:hAnsi="Myriad Pro" w:cs="Calibri"/>
                <w:b/>
                <w:bCs/>
                <w:color w:val="FFFFFF" w:themeColor="background1"/>
                <w:lang w:eastAsia="ru-RU"/>
              </w:rPr>
              <w:t>.</w:t>
            </w:r>
            <w:r w:rsidRPr="003E44C5">
              <w:rPr>
                <w:rFonts w:ascii="Myriad Pro" w:eastAsia="Times New Roman" w:hAnsi="Myriad Pro" w:cs="Calibri"/>
                <w:b/>
                <w:bCs/>
                <w:color w:val="FFFFFF" w:themeColor="background1"/>
                <w:lang w:eastAsia="ru-RU"/>
              </w:rPr>
              <w:t xml:space="preserve"> изм.</w:t>
            </w:r>
          </w:p>
        </w:tc>
        <w:tc>
          <w:tcPr>
            <w:tcW w:w="1552"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7A0E7B95" w14:textId="023CDD7C" w:rsidR="0021644A" w:rsidRPr="003E44C5" w:rsidRDefault="0021644A" w:rsidP="0021644A">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3E44C5">
              <w:rPr>
                <w:rFonts w:ascii="Myriad Pro" w:eastAsia="Times New Roman" w:hAnsi="Myriad Pro" w:cs="Calibri"/>
                <w:b/>
                <w:bCs/>
                <w:color w:val="FFFFFF" w:themeColor="background1"/>
                <w:lang w:eastAsia="ru-RU"/>
              </w:rPr>
              <w:t>1 полугодие 201</w:t>
            </w:r>
            <w:r w:rsidR="0023477C" w:rsidRPr="003E44C5">
              <w:rPr>
                <w:rFonts w:ascii="Myriad Pro" w:eastAsia="Times New Roman" w:hAnsi="Myriad Pro" w:cs="Calibri"/>
                <w:b/>
                <w:bCs/>
                <w:color w:val="FFFFFF" w:themeColor="background1"/>
                <w:lang w:eastAsia="ru-RU"/>
              </w:rPr>
              <w:t>7</w:t>
            </w:r>
            <w:r w:rsidRPr="003E44C5">
              <w:rPr>
                <w:rFonts w:ascii="Myriad Pro" w:eastAsia="Times New Roman" w:hAnsi="Myriad Pro" w:cs="Calibri"/>
                <w:b/>
                <w:bCs/>
                <w:color w:val="FFFFFF" w:themeColor="background1"/>
                <w:lang w:eastAsia="ru-RU"/>
              </w:rPr>
              <w:t xml:space="preserve"> года</w:t>
            </w:r>
          </w:p>
        </w:tc>
        <w:tc>
          <w:tcPr>
            <w:tcW w:w="1559"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8A7EDFB" w14:textId="2C0FAB27" w:rsidR="0021644A" w:rsidRPr="003E44C5" w:rsidRDefault="0021644A" w:rsidP="0021644A">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3E44C5">
              <w:rPr>
                <w:rFonts w:ascii="Myriad Pro" w:eastAsia="Times New Roman" w:hAnsi="Myriad Pro" w:cs="Calibri"/>
                <w:b/>
                <w:bCs/>
                <w:color w:val="FFFFFF" w:themeColor="background1"/>
                <w:lang w:eastAsia="ru-RU"/>
              </w:rPr>
              <w:t>2 полугодие 201</w:t>
            </w:r>
            <w:r w:rsidR="0023477C" w:rsidRPr="003E44C5">
              <w:rPr>
                <w:rFonts w:ascii="Myriad Pro" w:eastAsia="Times New Roman" w:hAnsi="Myriad Pro" w:cs="Calibri"/>
                <w:b/>
                <w:bCs/>
                <w:color w:val="FFFFFF" w:themeColor="background1"/>
                <w:lang w:eastAsia="ru-RU"/>
              </w:rPr>
              <w:t>7</w:t>
            </w:r>
            <w:r w:rsidRPr="003E44C5">
              <w:rPr>
                <w:rFonts w:ascii="Myriad Pro" w:eastAsia="Times New Roman" w:hAnsi="Myriad Pro" w:cs="Calibri"/>
                <w:b/>
                <w:bCs/>
                <w:color w:val="FFFFFF" w:themeColor="background1"/>
                <w:lang w:eastAsia="ru-RU"/>
              </w:rPr>
              <w:t xml:space="preserve"> года</w:t>
            </w:r>
          </w:p>
        </w:tc>
        <w:tc>
          <w:tcPr>
            <w:tcW w:w="1701" w:type="dxa"/>
            <w:tcBorders>
              <w:left w:val="single" w:sz="4" w:space="0" w:color="FFFFFF" w:themeColor="background1"/>
            </w:tcBorders>
            <w:shd w:val="clear" w:color="auto" w:fill="4F6228" w:themeFill="accent3" w:themeFillShade="80"/>
            <w:noWrap/>
            <w:vAlign w:val="center"/>
            <w:hideMark/>
          </w:tcPr>
          <w:p w14:paraId="55047890" w14:textId="721B7613" w:rsidR="0021644A" w:rsidRPr="003E44C5" w:rsidRDefault="0021644A" w:rsidP="0021644A">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201</w:t>
            </w:r>
            <w:r w:rsidR="0023477C" w:rsidRPr="003E44C5">
              <w:rPr>
                <w:rFonts w:ascii="Myriad Pro" w:eastAsia="Times New Roman" w:hAnsi="Myriad Pro" w:cs="Calibri"/>
                <w:b/>
                <w:bCs/>
                <w:color w:val="FFFFFF" w:themeColor="background1"/>
                <w:lang w:eastAsia="ru-RU"/>
              </w:rPr>
              <w:t>7</w:t>
            </w:r>
            <w:r w:rsidRPr="003E44C5">
              <w:rPr>
                <w:rFonts w:ascii="Myriad Pro" w:eastAsia="Times New Roman" w:hAnsi="Myriad Pro" w:cs="Calibri"/>
                <w:b/>
                <w:bCs/>
                <w:color w:val="FFFFFF" w:themeColor="background1"/>
                <w:lang w:eastAsia="ru-RU"/>
              </w:rPr>
              <w:t xml:space="preserve"> год</w:t>
            </w:r>
          </w:p>
          <w:p w14:paraId="7D616A8E" w14:textId="27921C7B" w:rsidR="0021644A" w:rsidRPr="003E44C5" w:rsidRDefault="0021644A" w:rsidP="0021644A">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3E44C5">
              <w:rPr>
                <w:rFonts w:ascii="Myriad Pro" w:eastAsia="Times New Roman" w:hAnsi="Myriad Pro" w:cs="Calibri"/>
                <w:b/>
                <w:bCs/>
                <w:color w:val="FFFFFF" w:themeColor="background1"/>
                <w:lang w:eastAsia="ru-RU"/>
              </w:rPr>
              <w:t>Расчет Исполнителя</w:t>
            </w:r>
          </w:p>
        </w:tc>
      </w:tr>
      <w:tr w:rsidR="0023477C" w:rsidRPr="003E44C5" w14:paraId="5B46994E" w14:textId="77777777" w:rsidTr="003D6593">
        <w:trPr>
          <w:trHeight w:val="20"/>
        </w:trPr>
        <w:tc>
          <w:tcPr>
            <w:tcW w:w="3261" w:type="dxa"/>
            <w:tcBorders>
              <w:left w:val="single" w:sz="4" w:space="0" w:color="auto"/>
              <w:bottom w:val="single" w:sz="4" w:space="0" w:color="auto"/>
              <w:right w:val="single" w:sz="4" w:space="0" w:color="auto"/>
            </w:tcBorders>
            <w:vAlign w:val="center"/>
            <w:hideMark/>
          </w:tcPr>
          <w:p w14:paraId="53FBC454" w14:textId="6AE045F3" w:rsidR="0023477C" w:rsidRPr="003E44C5" w:rsidRDefault="0023477C" w:rsidP="0023477C">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 xml:space="preserve">Всего оплата услуг </w:t>
            </w:r>
            <w:r w:rsidR="003D6593">
              <w:rPr>
                <w:rFonts w:ascii="Myriad Pro" w:eastAsia="Calibri" w:hAnsi="Myriad Pro" w:cs="Times New Roman"/>
                <w:b/>
                <w:bCs/>
                <w:color w:val="000000" w:themeColor="text1"/>
              </w:rPr>
              <w:t>ПАО </w:t>
            </w:r>
            <w:r w:rsidRPr="003E44C5">
              <w:rPr>
                <w:rFonts w:ascii="Myriad Pro" w:eastAsia="Calibri" w:hAnsi="Myriad Pro" w:cs="Times New Roman"/>
                <w:b/>
                <w:bCs/>
                <w:color w:val="000000" w:themeColor="text1"/>
              </w:rPr>
              <w:t>«ФСК ЕЭС», в том числе:</w:t>
            </w:r>
          </w:p>
        </w:tc>
        <w:tc>
          <w:tcPr>
            <w:tcW w:w="1343" w:type="dxa"/>
            <w:tcBorders>
              <w:left w:val="nil"/>
              <w:bottom w:val="single" w:sz="4" w:space="0" w:color="auto"/>
              <w:right w:val="single" w:sz="4" w:space="0" w:color="auto"/>
            </w:tcBorders>
            <w:vAlign w:val="center"/>
            <w:hideMark/>
          </w:tcPr>
          <w:p w14:paraId="7CA7B98E" w14:textId="77777777" w:rsidR="0023477C" w:rsidRPr="003E44C5" w:rsidRDefault="0023477C" w:rsidP="0023477C">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тыс. руб.</w:t>
            </w:r>
          </w:p>
        </w:tc>
        <w:tc>
          <w:tcPr>
            <w:tcW w:w="1552" w:type="dxa"/>
            <w:tcBorders>
              <w:left w:val="nil"/>
              <w:bottom w:val="single" w:sz="4" w:space="0" w:color="auto"/>
              <w:right w:val="single" w:sz="4" w:space="0" w:color="auto"/>
            </w:tcBorders>
            <w:vAlign w:val="center"/>
          </w:tcPr>
          <w:p w14:paraId="49868422" w14:textId="4E493333" w:rsidR="0023477C" w:rsidRPr="003E44C5" w:rsidRDefault="0023477C" w:rsidP="0023477C">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1 387 739</w:t>
            </w:r>
          </w:p>
        </w:tc>
        <w:tc>
          <w:tcPr>
            <w:tcW w:w="1559" w:type="dxa"/>
            <w:tcBorders>
              <w:left w:val="nil"/>
              <w:bottom w:val="single" w:sz="4" w:space="0" w:color="auto"/>
              <w:right w:val="single" w:sz="4" w:space="0" w:color="auto"/>
            </w:tcBorders>
            <w:vAlign w:val="center"/>
          </w:tcPr>
          <w:p w14:paraId="4887D675" w14:textId="0C8E8B3F" w:rsidR="0023477C" w:rsidRPr="003E44C5" w:rsidRDefault="0023477C" w:rsidP="0023477C">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1 450 211</w:t>
            </w:r>
          </w:p>
        </w:tc>
        <w:tc>
          <w:tcPr>
            <w:tcW w:w="1701" w:type="dxa"/>
            <w:tcBorders>
              <w:left w:val="nil"/>
              <w:bottom w:val="single" w:sz="4" w:space="0" w:color="auto"/>
              <w:right w:val="single" w:sz="4" w:space="0" w:color="auto"/>
            </w:tcBorders>
            <w:vAlign w:val="center"/>
          </w:tcPr>
          <w:p w14:paraId="1E3B12A2" w14:textId="075BABBB" w:rsidR="0023477C" w:rsidRPr="003E44C5" w:rsidRDefault="0023477C" w:rsidP="0023477C">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2 837 950</w:t>
            </w:r>
          </w:p>
        </w:tc>
      </w:tr>
      <w:tr w:rsidR="0023477C" w:rsidRPr="003E44C5" w14:paraId="2F905FB3" w14:textId="77777777" w:rsidTr="003D6593">
        <w:trPr>
          <w:trHeight w:val="649"/>
        </w:trPr>
        <w:tc>
          <w:tcPr>
            <w:tcW w:w="3261" w:type="dxa"/>
            <w:tcBorders>
              <w:top w:val="nil"/>
              <w:left w:val="single" w:sz="4" w:space="0" w:color="auto"/>
              <w:bottom w:val="single" w:sz="4" w:space="0" w:color="auto"/>
              <w:right w:val="single" w:sz="4" w:space="0" w:color="auto"/>
            </w:tcBorders>
            <w:noWrap/>
            <w:vAlign w:val="center"/>
            <w:hideMark/>
          </w:tcPr>
          <w:p w14:paraId="3E7437FA" w14:textId="49297731" w:rsidR="0023477C" w:rsidRPr="003E44C5" w:rsidRDefault="0023477C" w:rsidP="0023477C">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 xml:space="preserve">«ФСК ЕЭС» в части расходов на содержание сетей </w:t>
            </w:r>
          </w:p>
        </w:tc>
        <w:tc>
          <w:tcPr>
            <w:tcW w:w="1343" w:type="dxa"/>
            <w:tcBorders>
              <w:top w:val="nil"/>
              <w:left w:val="nil"/>
              <w:bottom w:val="single" w:sz="4" w:space="0" w:color="auto"/>
              <w:right w:val="single" w:sz="4" w:space="0" w:color="auto"/>
            </w:tcBorders>
            <w:noWrap/>
            <w:vAlign w:val="center"/>
            <w:hideMark/>
          </w:tcPr>
          <w:p w14:paraId="0B944837" w14:textId="77777777"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552" w:type="dxa"/>
            <w:tcBorders>
              <w:top w:val="nil"/>
              <w:left w:val="nil"/>
              <w:bottom w:val="single" w:sz="4" w:space="0" w:color="auto"/>
              <w:right w:val="single" w:sz="4" w:space="0" w:color="auto"/>
            </w:tcBorders>
            <w:noWrap/>
            <w:vAlign w:val="center"/>
            <w:hideMark/>
          </w:tcPr>
          <w:p w14:paraId="52A32A04" w14:textId="0D8D6635"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1 135 942</w:t>
            </w:r>
          </w:p>
        </w:tc>
        <w:tc>
          <w:tcPr>
            <w:tcW w:w="1559" w:type="dxa"/>
            <w:tcBorders>
              <w:top w:val="nil"/>
              <w:left w:val="nil"/>
              <w:bottom w:val="single" w:sz="4" w:space="0" w:color="auto"/>
              <w:right w:val="single" w:sz="4" w:space="0" w:color="auto"/>
            </w:tcBorders>
            <w:noWrap/>
            <w:vAlign w:val="center"/>
          </w:tcPr>
          <w:p w14:paraId="588FB298" w14:textId="261C8D0B"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1 198 413</w:t>
            </w:r>
          </w:p>
        </w:tc>
        <w:tc>
          <w:tcPr>
            <w:tcW w:w="1701" w:type="dxa"/>
            <w:tcBorders>
              <w:top w:val="nil"/>
              <w:left w:val="nil"/>
              <w:bottom w:val="single" w:sz="4" w:space="0" w:color="auto"/>
              <w:right w:val="single" w:sz="4" w:space="0" w:color="auto"/>
            </w:tcBorders>
            <w:noWrap/>
            <w:vAlign w:val="center"/>
          </w:tcPr>
          <w:p w14:paraId="1BC35494" w14:textId="4947A17E"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2 334 355</w:t>
            </w:r>
          </w:p>
        </w:tc>
      </w:tr>
      <w:tr w:rsidR="0023477C" w:rsidRPr="003E44C5" w14:paraId="10689FBF"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50B416C4" w14:textId="137EDD8B" w:rsidR="0023477C" w:rsidRPr="003E44C5" w:rsidRDefault="0023477C" w:rsidP="0023477C">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содержание</w:t>
            </w:r>
          </w:p>
        </w:tc>
        <w:tc>
          <w:tcPr>
            <w:tcW w:w="1343" w:type="dxa"/>
            <w:tcBorders>
              <w:top w:val="nil"/>
              <w:left w:val="nil"/>
              <w:bottom w:val="single" w:sz="4" w:space="0" w:color="auto"/>
              <w:right w:val="single" w:sz="4" w:space="0" w:color="auto"/>
            </w:tcBorders>
            <w:noWrap/>
            <w:vAlign w:val="center"/>
            <w:hideMark/>
          </w:tcPr>
          <w:p w14:paraId="27DA34A5" w14:textId="0237A8FE"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 в мес.</w:t>
            </w:r>
          </w:p>
        </w:tc>
        <w:tc>
          <w:tcPr>
            <w:tcW w:w="1552" w:type="dxa"/>
            <w:tcBorders>
              <w:top w:val="nil"/>
              <w:left w:val="nil"/>
              <w:bottom w:val="single" w:sz="4" w:space="0" w:color="auto"/>
              <w:right w:val="single" w:sz="4" w:space="0" w:color="auto"/>
            </w:tcBorders>
            <w:noWrap/>
            <w:vAlign w:val="center"/>
            <w:hideMark/>
          </w:tcPr>
          <w:p w14:paraId="792276CE" w14:textId="35BE4E40"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155 541,58</w:t>
            </w:r>
          </w:p>
        </w:tc>
        <w:tc>
          <w:tcPr>
            <w:tcW w:w="1559" w:type="dxa"/>
            <w:tcBorders>
              <w:top w:val="nil"/>
              <w:left w:val="nil"/>
              <w:bottom w:val="single" w:sz="4" w:space="0" w:color="auto"/>
              <w:right w:val="single" w:sz="4" w:space="0" w:color="auto"/>
            </w:tcBorders>
            <w:noWrap/>
            <w:vAlign w:val="center"/>
            <w:hideMark/>
          </w:tcPr>
          <w:p w14:paraId="3A34A703" w14:textId="2AB0F285"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164 095,64</w:t>
            </w:r>
          </w:p>
        </w:tc>
        <w:tc>
          <w:tcPr>
            <w:tcW w:w="1701" w:type="dxa"/>
            <w:tcBorders>
              <w:top w:val="nil"/>
              <w:left w:val="nil"/>
              <w:bottom w:val="single" w:sz="4" w:space="0" w:color="auto"/>
              <w:right w:val="single" w:sz="4" w:space="0" w:color="auto"/>
            </w:tcBorders>
            <w:noWrap/>
            <w:vAlign w:val="center"/>
            <w:hideMark/>
          </w:tcPr>
          <w:p w14:paraId="10F7E068" w14:textId="089FA194"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159 818,61</w:t>
            </w:r>
          </w:p>
        </w:tc>
      </w:tr>
      <w:tr w:rsidR="0023477C" w:rsidRPr="003E44C5" w14:paraId="478FDC13"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18C50B13" w14:textId="4E2E2F99" w:rsidR="0023477C" w:rsidRPr="003E44C5" w:rsidRDefault="0023477C" w:rsidP="0023477C">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заявленная мощность</w:t>
            </w:r>
          </w:p>
        </w:tc>
        <w:tc>
          <w:tcPr>
            <w:tcW w:w="1343" w:type="dxa"/>
            <w:tcBorders>
              <w:top w:val="nil"/>
              <w:left w:val="nil"/>
              <w:bottom w:val="single" w:sz="4" w:space="0" w:color="auto"/>
              <w:right w:val="single" w:sz="4" w:space="0" w:color="auto"/>
            </w:tcBorders>
            <w:noWrap/>
            <w:vAlign w:val="center"/>
            <w:hideMark/>
          </w:tcPr>
          <w:p w14:paraId="5A46A394" w14:textId="77777777"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1552" w:type="dxa"/>
            <w:tcBorders>
              <w:top w:val="nil"/>
              <w:left w:val="nil"/>
              <w:bottom w:val="single" w:sz="4" w:space="0" w:color="auto"/>
              <w:right w:val="single" w:sz="4" w:space="0" w:color="auto"/>
            </w:tcBorders>
            <w:noWrap/>
            <w:vAlign w:val="center"/>
            <w:hideMark/>
          </w:tcPr>
          <w:p w14:paraId="62FE5023" w14:textId="62FE1AD2"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1 217</w:t>
            </w:r>
          </w:p>
        </w:tc>
        <w:tc>
          <w:tcPr>
            <w:tcW w:w="1559" w:type="dxa"/>
            <w:tcBorders>
              <w:top w:val="nil"/>
              <w:left w:val="nil"/>
              <w:bottom w:val="single" w:sz="4" w:space="0" w:color="auto"/>
              <w:right w:val="single" w:sz="4" w:space="0" w:color="auto"/>
            </w:tcBorders>
            <w:noWrap/>
            <w:vAlign w:val="center"/>
            <w:hideMark/>
          </w:tcPr>
          <w:p w14:paraId="515533B8" w14:textId="4C083E3D"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1 217,19</w:t>
            </w:r>
          </w:p>
        </w:tc>
        <w:tc>
          <w:tcPr>
            <w:tcW w:w="1701" w:type="dxa"/>
            <w:tcBorders>
              <w:top w:val="nil"/>
              <w:left w:val="nil"/>
              <w:bottom w:val="single" w:sz="4" w:space="0" w:color="auto"/>
              <w:right w:val="single" w:sz="4" w:space="0" w:color="auto"/>
            </w:tcBorders>
            <w:noWrap/>
            <w:vAlign w:val="center"/>
            <w:hideMark/>
          </w:tcPr>
          <w:p w14:paraId="4CADEDFD" w14:textId="41ABF246"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1 217,19</w:t>
            </w:r>
          </w:p>
        </w:tc>
      </w:tr>
      <w:tr w:rsidR="0023477C" w:rsidRPr="003E44C5" w14:paraId="68469558"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74FAA495" w14:textId="45F45ABA" w:rsidR="0023477C" w:rsidRPr="003E44C5" w:rsidRDefault="0023477C" w:rsidP="0023477C">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nil"/>
              <w:left w:val="nil"/>
              <w:bottom w:val="single" w:sz="4" w:space="0" w:color="auto"/>
              <w:right w:val="single" w:sz="4" w:space="0" w:color="auto"/>
            </w:tcBorders>
            <w:noWrap/>
            <w:vAlign w:val="center"/>
            <w:hideMark/>
          </w:tcPr>
          <w:p w14:paraId="4E88E69B" w14:textId="77777777"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552" w:type="dxa"/>
            <w:tcBorders>
              <w:top w:val="nil"/>
              <w:left w:val="nil"/>
              <w:bottom w:val="single" w:sz="4" w:space="0" w:color="auto"/>
              <w:right w:val="single" w:sz="4" w:space="0" w:color="auto"/>
            </w:tcBorders>
            <w:noWrap/>
            <w:vAlign w:val="center"/>
          </w:tcPr>
          <w:p w14:paraId="7503B986" w14:textId="786ECE03"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251 797</w:t>
            </w:r>
          </w:p>
        </w:tc>
        <w:tc>
          <w:tcPr>
            <w:tcW w:w="1559" w:type="dxa"/>
            <w:tcBorders>
              <w:top w:val="nil"/>
              <w:left w:val="nil"/>
              <w:bottom w:val="single" w:sz="4" w:space="0" w:color="auto"/>
              <w:right w:val="single" w:sz="4" w:space="0" w:color="auto"/>
            </w:tcBorders>
            <w:noWrap/>
            <w:vAlign w:val="center"/>
          </w:tcPr>
          <w:p w14:paraId="2AF13521" w14:textId="7C5F1CC9"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251 797</w:t>
            </w:r>
          </w:p>
        </w:tc>
        <w:tc>
          <w:tcPr>
            <w:tcW w:w="1701" w:type="dxa"/>
            <w:tcBorders>
              <w:top w:val="nil"/>
              <w:left w:val="nil"/>
              <w:bottom w:val="single" w:sz="4" w:space="0" w:color="auto"/>
              <w:right w:val="single" w:sz="4" w:space="0" w:color="auto"/>
            </w:tcBorders>
            <w:noWrap/>
            <w:vAlign w:val="center"/>
          </w:tcPr>
          <w:p w14:paraId="028FF8C0" w14:textId="1FAD5E52"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503 595</w:t>
            </w:r>
          </w:p>
        </w:tc>
      </w:tr>
      <w:tr w:rsidR="0023477C" w:rsidRPr="003E44C5" w14:paraId="31C29FC8"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76DC48A1" w14:textId="4E42F07A" w:rsidR="0023477C" w:rsidRPr="003E44C5" w:rsidRDefault="0023477C" w:rsidP="0023477C">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объем потерь в сетях ЕНЭС</w:t>
            </w:r>
          </w:p>
        </w:tc>
        <w:tc>
          <w:tcPr>
            <w:tcW w:w="1343" w:type="dxa"/>
            <w:tcBorders>
              <w:top w:val="nil"/>
              <w:left w:val="nil"/>
              <w:bottom w:val="single" w:sz="4" w:space="0" w:color="auto"/>
              <w:right w:val="single" w:sz="4" w:space="0" w:color="auto"/>
            </w:tcBorders>
            <w:noWrap/>
            <w:vAlign w:val="center"/>
            <w:hideMark/>
          </w:tcPr>
          <w:p w14:paraId="7BDB3C66" w14:textId="6B7C5D2E"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кВт*ч</w:t>
            </w:r>
          </w:p>
        </w:tc>
        <w:tc>
          <w:tcPr>
            <w:tcW w:w="1552" w:type="dxa"/>
            <w:tcBorders>
              <w:top w:val="nil"/>
              <w:left w:val="nil"/>
              <w:bottom w:val="single" w:sz="4" w:space="0" w:color="auto"/>
              <w:right w:val="single" w:sz="4" w:space="0" w:color="auto"/>
            </w:tcBorders>
            <w:noWrap/>
            <w:vAlign w:val="center"/>
            <w:hideMark/>
          </w:tcPr>
          <w:p w14:paraId="24A91542" w14:textId="29AAC8F4"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162 765</w:t>
            </w:r>
          </w:p>
        </w:tc>
        <w:tc>
          <w:tcPr>
            <w:tcW w:w="1559" w:type="dxa"/>
            <w:tcBorders>
              <w:top w:val="nil"/>
              <w:left w:val="nil"/>
              <w:bottom w:val="single" w:sz="4" w:space="0" w:color="auto"/>
              <w:right w:val="single" w:sz="4" w:space="0" w:color="auto"/>
            </w:tcBorders>
            <w:noWrap/>
            <w:vAlign w:val="center"/>
            <w:hideMark/>
          </w:tcPr>
          <w:p w14:paraId="05A156BA" w14:textId="52CAD5AE"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162 765</w:t>
            </w:r>
          </w:p>
        </w:tc>
        <w:tc>
          <w:tcPr>
            <w:tcW w:w="1701" w:type="dxa"/>
            <w:tcBorders>
              <w:top w:val="nil"/>
              <w:left w:val="nil"/>
              <w:bottom w:val="single" w:sz="4" w:space="0" w:color="auto"/>
              <w:right w:val="single" w:sz="4" w:space="0" w:color="auto"/>
            </w:tcBorders>
            <w:noWrap/>
            <w:vAlign w:val="center"/>
            <w:hideMark/>
          </w:tcPr>
          <w:p w14:paraId="1988D791" w14:textId="6ABDBC13"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325 530</w:t>
            </w:r>
          </w:p>
        </w:tc>
      </w:tr>
      <w:tr w:rsidR="0023477C" w:rsidRPr="003E44C5" w14:paraId="1EFFCBB4"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127887C9" w14:textId="00389713" w:rsidR="0023477C" w:rsidRPr="003E44C5" w:rsidRDefault="0023477C" w:rsidP="0023477C">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оплату потерь</w:t>
            </w:r>
          </w:p>
        </w:tc>
        <w:tc>
          <w:tcPr>
            <w:tcW w:w="1343" w:type="dxa"/>
            <w:tcBorders>
              <w:top w:val="nil"/>
              <w:left w:val="nil"/>
              <w:bottom w:val="single" w:sz="4" w:space="0" w:color="auto"/>
              <w:right w:val="single" w:sz="4" w:space="0" w:color="auto"/>
            </w:tcBorders>
            <w:noWrap/>
            <w:vAlign w:val="center"/>
            <w:hideMark/>
          </w:tcPr>
          <w:p w14:paraId="34FDF27A" w14:textId="3FA237C3"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руб./МВт*ч</w:t>
            </w:r>
          </w:p>
        </w:tc>
        <w:tc>
          <w:tcPr>
            <w:tcW w:w="1552" w:type="dxa"/>
            <w:tcBorders>
              <w:top w:val="nil"/>
              <w:left w:val="nil"/>
              <w:bottom w:val="single" w:sz="4" w:space="0" w:color="auto"/>
              <w:right w:val="single" w:sz="4" w:space="0" w:color="auto"/>
            </w:tcBorders>
            <w:noWrap/>
            <w:vAlign w:val="center"/>
            <w:hideMark/>
          </w:tcPr>
          <w:p w14:paraId="0D4BFE9A" w14:textId="6D43D737"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1 547</w:t>
            </w:r>
          </w:p>
        </w:tc>
        <w:tc>
          <w:tcPr>
            <w:tcW w:w="1559" w:type="dxa"/>
            <w:tcBorders>
              <w:top w:val="nil"/>
              <w:left w:val="nil"/>
              <w:bottom w:val="single" w:sz="4" w:space="0" w:color="auto"/>
              <w:right w:val="single" w:sz="4" w:space="0" w:color="auto"/>
            </w:tcBorders>
            <w:noWrap/>
            <w:vAlign w:val="center"/>
            <w:hideMark/>
          </w:tcPr>
          <w:p w14:paraId="377309FA" w14:textId="60FE5D67"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1 547</w:t>
            </w:r>
          </w:p>
        </w:tc>
        <w:tc>
          <w:tcPr>
            <w:tcW w:w="1701" w:type="dxa"/>
            <w:tcBorders>
              <w:top w:val="nil"/>
              <w:left w:val="nil"/>
              <w:bottom w:val="single" w:sz="4" w:space="0" w:color="auto"/>
              <w:right w:val="single" w:sz="4" w:space="0" w:color="auto"/>
            </w:tcBorders>
            <w:noWrap/>
            <w:vAlign w:val="center"/>
            <w:hideMark/>
          </w:tcPr>
          <w:p w14:paraId="53527FDB" w14:textId="01D1A342" w:rsidR="0023477C" w:rsidRPr="003E44C5" w:rsidRDefault="0023477C" w:rsidP="0023477C">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1 547</w:t>
            </w:r>
          </w:p>
        </w:tc>
      </w:tr>
    </w:tbl>
    <w:p w14:paraId="481EB703" w14:textId="0D0E92FC" w:rsidR="00DF70C7" w:rsidRPr="003E44C5" w:rsidRDefault="00DF70C7" w:rsidP="001A086A">
      <w:pPr>
        <w:spacing w:after="0" w:line="360" w:lineRule="auto"/>
        <w:ind w:firstLine="567"/>
        <w:jc w:val="both"/>
        <w:rPr>
          <w:rFonts w:ascii="Myriad Pro" w:eastAsia="Calibri" w:hAnsi="Myriad Pro" w:cs="Times New Roman"/>
          <w:sz w:val="26"/>
          <w:szCs w:val="26"/>
        </w:rPr>
      </w:pPr>
    </w:p>
    <w:p w14:paraId="6CDCB71B" w14:textId="17057C6B" w:rsidR="004B1457" w:rsidRPr="003E44C5" w:rsidRDefault="004B1457" w:rsidP="004B1457">
      <w:pPr>
        <w:spacing w:after="0" w:line="360" w:lineRule="auto"/>
        <w:ind w:firstLine="567"/>
        <w:jc w:val="both"/>
        <w:rPr>
          <w:rFonts w:ascii="Myriad Pro" w:eastAsia="Calibri" w:hAnsi="Myriad Pro" w:cs="Times New Roman"/>
          <w:sz w:val="26"/>
          <w:szCs w:val="26"/>
        </w:rPr>
      </w:pPr>
      <w:r w:rsidRPr="003E44C5">
        <w:rPr>
          <w:rFonts w:ascii="Myriad Pro" w:hAnsi="Myriad Pro"/>
          <w:sz w:val="26"/>
          <w:szCs w:val="26"/>
        </w:rPr>
        <w:t xml:space="preserve">Расчет Исполнителя в части величины расходов </w:t>
      </w:r>
      <w:r w:rsidR="003D6593">
        <w:rPr>
          <w:rFonts w:ascii="Myriad Pro" w:hAnsi="Myriad Pro"/>
          <w:sz w:val="26"/>
          <w:szCs w:val="26"/>
        </w:rPr>
        <w:t>ПАО </w:t>
      </w:r>
      <w:r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Pr="003E44C5">
        <w:rPr>
          <w:rFonts w:ascii="Myriad Pro" w:hAnsi="Myriad Pro"/>
          <w:sz w:val="26"/>
          <w:szCs w:val="26"/>
        </w:rPr>
        <w:t xml:space="preserve">Ленэнерго» по Ленинградской области на оплату услуг </w:t>
      </w:r>
      <w:r w:rsidR="003D6593">
        <w:rPr>
          <w:rFonts w:ascii="Myriad Pro" w:hAnsi="Myriad Pro"/>
          <w:sz w:val="26"/>
          <w:szCs w:val="26"/>
        </w:rPr>
        <w:t>ПАО </w:t>
      </w:r>
      <w:r w:rsidRPr="003E44C5">
        <w:rPr>
          <w:rFonts w:ascii="Myriad Pro" w:hAnsi="Myriad Pro"/>
          <w:sz w:val="26"/>
          <w:szCs w:val="26"/>
        </w:rPr>
        <w:t>«ФСК ЕЭС» на 2018 год представлен в таблице ниже:</w:t>
      </w:r>
    </w:p>
    <w:tbl>
      <w:tblPr>
        <w:tblW w:w="9416" w:type="dxa"/>
        <w:tblLook w:val="04A0" w:firstRow="1" w:lastRow="0" w:firstColumn="1" w:lastColumn="0" w:noHBand="0" w:noVBand="1"/>
      </w:tblPr>
      <w:tblGrid>
        <w:gridCol w:w="3261"/>
        <w:gridCol w:w="1343"/>
        <w:gridCol w:w="1552"/>
        <w:gridCol w:w="1559"/>
        <w:gridCol w:w="1701"/>
      </w:tblGrid>
      <w:tr w:rsidR="004B1457" w:rsidRPr="003E44C5" w14:paraId="3B30AAFA" w14:textId="77777777" w:rsidTr="003D6593">
        <w:trPr>
          <w:trHeight w:val="780"/>
          <w:tblHeader/>
        </w:trPr>
        <w:tc>
          <w:tcPr>
            <w:tcW w:w="3261" w:type="dxa"/>
            <w:tcBorders>
              <w:right w:val="single" w:sz="4" w:space="0" w:color="FFFFFF" w:themeColor="background1"/>
            </w:tcBorders>
            <w:shd w:val="clear" w:color="auto" w:fill="4F6228" w:themeFill="accent3" w:themeFillShade="80"/>
            <w:noWrap/>
            <w:vAlign w:val="center"/>
            <w:hideMark/>
          </w:tcPr>
          <w:p w14:paraId="6A696B70" w14:textId="77777777" w:rsidR="004B1457" w:rsidRPr="003E44C5" w:rsidRDefault="004B1457" w:rsidP="000E4150">
            <w:pPr>
              <w:keepNext/>
              <w:keepLines/>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Наименование</w:t>
            </w:r>
          </w:p>
        </w:tc>
        <w:tc>
          <w:tcPr>
            <w:tcW w:w="13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94B965B" w14:textId="77777777" w:rsidR="004B1457" w:rsidRPr="003E44C5" w:rsidRDefault="004B1457" w:rsidP="000E4150">
            <w:pPr>
              <w:keepNext/>
              <w:keepLines/>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Ед. изм.</w:t>
            </w:r>
          </w:p>
        </w:tc>
        <w:tc>
          <w:tcPr>
            <w:tcW w:w="1552"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3D405C4" w14:textId="2B88E21E" w:rsidR="004B1457" w:rsidRPr="003E44C5" w:rsidRDefault="004B1457" w:rsidP="000E4150">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3E44C5">
              <w:rPr>
                <w:rFonts w:ascii="Myriad Pro" w:eastAsia="Times New Roman" w:hAnsi="Myriad Pro" w:cs="Calibri"/>
                <w:b/>
                <w:bCs/>
                <w:color w:val="FFFFFF" w:themeColor="background1"/>
                <w:lang w:eastAsia="ru-RU"/>
              </w:rPr>
              <w:t>1 полугодие 2018 года</w:t>
            </w:r>
          </w:p>
        </w:tc>
        <w:tc>
          <w:tcPr>
            <w:tcW w:w="1559"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47EDE879" w14:textId="5B6CD5C6" w:rsidR="004B1457" w:rsidRPr="003E44C5" w:rsidRDefault="004B1457" w:rsidP="000E4150">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3E44C5">
              <w:rPr>
                <w:rFonts w:ascii="Myriad Pro" w:eastAsia="Times New Roman" w:hAnsi="Myriad Pro" w:cs="Calibri"/>
                <w:b/>
                <w:bCs/>
                <w:color w:val="FFFFFF" w:themeColor="background1"/>
                <w:lang w:eastAsia="ru-RU"/>
              </w:rPr>
              <w:t>2 полугодие 2018 года</w:t>
            </w:r>
          </w:p>
        </w:tc>
        <w:tc>
          <w:tcPr>
            <w:tcW w:w="1701" w:type="dxa"/>
            <w:tcBorders>
              <w:left w:val="single" w:sz="4" w:space="0" w:color="FFFFFF" w:themeColor="background1"/>
            </w:tcBorders>
            <w:shd w:val="clear" w:color="auto" w:fill="4F6228" w:themeFill="accent3" w:themeFillShade="80"/>
            <w:noWrap/>
            <w:vAlign w:val="center"/>
            <w:hideMark/>
          </w:tcPr>
          <w:p w14:paraId="0CFC539C" w14:textId="5A619372" w:rsidR="004B1457" w:rsidRPr="003E44C5" w:rsidRDefault="004B1457" w:rsidP="000E415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2018 год</w:t>
            </w:r>
          </w:p>
          <w:p w14:paraId="47203F7E" w14:textId="77777777" w:rsidR="004B1457" w:rsidRPr="003E44C5" w:rsidRDefault="004B1457" w:rsidP="000E4150">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3E44C5">
              <w:rPr>
                <w:rFonts w:ascii="Myriad Pro" w:eastAsia="Times New Roman" w:hAnsi="Myriad Pro" w:cs="Calibri"/>
                <w:b/>
                <w:bCs/>
                <w:color w:val="FFFFFF" w:themeColor="background1"/>
                <w:lang w:eastAsia="ru-RU"/>
              </w:rPr>
              <w:t>Расчет Исполнителя</w:t>
            </w:r>
          </w:p>
        </w:tc>
      </w:tr>
      <w:tr w:rsidR="004B1457" w:rsidRPr="003E44C5" w14:paraId="4C62EF10" w14:textId="77777777" w:rsidTr="003D6593">
        <w:trPr>
          <w:trHeight w:val="20"/>
        </w:trPr>
        <w:tc>
          <w:tcPr>
            <w:tcW w:w="3261" w:type="dxa"/>
            <w:tcBorders>
              <w:left w:val="single" w:sz="4" w:space="0" w:color="auto"/>
              <w:bottom w:val="single" w:sz="4" w:space="0" w:color="auto"/>
              <w:right w:val="single" w:sz="4" w:space="0" w:color="auto"/>
            </w:tcBorders>
            <w:vAlign w:val="center"/>
            <w:hideMark/>
          </w:tcPr>
          <w:p w14:paraId="551C095E" w14:textId="5BE274CA" w:rsidR="004B1457" w:rsidRPr="003E44C5" w:rsidRDefault="004B1457" w:rsidP="004B1457">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 xml:space="preserve">Всего оплата услуг </w:t>
            </w:r>
            <w:r w:rsidR="003D6593">
              <w:rPr>
                <w:rFonts w:ascii="Myriad Pro" w:eastAsia="Calibri" w:hAnsi="Myriad Pro" w:cs="Times New Roman"/>
                <w:b/>
                <w:bCs/>
                <w:color w:val="000000" w:themeColor="text1"/>
              </w:rPr>
              <w:t>ПАО </w:t>
            </w:r>
            <w:r w:rsidRPr="003E44C5">
              <w:rPr>
                <w:rFonts w:ascii="Myriad Pro" w:eastAsia="Calibri" w:hAnsi="Myriad Pro" w:cs="Times New Roman"/>
                <w:b/>
                <w:bCs/>
                <w:color w:val="000000" w:themeColor="text1"/>
              </w:rPr>
              <w:t>«ФСК ЕЭС», в том числе:</w:t>
            </w:r>
          </w:p>
        </w:tc>
        <w:tc>
          <w:tcPr>
            <w:tcW w:w="1343" w:type="dxa"/>
            <w:tcBorders>
              <w:left w:val="nil"/>
              <w:bottom w:val="single" w:sz="4" w:space="0" w:color="auto"/>
              <w:right w:val="single" w:sz="4" w:space="0" w:color="auto"/>
            </w:tcBorders>
            <w:vAlign w:val="center"/>
            <w:hideMark/>
          </w:tcPr>
          <w:p w14:paraId="2FA03F1B" w14:textId="77777777" w:rsidR="004B1457" w:rsidRPr="003E44C5" w:rsidRDefault="004B1457" w:rsidP="004B1457">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тыс. руб.</w:t>
            </w:r>
          </w:p>
        </w:tc>
        <w:tc>
          <w:tcPr>
            <w:tcW w:w="1552" w:type="dxa"/>
            <w:tcBorders>
              <w:left w:val="nil"/>
              <w:bottom w:val="single" w:sz="4" w:space="0" w:color="auto"/>
              <w:right w:val="single" w:sz="4" w:space="0" w:color="auto"/>
            </w:tcBorders>
            <w:vAlign w:val="center"/>
          </w:tcPr>
          <w:p w14:paraId="31A1AE20" w14:textId="6B09FD7D" w:rsidR="004B1457" w:rsidRPr="003E44C5" w:rsidRDefault="004B1457" w:rsidP="004B1457">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1 522 107</w:t>
            </w:r>
          </w:p>
        </w:tc>
        <w:tc>
          <w:tcPr>
            <w:tcW w:w="1559" w:type="dxa"/>
            <w:tcBorders>
              <w:left w:val="nil"/>
              <w:bottom w:val="single" w:sz="4" w:space="0" w:color="auto"/>
              <w:right w:val="single" w:sz="4" w:space="0" w:color="auto"/>
            </w:tcBorders>
            <w:vAlign w:val="center"/>
          </w:tcPr>
          <w:p w14:paraId="22A1C7C3" w14:textId="597F77B6" w:rsidR="004B1457" w:rsidRPr="003E44C5" w:rsidRDefault="004B1457" w:rsidP="004B1457">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1 591 238</w:t>
            </w:r>
          </w:p>
        </w:tc>
        <w:tc>
          <w:tcPr>
            <w:tcW w:w="1701" w:type="dxa"/>
            <w:tcBorders>
              <w:left w:val="nil"/>
              <w:bottom w:val="single" w:sz="4" w:space="0" w:color="auto"/>
              <w:right w:val="single" w:sz="4" w:space="0" w:color="auto"/>
            </w:tcBorders>
            <w:vAlign w:val="center"/>
          </w:tcPr>
          <w:p w14:paraId="337937EB" w14:textId="166AF963" w:rsidR="004B1457" w:rsidRPr="003E44C5" w:rsidRDefault="004B1457" w:rsidP="004B1457">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3 113 345</w:t>
            </w:r>
          </w:p>
        </w:tc>
      </w:tr>
      <w:tr w:rsidR="004B1457" w:rsidRPr="003E44C5" w14:paraId="74F11D82" w14:textId="77777777" w:rsidTr="003D6593">
        <w:trPr>
          <w:trHeight w:val="750"/>
        </w:trPr>
        <w:tc>
          <w:tcPr>
            <w:tcW w:w="3261" w:type="dxa"/>
            <w:tcBorders>
              <w:top w:val="nil"/>
              <w:left w:val="single" w:sz="4" w:space="0" w:color="auto"/>
              <w:bottom w:val="single" w:sz="4" w:space="0" w:color="auto"/>
              <w:right w:val="single" w:sz="4" w:space="0" w:color="auto"/>
            </w:tcBorders>
            <w:noWrap/>
            <w:vAlign w:val="center"/>
            <w:hideMark/>
          </w:tcPr>
          <w:p w14:paraId="0A7A179A" w14:textId="409415D6" w:rsidR="004B1457" w:rsidRPr="003E44C5" w:rsidRDefault="004B1457" w:rsidP="004B1457">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 xml:space="preserve">«ФСК ЕЭС» в части расходов на содержание сетей </w:t>
            </w:r>
          </w:p>
        </w:tc>
        <w:tc>
          <w:tcPr>
            <w:tcW w:w="1343" w:type="dxa"/>
            <w:tcBorders>
              <w:top w:val="nil"/>
              <w:left w:val="nil"/>
              <w:bottom w:val="single" w:sz="4" w:space="0" w:color="auto"/>
              <w:right w:val="single" w:sz="4" w:space="0" w:color="auto"/>
            </w:tcBorders>
            <w:noWrap/>
            <w:vAlign w:val="center"/>
            <w:hideMark/>
          </w:tcPr>
          <w:p w14:paraId="08E819CF" w14:textId="77777777"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552" w:type="dxa"/>
            <w:tcBorders>
              <w:top w:val="nil"/>
              <w:left w:val="nil"/>
              <w:bottom w:val="single" w:sz="4" w:space="0" w:color="auto"/>
              <w:right w:val="single" w:sz="4" w:space="0" w:color="auto"/>
            </w:tcBorders>
            <w:noWrap/>
            <w:vAlign w:val="center"/>
            <w:hideMark/>
          </w:tcPr>
          <w:p w14:paraId="4B32C9C7" w14:textId="64C88C69"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1 250 931</w:t>
            </w:r>
          </w:p>
        </w:tc>
        <w:tc>
          <w:tcPr>
            <w:tcW w:w="1559" w:type="dxa"/>
            <w:tcBorders>
              <w:top w:val="nil"/>
              <w:left w:val="nil"/>
              <w:bottom w:val="single" w:sz="4" w:space="0" w:color="auto"/>
              <w:right w:val="single" w:sz="4" w:space="0" w:color="auto"/>
            </w:tcBorders>
            <w:noWrap/>
            <w:vAlign w:val="center"/>
          </w:tcPr>
          <w:p w14:paraId="7673BE3E" w14:textId="5BA0B2E2"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1 320 061</w:t>
            </w:r>
          </w:p>
        </w:tc>
        <w:tc>
          <w:tcPr>
            <w:tcW w:w="1701" w:type="dxa"/>
            <w:tcBorders>
              <w:top w:val="nil"/>
              <w:left w:val="nil"/>
              <w:bottom w:val="single" w:sz="4" w:space="0" w:color="auto"/>
              <w:right w:val="single" w:sz="4" w:space="0" w:color="auto"/>
            </w:tcBorders>
            <w:noWrap/>
            <w:vAlign w:val="center"/>
          </w:tcPr>
          <w:p w14:paraId="51564064" w14:textId="50C5FFBC"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2 570 992</w:t>
            </w:r>
          </w:p>
        </w:tc>
      </w:tr>
      <w:tr w:rsidR="004B1457" w:rsidRPr="003E44C5" w14:paraId="5FA9B194" w14:textId="77777777" w:rsidTr="003D6593">
        <w:trPr>
          <w:trHeight w:val="256"/>
        </w:trPr>
        <w:tc>
          <w:tcPr>
            <w:tcW w:w="3261" w:type="dxa"/>
            <w:tcBorders>
              <w:top w:val="nil"/>
              <w:left w:val="single" w:sz="4" w:space="0" w:color="auto"/>
              <w:bottom w:val="single" w:sz="4" w:space="0" w:color="auto"/>
              <w:right w:val="single" w:sz="4" w:space="0" w:color="auto"/>
            </w:tcBorders>
            <w:noWrap/>
            <w:vAlign w:val="center"/>
            <w:hideMark/>
          </w:tcPr>
          <w:p w14:paraId="6105F49E" w14:textId="77777777" w:rsidR="004B1457" w:rsidRPr="003E44C5" w:rsidRDefault="004B1457" w:rsidP="004B1457">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содержание</w:t>
            </w:r>
          </w:p>
        </w:tc>
        <w:tc>
          <w:tcPr>
            <w:tcW w:w="1343" w:type="dxa"/>
            <w:tcBorders>
              <w:top w:val="nil"/>
              <w:left w:val="nil"/>
              <w:bottom w:val="single" w:sz="4" w:space="0" w:color="auto"/>
              <w:right w:val="single" w:sz="4" w:space="0" w:color="auto"/>
            </w:tcBorders>
            <w:noWrap/>
            <w:vAlign w:val="center"/>
            <w:hideMark/>
          </w:tcPr>
          <w:p w14:paraId="3C863CEC" w14:textId="77777777"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 в мес.</w:t>
            </w:r>
          </w:p>
        </w:tc>
        <w:tc>
          <w:tcPr>
            <w:tcW w:w="1552" w:type="dxa"/>
            <w:tcBorders>
              <w:top w:val="nil"/>
              <w:left w:val="nil"/>
              <w:bottom w:val="single" w:sz="4" w:space="0" w:color="auto"/>
              <w:right w:val="single" w:sz="4" w:space="0" w:color="auto"/>
            </w:tcBorders>
            <w:noWrap/>
            <w:vAlign w:val="center"/>
            <w:hideMark/>
          </w:tcPr>
          <w:p w14:paraId="04DBF651" w14:textId="69C9330E"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164 095,64</w:t>
            </w:r>
          </w:p>
        </w:tc>
        <w:tc>
          <w:tcPr>
            <w:tcW w:w="1559" w:type="dxa"/>
            <w:tcBorders>
              <w:top w:val="nil"/>
              <w:left w:val="nil"/>
              <w:bottom w:val="single" w:sz="4" w:space="0" w:color="auto"/>
              <w:right w:val="single" w:sz="4" w:space="0" w:color="auto"/>
            </w:tcBorders>
            <w:noWrap/>
            <w:vAlign w:val="center"/>
            <w:hideMark/>
          </w:tcPr>
          <w:p w14:paraId="058526F8" w14:textId="543A84EF"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173 164,15</w:t>
            </w:r>
          </w:p>
        </w:tc>
        <w:tc>
          <w:tcPr>
            <w:tcW w:w="1701" w:type="dxa"/>
            <w:tcBorders>
              <w:top w:val="nil"/>
              <w:left w:val="nil"/>
              <w:bottom w:val="single" w:sz="4" w:space="0" w:color="auto"/>
              <w:right w:val="single" w:sz="4" w:space="0" w:color="auto"/>
            </w:tcBorders>
            <w:noWrap/>
            <w:vAlign w:val="center"/>
            <w:hideMark/>
          </w:tcPr>
          <w:p w14:paraId="6034ABA5" w14:textId="0658F2BA"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168 629,90</w:t>
            </w:r>
          </w:p>
        </w:tc>
      </w:tr>
      <w:tr w:rsidR="004B1457" w:rsidRPr="003E44C5" w14:paraId="7543FB4D"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0C0E7667" w14:textId="77777777" w:rsidR="004B1457" w:rsidRPr="003E44C5" w:rsidRDefault="004B1457" w:rsidP="004B1457">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заявленная мощность</w:t>
            </w:r>
          </w:p>
        </w:tc>
        <w:tc>
          <w:tcPr>
            <w:tcW w:w="1343" w:type="dxa"/>
            <w:tcBorders>
              <w:top w:val="nil"/>
              <w:left w:val="nil"/>
              <w:bottom w:val="single" w:sz="4" w:space="0" w:color="auto"/>
              <w:right w:val="single" w:sz="4" w:space="0" w:color="auto"/>
            </w:tcBorders>
            <w:noWrap/>
            <w:vAlign w:val="center"/>
            <w:hideMark/>
          </w:tcPr>
          <w:p w14:paraId="21E0F5A8" w14:textId="77777777"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1552" w:type="dxa"/>
            <w:tcBorders>
              <w:top w:val="nil"/>
              <w:left w:val="nil"/>
              <w:bottom w:val="single" w:sz="4" w:space="0" w:color="auto"/>
              <w:right w:val="single" w:sz="4" w:space="0" w:color="auto"/>
            </w:tcBorders>
            <w:noWrap/>
            <w:vAlign w:val="center"/>
            <w:hideMark/>
          </w:tcPr>
          <w:p w14:paraId="4E3CF643" w14:textId="337A02E5"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1 270,5</w:t>
            </w:r>
          </w:p>
        </w:tc>
        <w:tc>
          <w:tcPr>
            <w:tcW w:w="1559" w:type="dxa"/>
            <w:tcBorders>
              <w:top w:val="nil"/>
              <w:left w:val="nil"/>
              <w:bottom w:val="single" w:sz="4" w:space="0" w:color="auto"/>
              <w:right w:val="single" w:sz="4" w:space="0" w:color="auto"/>
            </w:tcBorders>
            <w:noWrap/>
            <w:vAlign w:val="center"/>
            <w:hideMark/>
          </w:tcPr>
          <w:p w14:paraId="13C04614" w14:textId="75431352"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1 270,5</w:t>
            </w:r>
          </w:p>
        </w:tc>
        <w:tc>
          <w:tcPr>
            <w:tcW w:w="1701" w:type="dxa"/>
            <w:tcBorders>
              <w:top w:val="nil"/>
              <w:left w:val="nil"/>
              <w:bottom w:val="single" w:sz="4" w:space="0" w:color="auto"/>
              <w:right w:val="single" w:sz="4" w:space="0" w:color="auto"/>
            </w:tcBorders>
            <w:noWrap/>
            <w:vAlign w:val="center"/>
            <w:hideMark/>
          </w:tcPr>
          <w:p w14:paraId="524D29A8" w14:textId="7628E631"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1 270,5</w:t>
            </w:r>
          </w:p>
        </w:tc>
      </w:tr>
      <w:tr w:rsidR="004B1457" w:rsidRPr="003E44C5" w14:paraId="18A7E0D8"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4C0CC10B" w14:textId="58471FDC" w:rsidR="004B1457" w:rsidRPr="003E44C5" w:rsidRDefault="004B1457" w:rsidP="004B1457">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 xml:space="preserve">Плата за услуги </w:t>
            </w:r>
            <w:r w:rsidR="003D6593">
              <w:rPr>
                <w:rFonts w:ascii="Myriad Pro" w:eastAsia="Calibri" w:hAnsi="Myriad Pro" w:cs="Times New Roman"/>
                <w:color w:val="000000" w:themeColor="text1"/>
              </w:rPr>
              <w:t>ПАО </w:t>
            </w:r>
            <w:r w:rsidRPr="003E44C5">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nil"/>
              <w:left w:val="nil"/>
              <w:bottom w:val="single" w:sz="4" w:space="0" w:color="auto"/>
              <w:right w:val="single" w:sz="4" w:space="0" w:color="auto"/>
            </w:tcBorders>
            <w:noWrap/>
            <w:vAlign w:val="center"/>
            <w:hideMark/>
          </w:tcPr>
          <w:p w14:paraId="20569771" w14:textId="77777777"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руб.</w:t>
            </w:r>
          </w:p>
        </w:tc>
        <w:tc>
          <w:tcPr>
            <w:tcW w:w="1552" w:type="dxa"/>
            <w:tcBorders>
              <w:top w:val="nil"/>
              <w:left w:val="nil"/>
              <w:bottom w:val="single" w:sz="4" w:space="0" w:color="auto"/>
              <w:right w:val="single" w:sz="4" w:space="0" w:color="auto"/>
            </w:tcBorders>
            <w:noWrap/>
            <w:vAlign w:val="center"/>
          </w:tcPr>
          <w:p w14:paraId="34FC98BA" w14:textId="08012AF9"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271 176</w:t>
            </w:r>
          </w:p>
        </w:tc>
        <w:tc>
          <w:tcPr>
            <w:tcW w:w="1559" w:type="dxa"/>
            <w:tcBorders>
              <w:top w:val="nil"/>
              <w:left w:val="nil"/>
              <w:bottom w:val="single" w:sz="4" w:space="0" w:color="auto"/>
              <w:right w:val="single" w:sz="4" w:space="0" w:color="auto"/>
            </w:tcBorders>
            <w:noWrap/>
            <w:vAlign w:val="center"/>
          </w:tcPr>
          <w:p w14:paraId="597BE6C5" w14:textId="6599BDE6"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271 176</w:t>
            </w:r>
          </w:p>
        </w:tc>
        <w:tc>
          <w:tcPr>
            <w:tcW w:w="1701" w:type="dxa"/>
            <w:tcBorders>
              <w:top w:val="nil"/>
              <w:left w:val="nil"/>
              <w:bottom w:val="single" w:sz="4" w:space="0" w:color="auto"/>
              <w:right w:val="single" w:sz="4" w:space="0" w:color="auto"/>
            </w:tcBorders>
            <w:noWrap/>
            <w:vAlign w:val="center"/>
          </w:tcPr>
          <w:p w14:paraId="0150ED2F" w14:textId="4AD8A321"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542 353</w:t>
            </w:r>
          </w:p>
        </w:tc>
      </w:tr>
      <w:tr w:rsidR="004B1457" w:rsidRPr="003E44C5" w14:paraId="280B539D"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7B697DDB" w14:textId="77777777" w:rsidR="004B1457" w:rsidRPr="003E44C5" w:rsidRDefault="004B1457" w:rsidP="004B1457">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объем потерь в сетях ЕНЭС</w:t>
            </w:r>
          </w:p>
        </w:tc>
        <w:tc>
          <w:tcPr>
            <w:tcW w:w="1343" w:type="dxa"/>
            <w:tcBorders>
              <w:top w:val="nil"/>
              <w:left w:val="nil"/>
              <w:bottom w:val="single" w:sz="4" w:space="0" w:color="auto"/>
              <w:right w:val="single" w:sz="4" w:space="0" w:color="auto"/>
            </w:tcBorders>
            <w:noWrap/>
            <w:vAlign w:val="center"/>
            <w:hideMark/>
          </w:tcPr>
          <w:p w14:paraId="190E3987" w14:textId="77777777"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тыс. кВт*ч</w:t>
            </w:r>
          </w:p>
        </w:tc>
        <w:tc>
          <w:tcPr>
            <w:tcW w:w="1552" w:type="dxa"/>
            <w:tcBorders>
              <w:top w:val="nil"/>
              <w:left w:val="nil"/>
              <w:bottom w:val="single" w:sz="4" w:space="0" w:color="auto"/>
              <w:right w:val="single" w:sz="4" w:space="0" w:color="auto"/>
            </w:tcBorders>
            <w:noWrap/>
            <w:vAlign w:val="center"/>
            <w:hideMark/>
          </w:tcPr>
          <w:p w14:paraId="51C1AEC2" w14:textId="67F1DCA4"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158 305</w:t>
            </w:r>
          </w:p>
        </w:tc>
        <w:tc>
          <w:tcPr>
            <w:tcW w:w="1559" w:type="dxa"/>
            <w:tcBorders>
              <w:top w:val="nil"/>
              <w:left w:val="nil"/>
              <w:bottom w:val="single" w:sz="4" w:space="0" w:color="auto"/>
              <w:right w:val="single" w:sz="4" w:space="0" w:color="auto"/>
            </w:tcBorders>
            <w:noWrap/>
            <w:vAlign w:val="center"/>
            <w:hideMark/>
          </w:tcPr>
          <w:p w14:paraId="0E5A2398" w14:textId="5829590A"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158 305</w:t>
            </w:r>
          </w:p>
        </w:tc>
        <w:tc>
          <w:tcPr>
            <w:tcW w:w="1701" w:type="dxa"/>
            <w:tcBorders>
              <w:top w:val="nil"/>
              <w:left w:val="nil"/>
              <w:bottom w:val="single" w:sz="4" w:space="0" w:color="auto"/>
              <w:right w:val="single" w:sz="4" w:space="0" w:color="auto"/>
            </w:tcBorders>
            <w:noWrap/>
            <w:vAlign w:val="center"/>
            <w:hideMark/>
          </w:tcPr>
          <w:p w14:paraId="33142CE6" w14:textId="386C15F9"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316 610</w:t>
            </w:r>
          </w:p>
        </w:tc>
      </w:tr>
      <w:tr w:rsidR="004B1457" w:rsidRPr="003E44C5" w14:paraId="5D02F3ED" w14:textId="77777777" w:rsidTr="003D6593">
        <w:trPr>
          <w:trHeight w:val="20"/>
        </w:trPr>
        <w:tc>
          <w:tcPr>
            <w:tcW w:w="3261" w:type="dxa"/>
            <w:tcBorders>
              <w:top w:val="nil"/>
              <w:left w:val="single" w:sz="4" w:space="0" w:color="auto"/>
              <w:bottom w:val="single" w:sz="4" w:space="0" w:color="auto"/>
              <w:right w:val="single" w:sz="4" w:space="0" w:color="auto"/>
            </w:tcBorders>
            <w:noWrap/>
            <w:vAlign w:val="center"/>
            <w:hideMark/>
          </w:tcPr>
          <w:p w14:paraId="559382A1" w14:textId="77777777" w:rsidR="004B1457" w:rsidRPr="003E44C5" w:rsidRDefault="004B1457" w:rsidP="004B1457">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ставка на оплату потерь</w:t>
            </w:r>
          </w:p>
        </w:tc>
        <w:tc>
          <w:tcPr>
            <w:tcW w:w="1343" w:type="dxa"/>
            <w:tcBorders>
              <w:top w:val="nil"/>
              <w:left w:val="nil"/>
              <w:bottom w:val="single" w:sz="4" w:space="0" w:color="auto"/>
              <w:right w:val="single" w:sz="4" w:space="0" w:color="auto"/>
            </w:tcBorders>
            <w:noWrap/>
            <w:vAlign w:val="center"/>
            <w:hideMark/>
          </w:tcPr>
          <w:p w14:paraId="1707371A" w14:textId="77777777"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руб./МВт*ч</w:t>
            </w:r>
          </w:p>
        </w:tc>
        <w:tc>
          <w:tcPr>
            <w:tcW w:w="1552" w:type="dxa"/>
            <w:tcBorders>
              <w:top w:val="nil"/>
              <w:left w:val="nil"/>
              <w:bottom w:val="single" w:sz="4" w:space="0" w:color="auto"/>
              <w:right w:val="single" w:sz="4" w:space="0" w:color="auto"/>
            </w:tcBorders>
            <w:noWrap/>
            <w:vAlign w:val="center"/>
            <w:hideMark/>
          </w:tcPr>
          <w:p w14:paraId="0AD9A768" w14:textId="2FF6CAC9"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1 713</w:t>
            </w:r>
          </w:p>
        </w:tc>
        <w:tc>
          <w:tcPr>
            <w:tcW w:w="1559" w:type="dxa"/>
            <w:tcBorders>
              <w:top w:val="nil"/>
              <w:left w:val="nil"/>
              <w:bottom w:val="single" w:sz="4" w:space="0" w:color="auto"/>
              <w:right w:val="single" w:sz="4" w:space="0" w:color="auto"/>
            </w:tcBorders>
            <w:noWrap/>
            <w:vAlign w:val="center"/>
            <w:hideMark/>
          </w:tcPr>
          <w:p w14:paraId="5AF7F4C8" w14:textId="6AA910CD"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1 713</w:t>
            </w:r>
          </w:p>
        </w:tc>
        <w:tc>
          <w:tcPr>
            <w:tcW w:w="1701" w:type="dxa"/>
            <w:tcBorders>
              <w:top w:val="nil"/>
              <w:left w:val="nil"/>
              <w:bottom w:val="single" w:sz="4" w:space="0" w:color="auto"/>
              <w:right w:val="single" w:sz="4" w:space="0" w:color="auto"/>
            </w:tcBorders>
            <w:noWrap/>
            <w:vAlign w:val="center"/>
            <w:hideMark/>
          </w:tcPr>
          <w:p w14:paraId="757678BD" w14:textId="74A180A4" w:rsidR="004B1457" w:rsidRPr="003E44C5" w:rsidRDefault="004B1457" w:rsidP="004B1457">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1 713</w:t>
            </w:r>
          </w:p>
        </w:tc>
      </w:tr>
    </w:tbl>
    <w:p w14:paraId="03299243" w14:textId="77777777" w:rsidR="004B1457" w:rsidRPr="003E44C5" w:rsidRDefault="004B1457" w:rsidP="001A086A">
      <w:pPr>
        <w:spacing w:after="0" w:line="360" w:lineRule="auto"/>
        <w:ind w:firstLine="567"/>
        <w:jc w:val="both"/>
        <w:rPr>
          <w:rFonts w:ascii="Myriad Pro" w:eastAsia="Calibri" w:hAnsi="Myriad Pro" w:cs="Times New Roman"/>
          <w:sz w:val="26"/>
          <w:szCs w:val="26"/>
        </w:rPr>
      </w:pPr>
    </w:p>
    <w:p w14:paraId="3F9D068F" w14:textId="3CBA158D" w:rsidR="00753519" w:rsidRPr="003E44C5" w:rsidRDefault="00EF1628" w:rsidP="00753519">
      <w:pPr>
        <w:pStyle w:val="a3"/>
        <w:tabs>
          <w:tab w:val="left" w:pos="1134"/>
        </w:tabs>
        <w:spacing w:after="0" w:line="360" w:lineRule="auto"/>
        <w:ind w:left="0" w:firstLine="567"/>
        <w:jc w:val="both"/>
        <w:rPr>
          <w:rFonts w:ascii="Myriad Pro" w:hAnsi="Myriad Pro"/>
          <w:sz w:val="26"/>
          <w:szCs w:val="26"/>
        </w:rPr>
      </w:pPr>
      <w:r w:rsidRPr="003E44C5">
        <w:rPr>
          <w:rFonts w:ascii="Myriad Pro" w:hAnsi="Myriad Pro"/>
          <w:sz w:val="26"/>
          <w:szCs w:val="26"/>
        </w:rPr>
        <w:lastRenderedPageBreak/>
        <w:t xml:space="preserve">В соответствии с рассмотренными материалами, оценками и расчетами Исполнителя, а также в соответствии с вышеприведенными заключениями и нормативно-правовыми актами в отрасли Исполнитель обоснованно полагает, что учет Комитетом по тарифам </w:t>
      </w:r>
      <w:r w:rsidR="008D125B" w:rsidRPr="003E44C5">
        <w:rPr>
          <w:rFonts w:ascii="Myriad Pro" w:hAnsi="Myriad Pro"/>
          <w:sz w:val="26"/>
          <w:szCs w:val="26"/>
        </w:rPr>
        <w:t>и ценовой политике Ленинградской области</w:t>
      </w:r>
      <w:r w:rsidRPr="003E44C5">
        <w:rPr>
          <w:rFonts w:ascii="Myriad Pro" w:hAnsi="Myriad Pro"/>
          <w:sz w:val="26"/>
          <w:szCs w:val="26"/>
        </w:rPr>
        <w:t xml:space="preserve"> при расчете соответствующих расходов </w:t>
      </w:r>
      <w:r w:rsidR="003D6593">
        <w:rPr>
          <w:rFonts w:ascii="Myriad Pro" w:hAnsi="Myriad Pro"/>
          <w:sz w:val="26"/>
          <w:szCs w:val="26"/>
        </w:rPr>
        <w:t>ПАО </w:t>
      </w:r>
      <w:r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hAnsi="Myriad Pro"/>
          <w:color w:val="000000" w:themeColor="text1"/>
          <w:sz w:val="26"/>
          <w:szCs w:val="26"/>
        </w:rPr>
        <w:t xml:space="preserve"> </w:t>
      </w:r>
      <w:r w:rsidRPr="003E44C5">
        <w:rPr>
          <w:rFonts w:ascii="Myriad Pro" w:hAnsi="Myriad Pro"/>
          <w:sz w:val="26"/>
          <w:szCs w:val="26"/>
        </w:rPr>
        <w:t xml:space="preserve">Ленэнерго» </w:t>
      </w:r>
      <w:r w:rsidR="00753519" w:rsidRPr="003E44C5">
        <w:rPr>
          <w:rFonts w:ascii="Myriad Pro" w:hAnsi="Myriad Pro"/>
          <w:sz w:val="26"/>
          <w:szCs w:val="26"/>
        </w:rPr>
        <w:t xml:space="preserve">некорректных ставок </w:t>
      </w:r>
      <w:r w:rsidR="0023477C" w:rsidRPr="003E44C5">
        <w:rPr>
          <w:rFonts w:ascii="Myriad Pro" w:hAnsi="Myriad Pro"/>
          <w:sz w:val="26"/>
          <w:szCs w:val="26"/>
        </w:rPr>
        <w:t xml:space="preserve">на оплату потерь в электрических сетях (цен на электрическую энергию, приобретаемую с оптового рынка электрической энергии и мощности в целях компенсации потерь) </w:t>
      </w:r>
      <w:r w:rsidRPr="003E44C5">
        <w:rPr>
          <w:rFonts w:ascii="Myriad Pro" w:hAnsi="Myriad Pro"/>
          <w:sz w:val="26"/>
          <w:szCs w:val="26"/>
        </w:rPr>
        <w:t xml:space="preserve">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w:t>
      </w:r>
      <w:r w:rsidR="00535805" w:rsidRPr="003E44C5">
        <w:rPr>
          <w:rFonts w:ascii="Myriad Pro" w:hAnsi="Myriad Pro"/>
          <w:sz w:val="26"/>
          <w:szCs w:val="26"/>
        </w:rPr>
        <w:t>и ценовой политике Ленинградской области</w:t>
      </w:r>
      <w:r w:rsidR="00753519" w:rsidRPr="003E44C5">
        <w:rPr>
          <w:rFonts w:ascii="Myriad Pro" w:hAnsi="Myriad Pro"/>
          <w:sz w:val="26"/>
          <w:szCs w:val="26"/>
        </w:rPr>
        <w:t xml:space="preserve">. </w:t>
      </w:r>
    </w:p>
    <w:p w14:paraId="11D46BF2" w14:textId="4F2F3E96" w:rsidR="006D49A6" w:rsidRPr="003E44C5" w:rsidRDefault="006D49A6" w:rsidP="00753519">
      <w:pPr>
        <w:tabs>
          <w:tab w:val="left" w:pos="1134"/>
        </w:tabs>
        <w:spacing w:after="0" w:line="360" w:lineRule="auto"/>
        <w:ind w:firstLine="567"/>
        <w:contextualSpacing/>
        <w:jc w:val="both"/>
        <w:rPr>
          <w:rFonts w:ascii="Myriad Pro" w:eastAsia="Calibri" w:hAnsi="Myriad Pro" w:cs="Times New Roman"/>
          <w:sz w:val="26"/>
          <w:szCs w:val="26"/>
        </w:rPr>
      </w:pPr>
      <w:r w:rsidRPr="003E44C5">
        <w:rPr>
          <w:rFonts w:ascii="Myriad Pro" w:hAnsi="Myriad Pro"/>
          <w:sz w:val="26"/>
          <w:szCs w:val="26"/>
        </w:rPr>
        <w:t xml:space="preserve">Вместе с тем 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sidRPr="003E44C5">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7CEF76A0" w14:textId="5A96D279" w:rsidR="00927896" w:rsidRPr="003E44C5" w:rsidRDefault="00927896" w:rsidP="00ED1867">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 экспертизы </w:t>
      </w:r>
      <w:r w:rsidR="00E07AD8" w:rsidRPr="003E44C5">
        <w:rPr>
          <w:rFonts w:ascii="Myriad Pro" w:hAnsi="Myriad Pro"/>
          <w:sz w:val="26"/>
          <w:szCs w:val="26"/>
        </w:rPr>
        <w:t xml:space="preserve">тарифно-балансового решения в отношении </w:t>
      </w:r>
      <w:r w:rsidR="003D6593">
        <w:rPr>
          <w:rFonts w:ascii="Myriad Pro" w:hAnsi="Myriad Pro"/>
          <w:sz w:val="26"/>
          <w:szCs w:val="26"/>
        </w:rPr>
        <w:t>ПАО </w:t>
      </w:r>
      <w:r w:rsidR="00E07AD8" w:rsidRPr="003E44C5">
        <w:rPr>
          <w:rFonts w:ascii="Myriad Pro" w:hAnsi="Myriad Pro"/>
          <w:sz w:val="26"/>
          <w:szCs w:val="26"/>
        </w:rPr>
        <w:t>«</w:t>
      </w:r>
      <w:r w:rsidR="009B061A" w:rsidRPr="003E44C5">
        <w:rPr>
          <w:rFonts w:ascii="Myriad Pro" w:hAnsi="Myriad Pro"/>
          <w:sz w:val="26"/>
          <w:szCs w:val="26"/>
        </w:rPr>
        <w:t>Россети</w:t>
      </w:r>
      <w:r w:rsidR="009B061A" w:rsidRPr="003E44C5">
        <w:rPr>
          <w:rFonts w:ascii="Myriad Pro" w:eastAsia="Calibri" w:hAnsi="Myriad Pro" w:cs="Times New Roman"/>
          <w:color w:val="000000" w:themeColor="text1"/>
          <w:sz w:val="26"/>
          <w:szCs w:val="26"/>
        </w:rPr>
        <w:t xml:space="preserve"> </w:t>
      </w:r>
      <w:r w:rsidR="00E07AD8" w:rsidRPr="003E44C5">
        <w:rPr>
          <w:rFonts w:ascii="Myriad Pro" w:hAnsi="Myriad Pro"/>
          <w:sz w:val="26"/>
          <w:szCs w:val="26"/>
        </w:rPr>
        <w:t>Ленэнерго» на 201</w:t>
      </w:r>
      <w:r w:rsidR="0023477C" w:rsidRPr="003E44C5">
        <w:rPr>
          <w:rFonts w:ascii="Myriad Pro" w:hAnsi="Myriad Pro"/>
          <w:sz w:val="26"/>
          <w:szCs w:val="26"/>
        </w:rPr>
        <w:t>7</w:t>
      </w:r>
      <w:r w:rsidR="00E07AD8" w:rsidRPr="003E44C5">
        <w:rPr>
          <w:rFonts w:ascii="Myriad Pro" w:hAnsi="Myriad Pro"/>
          <w:sz w:val="26"/>
          <w:szCs w:val="26"/>
        </w:rPr>
        <w:t xml:space="preserve"> год в части расходов по статье «Оплата услуг </w:t>
      </w:r>
      <w:r w:rsidR="003D6593">
        <w:rPr>
          <w:rFonts w:ascii="Myriad Pro" w:hAnsi="Myriad Pro"/>
          <w:sz w:val="26"/>
          <w:szCs w:val="26"/>
        </w:rPr>
        <w:t>ПАО </w:t>
      </w:r>
      <w:r w:rsidR="00E07AD8" w:rsidRPr="003E44C5">
        <w:rPr>
          <w:rFonts w:ascii="Myriad Pro" w:hAnsi="Myriad Pro"/>
          <w:sz w:val="26"/>
          <w:szCs w:val="26"/>
        </w:rPr>
        <w:t>«</w:t>
      </w:r>
      <w:r w:rsidR="001D7B69" w:rsidRPr="003E44C5">
        <w:rPr>
          <w:rFonts w:ascii="Myriad Pro" w:hAnsi="Myriad Pro"/>
          <w:sz w:val="26"/>
          <w:szCs w:val="26"/>
        </w:rPr>
        <w:t>ФСК </w:t>
      </w:r>
      <w:r w:rsidR="00E07AD8" w:rsidRPr="003E44C5">
        <w:rPr>
          <w:rFonts w:ascii="Myriad Pro" w:hAnsi="Myriad Pro"/>
          <w:sz w:val="26"/>
          <w:szCs w:val="26"/>
        </w:rPr>
        <w:t>ЕЭС»» представлены</w:t>
      </w:r>
      <w:r w:rsidRPr="003E44C5">
        <w:rPr>
          <w:rFonts w:ascii="Myriad Pro" w:hAnsi="Myriad Pro"/>
          <w:sz w:val="26"/>
          <w:szCs w:val="26"/>
        </w:rPr>
        <w:t xml:space="preserve"> в таблице ниже:</w:t>
      </w:r>
    </w:p>
    <w:tbl>
      <w:tblPr>
        <w:tblW w:w="9305" w:type="dxa"/>
        <w:tblInd w:w="91" w:type="dxa"/>
        <w:tblLayout w:type="fixed"/>
        <w:tblLook w:val="04A0" w:firstRow="1" w:lastRow="0" w:firstColumn="1" w:lastColumn="0" w:noHBand="0" w:noVBand="1"/>
      </w:tblPr>
      <w:tblGrid>
        <w:gridCol w:w="3101"/>
        <w:gridCol w:w="3102"/>
        <w:gridCol w:w="3102"/>
      </w:tblGrid>
      <w:tr w:rsidR="00927896" w:rsidRPr="003E44C5" w14:paraId="16B91777" w14:textId="77777777" w:rsidTr="009E31D7">
        <w:trPr>
          <w:trHeight w:val="495"/>
          <w:tblHeader/>
        </w:trPr>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9A6E153" w14:textId="39A16C90" w:rsidR="00927896" w:rsidRPr="003E44C5" w:rsidRDefault="00927896" w:rsidP="00AA2D50">
            <w:pPr>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1137D6" w:rsidRPr="003E44C5">
              <w:rPr>
                <w:rFonts w:ascii="Myriad Pro" w:eastAsia="Calibri" w:hAnsi="Myriad Pro" w:cs="Calibri"/>
                <w:b/>
                <w:bCs/>
                <w:color w:val="FFFFFF"/>
              </w:rPr>
              <w:t>Россети</w:t>
            </w:r>
            <w:r w:rsidR="001137D6" w:rsidRPr="003E44C5">
              <w:rPr>
                <w:rFonts w:ascii="Myriad Pro" w:eastAsia="Calibri" w:hAnsi="Myriad Pro" w:cs="Times New Roman"/>
                <w:color w:val="000000" w:themeColor="text1"/>
                <w:sz w:val="26"/>
                <w:szCs w:val="26"/>
              </w:rPr>
              <w:t xml:space="preserve"> </w:t>
            </w:r>
            <w:r w:rsidRPr="003E44C5">
              <w:rPr>
                <w:rFonts w:ascii="Myriad Pro" w:eastAsia="Calibri" w:hAnsi="Myriad Pro" w:cs="Calibri"/>
                <w:b/>
                <w:bCs/>
                <w:color w:val="FFFFFF"/>
              </w:rPr>
              <w:t>Ленэнерго», тыс. руб.</w:t>
            </w:r>
          </w:p>
        </w:tc>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1ED0BE" w14:textId="77777777" w:rsidR="00927896" w:rsidRPr="003E44C5" w:rsidRDefault="00927896" w:rsidP="00AA2D50">
            <w:pPr>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33AED94" w14:textId="77777777" w:rsidR="00927896" w:rsidRPr="003E44C5" w:rsidRDefault="00927896" w:rsidP="00AA2D50">
            <w:pPr>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927896" w:rsidRPr="003E44C5" w14:paraId="69CFA739" w14:textId="77777777" w:rsidTr="009E31D7">
        <w:trPr>
          <w:trHeight w:val="510"/>
        </w:trPr>
        <w:tc>
          <w:tcPr>
            <w:tcW w:w="31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5C5FBC2" w14:textId="380E54A0" w:rsidR="00927896" w:rsidRPr="003E44C5" w:rsidRDefault="0023477C" w:rsidP="00927896">
            <w:pPr>
              <w:spacing w:after="0"/>
              <w:jc w:val="center"/>
              <w:rPr>
                <w:rFonts w:ascii="Myriad Pro" w:eastAsia="Calibri" w:hAnsi="Myriad Pro" w:cs="Calibri"/>
                <w:color w:val="000000"/>
              </w:rPr>
            </w:pPr>
            <w:r w:rsidRPr="003E44C5">
              <w:rPr>
                <w:rFonts w:ascii="Myriad Pro" w:eastAsia="Calibri" w:hAnsi="Myriad Pro" w:cs="Calibri"/>
                <w:color w:val="000000"/>
              </w:rPr>
              <w:t>2 921 881</w:t>
            </w:r>
          </w:p>
        </w:tc>
        <w:tc>
          <w:tcPr>
            <w:tcW w:w="3102" w:type="dxa"/>
            <w:tcBorders>
              <w:top w:val="single" w:sz="4" w:space="0" w:color="FFFFFF" w:themeColor="background1"/>
              <w:left w:val="single" w:sz="4" w:space="0" w:color="auto"/>
              <w:bottom w:val="single" w:sz="4" w:space="0" w:color="auto"/>
              <w:right w:val="single" w:sz="4" w:space="0" w:color="auto"/>
            </w:tcBorders>
            <w:vAlign w:val="center"/>
          </w:tcPr>
          <w:p w14:paraId="27581EEA" w14:textId="7CCFC76E" w:rsidR="00927896" w:rsidRPr="003E44C5" w:rsidRDefault="0023477C" w:rsidP="00927896">
            <w:pPr>
              <w:spacing w:after="0"/>
              <w:jc w:val="center"/>
              <w:rPr>
                <w:rFonts w:ascii="Myriad Pro" w:eastAsia="Calibri" w:hAnsi="Myriad Pro" w:cs="Calibri"/>
                <w:color w:val="000000"/>
              </w:rPr>
            </w:pPr>
            <w:r w:rsidRPr="003E44C5">
              <w:rPr>
                <w:rFonts w:ascii="Myriad Pro" w:eastAsia="Calibri" w:hAnsi="Myriad Pro" w:cs="Calibri"/>
                <w:color w:val="000000"/>
              </w:rPr>
              <w:t>2 828 835</w:t>
            </w:r>
          </w:p>
        </w:tc>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AA6BDE3" w14:textId="00863A60" w:rsidR="00927896" w:rsidRPr="003E44C5" w:rsidRDefault="0023477C" w:rsidP="00927896">
            <w:pPr>
              <w:spacing w:after="0"/>
              <w:jc w:val="center"/>
              <w:rPr>
                <w:rFonts w:ascii="Myriad Pro" w:eastAsia="Calibri" w:hAnsi="Myriad Pro" w:cs="Calibri"/>
                <w:color w:val="000000"/>
              </w:rPr>
            </w:pPr>
            <w:r w:rsidRPr="003E44C5">
              <w:rPr>
                <w:rFonts w:ascii="Myriad Pro" w:eastAsia="Calibri" w:hAnsi="Myriad Pro" w:cs="Times New Roman"/>
                <w:color w:val="000000" w:themeColor="text1"/>
              </w:rPr>
              <w:t>2 837 950</w:t>
            </w:r>
          </w:p>
        </w:tc>
      </w:tr>
    </w:tbl>
    <w:p w14:paraId="1A395B82" w14:textId="1C32B645" w:rsidR="004B1457" w:rsidRPr="003E44C5" w:rsidRDefault="004B1457" w:rsidP="004B1457">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1137D6" w:rsidRPr="003E44C5">
        <w:rPr>
          <w:rFonts w:ascii="Myriad Pro" w:hAnsi="Myriad Pro"/>
          <w:sz w:val="26"/>
          <w:szCs w:val="26"/>
        </w:rPr>
        <w:t>Россети</w:t>
      </w:r>
      <w:r w:rsidR="001137D6" w:rsidRPr="003E44C5">
        <w:rPr>
          <w:rFonts w:ascii="Myriad Pro" w:eastAsia="Calibri" w:hAnsi="Myriad Pro" w:cs="Times New Roman"/>
          <w:color w:val="000000" w:themeColor="text1"/>
          <w:sz w:val="26"/>
          <w:szCs w:val="26"/>
        </w:rPr>
        <w:t xml:space="preserve"> </w:t>
      </w:r>
      <w:r w:rsidRPr="003E44C5">
        <w:rPr>
          <w:rFonts w:ascii="Myriad Pro" w:hAnsi="Myriad Pro"/>
          <w:sz w:val="26"/>
          <w:szCs w:val="26"/>
        </w:rPr>
        <w:t xml:space="preserve">Ленэнерго» на 2018 год в части расходов по статье «Оплата услуг </w:t>
      </w:r>
      <w:r w:rsidR="003D6593">
        <w:rPr>
          <w:rFonts w:ascii="Myriad Pro" w:hAnsi="Myriad Pro"/>
          <w:sz w:val="26"/>
          <w:szCs w:val="26"/>
        </w:rPr>
        <w:t>ПАО </w:t>
      </w:r>
      <w:r w:rsidRPr="003E44C5">
        <w:rPr>
          <w:rFonts w:ascii="Myriad Pro" w:hAnsi="Myriad Pro"/>
          <w:sz w:val="26"/>
          <w:szCs w:val="26"/>
        </w:rPr>
        <w:t>«ФСК ЕЭС»» представлены в таблице ниже:</w:t>
      </w:r>
    </w:p>
    <w:tbl>
      <w:tblPr>
        <w:tblW w:w="9305" w:type="dxa"/>
        <w:tblInd w:w="91" w:type="dxa"/>
        <w:tblLayout w:type="fixed"/>
        <w:tblLook w:val="04A0" w:firstRow="1" w:lastRow="0" w:firstColumn="1" w:lastColumn="0" w:noHBand="0" w:noVBand="1"/>
      </w:tblPr>
      <w:tblGrid>
        <w:gridCol w:w="3101"/>
        <w:gridCol w:w="3102"/>
        <w:gridCol w:w="3102"/>
      </w:tblGrid>
      <w:tr w:rsidR="004B1457" w:rsidRPr="003E44C5" w14:paraId="1A077BEF" w14:textId="77777777" w:rsidTr="000E4150">
        <w:trPr>
          <w:trHeight w:val="495"/>
          <w:tblHeader/>
        </w:trPr>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7853CF" w14:textId="407C6C71" w:rsidR="004B1457" w:rsidRPr="003E44C5" w:rsidRDefault="004B1457" w:rsidP="000E4150">
            <w:pPr>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1137D6" w:rsidRPr="003E44C5">
              <w:rPr>
                <w:rFonts w:ascii="Myriad Pro" w:eastAsia="Calibri" w:hAnsi="Myriad Pro" w:cs="Calibri"/>
                <w:b/>
                <w:bCs/>
                <w:color w:val="FFFFFF"/>
              </w:rPr>
              <w:t>Россети</w:t>
            </w:r>
            <w:r w:rsidR="001137D6" w:rsidRPr="003E44C5">
              <w:rPr>
                <w:rFonts w:ascii="Myriad Pro" w:eastAsia="Calibri" w:hAnsi="Myriad Pro" w:cs="Times New Roman"/>
                <w:color w:val="000000" w:themeColor="text1"/>
                <w:sz w:val="26"/>
                <w:szCs w:val="26"/>
              </w:rPr>
              <w:t xml:space="preserve"> </w:t>
            </w:r>
            <w:r w:rsidRPr="003E44C5">
              <w:rPr>
                <w:rFonts w:ascii="Myriad Pro" w:eastAsia="Calibri" w:hAnsi="Myriad Pro" w:cs="Calibri"/>
                <w:b/>
                <w:bCs/>
                <w:color w:val="FFFFFF"/>
              </w:rPr>
              <w:t>Ленэнерго», тыс. руб.</w:t>
            </w:r>
          </w:p>
        </w:tc>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33EDEA" w14:textId="77777777" w:rsidR="004B1457" w:rsidRPr="003E44C5" w:rsidRDefault="004B1457" w:rsidP="000E4150">
            <w:pPr>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73AE8F3" w14:textId="77777777" w:rsidR="004B1457" w:rsidRPr="003E44C5" w:rsidRDefault="004B1457" w:rsidP="000E4150">
            <w:pPr>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4B1457" w:rsidRPr="003E44C5" w14:paraId="34E80D7D" w14:textId="77777777" w:rsidTr="000E4150">
        <w:trPr>
          <w:trHeight w:val="510"/>
        </w:trPr>
        <w:tc>
          <w:tcPr>
            <w:tcW w:w="31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C2A4882" w14:textId="2130E9E2" w:rsidR="004B1457" w:rsidRPr="003E44C5" w:rsidRDefault="004B1457" w:rsidP="000E4150">
            <w:pPr>
              <w:spacing w:after="0"/>
              <w:jc w:val="center"/>
              <w:rPr>
                <w:rFonts w:ascii="Myriad Pro" w:eastAsia="Calibri" w:hAnsi="Myriad Pro" w:cs="Calibri"/>
                <w:color w:val="000000"/>
              </w:rPr>
            </w:pPr>
            <w:r w:rsidRPr="003E44C5">
              <w:rPr>
                <w:rFonts w:ascii="Myriad Pro" w:eastAsia="Calibri" w:hAnsi="Myriad Pro" w:cs="Calibri"/>
                <w:color w:val="000000"/>
              </w:rPr>
              <w:t>3 067 940</w:t>
            </w:r>
          </w:p>
        </w:tc>
        <w:tc>
          <w:tcPr>
            <w:tcW w:w="3102" w:type="dxa"/>
            <w:tcBorders>
              <w:top w:val="single" w:sz="4" w:space="0" w:color="FFFFFF" w:themeColor="background1"/>
              <w:left w:val="single" w:sz="4" w:space="0" w:color="auto"/>
              <w:bottom w:val="single" w:sz="4" w:space="0" w:color="auto"/>
              <w:right w:val="single" w:sz="4" w:space="0" w:color="auto"/>
            </w:tcBorders>
            <w:vAlign w:val="center"/>
          </w:tcPr>
          <w:p w14:paraId="6D2C5E0B" w14:textId="0D5DEBE3" w:rsidR="004B1457" w:rsidRPr="003E44C5" w:rsidRDefault="004B1457" w:rsidP="000E4150">
            <w:pPr>
              <w:spacing w:after="0"/>
              <w:jc w:val="center"/>
              <w:rPr>
                <w:rFonts w:ascii="Myriad Pro" w:eastAsia="Calibri" w:hAnsi="Myriad Pro" w:cs="Calibri"/>
                <w:color w:val="000000"/>
              </w:rPr>
            </w:pPr>
            <w:r w:rsidRPr="003E44C5">
              <w:rPr>
                <w:rFonts w:ascii="Myriad Pro" w:eastAsia="Calibri" w:hAnsi="Myriad Pro" w:cs="Calibri"/>
                <w:color w:val="000000"/>
              </w:rPr>
              <w:t>3 074 40</w:t>
            </w:r>
            <w:r w:rsidR="008504FF" w:rsidRPr="003E44C5">
              <w:rPr>
                <w:rFonts w:ascii="Myriad Pro" w:eastAsia="Calibri" w:hAnsi="Myriad Pro" w:cs="Calibri"/>
                <w:color w:val="000000"/>
              </w:rPr>
              <w:t>7</w:t>
            </w:r>
          </w:p>
        </w:tc>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A20BC63" w14:textId="66CBF4C2" w:rsidR="004B1457" w:rsidRPr="003E44C5" w:rsidRDefault="004B1457" w:rsidP="000E4150">
            <w:pPr>
              <w:spacing w:after="0"/>
              <w:jc w:val="center"/>
              <w:rPr>
                <w:rFonts w:ascii="Myriad Pro" w:eastAsia="Calibri" w:hAnsi="Myriad Pro" w:cs="Calibri"/>
                <w:color w:val="000000"/>
              </w:rPr>
            </w:pPr>
            <w:r w:rsidRPr="003E44C5">
              <w:rPr>
                <w:rFonts w:ascii="Myriad Pro" w:eastAsia="Calibri" w:hAnsi="Myriad Pro" w:cs="Calibri"/>
                <w:color w:val="000000"/>
              </w:rPr>
              <w:t>3 113 345</w:t>
            </w:r>
          </w:p>
        </w:tc>
      </w:tr>
    </w:tbl>
    <w:p w14:paraId="5730EE32" w14:textId="77777777" w:rsidR="006B7C4D" w:rsidRPr="003E44C5" w:rsidRDefault="006B7C4D" w:rsidP="001A086A">
      <w:pPr>
        <w:spacing w:after="0" w:line="360" w:lineRule="auto"/>
        <w:contextualSpacing/>
        <w:jc w:val="both"/>
        <w:rPr>
          <w:rFonts w:ascii="Myriad Pro" w:eastAsia="Calibri" w:hAnsi="Myriad Pro" w:cs="Times New Roman"/>
          <w:color w:val="000000" w:themeColor="text1"/>
          <w:sz w:val="26"/>
          <w:szCs w:val="26"/>
        </w:rPr>
      </w:pPr>
    </w:p>
    <w:p w14:paraId="1561B0D7" w14:textId="03FD549E" w:rsidR="001A086A" w:rsidRPr="003E44C5" w:rsidRDefault="001A086A" w:rsidP="009F6047">
      <w:pPr>
        <w:spacing w:after="0" w:line="360" w:lineRule="auto"/>
        <w:ind w:firstLine="851"/>
        <w:jc w:val="both"/>
        <w:outlineLvl w:val="3"/>
        <w:rPr>
          <w:rFonts w:ascii="Myriad Pro" w:hAnsi="Myriad Pro"/>
          <w:b/>
          <w:bCs/>
          <w:color w:val="4F6228" w:themeColor="accent3" w:themeShade="80"/>
          <w:sz w:val="26"/>
          <w:szCs w:val="24"/>
        </w:rPr>
      </w:pPr>
      <w:r w:rsidRPr="003E44C5">
        <w:rPr>
          <w:rFonts w:ascii="Myriad Pro" w:hAnsi="Myriad Pro"/>
          <w:b/>
          <w:bCs/>
          <w:color w:val="4F6228" w:themeColor="accent3" w:themeShade="80"/>
          <w:sz w:val="26"/>
          <w:szCs w:val="24"/>
        </w:rPr>
        <w:lastRenderedPageBreak/>
        <w:t xml:space="preserve">Плата за аренду имущества и лизинг (аренда электросетевого оборудования) </w:t>
      </w:r>
    </w:p>
    <w:p w14:paraId="150F7AE6" w14:textId="7C2FD87C" w:rsidR="009F6047" w:rsidRPr="003E44C5" w:rsidRDefault="009F6047" w:rsidP="009F604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28 Основ ценообразования </w:t>
      </w:r>
      <w:r w:rsidR="003D6593">
        <w:rPr>
          <w:rFonts w:ascii="Myriad Pro" w:eastAsia="Calibri" w:hAnsi="Myriad Pro" w:cs="Times New Roman"/>
          <w:color w:val="000000" w:themeColor="text1"/>
          <w:sz w:val="26"/>
          <w:szCs w:val="26"/>
        </w:rPr>
        <w:t>№ </w:t>
      </w:r>
      <w:r w:rsidR="00AE2B70" w:rsidRPr="003E44C5">
        <w:rPr>
          <w:rFonts w:ascii="Myriad Pro" w:eastAsia="Calibri" w:hAnsi="Myriad Pro" w:cs="Times New Roman"/>
          <w:color w:val="000000" w:themeColor="text1"/>
          <w:sz w:val="26"/>
          <w:szCs w:val="26"/>
        </w:rPr>
        <w:t xml:space="preserve">1178 </w:t>
      </w:r>
      <w:r w:rsidRPr="003E44C5">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5FC9D6DC" w14:textId="093B9C7B" w:rsidR="001A086A" w:rsidRPr="003E44C5" w:rsidRDefault="00600BB3" w:rsidP="009F604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sz w:val="26"/>
          <w:szCs w:val="26"/>
        </w:rPr>
        <w:t>Расходы на аренду определяются регулирующим органом исходя из величины амортизации и налога на имущество.</w:t>
      </w:r>
      <w:r w:rsidR="001A086A" w:rsidRPr="003E44C5">
        <w:rPr>
          <w:rFonts w:ascii="Myriad Pro" w:eastAsia="Calibri" w:hAnsi="Myriad Pro" w:cs="Times New Roman"/>
          <w:color w:val="000000" w:themeColor="text1"/>
          <w:sz w:val="26"/>
          <w:szCs w:val="26"/>
        </w:rPr>
        <w:t xml:space="preserve"> </w:t>
      </w:r>
    </w:p>
    <w:p w14:paraId="5D449CF2" w14:textId="732E8436"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Расходы по статье</w:t>
      </w:r>
      <w:r w:rsidR="009F6047" w:rsidRPr="003E44C5">
        <w:rPr>
          <w:rFonts w:ascii="Myriad Pro" w:eastAsia="Calibri" w:hAnsi="Myriad Pro" w:cs="Times New Roman"/>
          <w:color w:val="000000" w:themeColor="text1"/>
          <w:sz w:val="26"/>
          <w:szCs w:val="26"/>
        </w:rPr>
        <w:t xml:space="preserve"> «Плата за аренду имущества»</w:t>
      </w:r>
      <w:r w:rsidRPr="003E44C5">
        <w:rPr>
          <w:rFonts w:ascii="Myriad Pro" w:eastAsia="Calibri" w:hAnsi="Myriad Pro" w:cs="Times New Roman"/>
          <w:color w:val="000000" w:themeColor="text1"/>
          <w:sz w:val="26"/>
          <w:szCs w:val="26"/>
        </w:rPr>
        <w:t xml:space="preserve">, заявленные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1137D6" w:rsidRPr="003E44C5">
        <w:rPr>
          <w:rFonts w:ascii="Myriad Pro" w:hAnsi="Myriad Pro"/>
          <w:sz w:val="26"/>
          <w:szCs w:val="26"/>
        </w:rPr>
        <w:t>Россети</w:t>
      </w:r>
      <w:r w:rsidR="001137D6"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Ленэнерго» и </w:t>
      </w:r>
      <w:r w:rsidR="009F6047" w:rsidRPr="003E44C5">
        <w:rPr>
          <w:rFonts w:ascii="Myriad Pro" w:eastAsia="Calibri" w:hAnsi="Myriad Pro" w:cs="Times New Roman"/>
          <w:color w:val="000000" w:themeColor="text1"/>
          <w:sz w:val="26"/>
          <w:szCs w:val="26"/>
        </w:rPr>
        <w:t>утвержденные Комитетом по тарифам и ценовой политике Ленинградской области в составе неподконтрольных расходов на 201</w:t>
      </w:r>
      <w:r w:rsidR="00472AAB" w:rsidRPr="003E44C5">
        <w:rPr>
          <w:rFonts w:ascii="Myriad Pro" w:eastAsia="Calibri" w:hAnsi="Myriad Pro" w:cs="Times New Roman"/>
          <w:color w:val="000000" w:themeColor="text1"/>
          <w:sz w:val="26"/>
          <w:szCs w:val="26"/>
        </w:rPr>
        <w:t>7</w:t>
      </w:r>
      <w:r w:rsidR="009F6047" w:rsidRPr="003E44C5">
        <w:rPr>
          <w:rFonts w:ascii="Myriad Pro" w:eastAsia="Calibri" w:hAnsi="Myriad Pro" w:cs="Times New Roman"/>
          <w:color w:val="000000" w:themeColor="text1"/>
          <w:sz w:val="26"/>
          <w:szCs w:val="26"/>
        </w:rPr>
        <w:t xml:space="preserve"> г.</w:t>
      </w:r>
      <w:r w:rsidRPr="003E44C5">
        <w:rPr>
          <w:rFonts w:ascii="Myriad Pro" w:eastAsia="Calibri" w:hAnsi="Myriad Pro" w:cs="Times New Roman"/>
          <w:color w:val="000000" w:themeColor="text1"/>
          <w:sz w:val="26"/>
          <w:szCs w:val="26"/>
        </w:rPr>
        <w:t xml:space="preserve">, </w:t>
      </w:r>
      <w:r w:rsidR="009F6047" w:rsidRPr="003E44C5">
        <w:rPr>
          <w:rFonts w:ascii="Myriad Pro" w:eastAsia="Calibri" w:hAnsi="Myriad Pro" w:cs="Times New Roman"/>
          <w:color w:val="000000" w:themeColor="text1"/>
          <w:sz w:val="26"/>
          <w:szCs w:val="26"/>
        </w:rPr>
        <w:t>представлены</w:t>
      </w:r>
      <w:r w:rsidRPr="003E44C5">
        <w:rPr>
          <w:rFonts w:ascii="Myriad Pro" w:eastAsia="Calibri" w:hAnsi="Myriad Pro" w:cs="Times New Roman"/>
          <w:color w:val="000000" w:themeColor="text1"/>
          <w:sz w:val="26"/>
          <w:szCs w:val="26"/>
        </w:rPr>
        <w:t xml:space="preserve"> в таблице</w:t>
      </w:r>
      <w:r w:rsidR="00472AAB" w:rsidRPr="003E44C5">
        <w:rPr>
          <w:rFonts w:ascii="Myriad Pro" w:eastAsia="Calibri" w:hAnsi="Myriad Pro" w:cs="Times New Roman"/>
          <w:color w:val="000000" w:themeColor="text1"/>
          <w:sz w:val="26"/>
          <w:szCs w:val="26"/>
        </w:rPr>
        <w:t xml:space="preserve"> ниже:</w:t>
      </w:r>
    </w:p>
    <w:tbl>
      <w:tblPr>
        <w:tblW w:w="9498" w:type="dxa"/>
        <w:tblLayout w:type="fixed"/>
        <w:tblLook w:val="04A0" w:firstRow="1" w:lastRow="0" w:firstColumn="1" w:lastColumn="0" w:noHBand="0" w:noVBand="1"/>
      </w:tblPr>
      <w:tblGrid>
        <w:gridCol w:w="3381"/>
        <w:gridCol w:w="1055"/>
        <w:gridCol w:w="1473"/>
        <w:gridCol w:w="1200"/>
        <w:gridCol w:w="1423"/>
        <w:gridCol w:w="966"/>
      </w:tblGrid>
      <w:tr w:rsidR="00472AAB" w:rsidRPr="003E44C5" w14:paraId="603407DE" w14:textId="77777777" w:rsidTr="00432BBC">
        <w:trPr>
          <w:trHeight w:val="20"/>
        </w:trPr>
        <w:tc>
          <w:tcPr>
            <w:tcW w:w="3381" w:type="dxa"/>
            <w:tcBorders>
              <w:right w:val="single" w:sz="4" w:space="0" w:color="FFFFFF" w:themeColor="background1"/>
            </w:tcBorders>
            <w:shd w:val="clear" w:color="auto" w:fill="4F6228" w:themeFill="accent3" w:themeFillShade="80"/>
            <w:noWrap/>
            <w:vAlign w:val="center"/>
            <w:hideMark/>
          </w:tcPr>
          <w:p w14:paraId="2C45E6C0" w14:textId="2E04969E" w:rsidR="00472AAB" w:rsidRPr="003E44C5" w:rsidRDefault="00472AAB" w:rsidP="00472AAB">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color w:val="000000" w:themeColor="text1"/>
                <w:sz w:val="26"/>
                <w:szCs w:val="26"/>
              </w:rPr>
              <w:br w:type="page"/>
            </w:r>
            <w:r w:rsidRPr="003E44C5">
              <w:rPr>
                <w:rFonts w:ascii="Myriad Pro" w:eastAsia="Calibri" w:hAnsi="Myriad Pro" w:cs="Times New Roman"/>
                <w:b/>
                <w:bCs/>
                <w:color w:val="FFFFFF" w:themeColor="background1"/>
              </w:rPr>
              <w:t>Наименование статьи расходов</w:t>
            </w:r>
          </w:p>
        </w:tc>
        <w:tc>
          <w:tcPr>
            <w:tcW w:w="105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0B230BD" w14:textId="0A876B99" w:rsidR="00472AAB" w:rsidRPr="003E44C5" w:rsidRDefault="00472AAB" w:rsidP="00472AAB">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Times New Roman" w:hAnsi="Myriad Pro" w:cs="Calibri"/>
                <w:b/>
                <w:bCs/>
                <w:color w:val="FFFFFF" w:themeColor="background1"/>
                <w:lang w:eastAsia="ru-RU"/>
              </w:rPr>
              <w:t>Факт за 2015, тыс. руб.</w:t>
            </w:r>
          </w:p>
        </w:tc>
        <w:tc>
          <w:tcPr>
            <w:tcW w:w="147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F048619" w14:textId="54FA45B4" w:rsidR="00472AAB" w:rsidRPr="003E44C5" w:rsidRDefault="00472AAB" w:rsidP="00472AAB">
            <w:pPr>
              <w:spacing w:after="0" w:line="240" w:lineRule="auto"/>
              <w:contextualSpacing/>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 xml:space="preserve">Заявлено </w:t>
            </w:r>
            <w:r w:rsidR="003D6593">
              <w:rPr>
                <w:rFonts w:ascii="Myriad Pro" w:eastAsia="Times New Roman" w:hAnsi="Myriad Pro" w:cs="Calibri"/>
                <w:b/>
                <w:bCs/>
                <w:color w:val="FFFFFF" w:themeColor="background1"/>
                <w:lang w:eastAsia="ru-RU"/>
              </w:rPr>
              <w:t>ПАО </w:t>
            </w:r>
            <w:r w:rsidRPr="003E44C5">
              <w:rPr>
                <w:rFonts w:ascii="Myriad Pro" w:eastAsia="Times New Roman" w:hAnsi="Myriad Pro" w:cs="Calibri"/>
                <w:b/>
                <w:bCs/>
                <w:color w:val="FFFFFF" w:themeColor="background1"/>
                <w:lang w:eastAsia="ru-RU"/>
              </w:rPr>
              <w:t>«</w:t>
            </w:r>
            <w:r w:rsidR="001137D6" w:rsidRPr="003E44C5">
              <w:rPr>
                <w:rFonts w:ascii="Myriad Pro" w:eastAsia="Times New Roman" w:hAnsi="Myriad Pro" w:cs="Calibri"/>
                <w:b/>
                <w:bCs/>
                <w:color w:val="FFFFFF" w:themeColor="background1"/>
                <w:lang w:eastAsia="ru-RU"/>
              </w:rPr>
              <w:t xml:space="preserve">Россети </w:t>
            </w:r>
            <w:r w:rsidRPr="003E44C5">
              <w:rPr>
                <w:rFonts w:ascii="Myriad Pro" w:eastAsia="Times New Roman" w:hAnsi="Myriad Pro" w:cs="Calibri"/>
                <w:b/>
                <w:bCs/>
                <w:color w:val="FFFFFF" w:themeColor="background1"/>
                <w:lang w:eastAsia="ru-RU"/>
              </w:rPr>
              <w:t>Ленэнерго» на 2017, тыс. руб.</w:t>
            </w:r>
          </w:p>
        </w:tc>
        <w:tc>
          <w:tcPr>
            <w:tcW w:w="120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B9932D8" w14:textId="59B52FD6" w:rsidR="00472AAB" w:rsidRPr="003E44C5" w:rsidRDefault="00472AAB" w:rsidP="00472AAB">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Times New Roman" w:hAnsi="Myriad Pro" w:cs="Calibri"/>
                <w:b/>
                <w:bCs/>
                <w:color w:val="FFFFFF" w:themeColor="background1"/>
                <w:lang w:eastAsia="ru-RU"/>
              </w:rPr>
              <w:t>ТБР на 2017, тыс. руб.</w:t>
            </w:r>
          </w:p>
        </w:tc>
        <w:tc>
          <w:tcPr>
            <w:tcW w:w="142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F404012" w14:textId="6BFD4CC3" w:rsidR="00472AAB" w:rsidRPr="003E44C5" w:rsidRDefault="00472AAB" w:rsidP="00472AAB">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Times New Roman" w:hAnsi="Myriad Pro" w:cs="Calibri"/>
                <w:b/>
                <w:bCs/>
                <w:color w:val="FFFFFF" w:themeColor="background1"/>
                <w:lang w:eastAsia="ru-RU"/>
              </w:rPr>
              <w:t>Отклонение ТБР / предложение на 2017, %</w:t>
            </w:r>
          </w:p>
        </w:tc>
        <w:tc>
          <w:tcPr>
            <w:tcW w:w="966" w:type="dxa"/>
            <w:tcBorders>
              <w:left w:val="single" w:sz="4" w:space="0" w:color="FFFFFF" w:themeColor="background1"/>
            </w:tcBorders>
            <w:shd w:val="clear" w:color="auto" w:fill="4F6228" w:themeFill="accent3" w:themeFillShade="80"/>
            <w:vAlign w:val="center"/>
            <w:hideMark/>
          </w:tcPr>
          <w:p w14:paraId="2EE69D79" w14:textId="3848CD40" w:rsidR="00472AAB" w:rsidRPr="003E44C5" w:rsidRDefault="00472AAB" w:rsidP="00472AAB">
            <w:pPr>
              <w:spacing w:after="0" w:line="240" w:lineRule="auto"/>
              <w:contextualSpacing/>
              <w:jc w:val="center"/>
              <w:rPr>
                <w:rFonts w:ascii="Myriad Pro" w:eastAsia="Calibri" w:hAnsi="Myriad Pro" w:cs="Times New Roman"/>
                <w:b/>
                <w:bCs/>
                <w:color w:val="FFFFFF" w:themeColor="background1"/>
              </w:rPr>
            </w:pPr>
            <w:r w:rsidRPr="003E44C5">
              <w:rPr>
                <w:rFonts w:ascii="Myriad Pro" w:eastAsia="Times New Roman" w:hAnsi="Myriad Pro" w:cs="Calibri"/>
                <w:b/>
                <w:bCs/>
                <w:color w:val="FFFFFF" w:themeColor="background1"/>
                <w:lang w:eastAsia="ru-RU"/>
              </w:rPr>
              <w:t>Отклонение ТБР на 2019 /факт за 2015, %</w:t>
            </w:r>
          </w:p>
        </w:tc>
      </w:tr>
      <w:tr w:rsidR="0098337B" w:rsidRPr="003E44C5" w14:paraId="30DFB0DC" w14:textId="77777777" w:rsidTr="00472AAB">
        <w:trPr>
          <w:trHeight w:val="20"/>
        </w:trPr>
        <w:tc>
          <w:tcPr>
            <w:tcW w:w="3381" w:type="dxa"/>
            <w:tcBorders>
              <w:left w:val="single" w:sz="4" w:space="0" w:color="auto"/>
              <w:bottom w:val="single" w:sz="4" w:space="0" w:color="auto"/>
              <w:right w:val="single" w:sz="4" w:space="0" w:color="auto"/>
            </w:tcBorders>
            <w:shd w:val="clear" w:color="auto" w:fill="FFFFFF"/>
            <w:vAlign w:val="center"/>
            <w:hideMark/>
          </w:tcPr>
          <w:p w14:paraId="1F3B8DCE" w14:textId="77777777" w:rsidR="001A086A" w:rsidRPr="003E44C5" w:rsidRDefault="001A086A" w:rsidP="0037545F">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Плата за аренду имущества, всего, в том числе:</w:t>
            </w:r>
          </w:p>
        </w:tc>
        <w:tc>
          <w:tcPr>
            <w:tcW w:w="1055" w:type="dxa"/>
            <w:tcBorders>
              <w:left w:val="nil"/>
              <w:bottom w:val="single" w:sz="4" w:space="0" w:color="auto"/>
              <w:right w:val="single" w:sz="4" w:space="0" w:color="auto"/>
            </w:tcBorders>
            <w:vAlign w:val="center"/>
            <w:hideMark/>
          </w:tcPr>
          <w:p w14:paraId="4ABBCEAF" w14:textId="13EBC5EC" w:rsidR="00472AAB" w:rsidRPr="003E44C5" w:rsidRDefault="00472AAB" w:rsidP="00472AAB">
            <w:pPr>
              <w:spacing w:after="0" w:line="240" w:lineRule="auto"/>
              <w:contextualSpacing/>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23 795</w:t>
            </w:r>
          </w:p>
        </w:tc>
        <w:tc>
          <w:tcPr>
            <w:tcW w:w="1473" w:type="dxa"/>
            <w:tcBorders>
              <w:left w:val="nil"/>
              <w:bottom w:val="single" w:sz="4" w:space="0" w:color="auto"/>
              <w:right w:val="single" w:sz="4" w:space="0" w:color="auto"/>
            </w:tcBorders>
            <w:vAlign w:val="center"/>
          </w:tcPr>
          <w:p w14:paraId="21F4E7EB" w14:textId="755BA53F" w:rsidR="001A086A" w:rsidRPr="003E44C5" w:rsidRDefault="00472AAB" w:rsidP="0037545F">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20 912</w:t>
            </w:r>
          </w:p>
        </w:tc>
        <w:tc>
          <w:tcPr>
            <w:tcW w:w="1200" w:type="dxa"/>
            <w:tcBorders>
              <w:left w:val="nil"/>
              <w:bottom w:val="single" w:sz="4" w:space="0" w:color="auto"/>
              <w:right w:val="single" w:sz="4" w:space="0" w:color="auto"/>
            </w:tcBorders>
            <w:vAlign w:val="center"/>
          </w:tcPr>
          <w:p w14:paraId="4B71DBC4" w14:textId="1FB83A26" w:rsidR="001A086A" w:rsidRPr="003E44C5" w:rsidRDefault="00472AAB" w:rsidP="0037545F">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20 912</w:t>
            </w:r>
          </w:p>
        </w:tc>
        <w:tc>
          <w:tcPr>
            <w:tcW w:w="1423" w:type="dxa"/>
            <w:tcBorders>
              <w:left w:val="single" w:sz="4" w:space="0" w:color="auto"/>
              <w:bottom w:val="single" w:sz="4" w:space="0" w:color="auto"/>
              <w:right w:val="single" w:sz="4" w:space="0" w:color="auto"/>
            </w:tcBorders>
            <w:vAlign w:val="center"/>
          </w:tcPr>
          <w:p w14:paraId="6A08CD49" w14:textId="31B50088" w:rsidR="001A086A" w:rsidRPr="003E44C5" w:rsidRDefault="00472AAB" w:rsidP="0037545F">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0,0</w:t>
            </w:r>
          </w:p>
        </w:tc>
        <w:tc>
          <w:tcPr>
            <w:tcW w:w="966" w:type="dxa"/>
            <w:tcBorders>
              <w:left w:val="nil"/>
              <w:bottom w:val="single" w:sz="4" w:space="0" w:color="auto"/>
              <w:right w:val="single" w:sz="4" w:space="0" w:color="auto"/>
            </w:tcBorders>
            <w:vAlign w:val="center"/>
          </w:tcPr>
          <w:p w14:paraId="6EB8569D" w14:textId="7078E938" w:rsidR="001A086A" w:rsidRPr="003E44C5" w:rsidRDefault="00472AAB" w:rsidP="0037545F">
            <w:pPr>
              <w:spacing w:after="0" w:line="240" w:lineRule="auto"/>
              <w:contextualSpacing/>
              <w:jc w:val="center"/>
              <w:rPr>
                <w:rFonts w:ascii="Myriad Pro" w:eastAsia="Calibri" w:hAnsi="Myriad Pro" w:cs="Times New Roman"/>
                <w:b/>
                <w:bCs/>
                <w:color w:val="000000" w:themeColor="text1"/>
              </w:rPr>
            </w:pPr>
            <w:r w:rsidRPr="003E44C5">
              <w:rPr>
                <w:rFonts w:ascii="Myriad Pro" w:eastAsia="Calibri" w:hAnsi="Myriad Pro" w:cs="Times New Roman"/>
                <w:b/>
                <w:bCs/>
                <w:color w:val="000000" w:themeColor="text1"/>
              </w:rPr>
              <w:t>-12,1</w:t>
            </w:r>
          </w:p>
        </w:tc>
      </w:tr>
      <w:tr w:rsidR="00472AAB" w:rsidRPr="003E44C5" w14:paraId="0816337C" w14:textId="77777777" w:rsidTr="00472AAB">
        <w:trPr>
          <w:trHeight w:val="341"/>
        </w:trPr>
        <w:tc>
          <w:tcPr>
            <w:tcW w:w="3381" w:type="dxa"/>
            <w:tcBorders>
              <w:top w:val="nil"/>
              <w:left w:val="single" w:sz="4" w:space="0" w:color="auto"/>
              <w:bottom w:val="single" w:sz="4" w:space="0" w:color="auto"/>
              <w:right w:val="single" w:sz="4" w:space="0" w:color="auto"/>
            </w:tcBorders>
            <w:shd w:val="clear" w:color="auto" w:fill="FFFFFF"/>
            <w:vAlign w:val="center"/>
            <w:hideMark/>
          </w:tcPr>
          <w:p w14:paraId="1090AA16" w14:textId="77777777" w:rsidR="00472AAB" w:rsidRPr="003E44C5" w:rsidRDefault="00472AAB" w:rsidP="00472AAB">
            <w:pPr>
              <w:spacing w:after="0" w:line="240"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Аренда электросетевых активов</w:t>
            </w:r>
          </w:p>
        </w:tc>
        <w:tc>
          <w:tcPr>
            <w:tcW w:w="1055" w:type="dxa"/>
            <w:tcBorders>
              <w:top w:val="nil"/>
              <w:left w:val="nil"/>
              <w:bottom w:val="single" w:sz="4" w:space="0" w:color="auto"/>
              <w:right w:val="single" w:sz="4" w:space="0" w:color="auto"/>
            </w:tcBorders>
            <w:vAlign w:val="center"/>
          </w:tcPr>
          <w:p w14:paraId="18D9D062" w14:textId="44579560" w:rsidR="00472AAB" w:rsidRPr="003E44C5" w:rsidRDefault="00472AAB" w:rsidP="00472AAB">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23 795</w:t>
            </w:r>
          </w:p>
        </w:tc>
        <w:tc>
          <w:tcPr>
            <w:tcW w:w="1473" w:type="dxa"/>
            <w:tcBorders>
              <w:top w:val="nil"/>
              <w:left w:val="nil"/>
              <w:bottom w:val="single" w:sz="4" w:space="0" w:color="auto"/>
              <w:right w:val="single" w:sz="4" w:space="0" w:color="auto"/>
            </w:tcBorders>
            <w:vAlign w:val="center"/>
          </w:tcPr>
          <w:p w14:paraId="771BF087" w14:textId="58D74F8A" w:rsidR="00472AAB" w:rsidRPr="003E44C5" w:rsidRDefault="00472AAB" w:rsidP="00472AAB">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20 912</w:t>
            </w:r>
          </w:p>
        </w:tc>
        <w:tc>
          <w:tcPr>
            <w:tcW w:w="1200" w:type="dxa"/>
            <w:tcBorders>
              <w:top w:val="nil"/>
              <w:left w:val="nil"/>
              <w:bottom w:val="single" w:sz="4" w:space="0" w:color="auto"/>
              <w:right w:val="single" w:sz="4" w:space="0" w:color="auto"/>
            </w:tcBorders>
            <w:vAlign w:val="center"/>
          </w:tcPr>
          <w:p w14:paraId="05E75C57" w14:textId="5713367A" w:rsidR="00472AAB" w:rsidRPr="003E44C5" w:rsidRDefault="00472AAB" w:rsidP="00472AAB">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20 912</w:t>
            </w:r>
          </w:p>
        </w:tc>
        <w:tc>
          <w:tcPr>
            <w:tcW w:w="1423" w:type="dxa"/>
            <w:tcBorders>
              <w:top w:val="nil"/>
              <w:left w:val="single" w:sz="4" w:space="0" w:color="auto"/>
              <w:bottom w:val="single" w:sz="4" w:space="0" w:color="auto"/>
              <w:right w:val="single" w:sz="4" w:space="0" w:color="auto"/>
            </w:tcBorders>
            <w:vAlign w:val="center"/>
          </w:tcPr>
          <w:p w14:paraId="17CE1B4C" w14:textId="171DBBE4" w:rsidR="00472AAB" w:rsidRPr="003E44C5" w:rsidRDefault="00472AAB" w:rsidP="00472AAB">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w:t>
            </w:r>
          </w:p>
        </w:tc>
        <w:tc>
          <w:tcPr>
            <w:tcW w:w="966" w:type="dxa"/>
            <w:tcBorders>
              <w:top w:val="nil"/>
              <w:left w:val="nil"/>
              <w:bottom w:val="single" w:sz="4" w:space="0" w:color="auto"/>
              <w:right w:val="single" w:sz="4" w:space="0" w:color="auto"/>
            </w:tcBorders>
            <w:vAlign w:val="center"/>
          </w:tcPr>
          <w:p w14:paraId="58F9F418" w14:textId="6ABDDDF0" w:rsidR="00472AAB" w:rsidRPr="003E44C5" w:rsidRDefault="00472AAB" w:rsidP="00472AAB">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-12,1</w:t>
            </w:r>
          </w:p>
        </w:tc>
      </w:tr>
    </w:tbl>
    <w:p w14:paraId="56C1CBB3" w14:textId="6CB60BAA" w:rsidR="001A086A" w:rsidRPr="003E44C5"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2149A87B" w14:textId="59172B33" w:rsidR="00472AAB" w:rsidRPr="003E44C5" w:rsidRDefault="00472AAB" w:rsidP="00472AAB">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Расходы по статье «Плата за аренду имущества и лизинг», заявленные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1137D6" w:rsidRPr="003E44C5">
        <w:rPr>
          <w:rFonts w:ascii="Myriad Pro" w:hAnsi="Myriad Pro"/>
          <w:sz w:val="26"/>
          <w:szCs w:val="26"/>
        </w:rPr>
        <w:t>Россети</w:t>
      </w:r>
      <w:r w:rsidR="001137D6"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и утвержденные Комитетом по тарифам и ценовой политике Ленинградской области в составе неподконтрольных расходов на 2018 год, представлены в таблице ниже:</w:t>
      </w:r>
    </w:p>
    <w:tbl>
      <w:tblPr>
        <w:tblW w:w="4944" w:type="pct"/>
        <w:tblLayout w:type="fixed"/>
        <w:tblLook w:val="04A0" w:firstRow="1" w:lastRow="0" w:firstColumn="1" w:lastColumn="0" w:noHBand="0" w:noVBand="1"/>
      </w:tblPr>
      <w:tblGrid>
        <w:gridCol w:w="2789"/>
        <w:gridCol w:w="1334"/>
        <w:gridCol w:w="1536"/>
        <w:gridCol w:w="1231"/>
        <w:gridCol w:w="1112"/>
        <w:gridCol w:w="1238"/>
      </w:tblGrid>
      <w:tr w:rsidR="00472AAB" w:rsidRPr="003E44C5" w14:paraId="511F1CA0" w14:textId="77777777" w:rsidTr="003E44C5">
        <w:trPr>
          <w:trHeight w:val="1020"/>
          <w:tblHeader/>
        </w:trPr>
        <w:tc>
          <w:tcPr>
            <w:tcW w:w="1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D14C1B" w14:textId="77777777" w:rsidR="00472AAB" w:rsidRPr="003E44C5" w:rsidRDefault="00472AAB" w:rsidP="005C1B2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lastRenderedPageBreak/>
              <w:t>Наименование статьи расходов</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15DFB" w14:textId="77777777" w:rsidR="00472AAB" w:rsidRPr="003E44C5" w:rsidRDefault="00472AAB" w:rsidP="005C1B2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Факт за 2016, 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F4C89" w14:textId="2332A2A7" w:rsidR="00472AAB" w:rsidRPr="003E44C5" w:rsidRDefault="00472AAB" w:rsidP="005C1B2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 xml:space="preserve">Заявлено </w:t>
            </w:r>
            <w:r w:rsidR="003D6593">
              <w:rPr>
                <w:rFonts w:ascii="Myriad Pro" w:eastAsia="Times New Roman" w:hAnsi="Myriad Pro" w:cs="Calibri"/>
                <w:b/>
                <w:bCs/>
                <w:color w:val="FFFFFF" w:themeColor="background1"/>
                <w:lang w:eastAsia="ru-RU"/>
              </w:rPr>
              <w:t>ПАО </w:t>
            </w:r>
            <w:r w:rsidRPr="003E44C5">
              <w:rPr>
                <w:rFonts w:ascii="Myriad Pro" w:eastAsia="Times New Roman" w:hAnsi="Myriad Pro" w:cs="Calibri"/>
                <w:b/>
                <w:bCs/>
                <w:color w:val="FFFFFF" w:themeColor="background1"/>
                <w:lang w:eastAsia="ru-RU"/>
              </w:rPr>
              <w:t>«</w:t>
            </w:r>
            <w:r w:rsidR="00DA66FF" w:rsidRPr="003E44C5">
              <w:rPr>
                <w:rFonts w:ascii="Myriad Pro" w:eastAsia="Times New Roman" w:hAnsi="Myriad Pro" w:cs="Calibri"/>
                <w:b/>
                <w:bCs/>
                <w:color w:val="FFFFFF" w:themeColor="background1"/>
                <w:lang w:eastAsia="ru-RU"/>
              </w:rPr>
              <w:t xml:space="preserve">Россети </w:t>
            </w:r>
            <w:r w:rsidRPr="003E44C5">
              <w:rPr>
                <w:rFonts w:ascii="Myriad Pro" w:eastAsia="Times New Roman" w:hAnsi="Myriad Pro" w:cs="Calibri"/>
                <w:b/>
                <w:bCs/>
                <w:color w:val="FFFFFF" w:themeColor="background1"/>
                <w:lang w:eastAsia="ru-RU"/>
              </w:rPr>
              <w:t>Ленэнерго» на 2018, тыс. руб.</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80267" w14:textId="77777777" w:rsidR="00472AAB" w:rsidRPr="003E44C5" w:rsidRDefault="00472AAB" w:rsidP="005C1B2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ТБР на 2018, тыс. руб.</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11311" w14:textId="77777777" w:rsidR="00472AAB" w:rsidRPr="003E44C5" w:rsidRDefault="00472AAB" w:rsidP="005C1B2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Отклонение ТБР / предложение на 2018, %</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5515C" w14:textId="77777777" w:rsidR="00472AAB" w:rsidRPr="003E44C5" w:rsidRDefault="00472AAB" w:rsidP="005C1B20">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Отклонение ТБР на 2019 /факт за 2016, %</w:t>
            </w:r>
          </w:p>
        </w:tc>
      </w:tr>
      <w:tr w:rsidR="00472AAB" w:rsidRPr="003E44C5" w14:paraId="5867F46B" w14:textId="77777777" w:rsidTr="00472AAB">
        <w:trPr>
          <w:trHeight w:val="676"/>
        </w:trPr>
        <w:tc>
          <w:tcPr>
            <w:tcW w:w="1509"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3199F6AD" w14:textId="77777777" w:rsidR="00472AAB" w:rsidRPr="003E44C5" w:rsidRDefault="00472AAB" w:rsidP="005C1B20">
            <w:pPr>
              <w:spacing w:after="0" w:line="240" w:lineRule="auto"/>
              <w:rPr>
                <w:rFonts w:ascii="Myriad Pro" w:eastAsia="Times New Roman" w:hAnsi="Myriad Pro" w:cs="Calibri"/>
                <w:b/>
                <w:bCs/>
                <w:lang w:eastAsia="ru-RU"/>
              </w:rPr>
            </w:pPr>
            <w:r w:rsidRPr="003E44C5">
              <w:rPr>
                <w:rFonts w:ascii="Myriad Pro" w:eastAsia="Times New Roman" w:hAnsi="Myriad Pro" w:cs="Calibri"/>
                <w:b/>
                <w:bCs/>
                <w:lang w:eastAsia="ru-RU"/>
              </w:rPr>
              <w:t>Плата за аренду имущества, всего, в том числе:</w:t>
            </w:r>
          </w:p>
        </w:tc>
        <w:tc>
          <w:tcPr>
            <w:tcW w:w="722" w:type="pct"/>
            <w:tcBorders>
              <w:top w:val="single" w:sz="4" w:space="0" w:color="FFFFFF" w:themeColor="background1"/>
              <w:left w:val="nil"/>
              <w:bottom w:val="single" w:sz="4" w:space="0" w:color="auto"/>
              <w:right w:val="single" w:sz="4" w:space="0" w:color="auto"/>
            </w:tcBorders>
            <w:shd w:val="clear" w:color="auto" w:fill="auto"/>
            <w:vAlign w:val="center"/>
          </w:tcPr>
          <w:p w14:paraId="7A99086F" w14:textId="1449528A" w:rsidR="00472AAB" w:rsidRPr="003E44C5" w:rsidRDefault="00472AAB" w:rsidP="005C1B20">
            <w:pPr>
              <w:spacing w:after="0" w:line="240" w:lineRule="auto"/>
              <w:ind w:firstLineChars="100" w:firstLine="221"/>
              <w:jc w:val="center"/>
              <w:rPr>
                <w:rFonts w:ascii="Myriad Pro" w:eastAsia="Times New Roman" w:hAnsi="Myriad Pro" w:cs="Calibri"/>
                <w:b/>
                <w:bCs/>
                <w:lang w:eastAsia="ru-RU"/>
              </w:rPr>
            </w:pPr>
            <w:r w:rsidRPr="003E44C5">
              <w:rPr>
                <w:rFonts w:ascii="Myriad Pro" w:eastAsia="Times New Roman" w:hAnsi="Myriad Pro" w:cs="Calibri"/>
                <w:b/>
                <w:bCs/>
                <w:lang w:eastAsia="ru-RU"/>
              </w:rPr>
              <w:t>19 573</w:t>
            </w:r>
          </w:p>
        </w:tc>
        <w:tc>
          <w:tcPr>
            <w:tcW w:w="831" w:type="pct"/>
            <w:tcBorders>
              <w:top w:val="single" w:sz="4" w:space="0" w:color="FFFFFF" w:themeColor="background1"/>
              <w:left w:val="nil"/>
              <w:bottom w:val="single" w:sz="4" w:space="0" w:color="auto"/>
              <w:right w:val="single" w:sz="4" w:space="0" w:color="auto"/>
            </w:tcBorders>
            <w:shd w:val="clear" w:color="auto" w:fill="auto"/>
            <w:vAlign w:val="center"/>
          </w:tcPr>
          <w:p w14:paraId="5BE5965D" w14:textId="7E4A40D8" w:rsidR="00472AAB" w:rsidRPr="003E44C5" w:rsidRDefault="00472AAB" w:rsidP="005C1B20">
            <w:pPr>
              <w:spacing w:after="0" w:line="240" w:lineRule="auto"/>
              <w:ind w:firstLineChars="100" w:firstLine="221"/>
              <w:jc w:val="center"/>
              <w:rPr>
                <w:rFonts w:ascii="Myriad Pro" w:eastAsia="Times New Roman" w:hAnsi="Myriad Pro" w:cs="Calibri"/>
                <w:b/>
                <w:bCs/>
                <w:lang w:eastAsia="ru-RU"/>
              </w:rPr>
            </w:pPr>
            <w:r w:rsidRPr="003E44C5">
              <w:rPr>
                <w:rFonts w:ascii="Myriad Pro" w:eastAsia="Times New Roman" w:hAnsi="Myriad Pro" w:cs="Calibri"/>
                <w:b/>
                <w:bCs/>
                <w:lang w:eastAsia="ru-RU"/>
              </w:rPr>
              <w:t>183 251</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tcPr>
          <w:p w14:paraId="11C65A5C" w14:textId="40AF5DE7" w:rsidR="00472AAB" w:rsidRPr="003E44C5" w:rsidRDefault="00472AAB" w:rsidP="005C1B20">
            <w:pPr>
              <w:spacing w:after="0" w:line="240" w:lineRule="auto"/>
              <w:ind w:firstLineChars="100" w:firstLine="221"/>
              <w:jc w:val="center"/>
              <w:rPr>
                <w:rFonts w:ascii="Myriad Pro" w:eastAsia="Times New Roman" w:hAnsi="Myriad Pro" w:cs="Calibri"/>
                <w:b/>
                <w:bCs/>
                <w:lang w:eastAsia="ru-RU"/>
              </w:rPr>
            </w:pPr>
            <w:r w:rsidRPr="003E44C5">
              <w:rPr>
                <w:rFonts w:ascii="Myriad Pro" w:eastAsia="Times New Roman" w:hAnsi="Myriad Pro" w:cs="Calibri"/>
                <w:b/>
                <w:bCs/>
                <w:lang w:eastAsia="ru-RU"/>
              </w:rPr>
              <w:t>119 877</w:t>
            </w:r>
          </w:p>
        </w:tc>
        <w:tc>
          <w:tcPr>
            <w:tcW w:w="6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1853678" w14:textId="076BC959" w:rsidR="00472AAB" w:rsidRPr="003E44C5" w:rsidRDefault="00472AAB" w:rsidP="005C1B20">
            <w:pPr>
              <w:spacing w:after="0" w:line="240" w:lineRule="auto"/>
              <w:ind w:firstLineChars="100" w:firstLine="221"/>
              <w:jc w:val="center"/>
              <w:rPr>
                <w:rFonts w:ascii="Myriad Pro" w:eastAsia="Times New Roman" w:hAnsi="Myriad Pro" w:cs="Calibri"/>
                <w:b/>
                <w:bCs/>
                <w:lang w:eastAsia="ru-RU"/>
              </w:rPr>
            </w:pPr>
            <w:r w:rsidRPr="003E44C5">
              <w:rPr>
                <w:rFonts w:ascii="Myriad Pro" w:eastAsia="Times New Roman" w:hAnsi="Myriad Pro" w:cs="Calibri"/>
                <w:b/>
                <w:bCs/>
                <w:lang w:eastAsia="ru-RU"/>
              </w:rPr>
              <w:t>-34,6</w:t>
            </w:r>
          </w:p>
        </w:tc>
        <w:tc>
          <w:tcPr>
            <w:tcW w:w="670" w:type="pct"/>
            <w:tcBorders>
              <w:top w:val="single" w:sz="4" w:space="0" w:color="FFFFFF" w:themeColor="background1"/>
              <w:left w:val="nil"/>
              <w:bottom w:val="single" w:sz="4" w:space="0" w:color="auto"/>
              <w:right w:val="single" w:sz="4" w:space="0" w:color="auto"/>
            </w:tcBorders>
            <w:shd w:val="clear" w:color="auto" w:fill="auto"/>
            <w:vAlign w:val="center"/>
          </w:tcPr>
          <w:p w14:paraId="6E875229" w14:textId="2523AE5A" w:rsidR="00472AAB" w:rsidRPr="003E44C5" w:rsidRDefault="00472AAB" w:rsidP="005C1B20">
            <w:pPr>
              <w:spacing w:after="0" w:line="240" w:lineRule="auto"/>
              <w:ind w:firstLineChars="100" w:firstLine="221"/>
              <w:jc w:val="center"/>
              <w:rPr>
                <w:rFonts w:ascii="Myriad Pro" w:eastAsia="Times New Roman" w:hAnsi="Myriad Pro" w:cs="Calibri"/>
                <w:b/>
                <w:bCs/>
                <w:lang w:eastAsia="ru-RU"/>
              </w:rPr>
            </w:pPr>
            <w:r w:rsidRPr="003E44C5">
              <w:rPr>
                <w:rFonts w:ascii="Myriad Pro" w:eastAsia="Times New Roman" w:hAnsi="Myriad Pro" w:cs="Calibri"/>
                <w:b/>
                <w:bCs/>
                <w:lang w:eastAsia="ru-RU"/>
              </w:rPr>
              <w:t>512,4</w:t>
            </w:r>
          </w:p>
        </w:tc>
      </w:tr>
      <w:tr w:rsidR="00472AAB" w:rsidRPr="003E44C5" w14:paraId="19E05F10" w14:textId="77777777" w:rsidTr="00472AAB">
        <w:trPr>
          <w:trHeight w:val="255"/>
        </w:trPr>
        <w:tc>
          <w:tcPr>
            <w:tcW w:w="1509" w:type="pct"/>
            <w:tcBorders>
              <w:top w:val="nil"/>
              <w:left w:val="single" w:sz="4" w:space="0" w:color="auto"/>
              <w:bottom w:val="single" w:sz="4" w:space="0" w:color="auto"/>
              <w:right w:val="single" w:sz="4" w:space="0" w:color="auto"/>
            </w:tcBorders>
            <w:shd w:val="clear" w:color="000000" w:fill="FFFFFF"/>
            <w:hideMark/>
          </w:tcPr>
          <w:p w14:paraId="2718861D" w14:textId="77777777" w:rsidR="00472AAB" w:rsidRPr="003E44C5" w:rsidRDefault="00472AAB" w:rsidP="00472AAB">
            <w:pPr>
              <w:spacing w:after="0" w:line="240" w:lineRule="auto"/>
              <w:ind w:firstLineChars="100" w:firstLine="220"/>
              <w:rPr>
                <w:rFonts w:ascii="Myriad Pro" w:eastAsia="Times New Roman" w:hAnsi="Myriad Pro" w:cs="Calibri"/>
                <w:lang w:eastAsia="ru-RU"/>
              </w:rPr>
            </w:pPr>
            <w:r w:rsidRPr="003E44C5">
              <w:rPr>
                <w:rFonts w:ascii="Myriad Pro" w:eastAsia="Times New Roman" w:hAnsi="Myriad Pro" w:cs="Calibri"/>
                <w:lang w:eastAsia="ru-RU"/>
              </w:rPr>
              <w:t>Аренда электросетевых активов</w:t>
            </w:r>
          </w:p>
        </w:tc>
        <w:tc>
          <w:tcPr>
            <w:tcW w:w="722" w:type="pct"/>
            <w:tcBorders>
              <w:top w:val="nil"/>
              <w:left w:val="nil"/>
              <w:bottom w:val="single" w:sz="4" w:space="0" w:color="auto"/>
              <w:right w:val="single" w:sz="4" w:space="0" w:color="auto"/>
            </w:tcBorders>
            <w:shd w:val="clear" w:color="auto" w:fill="auto"/>
            <w:vAlign w:val="center"/>
          </w:tcPr>
          <w:p w14:paraId="72DDC6D2" w14:textId="3FC51876" w:rsidR="00472AAB" w:rsidRPr="003E44C5" w:rsidRDefault="00472AAB" w:rsidP="00472AAB">
            <w:pPr>
              <w:spacing w:after="0" w:line="240" w:lineRule="auto"/>
              <w:ind w:firstLineChars="100" w:firstLine="220"/>
              <w:jc w:val="center"/>
              <w:rPr>
                <w:rFonts w:ascii="Myriad Pro" w:eastAsia="Times New Roman" w:hAnsi="Myriad Pro" w:cs="Calibri"/>
                <w:lang w:eastAsia="ru-RU"/>
              </w:rPr>
            </w:pPr>
            <w:r w:rsidRPr="003E44C5">
              <w:rPr>
                <w:rFonts w:ascii="Myriad Pro" w:eastAsia="Times New Roman" w:hAnsi="Myriad Pro" w:cs="Calibri"/>
                <w:lang w:eastAsia="ru-RU"/>
              </w:rPr>
              <w:t>19 573</w:t>
            </w:r>
          </w:p>
        </w:tc>
        <w:tc>
          <w:tcPr>
            <w:tcW w:w="831" w:type="pct"/>
            <w:tcBorders>
              <w:top w:val="nil"/>
              <w:left w:val="nil"/>
              <w:bottom w:val="single" w:sz="4" w:space="0" w:color="auto"/>
              <w:right w:val="single" w:sz="4" w:space="0" w:color="auto"/>
            </w:tcBorders>
            <w:shd w:val="clear" w:color="auto" w:fill="auto"/>
            <w:vAlign w:val="center"/>
          </w:tcPr>
          <w:p w14:paraId="412160A6" w14:textId="074846B4" w:rsidR="00472AAB" w:rsidRPr="003E44C5" w:rsidRDefault="00472AAB" w:rsidP="00472AAB">
            <w:pPr>
              <w:spacing w:after="0" w:line="240" w:lineRule="auto"/>
              <w:ind w:firstLineChars="100" w:firstLine="220"/>
              <w:jc w:val="center"/>
              <w:rPr>
                <w:rFonts w:ascii="Myriad Pro" w:eastAsia="Times New Roman" w:hAnsi="Myriad Pro" w:cs="Calibri"/>
                <w:lang w:eastAsia="ru-RU"/>
              </w:rPr>
            </w:pPr>
            <w:r w:rsidRPr="003E44C5">
              <w:rPr>
                <w:rFonts w:ascii="Myriad Pro" w:eastAsia="Times New Roman" w:hAnsi="Myriad Pro" w:cs="Calibri"/>
                <w:lang w:eastAsia="ru-RU"/>
              </w:rPr>
              <w:t>183 251</w:t>
            </w:r>
          </w:p>
        </w:tc>
        <w:tc>
          <w:tcPr>
            <w:tcW w:w="666" w:type="pct"/>
            <w:tcBorders>
              <w:top w:val="nil"/>
              <w:left w:val="nil"/>
              <w:bottom w:val="single" w:sz="4" w:space="0" w:color="auto"/>
              <w:right w:val="single" w:sz="4" w:space="0" w:color="auto"/>
            </w:tcBorders>
            <w:shd w:val="clear" w:color="auto" w:fill="auto"/>
            <w:vAlign w:val="center"/>
          </w:tcPr>
          <w:p w14:paraId="38858B9C" w14:textId="7ACD2714" w:rsidR="00472AAB" w:rsidRPr="003E44C5" w:rsidRDefault="00472AAB" w:rsidP="00472AAB">
            <w:pPr>
              <w:spacing w:after="0" w:line="240" w:lineRule="auto"/>
              <w:ind w:firstLineChars="100" w:firstLine="220"/>
              <w:rPr>
                <w:rFonts w:ascii="Myriad Pro" w:eastAsia="Times New Roman" w:hAnsi="Myriad Pro" w:cs="Calibri"/>
                <w:lang w:eastAsia="ru-RU"/>
              </w:rPr>
            </w:pPr>
            <w:r w:rsidRPr="003E44C5">
              <w:rPr>
                <w:rFonts w:ascii="Myriad Pro" w:eastAsia="Times New Roman" w:hAnsi="Myriad Pro" w:cs="Calibri"/>
                <w:lang w:eastAsia="ru-RU"/>
              </w:rPr>
              <w:t>119 877</w:t>
            </w:r>
          </w:p>
        </w:tc>
        <w:tc>
          <w:tcPr>
            <w:tcW w:w="602" w:type="pct"/>
            <w:tcBorders>
              <w:top w:val="nil"/>
              <w:left w:val="single" w:sz="4" w:space="0" w:color="auto"/>
              <w:bottom w:val="single" w:sz="4" w:space="0" w:color="auto"/>
              <w:right w:val="single" w:sz="4" w:space="0" w:color="auto"/>
            </w:tcBorders>
            <w:shd w:val="clear" w:color="auto" w:fill="auto"/>
            <w:vAlign w:val="center"/>
          </w:tcPr>
          <w:p w14:paraId="7649A833" w14:textId="2B61133E" w:rsidR="00472AAB" w:rsidRPr="003E44C5" w:rsidRDefault="00472AAB" w:rsidP="00472AAB">
            <w:pPr>
              <w:spacing w:after="0" w:line="240" w:lineRule="auto"/>
              <w:ind w:firstLineChars="100" w:firstLine="220"/>
              <w:jc w:val="center"/>
              <w:rPr>
                <w:rFonts w:ascii="Myriad Pro" w:eastAsia="Times New Roman" w:hAnsi="Myriad Pro" w:cs="Calibri"/>
                <w:lang w:eastAsia="ru-RU"/>
              </w:rPr>
            </w:pPr>
            <w:r w:rsidRPr="003E44C5">
              <w:rPr>
                <w:rFonts w:ascii="Myriad Pro" w:eastAsia="Times New Roman" w:hAnsi="Myriad Pro" w:cs="Calibri"/>
                <w:lang w:eastAsia="ru-RU"/>
              </w:rPr>
              <w:t>-34,6</w:t>
            </w:r>
          </w:p>
        </w:tc>
        <w:tc>
          <w:tcPr>
            <w:tcW w:w="670" w:type="pct"/>
            <w:tcBorders>
              <w:top w:val="nil"/>
              <w:left w:val="nil"/>
              <w:bottom w:val="single" w:sz="4" w:space="0" w:color="auto"/>
              <w:right w:val="single" w:sz="4" w:space="0" w:color="auto"/>
            </w:tcBorders>
            <w:shd w:val="clear" w:color="auto" w:fill="auto"/>
            <w:vAlign w:val="center"/>
          </w:tcPr>
          <w:p w14:paraId="02C6A624" w14:textId="462BF76E" w:rsidR="00472AAB" w:rsidRPr="003E44C5" w:rsidRDefault="00472AAB" w:rsidP="00472AAB">
            <w:pPr>
              <w:spacing w:after="0" w:line="240" w:lineRule="auto"/>
              <w:ind w:firstLineChars="100" w:firstLine="220"/>
              <w:jc w:val="center"/>
              <w:rPr>
                <w:rFonts w:ascii="Myriad Pro" w:eastAsia="Times New Roman" w:hAnsi="Myriad Pro" w:cs="Calibri"/>
                <w:lang w:eastAsia="ru-RU"/>
              </w:rPr>
            </w:pPr>
            <w:r w:rsidRPr="003E44C5">
              <w:rPr>
                <w:rFonts w:ascii="Myriad Pro" w:eastAsia="Times New Roman" w:hAnsi="Myriad Pro" w:cs="Calibri"/>
                <w:lang w:eastAsia="ru-RU"/>
              </w:rPr>
              <w:t>512,4</w:t>
            </w:r>
          </w:p>
        </w:tc>
      </w:tr>
    </w:tbl>
    <w:p w14:paraId="1EEA65A2" w14:textId="77777777" w:rsidR="00472AAB" w:rsidRPr="003E44C5" w:rsidRDefault="00472AAB" w:rsidP="001A086A">
      <w:pPr>
        <w:spacing w:after="0" w:line="360" w:lineRule="auto"/>
        <w:contextualSpacing/>
        <w:jc w:val="both"/>
        <w:rPr>
          <w:rFonts w:ascii="Myriad Pro" w:eastAsia="Calibri" w:hAnsi="Myriad Pro" w:cs="Times New Roman"/>
          <w:color w:val="000000" w:themeColor="text1"/>
          <w:sz w:val="26"/>
          <w:szCs w:val="26"/>
        </w:rPr>
      </w:pPr>
    </w:p>
    <w:p w14:paraId="6218FBB3" w14:textId="77777777" w:rsidR="009E31D7" w:rsidRPr="003E44C5" w:rsidRDefault="009E31D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63B07FF2" w14:textId="06F78E41" w:rsidR="001A086A" w:rsidRPr="003E44C5" w:rsidRDefault="001A086A" w:rsidP="00E00F13">
      <w:pPr>
        <w:keepNext/>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052952AA" w14:textId="776A16D2" w:rsidR="001A086A" w:rsidRPr="003E44C5" w:rsidRDefault="003D6593" w:rsidP="001A086A">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1A086A" w:rsidRPr="003E44C5">
        <w:rPr>
          <w:rFonts w:ascii="Myriad Pro" w:eastAsia="Calibri" w:hAnsi="Myriad Pro" w:cs="Times New Roman"/>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001A086A" w:rsidRPr="003E44C5">
        <w:rPr>
          <w:rFonts w:ascii="Myriad Pro" w:eastAsia="Calibri" w:hAnsi="Myriad Pro" w:cs="Times New Roman"/>
          <w:sz w:val="26"/>
          <w:szCs w:val="26"/>
        </w:rPr>
        <w:t>Ленэнерго» по статье на 201</w:t>
      </w:r>
      <w:r w:rsidR="00472AAB" w:rsidRPr="003E44C5">
        <w:rPr>
          <w:rFonts w:ascii="Myriad Pro" w:eastAsia="Calibri" w:hAnsi="Myriad Pro" w:cs="Times New Roman"/>
          <w:sz w:val="26"/>
          <w:szCs w:val="26"/>
        </w:rPr>
        <w:t>7</w:t>
      </w:r>
      <w:r w:rsidR="001A086A" w:rsidRPr="003E44C5">
        <w:rPr>
          <w:rFonts w:ascii="Myriad Pro" w:eastAsia="Calibri" w:hAnsi="Myriad Pro" w:cs="Times New Roman"/>
          <w:sz w:val="26"/>
          <w:szCs w:val="26"/>
        </w:rPr>
        <w:t xml:space="preserve"> год была заявлена сумма расходов в размере </w:t>
      </w:r>
      <w:r w:rsidR="00472AAB" w:rsidRPr="003E44C5">
        <w:rPr>
          <w:rFonts w:ascii="Myriad Pro" w:eastAsia="Calibri" w:hAnsi="Myriad Pro" w:cs="Times New Roman"/>
          <w:sz w:val="26"/>
          <w:szCs w:val="26"/>
        </w:rPr>
        <w:t>20 912</w:t>
      </w:r>
      <w:r w:rsidR="00EC2CFC" w:rsidRPr="003E44C5">
        <w:rPr>
          <w:rFonts w:ascii="Myriad Pro" w:eastAsia="Calibri" w:hAnsi="Myriad Pro" w:cs="Times New Roman"/>
          <w:sz w:val="26"/>
          <w:szCs w:val="26"/>
        </w:rPr>
        <w:t xml:space="preserve"> </w:t>
      </w:r>
      <w:r w:rsidR="001A086A" w:rsidRPr="003E44C5">
        <w:rPr>
          <w:rFonts w:ascii="Myriad Pro" w:eastAsia="Calibri" w:hAnsi="Myriad Pro" w:cs="Times New Roman"/>
          <w:sz w:val="26"/>
          <w:szCs w:val="26"/>
        </w:rPr>
        <w:t>тыс. руб.</w:t>
      </w:r>
    </w:p>
    <w:p w14:paraId="1D54FEE1" w14:textId="11D47AA1" w:rsidR="001A086A" w:rsidRPr="003E44C5" w:rsidRDefault="001A086A" w:rsidP="001A08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обоснование заявленной суммы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были предоставлены следующие документы:</w:t>
      </w:r>
    </w:p>
    <w:p w14:paraId="60C2BD47" w14:textId="4BF1D12D" w:rsidR="001A086A" w:rsidRPr="003E44C5"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w:t>
      </w:r>
      <w:r w:rsidR="001A086A" w:rsidRPr="003E44C5">
        <w:rPr>
          <w:rFonts w:ascii="Myriad Pro" w:eastAsia="Calibri" w:hAnsi="Myriad Pro" w:cs="Times New Roman"/>
          <w:sz w:val="26"/>
          <w:szCs w:val="26"/>
        </w:rPr>
        <w:t>ояснительные записки;</w:t>
      </w:r>
    </w:p>
    <w:p w14:paraId="29E427D5" w14:textId="73FAD9F2" w:rsidR="001A086A" w:rsidRPr="003E44C5"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w:t>
      </w:r>
      <w:r w:rsidR="001A086A" w:rsidRPr="003E44C5">
        <w:rPr>
          <w:rFonts w:ascii="Myriad Pro" w:eastAsia="Calibri" w:hAnsi="Myriad Pro" w:cs="Times New Roman"/>
          <w:sz w:val="26"/>
          <w:szCs w:val="26"/>
        </w:rPr>
        <w:t>рогнозный расчет арендной платы на 201</w:t>
      </w:r>
      <w:r w:rsidR="00472AAB" w:rsidRPr="003E44C5">
        <w:rPr>
          <w:rFonts w:ascii="Myriad Pro" w:eastAsia="Calibri" w:hAnsi="Myriad Pro" w:cs="Times New Roman"/>
          <w:sz w:val="26"/>
          <w:szCs w:val="26"/>
        </w:rPr>
        <w:t xml:space="preserve">7 </w:t>
      </w:r>
      <w:r w:rsidR="001A086A" w:rsidRPr="003E44C5">
        <w:rPr>
          <w:rFonts w:ascii="Myriad Pro" w:eastAsia="Calibri" w:hAnsi="Myriad Pro" w:cs="Times New Roman"/>
          <w:sz w:val="26"/>
          <w:szCs w:val="26"/>
        </w:rPr>
        <w:t>г</w:t>
      </w:r>
      <w:r w:rsidR="006E1E71" w:rsidRPr="003E44C5">
        <w:rPr>
          <w:rFonts w:ascii="Myriad Pro" w:eastAsia="Calibri" w:hAnsi="Myriad Pro" w:cs="Times New Roman"/>
          <w:sz w:val="26"/>
          <w:szCs w:val="26"/>
        </w:rPr>
        <w:t>од</w:t>
      </w:r>
      <w:r w:rsidR="001A086A" w:rsidRPr="003E44C5">
        <w:rPr>
          <w:rFonts w:ascii="Myriad Pro" w:eastAsia="Calibri" w:hAnsi="Myriad Pro" w:cs="Times New Roman"/>
          <w:sz w:val="26"/>
          <w:szCs w:val="26"/>
        </w:rPr>
        <w:t>;</w:t>
      </w:r>
    </w:p>
    <w:p w14:paraId="30D8E475" w14:textId="74F4400C" w:rsidR="001A086A" w:rsidRPr="003E44C5"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hAnsi="Myriad Pro"/>
          <w:sz w:val="26"/>
          <w:szCs w:val="26"/>
        </w:rPr>
        <w:t>о</w:t>
      </w:r>
      <w:r w:rsidR="009F6047" w:rsidRPr="003E44C5">
        <w:rPr>
          <w:rFonts w:ascii="Myriad Pro" w:hAnsi="Myriad Pro"/>
          <w:sz w:val="26"/>
          <w:szCs w:val="26"/>
        </w:rPr>
        <w:t>боротно-сальдовые ведомости</w:t>
      </w:r>
      <w:r w:rsidR="00A546ED" w:rsidRPr="003E44C5">
        <w:rPr>
          <w:rFonts w:ascii="Myriad Pro" w:eastAsia="Calibri" w:hAnsi="Myriad Pro" w:cs="Times New Roman"/>
          <w:sz w:val="26"/>
          <w:szCs w:val="26"/>
        </w:rPr>
        <w:t>, о</w:t>
      </w:r>
      <w:r w:rsidR="001A086A" w:rsidRPr="003E44C5">
        <w:rPr>
          <w:rFonts w:ascii="Myriad Pro" w:eastAsia="Calibri" w:hAnsi="Myriad Pro" w:cs="Times New Roman"/>
          <w:sz w:val="26"/>
          <w:szCs w:val="26"/>
        </w:rPr>
        <w:t>тчеты по проводкам за 201</w:t>
      </w:r>
      <w:r w:rsidR="00472AAB" w:rsidRPr="003E44C5">
        <w:rPr>
          <w:rFonts w:ascii="Myriad Pro" w:eastAsia="Calibri" w:hAnsi="Myriad Pro" w:cs="Times New Roman"/>
          <w:sz w:val="26"/>
          <w:szCs w:val="26"/>
        </w:rPr>
        <w:t>5</w:t>
      </w:r>
      <w:r w:rsidR="001A086A" w:rsidRPr="003E44C5">
        <w:rPr>
          <w:rFonts w:ascii="Myriad Pro" w:eastAsia="Calibri" w:hAnsi="Myriad Pro" w:cs="Times New Roman"/>
          <w:sz w:val="26"/>
          <w:szCs w:val="26"/>
        </w:rPr>
        <w:t xml:space="preserve"> год;</w:t>
      </w:r>
    </w:p>
    <w:p w14:paraId="3FA9D005" w14:textId="226E19B9" w:rsidR="001E3BD7" w:rsidRPr="003E44C5" w:rsidRDefault="001E3BD7" w:rsidP="001E3BD7">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14-16752;</w:t>
      </w:r>
    </w:p>
    <w:p w14:paraId="594A14BA" w14:textId="7276F4B7" w:rsidR="001E3BD7" w:rsidRPr="003E44C5" w:rsidRDefault="001E3BD7"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здания и оборудования (ТП-13) от 15.02.2016г.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15-8797;</w:t>
      </w:r>
    </w:p>
    <w:p w14:paraId="75463032" w14:textId="3514AA95" w:rsidR="003D281A" w:rsidRPr="003E44C5" w:rsidRDefault="003D281A" w:rsidP="003D281A">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00-1660/2014 АДХ/14-16754;</w:t>
      </w:r>
    </w:p>
    <w:p w14:paraId="323C78ED" w14:textId="737FB8FB" w:rsidR="003D281A" w:rsidRPr="003E44C5" w:rsidRDefault="003D281A" w:rsidP="003D281A">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оборудования от 19.08.2014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11/028-и/14-6296;</w:t>
      </w:r>
    </w:p>
    <w:p w14:paraId="4C3D8CD9" w14:textId="3EE9CB5F" w:rsidR="003D281A" w:rsidRPr="003E44C5" w:rsidRDefault="003D281A" w:rsidP="003D281A">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00-1661/2014 АДХ/14-16755;</w:t>
      </w:r>
    </w:p>
    <w:p w14:paraId="2BA60CC2" w14:textId="6E685215" w:rsidR="003D281A" w:rsidRPr="003E44C5" w:rsidRDefault="003D281A" w:rsidP="003D281A">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00-1661/2014 АДХ/14-16757;</w:t>
      </w:r>
    </w:p>
    <w:p w14:paraId="61052980" w14:textId="33A2221A" w:rsidR="00072847" w:rsidRPr="003E44C5" w:rsidRDefault="003D281A" w:rsidP="003D281A">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01.12.2014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А-50/14/14-16648;</w:t>
      </w:r>
    </w:p>
    <w:p w14:paraId="258E2577" w14:textId="259CD827" w:rsidR="001A086A" w:rsidRPr="003E44C5" w:rsidRDefault="00AE2B70" w:rsidP="00ED1867">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а</w:t>
      </w:r>
      <w:r w:rsidR="001A086A" w:rsidRPr="003E44C5">
        <w:rPr>
          <w:rFonts w:ascii="Myriad Pro" w:eastAsia="Calibri" w:hAnsi="Myriad Pro" w:cs="Times New Roman"/>
          <w:sz w:val="26"/>
          <w:szCs w:val="26"/>
        </w:rPr>
        <w:t>кты об оказанных услугах за 201</w:t>
      </w:r>
      <w:r w:rsidR="00472AAB" w:rsidRPr="003E44C5">
        <w:rPr>
          <w:rFonts w:ascii="Myriad Pro" w:eastAsia="Calibri" w:hAnsi="Myriad Pro" w:cs="Times New Roman"/>
          <w:sz w:val="26"/>
          <w:szCs w:val="26"/>
        </w:rPr>
        <w:t xml:space="preserve">5 </w:t>
      </w:r>
      <w:r w:rsidR="001A086A" w:rsidRPr="003E44C5">
        <w:rPr>
          <w:rFonts w:ascii="Myriad Pro" w:eastAsia="Calibri" w:hAnsi="Myriad Pro" w:cs="Times New Roman"/>
          <w:sz w:val="26"/>
          <w:szCs w:val="26"/>
        </w:rPr>
        <w:t>год.</w:t>
      </w:r>
    </w:p>
    <w:p w14:paraId="691E7EA1" w14:textId="5653BDAA" w:rsidR="00472AAB" w:rsidRPr="003E44C5" w:rsidRDefault="003D6593" w:rsidP="00472A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472AAB" w:rsidRPr="003E44C5">
        <w:rPr>
          <w:rFonts w:ascii="Myriad Pro" w:eastAsia="Calibri" w:hAnsi="Myriad Pro" w:cs="Times New Roman"/>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00472AAB" w:rsidRPr="003E44C5">
        <w:rPr>
          <w:rFonts w:ascii="Myriad Pro" w:eastAsia="Calibri" w:hAnsi="Myriad Pro" w:cs="Times New Roman"/>
          <w:sz w:val="26"/>
          <w:szCs w:val="26"/>
        </w:rPr>
        <w:t xml:space="preserve">Ленэнерго» по статье на 2018 год была заявлена сумма расходов в размере </w:t>
      </w:r>
      <w:r w:rsidR="00AA01E5" w:rsidRPr="003E44C5">
        <w:rPr>
          <w:rFonts w:ascii="Myriad Pro" w:eastAsia="Calibri" w:hAnsi="Myriad Pro" w:cs="Times New Roman"/>
          <w:sz w:val="26"/>
          <w:szCs w:val="26"/>
        </w:rPr>
        <w:t xml:space="preserve">183 251 </w:t>
      </w:r>
      <w:r w:rsidR="00472AAB" w:rsidRPr="003E44C5">
        <w:rPr>
          <w:rFonts w:ascii="Myriad Pro" w:eastAsia="Calibri" w:hAnsi="Myriad Pro" w:cs="Times New Roman"/>
          <w:sz w:val="26"/>
          <w:szCs w:val="26"/>
        </w:rPr>
        <w:t>тыс. руб.</w:t>
      </w:r>
    </w:p>
    <w:p w14:paraId="51ECD8D4" w14:textId="4687A14C" w:rsidR="00472AAB" w:rsidRPr="003E44C5" w:rsidRDefault="00472AAB" w:rsidP="00472AAB">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обоснование заявленной суммы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Ленэнерго» были предоставлены следующие документы:</w:t>
      </w:r>
    </w:p>
    <w:p w14:paraId="06471DE7" w14:textId="77777777"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пояснительные записки;</w:t>
      </w:r>
    </w:p>
    <w:p w14:paraId="7152D512" w14:textId="255010DB"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прогнозный расчет арендной платы на 2018 год;</w:t>
      </w:r>
    </w:p>
    <w:p w14:paraId="11C50F8C" w14:textId="16E1EAD6"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hAnsi="Myriad Pro"/>
          <w:sz w:val="26"/>
          <w:szCs w:val="26"/>
        </w:rPr>
        <w:t>оборотно-сальдовые ведомости</w:t>
      </w:r>
      <w:r w:rsidRPr="003E44C5">
        <w:rPr>
          <w:rFonts w:ascii="Myriad Pro" w:eastAsia="Calibri" w:hAnsi="Myriad Pro" w:cs="Times New Roman"/>
          <w:sz w:val="26"/>
          <w:szCs w:val="26"/>
        </w:rPr>
        <w:t>, отчеты по проводкам за 2016 год;</w:t>
      </w:r>
    </w:p>
    <w:p w14:paraId="1A82090D" w14:textId="0567144B"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00-1659/2014/ АДХ/14-16752;</w:t>
      </w:r>
    </w:p>
    <w:p w14:paraId="09A1ECDA" w14:textId="45192446"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00-1660/2014 АДХ/14-16754;</w:t>
      </w:r>
    </w:p>
    <w:p w14:paraId="2408125B" w14:textId="16D57BD8"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00-1661/2014 АДХ/14-16755;</w:t>
      </w:r>
    </w:p>
    <w:p w14:paraId="64B4F882" w14:textId="7A23CE57"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09.01.2014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00-1661/2014 АДХ/14-16757;</w:t>
      </w:r>
    </w:p>
    <w:p w14:paraId="1503F3A1" w14:textId="58019BC1"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имущества, используемого для осуществления деятельности по передаче электрической энергии </w:t>
      </w:r>
      <w:r w:rsidRPr="003E44C5">
        <w:rPr>
          <w:rFonts w:ascii="Myriad Pro" w:eastAsia="Calibri" w:hAnsi="Myriad Pro" w:cs="Times New Roman"/>
          <w:sz w:val="26"/>
          <w:szCs w:val="26"/>
        </w:rPr>
        <w:br/>
        <w:t xml:space="preserve">от 01.12.2014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А-50/14/14-16648;</w:t>
      </w:r>
    </w:p>
    <w:p w14:paraId="53A611E6" w14:textId="1E2D59B3" w:rsidR="00472AAB" w:rsidRPr="003E44C5" w:rsidRDefault="00472AAB" w:rsidP="00472AAB">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договор аренды электросетевого </w:t>
      </w:r>
      <w:r w:rsidR="00C15234" w:rsidRPr="003E44C5">
        <w:rPr>
          <w:rFonts w:ascii="Myriad Pro" w:eastAsia="Calibri" w:hAnsi="Myriad Pro" w:cs="Times New Roman"/>
          <w:sz w:val="26"/>
          <w:szCs w:val="26"/>
        </w:rPr>
        <w:t xml:space="preserve">хозяйства </w:t>
      </w:r>
      <w:r w:rsidRPr="003E44C5">
        <w:rPr>
          <w:rFonts w:ascii="Myriad Pro" w:eastAsia="Calibri" w:hAnsi="Myriad Pro" w:cs="Times New Roman"/>
          <w:sz w:val="26"/>
          <w:szCs w:val="26"/>
        </w:rPr>
        <w:t xml:space="preserve">от </w:t>
      </w:r>
      <w:r w:rsidR="00C15234" w:rsidRPr="003E44C5">
        <w:rPr>
          <w:rFonts w:ascii="Myriad Pro" w:eastAsia="Calibri" w:hAnsi="Myriad Pro" w:cs="Times New Roman"/>
          <w:sz w:val="26"/>
          <w:szCs w:val="26"/>
        </w:rPr>
        <w:t>09.06.</w:t>
      </w:r>
      <w:r w:rsidRPr="003E44C5">
        <w:rPr>
          <w:rFonts w:ascii="Myriad Pro" w:eastAsia="Calibri" w:hAnsi="Myriad Pro" w:cs="Times New Roman"/>
          <w:sz w:val="26"/>
          <w:szCs w:val="26"/>
        </w:rPr>
        <w:t xml:space="preserve">2017 </w:t>
      </w:r>
      <w:r w:rsidR="003D6593">
        <w:rPr>
          <w:rFonts w:ascii="Myriad Pro" w:eastAsia="Calibri" w:hAnsi="Myriad Pro" w:cs="Times New Roman"/>
          <w:sz w:val="26"/>
          <w:szCs w:val="26"/>
        </w:rPr>
        <w:t>№ </w:t>
      </w:r>
      <w:r w:rsidR="00C15234" w:rsidRPr="003E44C5">
        <w:rPr>
          <w:rFonts w:ascii="Myriad Pro" w:eastAsia="Calibri" w:hAnsi="Myriad Pro" w:cs="Times New Roman"/>
          <w:sz w:val="26"/>
          <w:szCs w:val="26"/>
        </w:rPr>
        <w:t>17</w:t>
      </w:r>
      <w:r w:rsidRPr="003E44C5">
        <w:rPr>
          <w:rFonts w:ascii="Myriad Pro" w:eastAsia="Calibri" w:hAnsi="Myriad Pro" w:cs="Times New Roman"/>
          <w:sz w:val="26"/>
          <w:szCs w:val="26"/>
        </w:rPr>
        <w:t>-</w:t>
      </w:r>
      <w:r w:rsidR="00C15234" w:rsidRPr="003E44C5">
        <w:rPr>
          <w:rFonts w:ascii="Myriad Pro" w:eastAsia="Calibri" w:hAnsi="Myriad Pro" w:cs="Times New Roman"/>
          <w:sz w:val="26"/>
          <w:szCs w:val="26"/>
        </w:rPr>
        <w:t>6046</w:t>
      </w:r>
      <w:r w:rsidRPr="003E44C5">
        <w:rPr>
          <w:rFonts w:ascii="Myriad Pro" w:eastAsia="Calibri" w:hAnsi="Myriad Pro" w:cs="Times New Roman"/>
          <w:sz w:val="26"/>
          <w:szCs w:val="26"/>
        </w:rPr>
        <w:t>;</w:t>
      </w:r>
    </w:p>
    <w:p w14:paraId="0F06BD79" w14:textId="2BB3D234" w:rsidR="00485BCF" w:rsidRPr="003E44C5" w:rsidRDefault="00485BCF" w:rsidP="00485BCF">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составляющих арендной платы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по объектам электросетевого хозяйства на территории Ленинградской области, находящемуся в собственности АО "ПЭС" (без учета косвенных расходов) на 2018 года;</w:t>
      </w:r>
    </w:p>
    <w:p w14:paraId="2C432CEE" w14:textId="3FB94A72" w:rsidR="00485BCF" w:rsidRPr="003E44C5" w:rsidRDefault="00485BCF" w:rsidP="00485BCF">
      <w:pPr>
        <w:numPr>
          <w:ilvl w:val="0"/>
          <w:numId w:val="14"/>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Расчет составляющих арендной платы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по объектам электросетевого хозяйства на территории Ленинградской области, находящемуся в собственности АО "СПб ЭС" (без учета косвенных расходов) на 2018 год;</w:t>
      </w:r>
    </w:p>
    <w:p w14:paraId="2FF60206" w14:textId="7540DBFA" w:rsidR="00472AAB" w:rsidRPr="003E44C5" w:rsidRDefault="00472AAB" w:rsidP="00485BCF">
      <w:pPr>
        <w:numPr>
          <w:ilvl w:val="0"/>
          <w:numId w:val="14"/>
        </w:numPr>
        <w:spacing w:after="0" w:line="360" w:lineRule="auto"/>
        <w:ind w:left="1281" w:hanging="357"/>
        <w:contextualSpacing/>
        <w:jc w:val="both"/>
        <w:rPr>
          <w:rFonts w:ascii="Myriad Pro" w:hAnsi="Myriad Pro"/>
          <w:color w:val="000000" w:themeColor="text1"/>
          <w:sz w:val="26"/>
          <w:szCs w:val="26"/>
        </w:rPr>
      </w:pPr>
      <w:r w:rsidRPr="003E44C5">
        <w:rPr>
          <w:rFonts w:ascii="Myriad Pro" w:eastAsia="Calibri" w:hAnsi="Myriad Pro" w:cs="Times New Roman"/>
          <w:sz w:val="26"/>
          <w:szCs w:val="26"/>
        </w:rPr>
        <w:t>акты об</w:t>
      </w:r>
      <w:r w:rsidRPr="003E44C5">
        <w:rPr>
          <w:rFonts w:ascii="Myriad Pro" w:hAnsi="Myriad Pro"/>
          <w:sz w:val="26"/>
          <w:szCs w:val="26"/>
        </w:rPr>
        <w:t xml:space="preserve"> оказанных услугах за 2016 год.</w:t>
      </w:r>
    </w:p>
    <w:p w14:paraId="0BA82963"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4D487961" w14:textId="77777777" w:rsidR="001A086A" w:rsidRPr="003E44C5" w:rsidRDefault="001A086A" w:rsidP="009E31D7">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501DA711" w14:textId="703A2008" w:rsidR="007F515B" w:rsidRPr="003E44C5" w:rsidRDefault="001A086A" w:rsidP="007F515B">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Согласно Экспертному заключению </w:t>
      </w:r>
      <w:r w:rsidR="009F6047" w:rsidRPr="003E44C5">
        <w:rPr>
          <w:rFonts w:ascii="Myriad Pro" w:eastAsia="Calibri" w:hAnsi="Myriad Pro" w:cs="Times New Roman"/>
          <w:sz w:val="26"/>
          <w:szCs w:val="26"/>
        </w:rPr>
        <w:t>в</w:t>
      </w:r>
      <w:r w:rsidR="009F6047" w:rsidRPr="003E44C5">
        <w:rPr>
          <w:rFonts w:ascii="Myriad Pro" w:eastAsia="Calibri" w:hAnsi="Myriad Pro" w:cs="Times New Roman"/>
          <w:bCs/>
          <w:sz w:val="26"/>
          <w:szCs w:val="26"/>
        </w:rPr>
        <w:t xml:space="preserve"> состав </w:t>
      </w:r>
      <w:r w:rsidR="009F6047" w:rsidRPr="003E44C5">
        <w:rPr>
          <w:rFonts w:ascii="Myriad Pro" w:eastAsia="Calibri" w:hAnsi="Myriad Pro" w:cs="Times New Roman"/>
          <w:bCs/>
          <w:color w:val="000000" w:themeColor="text1"/>
          <w:sz w:val="26"/>
          <w:szCs w:val="26"/>
        </w:rPr>
        <w:t xml:space="preserve">расходов </w:t>
      </w:r>
      <w:r w:rsidR="003D6593">
        <w:rPr>
          <w:rFonts w:ascii="Myriad Pro" w:eastAsia="Calibri" w:hAnsi="Myriad Pro" w:cs="Times New Roman"/>
          <w:bCs/>
          <w:color w:val="000000" w:themeColor="text1"/>
          <w:sz w:val="26"/>
          <w:szCs w:val="26"/>
        </w:rPr>
        <w:t>ПАО </w:t>
      </w:r>
      <w:r w:rsidR="009F6047" w:rsidRPr="003E44C5">
        <w:rPr>
          <w:rFonts w:ascii="Myriad Pro" w:eastAsia="Calibri" w:hAnsi="Myriad Pro" w:cs="Times New Roman"/>
          <w:bCs/>
          <w:color w:val="000000" w:themeColor="text1"/>
          <w:sz w:val="26"/>
          <w:szCs w:val="26"/>
        </w:rPr>
        <w:t>«Ленэнерго» на 201</w:t>
      </w:r>
      <w:r w:rsidR="007F515B" w:rsidRPr="003E44C5">
        <w:rPr>
          <w:rFonts w:ascii="Myriad Pro" w:eastAsia="Calibri" w:hAnsi="Myriad Pro" w:cs="Times New Roman"/>
          <w:bCs/>
          <w:color w:val="000000" w:themeColor="text1"/>
          <w:sz w:val="26"/>
          <w:szCs w:val="26"/>
        </w:rPr>
        <w:t xml:space="preserve">7 </w:t>
      </w:r>
      <w:r w:rsidR="009F6047" w:rsidRPr="003E44C5">
        <w:rPr>
          <w:rFonts w:ascii="Myriad Pro" w:eastAsia="Calibri" w:hAnsi="Myriad Pro" w:cs="Times New Roman"/>
          <w:bCs/>
          <w:color w:val="000000" w:themeColor="text1"/>
          <w:sz w:val="26"/>
          <w:szCs w:val="26"/>
        </w:rPr>
        <w:t xml:space="preserve">год по статье «Плата за аренду имущества» </w:t>
      </w:r>
      <w:r w:rsidR="007F515B" w:rsidRPr="003E44C5">
        <w:rPr>
          <w:rFonts w:ascii="Myriad Pro" w:eastAsia="Calibri" w:hAnsi="Myriad Pro" w:cs="Times New Roman"/>
          <w:sz w:val="26"/>
          <w:szCs w:val="26"/>
        </w:rPr>
        <w:t>в расчет включены затраты по заключенным договорам аренды электросетевых объектов со следующими арендаторами:</w:t>
      </w:r>
    </w:p>
    <w:p w14:paraId="1C9F2519" w14:textId="09C95491" w:rsidR="007F515B" w:rsidRPr="003E44C5" w:rsidRDefault="007F515B" w:rsidP="007F515B">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АО «ЛОЭСК», ГОУ ЛО «Приозерская специальная школа-интернат» (ТП находится на балансе КУГИ), ООО «ВЛК», АО «ЛОЭСК», ООО «ТФЗ».</w:t>
      </w:r>
    </w:p>
    <w:p w14:paraId="7CB414A1" w14:textId="0BBDE857" w:rsidR="001A086A" w:rsidRPr="003E44C5" w:rsidRDefault="007F515B" w:rsidP="007F515B">
      <w:pPr>
        <w:spacing w:after="0" w:line="360" w:lineRule="auto"/>
        <w:ind w:firstLine="567"/>
        <w:contextualSpacing/>
        <w:jc w:val="both"/>
        <w:rPr>
          <w:rFonts w:ascii="Myriad Pro" w:eastAsia="Calibri" w:hAnsi="Myriad Pro" w:cs="Times New Roman"/>
          <w:bCs/>
          <w:color w:val="000000" w:themeColor="text1"/>
          <w:sz w:val="26"/>
          <w:szCs w:val="26"/>
        </w:rPr>
      </w:pPr>
      <w:r w:rsidRPr="003E44C5">
        <w:rPr>
          <w:rFonts w:ascii="Myriad Pro" w:eastAsia="Calibri" w:hAnsi="Myriad Pro" w:cs="Times New Roman"/>
          <w:sz w:val="26"/>
          <w:szCs w:val="26"/>
        </w:rPr>
        <w:t>Эксперты ЛенРТК на основании анализа данных по фактическим затратам по оплате арендных платежей по имущественным договорам за 2015-2016 гг. и условий, заключенных договоров считают экономически обоснованной, заявленную компанией величину</w:t>
      </w:r>
      <w:r w:rsidR="00205F1A" w:rsidRPr="003E44C5">
        <w:rPr>
          <w:rFonts w:ascii="Myriad Pro" w:eastAsia="Calibri" w:hAnsi="Myriad Pro" w:cs="Times New Roman"/>
          <w:bCs/>
          <w:color w:val="000000" w:themeColor="text1"/>
          <w:sz w:val="26"/>
          <w:szCs w:val="26"/>
        </w:rPr>
        <w:t>.</w:t>
      </w:r>
    </w:p>
    <w:p w14:paraId="2D89DD2B" w14:textId="1696E16F" w:rsidR="005A5799" w:rsidRPr="003E44C5" w:rsidRDefault="007F515B" w:rsidP="007F515B">
      <w:pPr>
        <w:spacing w:after="0" w:line="360" w:lineRule="auto"/>
        <w:ind w:firstLine="567"/>
        <w:contextualSpacing/>
        <w:jc w:val="both"/>
        <w:rPr>
          <w:rFonts w:ascii="Myriad Pro" w:eastAsia="Calibri" w:hAnsi="Myriad Pro"/>
          <w:sz w:val="26"/>
          <w:szCs w:val="26"/>
        </w:rPr>
      </w:pPr>
      <w:r w:rsidRPr="003E44C5">
        <w:rPr>
          <w:rFonts w:ascii="Myriad Pro" w:eastAsia="Calibri" w:hAnsi="Myriad Pro" w:cs="Times New Roman"/>
          <w:sz w:val="26"/>
          <w:szCs w:val="26"/>
        </w:rPr>
        <w:t xml:space="preserve">Согласно Экспертному заключению на 2018 год по статье «Плата за аренду имущества» </w:t>
      </w:r>
      <w:r w:rsidRPr="003E44C5">
        <w:rPr>
          <w:rFonts w:ascii="Myriad Pro" w:hAnsi="Myriad Pro"/>
          <w:sz w:val="26"/>
          <w:szCs w:val="26"/>
        </w:rPr>
        <w:t>Комитет по тарифам и ценовой политике Ленинградской области</w:t>
      </w:r>
      <w:r w:rsidRPr="003E44C5">
        <w:rPr>
          <w:rFonts w:ascii="Myriad Pro" w:eastAsia="Calibri" w:hAnsi="Myriad Pro"/>
          <w:sz w:val="26"/>
          <w:szCs w:val="26"/>
        </w:rPr>
        <w:t xml:space="preserve"> отмечает, что  </w:t>
      </w:r>
      <w:r w:rsidRPr="003E44C5">
        <w:rPr>
          <w:rFonts w:ascii="Myriad Pro" w:eastAsia="Calibri" w:hAnsi="Myriad Pro" w:cs="Times New Roman"/>
          <w:sz w:val="26"/>
          <w:szCs w:val="26"/>
        </w:rPr>
        <w:t>при определении необходимой валовой выручке АО</w:t>
      </w:r>
      <w:r w:rsidRPr="003E44C5">
        <w:rPr>
          <w:rFonts w:ascii="Myriad Pro" w:eastAsia="Calibri" w:hAnsi="Myriad Pro"/>
          <w:sz w:val="26"/>
          <w:szCs w:val="26"/>
        </w:rPr>
        <w:t xml:space="preserve"> «СПбЭС» и АО «ПЭС» </w:t>
      </w:r>
      <w:r w:rsidRPr="003E44C5">
        <w:rPr>
          <w:rFonts w:ascii="Myriad Pro" w:eastAsia="Calibri" w:hAnsi="Myriad Pro" w:cs="Times New Roman"/>
          <w:sz w:val="26"/>
          <w:szCs w:val="26"/>
        </w:rPr>
        <w:t xml:space="preserve">в предыдущих периодах регулирования ЛенРТК </w:t>
      </w:r>
      <w:r w:rsidRPr="003E44C5">
        <w:rPr>
          <w:rFonts w:ascii="Myriad Pro" w:eastAsia="Calibri" w:hAnsi="Myriad Pro"/>
          <w:sz w:val="26"/>
          <w:szCs w:val="26"/>
        </w:rPr>
        <w:t xml:space="preserve">руководствовался положениями </w:t>
      </w:r>
      <w:r w:rsidRPr="003E44C5">
        <w:rPr>
          <w:rFonts w:ascii="Myriad Pro" w:eastAsia="Calibri" w:hAnsi="Myriad Pro" w:cs="Times New Roman"/>
          <w:sz w:val="26"/>
          <w:szCs w:val="26"/>
        </w:rPr>
        <w:t xml:space="preserve">п. 27 Основ ценообразования и считает </w:t>
      </w:r>
      <w:r w:rsidRPr="003E44C5">
        <w:rPr>
          <w:rFonts w:ascii="Myriad Pro" w:eastAsia="Calibri" w:hAnsi="Myriad Pro"/>
          <w:sz w:val="26"/>
          <w:szCs w:val="26"/>
        </w:rPr>
        <w:t>необходимым сохранить</w:t>
      </w:r>
      <w:r w:rsidRPr="003E44C5">
        <w:rPr>
          <w:rFonts w:ascii="Myriad Pro" w:eastAsia="Calibri" w:hAnsi="Myriad Pro" w:cs="Times New Roman"/>
          <w:sz w:val="26"/>
          <w:szCs w:val="26"/>
        </w:rPr>
        <w:t xml:space="preserve"> данный подход при определении </w:t>
      </w:r>
      <w:r w:rsidRPr="003E44C5">
        <w:rPr>
          <w:rFonts w:ascii="Myriad Pro" w:eastAsia="Calibri" w:hAnsi="Myriad Pro"/>
          <w:sz w:val="26"/>
          <w:szCs w:val="26"/>
        </w:rPr>
        <w:t xml:space="preserve">арендной платы </w:t>
      </w:r>
      <w:r w:rsidR="005A5799" w:rsidRPr="003E44C5">
        <w:rPr>
          <w:rFonts w:ascii="Myriad Pro" w:eastAsia="Calibri" w:hAnsi="Myriad Pro"/>
          <w:sz w:val="26"/>
          <w:szCs w:val="26"/>
        </w:rPr>
        <w:t>оборудования, арендова</w:t>
      </w:r>
      <w:r w:rsidR="005A5799" w:rsidRPr="003E44C5">
        <w:rPr>
          <w:rFonts w:ascii="Myriad Pro" w:eastAsia="Calibri" w:hAnsi="Myriad Pro" w:cs="Times New Roman"/>
          <w:sz w:val="26"/>
          <w:szCs w:val="26"/>
        </w:rPr>
        <w:t>н</w:t>
      </w:r>
      <w:r w:rsidRPr="003E44C5">
        <w:rPr>
          <w:rFonts w:ascii="Myriad Pro" w:eastAsia="Calibri" w:hAnsi="Myriad Pro" w:cs="Times New Roman"/>
          <w:sz w:val="26"/>
          <w:szCs w:val="26"/>
        </w:rPr>
        <w:t xml:space="preserve">ного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в рамках консолидации </w:t>
      </w:r>
      <w:r w:rsidR="005A5799" w:rsidRPr="003E44C5">
        <w:rPr>
          <w:rFonts w:ascii="Myriad Pro" w:eastAsia="Calibri" w:hAnsi="Myriad Pro"/>
          <w:sz w:val="26"/>
          <w:szCs w:val="26"/>
        </w:rPr>
        <w:t xml:space="preserve">электросетевых компаний </w:t>
      </w:r>
      <w:r w:rsidRPr="003E44C5">
        <w:rPr>
          <w:rFonts w:ascii="Myriad Pro" w:eastAsia="Calibri" w:hAnsi="Myriad Pro" w:cs="Times New Roman"/>
          <w:sz w:val="26"/>
          <w:szCs w:val="26"/>
        </w:rPr>
        <w:t xml:space="preserve">во избежание дополнительной тарифной нагрузки на </w:t>
      </w:r>
      <w:r w:rsidR="005A5799" w:rsidRPr="003E44C5">
        <w:rPr>
          <w:rFonts w:ascii="Myriad Pro" w:eastAsia="Calibri" w:hAnsi="Myriad Pro"/>
          <w:sz w:val="26"/>
          <w:szCs w:val="26"/>
        </w:rPr>
        <w:t xml:space="preserve">потребителей услуг </w:t>
      </w:r>
      <w:r w:rsidR="003D6593">
        <w:rPr>
          <w:rFonts w:ascii="Myriad Pro" w:eastAsia="Calibri" w:hAnsi="Myriad Pro"/>
          <w:sz w:val="26"/>
          <w:szCs w:val="26"/>
        </w:rPr>
        <w:t>ПАО </w:t>
      </w:r>
      <w:r w:rsidRPr="003E44C5">
        <w:rPr>
          <w:rFonts w:ascii="Myriad Pro" w:eastAsia="Calibri" w:hAnsi="Myriad Pro" w:cs="Times New Roman"/>
          <w:sz w:val="26"/>
          <w:szCs w:val="26"/>
        </w:rPr>
        <w:t xml:space="preserve">«Ленэнерго» и сохранения баланса экономических </w:t>
      </w:r>
      <w:r w:rsidR="005A5799" w:rsidRPr="003E44C5">
        <w:rPr>
          <w:rFonts w:ascii="Myriad Pro" w:eastAsia="Calibri" w:hAnsi="Myriad Pro"/>
          <w:sz w:val="26"/>
          <w:szCs w:val="26"/>
        </w:rPr>
        <w:t>интересов участников роз</w:t>
      </w:r>
      <w:r w:rsidRPr="003E44C5">
        <w:rPr>
          <w:rFonts w:ascii="Myriad Pro" w:eastAsia="Calibri" w:hAnsi="Myriad Pro" w:cs="Times New Roman"/>
          <w:sz w:val="26"/>
          <w:szCs w:val="26"/>
        </w:rPr>
        <w:t>ничного рынка электрической энергии на территории</w:t>
      </w:r>
      <w:r w:rsidRPr="003E44C5">
        <w:rPr>
          <w:rFonts w:ascii="Myriad Pro" w:eastAsia="Calibri" w:hAnsi="Myriad Pro"/>
          <w:sz w:val="26"/>
          <w:szCs w:val="26"/>
        </w:rPr>
        <w:t xml:space="preserve"> Ленинградской области. </w:t>
      </w:r>
    </w:p>
    <w:p w14:paraId="632D47F3" w14:textId="2488E087" w:rsidR="005A5799" w:rsidRPr="003E44C5" w:rsidRDefault="0020386A" w:rsidP="005A579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sz w:val="26"/>
          <w:szCs w:val="26"/>
        </w:rPr>
        <w:t>Комитет</w:t>
      </w:r>
      <w:r w:rsidR="007F515B" w:rsidRPr="003E44C5">
        <w:rPr>
          <w:rFonts w:ascii="Myriad Pro" w:eastAsia="Calibri" w:hAnsi="Myriad Pro"/>
          <w:sz w:val="26"/>
          <w:szCs w:val="26"/>
        </w:rPr>
        <w:t xml:space="preserve"> считает эко</w:t>
      </w:r>
      <w:r w:rsidR="005A5799" w:rsidRPr="003E44C5">
        <w:rPr>
          <w:rFonts w:ascii="Myriad Pro" w:eastAsia="Calibri" w:hAnsi="Myriad Pro" w:cs="Times New Roman"/>
          <w:sz w:val="26"/>
          <w:szCs w:val="26"/>
        </w:rPr>
        <w:t>номически обоснованными расходы по статье в размере 11</w:t>
      </w:r>
      <w:r w:rsidR="007F515B" w:rsidRPr="003E44C5">
        <w:rPr>
          <w:rFonts w:ascii="Myriad Pro" w:eastAsia="Calibri" w:hAnsi="Myriad Pro"/>
          <w:sz w:val="26"/>
          <w:szCs w:val="26"/>
        </w:rPr>
        <w:t xml:space="preserve">9 877 тыс. руб., что на 63 </w:t>
      </w:r>
      <w:r w:rsidR="005A5799" w:rsidRPr="003E44C5">
        <w:rPr>
          <w:rFonts w:ascii="Myriad Pro" w:eastAsia="Calibri" w:hAnsi="Myriad Pro" w:cs="Times New Roman"/>
          <w:sz w:val="26"/>
          <w:szCs w:val="26"/>
        </w:rPr>
        <w:t>374 тыс. руб. ниже предложени</w:t>
      </w:r>
      <w:r w:rsidRPr="003E44C5">
        <w:rPr>
          <w:rFonts w:ascii="Myriad Pro" w:eastAsia="Calibri" w:hAnsi="Myriad Pro" w:cs="Times New Roman"/>
          <w:sz w:val="26"/>
          <w:szCs w:val="26"/>
        </w:rPr>
        <w:t>я</w:t>
      </w:r>
      <w:r w:rsidR="005A5799" w:rsidRPr="003E44C5">
        <w:rPr>
          <w:rFonts w:ascii="Myriad Pro" w:eastAsia="Calibri" w:hAnsi="Myriad Pro" w:cs="Times New Roman"/>
          <w:sz w:val="26"/>
          <w:szCs w:val="26"/>
        </w:rPr>
        <w:t xml:space="preserve"> компании.</w:t>
      </w:r>
    </w:p>
    <w:p w14:paraId="5CACCB90" w14:textId="77777777" w:rsidR="001A086A" w:rsidRPr="003E44C5" w:rsidRDefault="001A086A" w:rsidP="001A086A">
      <w:pPr>
        <w:spacing w:after="0" w:line="360" w:lineRule="auto"/>
        <w:contextualSpacing/>
        <w:jc w:val="both"/>
        <w:rPr>
          <w:rFonts w:ascii="Myriad Pro" w:eastAsia="Calibri" w:hAnsi="Myriad Pro" w:cs="Times New Roman"/>
          <w:bCs/>
          <w:color w:val="000000" w:themeColor="text1"/>
          <w:sz w:val="26"/>
          <w:szCs w:val="26"/>
        </w:rPr>
      </w:pPr>
    </w:p>
    <w:p w14:paraId="6C0A4367" w14:textId="77777777" w:rsidR="001A086A" w:rsidRPr="003E44C5" w:rsidRDefault="001A086A" w:rsidP="003E44C5">
      <w:pPr>
        <w:keepNext/>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lastRenderedPageBreak/>
        <w:t>ПОЗИЦИЯ ИСПОЛНИТЕЛЯ</w:t>
      </w:r>
    </w:p>
    <w:p w14:paraId="60C8BC6E" w14:textId="53468321"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На </w:t>
      </w:r>
      <w:r w:rsidR="00AE2B70" w:rsidRPr="003E44C5">
        <w:rPr>
          <w:rFonts w:ascii="Myriad Pro" w:eastAsia="Calibri" w:hAnsi="Myriad Pro" w:cs="Times New Roman"/>
          <w:color w:val="000000" w:themeColor="text1"/>
          <w:sz w:val="26"/>
          <w:szCs w:val="26"/>
        </w:rPr>
        <w:t>п</w:t>
      </w:r>
      <w:r w:rsidRPr="003E44C5">
        <w:rPr>
          <w:rFonts w:ascii="Myriad Pro" w:eastAsia="Calibri" w:hAnsi="Myriad Pro" w:cs="Times New Roman"/>
          <w:color w:val="000000" w:themeColor="text1"/>
          <w:sz w:val="26"/>
          <w:szCs w:val="26"/>
        </w:rPr>
        <w:t>ериод регулирования</w:t>
      </w:r>
      <w:r w:rsidR="00A852FC" w:rsidRPr="003E44C5">
        <w:rPr>
          <w:rFonts w:ascii="Myriad Pro" w:eastAsia="Calibri" w:hAnsi="Myriad Pro" w:cs="Times New Roman"/>
          <w:color w:val="000000" w:themeColor="text1"/>
          <w:sz w:val="26"/>
          <w:szCs w:val="26"/>
        </w:rPr>
        <w:t xml:space="preserve"> 2017 год</w:t>
      </w:r>
      <w:r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ПАО </w:t>
      </w:r>
      <w:r w:rsidR="00F72700" w:rsidRPr="003E44C5">
        <w:rPr>
          <w:rFonts w:ascii="Myriad Pro" w:eastAsia="Calibri" w:hAnsi="Myriad Pro" w:cs="Times New Roman"/>
          <w:color w:val="000000" w:themeColor="text1"/>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00F72700" w:rsidRPr="003E44C5">
        <w:rPr>
          <w:rFonts w:ascii="Myriad Pro" w:eastAsia="Calibri" w:hAnsi="Myriad Pro" w:cs="Times New Roman"/>
          <w:color w:val="000000" w:themeColor="text1"/>
          <w:sz w:val="26"/>
          <w:szCs w:val="26"/>
        </w:rPr>
        <w:t xml:space="preserve">Ленэнерго» </w:t>
      </w:r>
      <w:r w:rsidRPr="003E44C5">
        <w:rPr>
          <w:rFonts w:ascii="Myriad Pro" w:eastAsia="Calibri" w:hAnsi="Myriad Pro" w:cs="Times New Roman"/>
          <w:color w:val="000000" w:themeColor="text1"/>
          <w:sz w:val="26"/>
          <w:szCs w:val="26"/>
        </w:rPr>
        <w:t xml:space="preserve">были заявлены расходы по аренде электросетевого оборудования в размере </w:t>
      </w:r>
      <w:r w:rsidR="00A852FC" w:rsidRPr="003E44C5">
        <w:rPr>
          <w:rFonts w:ascii="Myriad Pro" w:eastAsia="Calibri" w:hAnsi="Myriad Pro" w:cs="Times New Roman"/>
          <w:color w:val="000000" w:themeColor="text1"/>
          <w:sz w:val="26"/>
          <w:szCs w:val="26"/>
        </w:rPr>
        <w:t>20 91</w:t>
      </w:r>
      <w:r w:rsidR="00E470B6" w:rsidRPr="003E44C5">
        <w:rPr>
          <w:rFonts w:ascii="Myriad Pro" w:eastAsia="Calibri" w:hAnsi="Myriad Pro" w:cs="Times New Roman"/>
          <w:color w:val="000000" w:themeColor="text1"/>
          <w:sz w:val="26"/>
          <w:szCs w:val="26"/>
        </w:rPr>
        <w:t>2</w:t>
      </w:r>
      <w:r w:rsidR="00A852FC" w:rsidRPr="003E44C5">
        <w:rPr>
          <w:rFonts w:ascii="Myriad Pro" w:eastAsia="Calibri" w:hAnsi="Myriad Pro" w:cs="Times New Roman"/>
          <w:color w:val="000000" w:themeColor="text1"/>
          <w:sz w:val="26"/>
          <w:szCs w:val="26"/>
        </w:rPr>
        <w:t>,</w:t>
      </w:r>
      <w:r w:rsidR="00E470B6" w:rsidRPr="003E44C5">
        <w:rPr>
          <w:rFonts w:ascii="Myriad Pro" w:eastAsia="Calibri" w:hAnsi="Myriad Pro" w:cs="Times New Roman"/>
          <w:color w:val="000000" w:themeColor="text1"/>
          <w:sz w:val="26"/>
          <w:szCs w:val="26"/>
        </w:rPr>
        <w:t>41</w:t>
      </w:r>
      <w:r w:rsidRPr="003E44C5">
        <w:rPr>
          <w:rFonts w:ascii="Myriad Pro" w:eastAsia="Calibri" w:hAnsi="Myriad Pro" w:cs="Times New Roman"/>
          <w:color w:val="000000" w:themeColor="text1"/>
          <w:sz w:val="26"/>
          <w:szCs w:val="26"/>
        </w:rPr>
        <w:t xml:space="preserve"> тыс. руб.</w:t>
      </w:r>
    </w:p>
    <w:p w14:paraId="0FF1A51A" w14:textId="446E7E74"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По отчетным данным за 201</w:t>
      </w:r>
      <w:r w:rsidR="00A852FC" w:rsidRPr="003E44C5">
        <w:rPr>
          <w:rFonts w:ascii="Myriad Pro" w:eastAsia="Calibri" w:hAnsi="Myriad Pro" w:cs="Times New Roman"/>
          <w:color w:val="000000" w:themeColor="text1"/>
          <w:sz w:val="26"/>
          <w:szCs w:val="26"/>
        </w:rPr>
        <w:t>5</w:t>
      </w:r>
      <w:r w:rsidRPr="003E44C5">
        <w:rPr>
          <w:rFonts w:ascii="Myriad Pro" w:eastAsia="Calibri" w:hAnsi="Myriad Pro" w:cs="Times New Roman"/>
          <w:color w:val="000000" w:themeColor="text1"/>
          <w:sz w:val="26"/>
          <w:szCs w:val="26"/>
        </w:rPr>
        <w:t xml:space="preserve"> год </w:t>
      </w:r>
      <w:r w:rsidR="00F72700" w:rsidRPr="003E44C5">
        <w:rPr>
          <w:rFonts w:ascii="Myriad Pro" w:eastAsia="Calibri" w:hAnsi="Myriad Pro" w:cs="Times New Roman"/>
          <w:color w:val="000000" w:themeColor="text1"/>
          <w:sz w:val="26"/>
          <w:szCs w:val="26"/>
        </w:rPr>
        <w:t xml:space="preserve">расходы </w:t>
      </w:r>
      <w:r w:rsidR="003D6593">
        <w:rPr>
          <w:rFonts w:ascii="Myriad Pro" w:eastAsia="Calibri" w:hAnsi="Myriad Pro" w:cs="Times New Roman"/>
          <w:color w:val="000000" w:themeColor="text1"/>
          <w:sz w:val="26"/>
          <w:szCs w:val="26"/>
        </w:rPr>
        <w:t>ПАО </w:t>
      </w:r>
      <w:r w:rsidR="00F72700" w:rsidRPr="003E44C5">
        <w:rPr>
          <w:rFonts w:ascii="Myriad Pro" w:eastAsia="Calibri" w:hAnsi="Myriad Pro" w:cs="Times New Roman"/>
          <w:color w:val="000000" w:themeColor="text1"/>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00F72700" w:rsidRPr="003E44C5">
        <w:rPr>
          <w:rFonts w:ascii="Myriad Pro" w:eastAsia="Calibri" w:hAnsi="Myriad Pro" w:cs="Times New Roman"/>
          <w:color w:val="000000" w:themeColor="text1"/>
          <w:sz w:val="26"/>
          <w:szCs w:val="26"/>
        </w:rPr>
        <w:t xml:space="preserve">Ленэнерго» </w:t>
      </w:r>
      <w:r w:rsidR="00AE2B70" w:rsidRPr="003E44C5">
        <w:rPr>
          <w:rFonts w:ascii="Myriad Pro" w:eastAsia="Calibri" w:hAnsi="Myriad Pro" w:cs="Times New Roman"/>
          <w:color w:val="000000" w:themeColor="text1"/>
          <w:sz w:val="26"/>
          <w:szCs w:val="26"/>
        </w:rPr>
        <w:t>на территории</w:t>
      </w:r>
      <w:r w:rsidR="00F72700" w:rsidRPr="003E44C5">
        <w:rPr>
          <w:rFonts w:ascii="Myriad Pro" w:eastAsia="Calibri" w:hAnsi="Myriad Pro" w:cs="Times New Roman"/>
          <w:color w:val="000000" w:themeColor="text1"/>
          <w:sz w:val="26"/>
          <w:szCs w:val="26"/>
        </w:rPr>
        <w:t xml:space="preserve"> Ленинградск</w:t>
      </w:r>
      <w:r w:rsidR="00AE2B70" w:rsidRPr="003E44C5">
        <w:rPr>
          <w:rFonts w:ascii="Myriad Pro" w:eastAsia="Calibri" w:hAnsi="Myriad Pro" w:cs="Times New Roman"/>
          <w:color w:val="000000" w:themeColor="text1"/>
          <w:sz w:val="26"/>
          <w:szCs w:val="26"/>
        </w:rPr>
        <w:t>ой</w:t>
      </w:r>
      <w:r w:rsidR="00F72700" w:rsidRPr="003E44C5">
        <w:rPr>
          <w:rFonts w:ascii="Myriad Pro" w:eastAsia="Calibri" w:hAnsi="Myriad Pro" w:cs="Times New Roman"/>
          <w:color w:val="000000" w:themeColor="text1"/>
          <w:sz w:val="26"/>
          <w:szCs w:val="26"/>
        </w:rPr>
        <w:t xml:space="preserve"> облас</w:t>
      </w:r>
      <w:r w:rsidR="00AE2B70" w:rsidRPr="003E44C5">
        <w:rPr>
          <w:rFonts w:ascii="Myriad Pro" w:eastAsia="Calibri" w:hAnsi="Myriad Pro" w:cs="Times New Roman"/>
          <w:color w:val="000000" w:themeColor="text1"/>
          <w:sz w:val="26"/>
          <w:szCs w:val="26"/>
        </w:rPr>
        <w:t>ти</w:t>
      </w:r>
      <w:r w:rsidR="00F72700" w:rsidRPr="003E44C5">
        <w:rPr>
          <w:rFonts w:ascii="Myriad Pro" w:eastAsia="Calibri" w:hAnsi="Myriad Pro" w:cs="Times New Roman"/>
          <w:color w:val="000000" w:themeColor="text1"/>
          <w:sz w:val="26"/>
          <w:szCs w:val="26"/>
        </w:rPr>
        <w:t xml:space="preserve"> на аренду электросетевого оборудования </w:t>
      </w:r>
      <w:r w:rsidRPr="003E44C5">
        <w:rPr>
          <w:rFonts w:ascii="Myriad Pro" w:eastAsia="Calibri" w:hAnsi="Myriad Pro" w:cs="Times New Roman"/>
          <w:color w:val="000000" w:themeColor="text1"/>
          <w:sz w:val="26"/>
          <w:szCs w:val="26"/>
        </w:rPr>
        <w:t xml:space="preserve">составили </w:t>
      </w:r>
      <w:r w:rsidR="00A852FC" w:rsidRPr="003E44C5">
        <w:rPr>
          <w:rFonts w:ascii="Myriad Pro" w:eastAsia="Calibri" w:hAnsi="Myriad Pro" w:cs="Times New Roman"/>
          <w:color w:val="000000" w:themeColor="text1"/>
          <w:sz w:val="26"/>
          <w:szCs w:val="26"/>
        </w:rPr>
        <w:t>23 795,12</w:t>
      </w:r>
      <w:r w:rsidRPr="003E44C5">
        <w:rPr>
          <w:rFonts w:ascii="Myriad Pro" w:eastAsia="Calibri" w:hAnsi="Myriad Pro" w:cs="Times New Roman"/>
          <w:color w:val="000000" w:themeColor="text1"/>
          <w:sz w:val="26"/>
          <w:szCs w:val="26"/>
        </w:rPr>
        <w:t xml:space="preserve"> тыс. руб.</w:t>
      </w:r>
    </w:p>
    <w:p w14:paraId="0E21D206" w14:textId="40CDF655" w:rsidR="00E470B6" w:rsidRPr="003E44C5" w:rsidRDefault="00E470B6" w:rsidP="00E470B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На период регулирования 2018 года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были заявлены расходы по аренде электросетевого оборудования в размере 183 251,2 тыс. руб.</w:t>
      </w:r>
    </w:p>
    <w:p w14:paraId="4282E0A9" w14:textId="3842FD14" w:rsidR="00E470B6" w:rsidRPr="003E44C5" w:rsidRDefault="00E470B6" w:rsidP="00E470B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По отчетным данным за 2016 год фактические расходы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Ленэнерго» на территории Ленинградской области на аренду электросетевого оборудования составили 19 573,4 тыс. руб.</w:t>
      </w:r>
    </w:p>
    <w:p w14:paraId="4176A724" w14:textId="3709D4AA" w:rsidR="00E470B6" w:rsidRPr="003E44C5" w:rsidRDefault="00E470B6" w:rsidP="005C5911">
      <w:pPr>
        <w:pStyle w:val="a3"/>
        <w:tabs>
          <w:tab w:val="left" w:pos="1134"/>
        </w:tabs>
        <w:spacing w:line="360" w:lineRule="auto"/>
        <w:ind w:left="0" w:firstLine="567"/>
        <w:jc w:val="both"/>
        <w:rPr>
          <w:rFonts w:ascii="Myriad Pro" w:hAnsi="Myriad Pro"/>
          <w:sz w:val="26"/>
          <w:szCs w:val="26"/>
        </w:rPr>
      </w:pPr>
      <w:r w:rsidRPr="003E44C5">
        <w:rPr>
          <w:rFonts w:ascii="Myriad Pro" w:hAnsi="Myriad Pro"/>
          <w:bCs/>
          <w:color w:val="000000" w:themeColor="text1"/>
          <w:sz w:val="26"/>
          <w:szCs w:val="26"/>
        </w:rPr>
        <w:t xml:space="preserve">Проанализировав представленные обосновывающие документы и материалы, Исполнитель произвел расчет </w:t>
      </w:r>
      <w:r w:rsidRPr="003E44C5">
        <w:rPr>
          <w:rFonts w:ascii="Myriad Pro" w:hAnsi="Myriad Pro"/>
          <w:sz w:val="26"/>
          <w:szCs w:val="26"/>
        </w:rPr>
        <w:t xml:space="preserve">величины расходов по статье «Арендная плата» </w:t>
      </w:r>
      <w:r w:rsidR="0025653E" w:rsidRPr="003E44C5">
        <w:rPr>
          <w:rFonts w:ascii="Myriad Pro" w:hAnsi="Myriad Pro"/>
          <w:sz w:val="26"/>
          <w:szCs w:val="26"/>
        </w:rPr>
        <w:t xml:space="preserve">на 2017 год </w:t>
      </w:r>
      <w:r w:rsidRPr="003E44C5">
        <w:rPr>
          <w:rFonts w:ascii="Myriad Pro" w:hAnsi="Myriad Pro"/>
          <w:sz w:val="26"/>
          <w:szCs w:val="26"/>
        </w:rPr>
        <w:t>без учета индексации</w:t>
      </w:r>
      <w:r w:rsidR="0025653E" w:rsidRPr="003E44C5">
        <w:rPr>
          <w:rFonts w:ascii="Myriad Pro" w:hAnsi="Myriad Pro"/>
          <w:sz w:val="26"/>
          <w:szCs w:val="26"/>
        </w:rPr>
        <w:t xml:space="preserve"> на индекс ИПЦ</w:t>
      </w:r>
      <w:r w:rsidRPr="003E44C5">
        <w:rPr>
          <w:rFonts w:ascii="Myriad Pro" w:hAnsi="Myriad Pro"/>
          <w:sz w:val="26"/>
          <w:szCs w:val="26"/>
        </w:rPr>
        <w:t>. Расчет представлен в таблице ниже:</w:t>
      </w:r>
    </w:p>
    <w:tbl>
      <w:tblPr>
        <w:tblW w:w="9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1883"/>
        <w:gridCol w:w="1661"/>
        <w:gridCol w:w="1531"/>
        <w:gridCol w:w="1693"/>
      </w:tblGrid>
      <w:tr w:rsidR="0025653E" w:rsidRPr="003E44C5" w14:paraId="63927373" w14:textId="77777777" w:rsidTr="00E00F13">
        <w:trPr>
          <w:trHeight w:val="604"/>
          <w:tblHeader/>
        </w:trPr>
        <w:tc>
          <w:tcPr>
            <w:tcW w:w="25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D0C4B4" w14:textId="77777777"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Арендодатель</w:t>
            </w:r>
          </w:p>
        </w:tc>
        <w:tc>
          <w:tcPr>
            <w:tcW w:w="18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171949" w14:textId="77777777"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предмет договора</w:t>
            </w:r>
          </w:p>
        </w:tc>
        <w:tc>
          <w:tcPr>
            <w:tcW w:w="16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1F4EF" w14:textId="69455A51" w:rsidR="0025653E" w:rsidRPr="003E44C5" w:rsidRDefault="003D6593" w:rsidP="0025653E">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 </w:t>
            </w:r>
            <w:r w:rsidR="0025653E" w:rsidRPr="003E44C5">
              <w:rPr>
                <w:rFonts w:ascii="Myriad Pro" w:eastAsia="Times New Roman" w:hAnsi="Myriad Pro" w:cs="Calibri"/>
                <w:b/>
                <w:bCs/>
                <w:color w:val="FFFFFF" w:themeColor="background1"/>
                <w:sz w:val="20"/>
                <w:szCs w:val="20"/>
                <w:lang w:eastAsia="ru-RU"/>
              </w:rPr>
              <w:t>договора</w:t>
            </w:r>
            <w:r w:rsidR="00A651AA" w:rsidRPr="003E44C5">
              <w:rPr>
                <w:rFonts w:ascii="Myriad Pro" w:eastAsia="Times New Roman" w:hAnsi="Myriad Pro" w:cs="Calibri"/>
                <w:b/>
                <w:bCs/>
                <w:color w:val="FFFFFF" w:themeColor="background1"/>
                <w:sz w:val="20"/>
                <w:szCs w:val="20"/>
                <w:lang w:eastAsia="ru-RU"/>
              </w:rPr>
              <w:t>,</w:t>
            </w:r>
            <w:r w:rsidR="0025653E" w:rsidRPr="003E44C5">
              <w:rPr>
                <w:rFonts w:ascii="Myriad Pro" w:eastAsia="Times New Roman" w:hAnsi="Myriad Pro" w:cs="Calibri"/>
                <w:b/>
                <w:bCs/>
                <w:color w:val="FFFFFF" w:themeColor="background1"/>
                <w:sz w:val="20"/>
                <w:szCs w:val="20"/>
                <w:lang w:eastAsia="ru-RU"/>
              </w:rPr>
              <w:t xml:space="preserve"> срок действия</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2E8CADC" w14:textId="2ECEF2F5"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 xml:space="preserve">Заявка </w:t>
            </w:r>
            <w:r w:rsidR="003D6593">
              <w:rPr>
                <w:rFonts w:ascii="Myriad Pro" w:eastAsia="Times New Roman" w:hAnsi="Myriad Pro" w:cs="Calibri"/>
                <w:b/>
                <w:bCs/>
                <w:color w:val="FFFFFF" w:themeColor="background1"/>
                <w:sz w:val="20"/>
                <w:szCs w:val="20"/>
                <w:lang w:eastAsia="ru-RU"/>
              </w:rPr>
              <w:t>ПАО </w:t>
            </w:r>
            <w:r w:rsidRPr="003E44C5">
              <w:rPr>
                <w:rFonts w:ascii="Myriad Pro" w:eastAsia="Times New Roman" w:hAnsi="Myriad Pro" w:cs="Calibri"/>
                <w:b/>
                <w:bCs/>
                <w:color w:val="FFFFFF" w:themeColor="background1"/>
                <w:sz w:val="20"/>
                <w:szCs w:val="20"/>
                <w:lang w:eastAsia="ru-RU"/>
              </w:rPr>
              <w:t>«</w:t>
            </w:r>
            <w:r w:rsidR="00DA66FF" w:rsidRPr="003E44C5">
              <w:rPr>
                <w:rFonts w:ascii="Myriad Pro" w:eastAsia="Times New Roman" w:hAnsi="Myriad Pro" w:cs="Calibri"/>
                <w:b/>
                <w:bCs/>
                <w:color w:val="FFFFFF" w:themeColor="background1"/>
                <w:sz w:val="20"/>
                <w:szCs w:val="20"/>
                <w:lang w:eastAsia="ru-RU"/>
              </w:rPr>
              <w:t xml:space="preserve">Россети </w:t>
            </w:r>
            <w:r w:rsidRPr="003E44C5">
              <w:rPr>
                <w:rFonts w:ascii="Myriad Pro" w:eastAsia="Times New Roman" w:hAnsi="Myriad Pro" w:cs="Calibri"/>
                <w:b/>
                <w:bCs/>
                <w:color w:val="FFFFFF" w:themeColor="background1"/>
                <w:sz w:val="20"/>
                <w:szCs w:val="20"/>
                <w:lang w:eastAsia="ru-RU"/>
              </w:rPr>
              <w:t>Ленэнерго»</w:t>
            </w:r>
            <w:r w:rsidR="00A651AA" w:rsidRPr="003E44C5">
              <w:rPr>
                <w:rFonts w:ascii="Myriad Pro" w:eastAsia="Times New Roman" w:hAnsi="Myriad Pro" w:cs="Calibri"/>
                <w:b/>
                <w:bCs/>
                <w:color w:val="FFFFFF" w:themeColor="background1"/>
                <w:sz w:val="20"/>
                <w:szCs w:val="20"/>
                <w:lang w:eastAsia="ru-RU"/>
              </w:rPr>
              <w:t>, тыс. руб.</w:t>
            </w:r>
          </w:p>
        </w:tc>
        <w:tc>
          <w:tcPr>
            <w:tcW w:w="1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BB32A2" w14:textId="63C5684B" w:rsidR="0025653E" w:rsidRPr="003E44C5" w:rsidRDefault="0025653E" w:rsidP="00A651AA">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Расчет Исполнителя</w:t>
            </w:r>
            <w:r w:rsidR="00A651AA" w:rsidRPr="003E44C5">
              <w:rPr>
                <w:rFonts w:ascii="Myriad Pro" w:eastAsia="Times New Roman" w:hAnsi="Myriad Pro" w:cs="Calibri"/>
                <w:b/>
                <w:bCs/>
                <w:color w:val="FFFFFF" w:themeColor="background1"/>
                <w:sz w:val="20"/>
                <w:szCs w:val="20"/>
                <w:lang w:eastAsia="ru-RU"/>
              </w:rPr>
              <w:t>, тыс. руб.</w:t>
            </w:r>
          </w:p>
        </w:tc>
      </w:tr>
      <w:tr w:rsidR="0025653E" w:rsidRPr="003E44C5" w14:paraId="57E1233F" w14:textId="77777777" w:rsidTr="00E00F13">
        <w:trPr>
          <w:trHeight w:val="541"/>
          <w:tblHeader/>
        </w:trPr>
        <w:tc>
          <w:tcPr>
            <w:tcW w:w="25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8C33E" w14:textId="77777777"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p>
        </w:tc>
        <w:tc>
          <w:tcPr>
            <w:tcW w:w="18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6D140" w14:textId="77777777"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p>
        </w:tc>
        <w:tc>
          <w:tcPr>
            <w:tcW w:w="16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67924" w14:textId="77777777"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21B58" w14:textId="10B3760E" w:rsidR="0025653E" w:rsidRPr="003E44C5" w:rsidRDefault="0025653E" w:rsidP="0025653E">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план на 2017</w:t>
            </w:r>
          </w:p>
        </w:tc>
        <w:tc>
          <w:tcPr>
            <w:tcW w:w="1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3FBA76" w14:textId="7238B197" w:rsidR="0025653E" w:rsidRPr="003E44C5" w:rsidRDefault="0025653E" w:rsidP="00A651AA">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план на 2017 г.</w:t>
            </w:r>
          </w:p>
        </w:tc>
      </w:tr>
      <w:tr w:rsidR="0025653E" w:rsidRPr="003E44C5" w14:paraId="4634FAA4" w14:textId="77777777" w:rsidTr="00E00F13">
        <w:trPr>
          <w:trHeight w:val="630"/>
        </w:trPr>
        <w:tc>
          <w:tcPr>
            <w:tcW w:w="6127" w:type="dxa"/>
            <w:gridSpan w:val="3"/>
            <w:tcBorders>
              <w:top w:val="single" w:sz="4" w:space="0" w:color="FFFFFF" w:themeColor="background1"/>
            </w:tcBorders>
            <w:shd w:val="clear" w:color="auto" w:fill="auto"/>
            <w:vAlign w:val="center"/>
            <w:hideMark/>
          </w:tcPr>
          <w:p w14:paraId="02725F61" w14:textId="29670B61" w:rsidR="0025653E" w:rsidRPr="003E44C5" w:rsidRDefault="0025653E" w:rsidP="0025653E">
            <w:pPr>
              <w:spacing w:after="0" w:line="240" w:lineRule="auto"/>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ВСЕГО аренда электросетевого оборудования</w:t>
            </w:r>
          </w:p>
          <w:p w14:paraId="10E627BD" w14:textId="6842B5D8" w:rsidR="0025653E" w:rsidRPr="003E44C5" w:rsidRDefault="0025653E" w:rsidP="0025653E">
            <w:pPr>
              <w:spacing w:after="0" w:line="240" w:lineRule="auto"/>
              <w:rPr>
                <w:rFonts w:ascii="Myriad Pro" w:eastAsia="Times New Roman" w:hAnsi="Myriad Pro" w:cs="Calibri"/>
                <w:sz w:val="20"/>
                <w:szCs w:val="20"/>
                <w:lang w:eastAsia="ru-RU"/>
              </w:rPr>
            </w:pPr>
          </w:p>
        </w:tc>
        <w:tc>
          <w:tcPr>
            <w:tcW w:w="1531" w:type="dxa"/>
            <w:tcBorders>
              <w:top w:val="single" w:sz="4" w:space="0" w:color="FFFFFF" w:themeColor="background1"/>
            </w:tcBorders>
            <w:shd w:val="clear" w:color="auto" w:fill="auto"/>
            <w:noWrap/>
            <w:vAlign w:val="center"/>
            <w:hideMark/>
          </w:tcPr>
          <w:p w14:paraId="688F3D46" w14:textId="2F2282AD" w:rsidR="0025653E" w:rsidRPr="003E44C5" w:rsidRDefault="0025653E" w:rsidP="0025653E">
            <w:pPr>
              <w:spacing w:after="0" w:line="240" w:lineRule="auto"/>
              <w:jc w:val="center"/>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20</w:t>
            </w:r>
            <w:r w:rsidR="00A651AA" w:rsidRPr="003E44C5">
              <w:rPr>
                <w:rFonts w:ascii="Myriad Pro" w:eastAsia="Times New Roman" w:hAnsi="Myriad Pro" w:cs="Calibri"/>
                <w:b/>
                <w:bCs/>
                <w:sz w:val="20"/>
                <w:szCs w:val="20"/>
                <w:lang w:eastAsia="ru-RU"/>
              </w:rPr>
              <w:t> </w:t>
            </w:r>
            <w:r w:rsidRPr="003E44C5">
              <w:rPr>
                <w:rFonts w:ascii="Myriad Pro" w:eastAsia="Times New Roman" w:hAnsi="Myriad Pro" w:cs="Calibri"/>
                <w:b/>
                <w:bCs/>
                <w:sz w:val="20"/>
                <w:szCs w:val="20"/>
                <w:lang w:eastAsia="ru-RU"/>
              </w:rPr>
              <w:t>912</w:t>
            </w:r>
            <w:r w:rsidR="00A651AA" w:rsidRPr="003E44C5">
              <w:rPr>
                <w:rFonts w:ascii="Myriad Pro" w:eastAsia="Times New Roman" w:hAnsi="Myriad Pro" w:cs="Calibri"/>
                <w:b/>
                <w:bCs/>
                <w:sz w:val="20"/>
                <w:szCs w:val="20"/>
                <w:lang w:eastAsia="ru-RU"/>
              </w:rPr>
              <w:t>,</w:t>
            </w:r>
            <w:r w:rsidRPr="003E44C5">
              <w:rPr>
                <w:rFonts w:ascii="Myriad Pro" w:eastAsia="Times New Roman" w:hAnsi="Myriad Pro" w:cs="Calibri"/>
                <w:b/>
                <w:bCs/>
                <w:sz w:val="20"/>
                <w:szCs w:val="20"/>
                <w:lang w:eastAsia="ru-RU"/>
              </w:rPr>
              <w:t xml:space="preserve"> 41</w:t>
            </w:r>
          </w:p>
        </w:tc>
        <w:tc>
          <w:tcPr>
            <w:tcW w:w="1693" w:type="dxa"/>
            <w:tcBorders>
              <w:top w:val="single" w:sz="4" w:space="0" w:color="FFFFFF" w:themeColor="background1"/>
            </w:tcBorders>
            <w:shd w:val="clear" w:color="auto" w:fill="auto"/>
            <w:noWrap/>
            <w:vAlign w:val="center"/>
            <w:hideMark/>
          </w:tcPr>
          <w:p w14:paraId="5A2E886F" w14:textId="46666ED6" w:rsidR="0025653E" w:rsidRPr="003E44C5" w:rsidRDefault="0025653E" w:rsidP="00A651AA">
            <w:pPr>
              <w:spacing w:after="0" w:line="240" w:lineRule="auto"/>
              <w:jc w:val="center"/>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19</w:t>
            </w:r>
            <w:r w:rsidR="00A651AA" w:rsidRPr="003E44C5">
              <w:rPr>
                <w:rFonts w:ascii="Myriad Pro" w:eastAsia="Times New Roman" w:hAnsi="Myriad Pro" w:cs="Calibri"/>
                <w:b/>
                <w:bCs/>
                <w:sz w:val="20"/>
                <w:szCs w:val="20"/>
                <w:lang w:eastAsia="ru-RU"/>
              </w:rPr>
              <w:t> </w:t>
            </w:r>
            <w:r w:rsidRPr="003E44C5">
              <w:rPr>
                <w:rFonts w:ascii="Myriad Pro" w:eastAsia="Times New Roman" w:hAnsi="Myriad Pro" w:cs="Calibri"/>
                <w:b/>
                <w:bCs/>
                <w:sz w:val="20"/>
                <w:szCs w:val="20"/>
                <w:lang w:eastAsia="ru-RU"/>
              </w:rPr>
              <w:t>574</w:t>
            </w:r>
            <w:r w:rsidR="00A651AA" w:rsidRPr="003E44C5">
              <w:rPr>
                <w:rFonts w:ascii="Myriad Pro" w:eastAsia="Times New Roman" w:hAnsi="Myriad Pro" w:cs="Calibri"/>
                <w:b/>
                <w:bCs/>
                <w:sz w:val="20"/>
                <w:szCs w:val="20"/>
                <w:lang w:eastAsia="ru-RU"/>
              </w:rPr>
              <w:t>,</w:t>
            </w:r>
            <w:r w:rsidRPr="003E44C5">
              <w:rPr>
                <w:rFonts w:ascii="Myriad Pro" w:eastAsia="Times New Roman" w:hAnsi="Myriad Pro" w:cs="Calibri"/>
                <w:b/>
                <w:bCs/>
                <w:sz w:val="20"/>
                <w:szCs w:val="20"/>
                <w:lang w:eastAsia="ru-RU"/>
              </w:rPr>
              <w:t xml:space="preserve"> 97</w:t>
            </w:r>
          </w:p>
        </w:tc>
      </w:tr>
      <w:tr w:rsidR="0025653E" w:rsidRPr="003E44C5" w14:paraId="3AAF5727" w14:textId="77777777" w:rsidTr="00A651AA">
        <w:trPr>
          <w:trHeight w:val="945"/>
        </w:trPr>
        <w:tc>
          <w:tcPr>
            <w:tcW w:w="2583" w:type="dxa"/>
            <w:shd w:val="clear" w:color="auto" w:fill="auto"/>
            <w:vAlign w:val="center"/>
            <w:hideMark/>
          </w:tcPr>
          <w:p w14:paraId="49A8CB0D"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w:t>
            </w:r>
          </w:p>
        </w:tc>
        <w:tc>
          <w:tcPr>
            <w:tcW w:w="1883" w:type="dxa"/>
            <w:shd w:val="clear" w:color="auto" w:fill="auto"/>
            <w:vAlign w:val="center"/>
            <w:hideMark/>
          </w:tcPr>
          <w:p w14:paraId="6B827D53"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электросетевого имущества</w:t>
            </w:r>
          </w:p>
        </w:tc>
        <w:tc>
          <w:tcPr>
            <w:tcW w:w="1661" w:type="dxa"/>
            <w:shd w:val="clear" w:color="auto" w:fill="auto"/>
            <w:vAlign w:val="center"/>
            <w:hideMark/>
          </w:tcPr>
          <w:p w14:paraId="080EBD8F" w14:textId="712C526A"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№14-16752 от 09.01.14                  01.01.14-31.12.14 с пролонгацией</w:t>
            </w:r>
          </w:p>
        </w:tc>
        <w:tc>
          <w:tcPr>
            <w:tcW w:w="1531" w:type="dxa"/>
            <w:shd w:val="clear" w:color="auto" w:fill="auto"/>
            <w:vAlign w:val="center"/>
            <w:hideMark/>
          </w:tcPr>
          <w:p w14:paraId="388AD9B6" w14:textId="171ADD31"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55</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78</w:t>
            </w:r>
          </w:p>
        </w:tc>
        <w:tc>
          <w:tcPr>
            <w:tcW w:w="1693" w:type="dxa"/>
            <w:shd w:val="clear" w:color="auto" w:fill="auto"/>
            <w:noWrap/>
            <w:vAlign w:val="center"/>
            <w:hideMark/>
          </w:tcPr>
          <w:p w14:paraId="41CEEEE3" w14:textId="7CA46761"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51</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94</w:t>
            </w:r>
          </w:p>
        </w:tc>
      </w:tr>
      <w:tr w:rsidR="0025653E" w:rsidRPr="003E44C5" w14:paraId="154AAC41" w14:textId="77777777" w:rsidTr="00A651AA">
        <w:trPr>
          <w:trHeight w:val="945"/>
        </w:trPr>
        <w:tc>
          <w:tcPr>
            <w:tcW w:w="2583" w:type="dxa"/>
            <w:shd w:val="clear" w:color="auto" w:fill="auto"/>
            <w:vAlign w:val="center"/>
            <w:hideMark/>
          </w:tcPr>
          <w:p w14:paraId="25610BF7"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ГОУ ЛО "Приозерская специальная школа-интернат" (ТП находится на балансе КУГИ)</w:t>
            </w:r>
          </w:p>
        </w:tc>
        <w:tc>
          <w:tcPr>
            <w:tcW w:w="1883" w:type="dxa"/>
            <w:shd w:val="clear" w:color="auto" w:fill="auto"/>
            <w:vAlign w:val="center"/>
            <w:hideMark/>
          </w:tcPr>
          <w:p w14:paraId="1714B8E8" w14:textId="0841BC8F"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здания и оборудования                  (ТП-13)</w:t>
            </w:r>
          </w:p>
        </w:tc>
        <w:tc>
          <w:tcPr>
            <w:tcW w:w="1661" w:type="dxa"/>
            <w:shd w:val="clear" w:color="auto" w:fill="auto"/>
            <w:vAlign w:val="center"/>
            <w:hideMark/>
          </w:tcPr>
          <w:p w14:paraId="11065C46" w14:textId="098F5AA4"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№15-8797 от 15.02.2016</w:t>
            </w:r>
            <w:r w:rsidRPr="003E44C5">
              <w:rPr>
                <w:rFonts w:ascii="Myriad Pro" w:eastAsia="Times New Roman" w:hAnsi="Myriad Pro" w:cs="Calibri"/>
                <w:sz w:val="20"/>
                <w:szCs w:val="20"/>
                <w:lang w:eastAsia="ru-RU"/>
              </w:rPr>
              <w:br/>
              <w:t>01.10.2015 - 30.09.2020</w:t>
            </w:r>
          </w:p>
        </w:tc>
        <w:tc>
          <w:tcPr>
            <w:tcW w:w="1531" w:type="dxa"/>
            <w:shd w:val="clear" w:color="auto" w:fill="auto"/>
            <w:vAlign w:val="center"/>
            <w:hideMark/>
          </w:tcPr>
          <w:p w14:paraId="3C0EA18D" w14:textId="212F9DD1"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666</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0</w:t>
            </w:r>
            <w:r w:rsidR="00A651AA" w:rsidRPr="003E44C5">
              <w:rPr>
                <w:rFonts w:ascii="Myriad Pro" w:eastAsia="Times New Roman" w:hAnsi="Myriad Pro" w:cs="Calibri"/>
                <w:sz w:val="20"/>
                <w:szCs w:val="20"/>
                <w:lang w:eastAsia="ru-RU"/>
              </w:rPr>
              <w:t>1</w:t>
            </w:r>
          </w:p>
        </w:tc>
        <w:tc>
          <w:tcPr>
            <w:tcW w:w="1693" w:type="dxa"/>
            <w:shd w:val="clear" w:color="auto" w:fill="auto"/>
            <w:noWrap/>
            <w:vAlign w:val="center"/>
            <w:hideMark/>
          </w:tcPr>
          <w:p w14:paraId="185879F0" w14:textId="5D429EA5"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731</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8</w:t>
            </w:r>
            <w:r w:rsidR="00A651AA" w:rsidRPr="003E44C5">
              <w:rPr>
                <w:rFonts w:ascii="Myriad Pro" w:eastAsia="Times New Roman" w:hAnsi="Myriad Pro" w:cs="Calibri"/>
                <w:sz w:val="20"/>
                <w:szCs w:val="20"/>
                <w:lang w:eastAsia="ru-RU"/>
              </w:rPr>
              <w:t>1</w:t>
            </w:r>
          </w:p>
        </w:tc>
      </w:tr>
      <w:tr w:rsidR="0025653E" w:rsidRPr="003E44C5" w14:paraId="7B8B5F01" w14:textId="77777777" w:rsidTr="00A651AA">
        <w:trPr>
          <w:trHeight w:val="900"/>
        </w:trPr>
        <w:tc>
          <w:tcPr>
            <w:tcW w:w="2583" w:type="dxa"/>
            <w:shd w:val="clear" w:color="auto" w:fill="auto"/>
            <w:vAlign w:val="center"/>
            <w:hideMark/>
          </w:tcPr>
          <w:p w14:paraId="7557E8FB"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Страхование арендуемого объекта по договору с ГОУ ЛО "Приозерская специальная школа-интернат" (ТП находится на балансе КУГИ)</w:t>
            </w:r>
          </w:p>
        </w:tc>
        <w:tc>
          <w:tcPr>
            <w:tcW w:w="1883" w:type="dxa"/>
            <w:shd w:val="clear" w:color="auto" w:fill="auto"/>
            <w:vAlign w:val="center"/>
            <w:hideMark/>
          </w:tcPr>
          <w:p w14:paraId="4891CC0F"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страхование здания и оборудования</w:t>
            </w:r>
          </w:p>
        </w:tc>
        <w:tc>
          <w:tcPr>
            <w:tcW w:w="1661" w:type="dxa"/>
            <w:shd w:val="clear" w:color="auto" w:fill="auto"/>
            <w:vAlign w:val="center"/>
            <w:hideMark/>
          </w:tcPr>
          <w:p w14:paraId="1C4E446D" w14:textId="77777777" w:rsidR="0025653E" w:rsidRPr="003E44C5" w:rsidRDefault="0025653E" w:rsidP="0025653E">
            <w:pPr>
              <w:spacing w:after="0" w:line="240" w:lineRule="auto"/>
              <w:rPr>
                <w:rFonts w:ascii="Myriad Pro" w:eastAsia="Times New Roman" w:hAnsi="Myriad Pro" w:cs="Calibri"/>
                <w:sz w:val="20"/>
                <w:szCs w:val="20"/>
                <w:lang w:eastAsia="ru-RU"/>
              </w:rPr>
            </w:pPr>
          </w:p>
        </w:tc>
        <w:tc>
          <w:tcPr>
            <w:tcW w:w="1531" w:type="dxa"/>
            <w:shd w:val="clear" w:color="auto" w:fill="auto"/>
            <w:vAlign w:val="center"/>
            <w:hideMark/>
          </w:tcPr>
          <w:p w14:paraId="01A3CF6F" w14:textId="598831EF"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10</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7</w:t>
            </w:r>
            <w:r w:rsidR="00A651AA" w:rsidRPr="003E44C5">
              <w:rPr>
                <w:rFonts w:ascii="Myriad Pro" w:eastAsia="Times New Roman" w:hAnsi="Myriad Pro" w:cs="Calibri"/>
                <w:sz w:val="20"/>
                <w:szCs w:val="20"/>
                <w:lang w:eastAsia="ru-RU"/>
              </w:rPr>
              <w:t>4</w:t>
            </w:r>
          </w:p>
        </w:tc>
        <w:tc>
          <w:tcPr>
            <w:tcW w:w="1693" w:type="dxa"/>
            <w:shd w:val="clear" w:color="auto" w:fill="auto"/>
            <w:noWrap/>
            <w:vAlign w:val="center"/>
            <w:hideMark/>
          </w:tcPr>
          <w:p w14:paraId="045993E5" w14:textId="59152878"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w:t>
            </w:r>
          </w:p>
        </w:tc>
      </w:tr>
      <w:tr w:rsidR="0025653E" w:rsidRPr="003E44C5" w14:paraId="4206C2F1" w14:textId="77777777" w:rsidTr="003D6593">
        <w:trPr>
          <w:trHeight w:val="463"/>
        </w:trPr>
        <w:tc>
          <w:tcPr>
            <w:tcW w:w="2583" w:type="dxa"/>
            <w:shd w:val="clear" w:color="auto" w:fill="auto"/>
            <w:vAlign w:val="center"/>
            <w:hideMark/>
          </w:tcPr>
          <w:p w14:paraId="259B7BDF"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w:t>
            </w:r>
          </w:p>
        </w:tc>
        <w:tc>
          <w:tcPr>
            <w:tcW w:w="1883" w:type="dxa"/>
            <w:shd w:val="clear" w:color="auto" w:fill="auto"/>
            <w:vAlign w:val="center"/>
            <w:hideMark/>
          </w:tcPr>
          <w:p w14:paraId="58EBD91A"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электросетевого имущества</w:t>
            </w:r>
          </w:p>
        </w:tc>
        <w:tc>
          <w:tcPr>
            <w:tcW w:w="1661" w:type="dxa"/>
            <w:shd w:val="clear" w:color="auto" w:fill="auto"/>
            <w:vAlign w:val="center"/>
            <w:hideMark/>
          </w:tcPr>
          <w:p w14:paraId="6AF49209" w14:textId="77777777"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№14-16754 от 09.01.14                        01.01.14-</w:t>
            </w:r>
            <w:r w:rsidRPr="003E44C5">
              <w:rPr>
                <w:rFonts w:ascii="Myriad Pro" w:eastAsia="Times New Roman" w:hAnsi="Myriad Pro" w:cs="Calibri"/>
                <w:sz w:val="20"/>
                <w:szCs w:val="20"/>
                <w:lang w:eastAsia="ru-RU"/>
              </w:rPr>
              <w:lastRenderedPageBreak/>
              <w:t>31.12.14 с пролонгацией</w:t>
            </w:r>
          </w:p>
        </w:tc>
        <w:tc>
          <w:tcPr>
            <w:tcW w:w="1531" w:type="dxa"/>
            <w:shd w:val="clear" w:color="auto" w:fill="auto"/>
            <w:vAlign w:val="center"/>
            <w:hideMark/>
          </w:tcPr>
          <w:p w14:paraId="43934A12" w14:textId="1DCC53AE"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lastRenderedPageBreak/>
              <w:t>2</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9</w:t>
            </w:r>
            <w:r w:rsidR="00A651AA" w:rsidRPr="003E44C5">
              <w:rPr>
                <w:rFonts w:ascii="Myriad Pro" w:eastAsia="Times New Roman" w:hAnsi="Myriad Pro" w:cs="Calibri"/>
                <w:sz w:val="20"/>
                <w:szCs w:val="20"/>
                <w:lang w:eastAsia="ru-RU"/>
              </w:rPr>
              <w:t>6</w:t>
            </w:r>
          </w:p>
        </w:tc>
        <w:tc>
          <w:tcPr>
            <w:tcW w:w="1693" w:type="dxa"/>
            <w:shd w:val="clear" w:color="auto" w:fill="auto"/>
            <w:noWrap/>
            <w:vAlign w:val="center"/>
            <w:hideMark/>
          </w:tcPr>
          <w:p w14:paraId="048D7679" w14:textId="782562FD"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75</w:t>
            </w:r>
          </w:p>
        </w:tc>
      </w:tr>
      <w:tr w:rsidR="0025653E" w:rsidRPr="003E44C5" w14:paraId="0608F999" w14:textId="77777777" w:rsidTr="00A651AA">
        <w:trPr>
          <w:trHeight w:val="960"/>
        </w:trPr>
        <w:tc>
          <w:tcPr>
            <w:tcW w:w="2583" w:type="dxa"/>
            <w:shd w:val="clear" w:color="auto" w:fill="auto"/>
            <w:vAlign w:val="center"/>
            <w:hideMark/>
          </w:tcPr>
          <w:p w14:paraId="55510164"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ОАО "ТГК-1" (ГЭС-13)</w:t>
            </w:r>
          </w:p>
        </w:tc>
        <w:tc>
          <w:tcPr>
            <w:tcW w:w="1883" w:type="dxa"/>
            <w:shd w:val="clear" w:color="auto" w:fill="auto"/>
            <w:vAlign w:val="center"/>
            <w:hideMark/>
          </w:tcPr>
          <w:p w14:paraId="1FAF4EBE"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электросетевого имущества</w:t>
            </w:r>
          </w:p>
        </w:tc>
        <w:tc>
          <w:tcPr>
            <w:tcW w:w="1661" w:type="dxa"/>
            <w:shd w:val="clear" w:color="auto" w:fill="auto"/>
            <w:vAlign w:val="center"/>
            <w:hideMark/>
          </w:tcPr>
          <w:p w14:paraId="236C9AB4" w14:textId="5CEB6568"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№11/028-и/14-6296 от 19.08.14 13.08.14-13.08.21</w:t>
            </w:r>
          </w:p>
        </w:tc>
        <w:tc>
          <w:tcPr>
            <w:tcW w:w="1531" w:type="dxa"/>
            <w:shd w:val="clear" w:color="auto" w:fill="auto"/>
            <w:vAlign w:val="center"/>
            <w:hideMark/>
          </w:tcPr>
          <w:p w14:paraId="1877B067" w14:textId="4D537AD2"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502</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04</w:t>
            </w:r>
          </w:p>
        </w:tc>
        <w:tc>
          <w:tcPr>
            <w:tcW w:w="1693" w:type="dxa"/>
            <w:shd w:val="clear" w:color="auto" w:fill="auto"/>
            <w:noWrap/>
            <w:vAlign w:val="center"/>
            <w:hideMark/>
          </w:tcPr>
          <w:p w14:paraId="42B71E0F" w14:textId="169BAE52"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467</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50</w:t>
            </w:r>
          </w:p>
        </w:tc>
      </w:tr>
      <w:tr w:rsidR="0025653E" w:rsidRPr="003E44C5" w14:paraId="55CD9E52" w14:textId="77777777" w:rsidTr="00A651AA">
        <w:trPr>
          <w:trHeight w:val="960"/>
        </w:trPr>
        <w:tc>
          <w:tcPr>
            <w:tcW w:w="2583" w:type="dxa"/>
            <w:shd w:val="clear" w:color="auto" w:fill="auto"/>
            <w:vAlign w:val="center"/>
            <w:hideMark/>
          </w:tcPr>
          <w:p w14:paraId="64AD3048"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w:t>
            </w:r>
          </w:p>
        </w:tc>
        <w:tc>
          <w:tcPr>
            <w:tcW w:w="1883" w:type="dxa"/>
            <w:shd w:val="clear" w:color="auto" w:fill="auto"/>
            <w:vAlign w:val="center"/>
            <w:hideMark/>
          </w:tcPr>
          <w:p w14:paraId="632238A2"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электросетевого имущества</w:t>
            </w:r>
          </w:p>
        </w:tc>
        <w:tc>
          <w:tcPr>
            <w:tcW w:w="1661" w:type="dxa"/>
            <w:shd w:val="clear" w:color="auto" w:fill="auto"/>
            <w:vAlign w:val="center"/>
            <w:hideMark/>
          </w:tcPr>
          <w:p w14:paraId="32E39012" w14:textId="77777777"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№14-16755 от 09.01.14                           01.01.14-31.12.14 с пролонгацией</w:t>
            </w:r>
          </w:p>
        </w:tc>
        <w:tc>
          <w:tcPr>
            <w:tcW w:w="1531" w:type="dxa"/>
            <w:shd w:val="clear" w:color="auto" w:fill="auto"/>
            <w:vAlign w:val="center"/>
            <w:hideMark/>
          </w:tcPr>
          <w:p w14:paraId="5F1AC79F" w14:textId="6D7B4612"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88</w:t>
            </w:r>
          </w:p>
        </w:tc>
        <w:tc>
          <w:tcPr>
            <w:tcW w:w="1693" w:type="dxa"/>
            <w:shd w:val="clear" w:color="auto" w:fill="auto"/>
            <w:noWrap/>
            <w:vAlign w:val="center"/>
            <w:hideMark/>
          </w:tcPr>
          <w:p w14:paraId="21690ABC" w14:textId="2D3C08EA"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68</w:t>
            </w:r>
          </w:p>
        </w:tc>
      </w:tr>
      <w:tr w:rsidR="0025653E" w:rsidRPr="003E44C5" w14:paraId="1E2C4881" w14:textId="77777777" w:rsidTr="00A651AA">
        <w:trPr>
          <w:trHeight w:val="960"/>
        </w:trPr>
        <w:tc>
          <w:tcPr>
            <w:tcW w:w="2583" w:type="dxa"/>
            <w:shd w:val="clear" w:color="auto" w:fill="auto"/>
            <w:vAlign w:val="center"/>
            <w:hideMark/>
          </w:tcPr>
          <w:p w14:paraId="3C8437AE"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w:t>
            </w:r>
          </w:p>
        </w:tc>
        <w:tc>
          <w:tcPr>
            <w:tcW w:w="1883" w:type="dxa"/>
            <w:shd w:val="clear" w:color="auto" w:fill="auto"/>
            <w:vAlign w:val="center"/>
            <w:hideMark/>
          </w:tcPr>
          <w:p w14:paraId="3758D1B9"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электросетевого имущества</w:t>
            </w:r>
          </w:p>
        </w:tc>
        <w:tc>
          <w:tcPr>
            <w:tcW w:w="1661" w:type="dxa"/>
            <w:shd w:val="clear" w:color="auto" w:fill="auto"/>
            <w:vAlign w:val="center"/>
            <w:hideMark/>
          </w:tcPr>
          <w:p w14:paraId="657272EF" w14:textId="77777777"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№14-16757 от 09.01.14                   01.01.14-31.12.14 с пролонгацией</w:t>
            </w:r>
          </w:p>
        </w:tc>
        <w:tc>
          <w:tcPr>
            <w:tcW w:w="1531" w:type="dxa"/>
            <w:shd w:val="clear" w:color="auto" w:fill="auto"/>
            <w:vAlign w:val="center"/>
            <w:hideMark/>
          </w:tcPr>
          <w:p w14:paraId="72B014A9" w14:textId="732ED3E5"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14</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17</w:t>
            </w:r>
          </w:p>
        </w:tc>
        <w:tc>
          <w:tcPr>
            <w:tcW w:w="1693" w:type="dxa"/>
            <w:shd w:val="clear" w:color="auto" w:fill="auto"/>
            <w:noWrap/>
            <w:vAlign w:val="center"/>
            <w:hideMark/>
          </w:tcPr>
          <w:p w14:paraId="68158F6D" w14:textId="4DD844AD"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13</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w:t>
            </w:r>
            <w:r w:rsidR="00A651AA" w:rsidRPr="003E44C5">
              <w:rPr>
                <w:rFonts w:ascii="Myriad Pro" w:eastAsia="Times New Roman" w:hAnsi="Myriad Pro" w:cs="Calibri"/>
                <w:sz w:val="20"/>
                <w:szCs w:val="20"/>
                <w:lang w:eastAsia="ru-RU"/>
              </w:rPr>
              <w:t>20</w:t>
            </w:r>
          </w:p>
        </w:tc>
      </w:tr>
      <w:tr w:rsidR="0025653E" w:rsidRPr="003E44C5" w14:paraId="0D4AB589" w14:textId="77777777" w:rsidTr="00A651AA">
        <w:trPr>
          <w:trHeight w:val="960"/>
        </w:trPr>
        <w:tc>
          <w:tcPr>
            <w:tcW w:w="2583" w:type="dxa"/>
            <w:shd w:val="clear" w:color="auto" w:fill="auto"/>
            <w:vAlign w:val="center"/>
            <w:hideMark/>
          </w:tcPr>
          <w:p w14:paraId="51326744"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ООО "ТФЗ"</w:t>
            </w:r>
          </w:p>
        </w:tc>
        <w:tc>
          <w:tcPr>
            <w:tcW w:w="1883" w:type="dxa"/>
            <w:shd w:val="clear" w:color="auto" w:fill="auto"/>
            <w:vAlign w:val="center"/>
            <w:hideMark/>
          </w:tcPr>
          <w:p w14:paraId="15B08ECC" w14:textId="77777777" w:rsidR="0025653E" w:rsidRPr="003E44C5" w:rsidRDefault="0025653E" w:rsidP="0025653E">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электросетевого имущества</w:t>
            </w:r>
          </w:p>
        </w:tc>
        <w:tc>
          <w:tcPr>
            <w:tcW w:w="1661" w:type="dxa"/>
            <w:shd w:val="clear" w:color="auto" w:fill="auto"/>
            <w:vAlign w:val="center"/>
            <w:hideMark/>
          </w:tcPr>
          <w:p w14:paraId="3162DB96" w14:textId="77777777"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№А-50/14/14-16648 от 01.12.2014 01.01.15-31.12.17</w:t>
            </w:r>
          </w:p>
        </w:tc>
        <w:tc>
          <w:tcPr>
            <w:tcW w:w="1531" w:type="dxa"/>
            <w:shd w:val="clear" w:color="auto" w:fill="auto"/>
            <w:vAlign w:val="center"/>
            <w:hideMark/>
          </w:tcPr>
          <w:p w14:paraId="388EDB2A" w14:textId="7CCF882C" w:rsidR="0025653E" w:rsidRPr="003E44C5" w:rsidRDefault="0025653E" w:rsidP="0025653E">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19</w:t>
            </w:r>
            <w:r w:rsidR="00A651AA" w:rsidRPr="003E44C5">
              <w:rPr>
                <w:rFonts w:ascii="Myriad Pro" w:eastAsia="Times New Roman" w:hAnsi="Myriad Pro" w:cs="Calibri"/>
                <w:sz w:val="20"/>
                <w:szCs w:val="20"/>
                <w:lang w:eastAsia="ru-RU"/>
              </w:rPr>
              <w:t> </w:t>
            </w:r>
            <w:r w:rsidRPr="003E44C5">
              <w:rPr>
                <w:rFonts w:ascii="Myriad Pro" w:eastAsia="Times New Roman" w:hAnsi="Myriad Pro" w:cs="Calibri"/>
                <w:sz w:val="20"/>
                <w:szCs w:val="20"/>
                <w:lang w:eastAsia="ru-RU"/>
              </w:rPr>
              <w:t>657</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83</w:t>
            </w:r>
          </w:p>
        </w:tc>
        <w:tc>
          <w:tcPr>
            <w:tcW w:w="1693" w:type="dxa"/>
            <w:shd w:val="clear" w:color="auto" w:fill="auto"/>
            <w:noWrap/>
            <w:vAlign w:val="center"/>
            <w:hideMark/>
          </w:tcPr>
          <w:p w14:paraId="5B7AB3A5" w14:textId="05224589" w:rsidR="0025653E" w:rsidRPr="003E44C5" w:rsidRDefault="0025653E" w:rsidP="00A651AA">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18</w:t>
            </w:r>
            <w:r w:rsidR="00A651AA" w:rsidRPr="003E44C5">
              <w:rPr>
                <w:rFonts w:ascii="Myriad Pro" w:eastAsia="Times New Roman" w:hAnsi="Myriad Pro" w:cs="Calibri"/>
                <w:sz w:val="20"/>
                <w:szCs w:val="20"/>
                <w:lang w:eastAsia="ru-RU"/>
              </w:rPr>
              <w:t> </w:t>
            </w:r>
            <w:r w:rsidRPr="003E44C5">
              <w:rPr>
                <w:rFonts w:ascii="Myriad Pro" w:eastAsia="Times New Roman" w:hAnsi="Myriad Pro" w:cs="Calibri"/>
                <w:sz w:val="20"/>
                <w:szCs w:val="20"/>
                <w:lang w:eastAsia="ru-RU"/>
              </w:rPr>
              <w:t>305</w:t>
            </w:r>
            <w:r w:rsidR="00A651AA" w:rsidRPr="003E44C5">
              <w:rPr>
                <w:rFonts w:ascii="Myriad Pro" w:eastAsia="Times New Roman" w:hAnsi="Myriad Pro" w:cs="Calibri"/>
                <w:sz w:val="20"/>
                <w:szCs w:val="20"/>
                <w:lang w:eastAsia="ru-RU"/>
              </w:rPr>
              <w:t>,</w:t>
            </w:r>
            <w:r w:rsidRPr="003E44C5">
              <w:rPr>
                <w:rFonts w:ascii="Myriad Pro" w:eastAsia="Times New Roman" w:hAnsi="Myriad Pro" w:cs="Calibri"/>
                <w:sz w:val="20"/>
                <w:szCs w:val="20"/>
                <w:lang w:eastAsia="ru-RU"/>
              </w:rPr>
              <w:t xml:space="preserve"> </w:t>
            </w:r>
            <w:r w:rsidR="00A651AA" w:rsidRPr="003E44C5">
              <w:rPr>
                <w:rFonts w:ascii="Myriad Pro" w:eastAsia="Times New Roman" w:hAnsi="Myriad Pro" w:cs="Calibri"/>
                <w:sz w:val="20"/>
                <w:szCs w:val="20"/>
                <w:lang w:eastAsia="ru-RU"/>
              </w:rPr>
              <w:t>09</w:t>
            </w:r>
          </w:p>
        </w:tc>
      </w:tr>
    </w:tbl>
    <w:p w14:paraId="7247038B" w14:textId="645F2370" w:rsidR="00E470B6" w:rsidRPr="003E44C5" w:rsidRDefault="00E470B6" w:rsidP="005C5911">
      <w:pPr>
        <w:pStyle w:val="a3"/>
        <w:tabs>
          <w:tab w:val="left" w:pos="1134"/>
        </w:tabs>
        <w:spacing w:line="360" w:lineRule="auto"/>
        <w:ind w:left="0" w:firstLine="567"/>
        <w:jc w:val="both"/>
        <w:rPr>
          <w:rFonts w:ascii="Myriad Pro" w:hAnsi="Myriad Pro"/>
          <w:sz w:val="26"/>
          <w:szCs w:val="26"/>
        </w:rPr>
      </w:pPr>
    </w:p>
    <w:p w14:paraId="5630E143" w14:textId="566A2B53" w:rsidR="00D9373B" w:rsidRPr="003E44C5" w:rsidRDefault="00D9373B" w:rsidP="00D9373B">
      <w:pPr>
        <w:spacing w:after="0" w:line="360" w:lineRule="auto"/>
        <w:ind w:firstLine="567"/>
        <w:contextualSpacing/>
        <w:jc w:val="both"/>
        <w:rPr>
          <w:rFonts w:ascii="Myriad Pro" w:eastAsia="Calibri" w:hAnsi="Myriad Pro" w:cs="Times New Roman"/>
          <w:bCs/>
          <w:color w:val="000000" w:themeColor="text1"/>
          <w:sz w:val="26"/>
          <w:szCs w:val="26"/>
        </w:rPr>
      </w:pPr>
      <w:r w:rsidRPr="003E44C5">
        <w:rPr>
          <w:rFonts w:ascii="Myriad Pro" w:eastAsia="Calibri" w:hAnsi="Myriad Pro" w:cs="Times New Roman"/>
          <w:bCs/>
          <w:color w:val="000000" w:themeColor="text1"/>
          <w:sz w:val="26"/>
          <w:szCs w:val="26"/>
        </w:rPr>
        <w:t xml:space="preserve">Проанализировав представленные обосновывающие документы и материалы, Исполнитель учитывает расходы по статье «Плата за аренду имущества и лизинг» на 2018 год в размере 137 276 тыс. руб. </w:t>
      </w:r>
    </w:p>
    <w:p w14:paraId="2C3EA12E" w14:textId="77777777" w:rsidR="00D9373B" w:rsidRPr="003E44C5" w:rsidRDefault="00D9373B" w:rsidP="00D9373B">
      <w:pPr>
        <w:spacing w:after="0" w:line="360" w:lineRule="auto"/>
        <w:ind w:firstLine="567"/>
        <w:contextualSpacing/>
        <w:jc w:val="both"/>
        <w:rPr>
          <w:rFonts w:ascii="Myriad Pro" w:eastAsia="Calibri" w:hAnsi="Myriad Pro" w:cs="Times New Roman"/>
          <w:bCs/>
          <w:color w:val="000000" w:themeColor="text1"/>
          <w:sz w:val="26"/>
          <w:szCs w:val="26"/>
        </w:rPr>
      </w:pPr>
      <w:r w:rsidRPr="003E44C5">
        <w:rPr>
          <w:rFonts w:ascii="Myriad Pro" w:eastAsia="Calibri" w:hAnsi="Myriad Pro" w:cs="Times New Roman"/>
          <w:bCs/>
          <w:color w:val="000000" w:themeColor="text1"/>
          <w:sz w:val="26"/>
          <w:szCs w:val="26"/>
        </w:rPr>
        <w:t xml:space="preserve">Расчет Исполнителя </w:t>
      </w:r>
      <w:r w:rsidRPr="003E44C5">
        <w:rPr>
          <w:rFonts w:ascii="Myriad Pro" w:hAnsi="Myriad Pro"/>
          <w:sz w:val="26"/>
          <w:szCs w:val="26"/>
        </w:rPr>
        <w:t xml:space="preserve">величины расходов по статье «Арендная плата» на 2018 год </w:t>
      </w:r>
      <w:r w:rsidRPr="003E44C5">
        <w:rPr>
          <w:rFonts w:ascii="Myriad Pro" w:eastAsia="Calibri" w:hAnsi="Myriad Pro" w:cs="Times New Roman"/>
          <w:bCs/>
          <w:color w:val="000000" w:themeColor="text1"/>
          <w:sz w:val="26"/>
          <w:szCs w:val="26"/>
        </w:rPr>
        <w:t>представлен в таблице ниже:</w:t>
      </w:r>
    </w:p>
    <w:tbl>
      <w:tblPr>
        <w:tblW w:w="9163" w:type="dxa"/>
        <w:tblInd w:w="113" w:type="dxa"/>
        <w:tblLayout w:type="fixed"/>
        <w:tblLook w:val="04A0" w:firstRow="1" w:lastRow="0" w:firstColumn="1" w:lastColumn="0" w:noHBand="0" w:noVBand="1"/>
      </w:tblPr>
      <w:tblGrid>
        <w:gridCol w:w="2547"/>
        <w:gridCol w:w="1843"/>
        <w:gridCol w:w="1495"/>
        <w:gridCol w:w="1372"/>
        <w:gridCol w:w="1906"/>
      </w:tblGrid>
      <w:tr w:rsidR="00D9373B" w:rsidRPr="003E44C5" w14:paraId="2E91914B" w14:textId="77777777" w:rsidTr="00E00F13">
        <w:trPr>
          <w:trHeight w:val="900"/>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72B7B" w14:textId="7EAA7D2D" w:rsidR="00D9373B" w:rsidRPr="003E44C5" w:rsidRDefault="00D9373B" w:rsidP="0032119B">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Calibri"/>
                <w:b/>
                <w:bCs/>
                <w:color w:val="FFFFFF" w:themeColor="background1"/>
                <w:sz w:val="20"/>
                <w:szCs w:val="20"/>
                <w:lang w:eastAsia="ru-RU"/>
              </w:rPr>
              <w:t>Наименование вида договора аренды</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BF922" w14:textId="6A47F518" w:rsidR="00D9373B" w:rsidRPr="003E44C5" w:rsidRDefault="00D9373B" w:rsidP="00D9373B">
            <w:pPr>
              <w:spacing w:after="0" w:line="240" w:lineRule="auto"/>
              <w:jc w:val="center"/>
              <w:rPr>
                <w:rFonts w:ascii="Myriad Pro" w:eastAsia="Times New Roman" w:hAnsi="Myriad Pro" w:cs="Calibri"/>
                <w:b/>
                <w:bCs/>
                <w:color w:val="FFFFFF" w:themeColor="background1"/>
                <w:sz w:val="20"/>
                <w:szCs w:val="20"/>
                <w:lang w:eastAsia="ru-RU"/>
              </w:rPr>
            </w:pPr>
            <w:r w:rsidRPr="003E44C5">
              <w:rPr>
                <w:rFonts w:ascii="Myriad Pro" w:eastAsia="Times New Roman" w:hAnsi="Myriad Pro" w:cs="Calibri"/>
                <w:b/>
                <w:bCs/>
                <w:color w:val="FFFFFF" w:themeColor="background1"/>
                <w:sz w:val="20"/>
                <w:szCs w:val="20"/>
                <w:lang w:eastAsia="ru-RU"/>
              </w:rPr>
              <w:t xml:space="preserve">Заявлено </w:t>
            </w:r>
            <w:r w:rsidR="003D6593">
              <w:rPr>
                <w:rFonts w:ascii="Myriad Pro" w:eastAsia="Times New Roman" w:hAnsi="Myriad Pro" w:cs="Calibri"/>
                <w:b/>
                <w:bCs/>
                <w:color w:val="FFFFFF" w:themeColor="background1"/>
                <w:sz w:val="20"/>
                <w:szCs w:val="20"/>
                <w:lang w:eastAsia="ru-RU"/>
              </w:rPr>
              <w:t>ПАО </w:t>
            </w:r>
            <w:r w:rsidRPr="003E44C5">
              <w:rPr>
                <w:rFonts w:ascii="Myriad Pro" w:eastAsia="Times New Roman" w:hAnsi="Myriad Pro" w:cs="Calibri"/>
                <w:b/>
                <w:bCs/>
                <w:color w:val="FFFFFF" w:themeColor="background1"/>
                <w:sz w:val="20"/>
                <w:szCs w:val="20"/>
                <w:lang w:eastAsia="ru-RU"/>
              </w:rPr>
              <w:t>«</w:t>
            </w:r>
            <w:r w:rsidR="00DA66FF" w:rsidRPr="003E44C5">
              <w:rPr>
                <w:rFonts w:ascii="Myriad Pro" w:eastAsia="Times New Roman" w:hAnsi="Myriad Pro" w:cs="Calibri"/>
                <w:b/>
                <w:bCs/>
                <w:color w:val="FFFFFF" w:themeColor="background1"/>
                <w:sz w:val="20"/>
                <w:szCs w:val="20"/>
                <w:lang w:eastAsia="ru-RU"/>
              </w:rPr>
              <w:t xml:space="preserve">Россети </w:t>
            </w:r>
            <w:r w:rsidRPr="003E44C5">
              <w:rPr>
                <w:rFonts w:ascii="Myriad Pro" w:eastAsia="Times New Roman" w:hAnsi="Myriad Pro" w:cs="Calibri"/>
                <w:b/>
                <w:bCs/>
                <w:color w:val="FFFFFF" w:themeColor="background1"/>
                <w:sz w:val="20"/>
                <w:szCs w:val="20"/>
                <w:lang w:eastAsia="ru-RU"/>
              </w:rPr>
              <w:t>Ленэнерго» на 2018, тыс. руб.</w:t>
            </w:r>
          </w:p>
        </w:tc>
        <w:tc>
          <w:tcPr>
            <w:tcW w:w="14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1531C" w14:textId="102F0B87" w:rsidR="00D9373B" w:rsidRPr="003E44C5" w:rsidRDefault="00D9373B" w:rsidP="00D9373B">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Calibri"/>
                <w:b/>
                <w:bCs/>
                <w:color w:val="FFFFFF" w:themeColor="background1"/>
                <w:sz w:val="20"/>
                <w:szCs w:val="20"/>
                <w:lang w:eastAsia="ru-RU"/>
              </w:rPr>
              <w:t>ТБР на 2018, тыс. руб.</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E3721" w14:textId="7CC4ECA4" w:rsidR="00D9373B" w:rsidRPr="003E44C5" w:rsidRDefault="00D9373B" w:rsidP="00D9373B">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Calibri"/>
                <w:b/>
                <w:bCs/>
                <w:color w:val="FFFFFF" w:themeColor="background1"/>
                <w:sz w:val="20"/>
                <w:szCs w:val="20"/>
                <w:lang w:eastAsia="ru-RU"/>
              </w:rPr>
              <w:t>Расчет Исполнителя на 2018, тыс. руб.</w:t>
            </w:r>
          </w:p>
        </w:tc>
        <w:tc>
          <w:tcPr>
            <w:tcW w:w="1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5E4A7" w14:textId="7A53E831" w:rsidR="00D9373B" w:rsidRPr="003E44C5" w:rsidRDefault="00D9373B" w:rsidP="00D9373B">
            <w:pPr>
              <w:spacing w:after="0" w:line="240" w:lineRule="auto"/>
              <w:jc w:val="center"/>
              <w:rPr>
                <w:rFonts w:ascii="Myriad Pro" w:eastAsia="Times New Roman" w:hAnsi="Myriad Pro" w:cs="Times New Roman"/>
                <w:color w:val="000000"/>
                <w:lang w:eastAsia="ru-RU"/>
              </w:rPr>
            </w:pPr>
            <w:r w:rsidRPr="003E44C5">
              <w:rPr>
                <w:rFonts w:ascii="Myriad Pro" w:eastAsia="Times New Roman" w:hAnsi="Myriad Pro" w:cs="Calibri"/>
                <w:b/>
                <w:bCs/>
                <w:color w:val="FFFFFF" w:themeColor="background1"/>
                <w:sz w:val="20"/>
                <w:szCs w:val="20"/>
                <w:lang w:eastAsia="ru-RU"/>
              </w:rPr>
              <w:t>Примечание Исполнителя</w:t>
            </w:r>
          </w:p>
        </w:tc>
      </w:tr>
      <w:tr w:rsidR="00D9373B" w:rsidRPr="003E44C5" w14:paraId="7ACA0731" w14:textId="77777777" w:rsidTr="00E00F13">
        <w:trPr>
          <w:trHeight w:val="150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7FADAF"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земельных участков использование водных объектов (в том числе под объектами административно-производственными назначениями)</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36E6B8" w14:textId="76E69CE3"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39 307</w:t>
            </w:r>
          </w:p>
        </w:tc>
        <w:tc>
          <w:tcPr>
            <w:tcW w:w="14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3DFA02" w14:textId="7354E137"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w:t>
            </w:r>
          </w:p>
        </w:tc>
        <w:tc>
          <w:tcPr>
            <w:tcW w:w="13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ACFE69" w14:textId="1A50FEB5"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9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A8DA43" w14:textId="77777777"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данные расходы учтены в подконтрольных расходах</w:t>
            </w:r>
          </w:p>
        </w:tc>
      </w:tr>
      <w:tr w:rsidR="00D9373B" w:rsidRPr="003E44C5" w14:paraId="6E890274" w14:textId="77777777" w:rsidTr="0032119B">
        <w:trPr>
          <w:trHeight w:val="9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382CE40"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Аренда земельных участков (без земельных участков под электросетевые активы)</w:t>
            </w:r>
          </w:p>
        </w:tc>
        <w:tc>
          <w:tcPr>
            <w:tcW w:w="1843" w:type="dxa"/>
            <w:tcBorders>
              <w:top w:val="nil"/>
              <w:left w:val="nil"/>
              <w:bottom w:val="single" w:sz="4" w:space="0" w:color="auto"/>
              <w:right w:val="single" w:sz="4" w:space="0" w:color="auto"/>
            </w:tcBorders>
            <w:shd w:val="clear" w:color="auto" w:fill="auto"/>
            <w:noWrap/>
            <w:vAlign w:val="center"/>
            <w:hideMark/>
          </w:tcPr>
          <w:p w14:paraId="3C2F3302" w14:textId="5ADFA861"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10 596</w:t>
            </w:r>
          </w:p>
        </w:tc>
        <w:tc>
          <w:tcPr>
            <w:tcW w:w="1495" w:type="dxa"/>
            <w:tcBorders>
              <w:top w:val="nil"/>
              <w:left w:val="nil"/>
              <w:bottom w:val="single" w:sz="4" w:space="0" w:color="auto"/>
              <w:right w:val="single" w:sz="4" w:space="0" w:color="auto"/>
            </w:tcBorders>
            <w:shd w:val="clear" w:color="auto" w:fill="auto"/>
            <w:noWrap/>
            <w:vAlign w:val="center"/>
            <w:hideMark/>
          </w:tcPr>
          <w:p w14:paraId="79C4B1AF" w14:textId="550173D1"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w:t>
            </w:r>
          </w:p>
        </w:tc>
        <w:tc>
          <w:tcPr>
            <w:tcW w:w="1372" w:type="dxa"/>
            <w:tcBorders>
              <w:top w:val="nil"/>
              <w:left w:val="nil"/>
              <w:bottom w:val="single" w:sz="4" w:space="0" w:color="auto"/>
              <w:right w:val="single" w:sz="4" w:space="0" w:color="auto"/>
            </w:tcBorders>
            <w:shd w:val="clear" w:color="auto" w:fill="auto"/>
            <w:noWrap/>
            <w:vAlign w:val="center"/>
            <w:hideMark/>
          </w:tcPr>
          <w:p w14:paraId="09E17E3D" w14:textId="33C4FADC"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906" w:type="dxa"/>
            <w:tcBorders>
              <w:top w:val="nil"/>
              <w:left w:val="nil"/>
              <w:bottom w:val="single" w:sz="4" w:space="0" w:color="auto"/>
              <w:right w:val="single" w:sz="4" w:space="0" w:color="auto"/>
            </w:tcBorders>
            <w:shd w:val="clear" w:color="auto" w:fill="auto"/>
            <w:vAlign w:val="center"/>
            <w:hideMark/>
          </w:tcPr>
          <w:p w14:paraId="2AB4A0C9" w14:textId="77777777"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данные расходы учтены в подконтрольных расходах</w:t>
            </w:r>
          </w:p>
        </w:tc>
      </w:tr>
      <w:tr w:rsidR="00D9373B" w:rsidRPr="003E44C5" w14:paraId="5B199EEA"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9300844" w14:textId="4033F1EE"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 xml:space="preserve">Аренда электросетевого оборудования </w:t>
            </w:r>
            <w:r w:rsidR="003D6593">
              <w:rPr>
                <w:rFonts w:ascii="Myriad Pro" w:eastAsia="Times New Roman" w:hAnsi="Myriad Pro" w:cs="Calibri"/>
                <w:sz w:val="20"/>
                <w:szCs w:val="20"/>
                <w:lang w:eastAsia="ru-RU"/>
              </w:rPr>
              <w:t>ПАО </w:t>
            </w:r>
            <w:r w:rsidRPr="003E44C5">
              <w:rPr>
                <w:rFonts w:ascii="Myriad Pro" w:eastAsia="Times New Roman" w:hAnsi="Myriad Pro" w:cs="Calibri"/>
                <w:sz w:val="20"/>
                <w:szCs w:val="20"/>
                <w:lang w:eastAsia="ru-RU"/>
              </w:rPr>
              <w:t>"Ленэнерго"</w:t>
            </w:r>
          </w:p>
        </w:tc>
        <w:tc>
          <w:tcPr>
            <w:tcW w:w="1843" w:type="dxa"/>
            <w:tcBorders>
              <w:top w:val="nil"/>
              <w:left w:val="nil"/>
              <w:bottom w:val="single" w:sz="4" w:space="0" w:color="auto"/>
              <w:right w:val="single" w:sz="4" w:space="0" w:color="auto"/>
            </w:tcBorders>
            <w:shd w:val="clear" w:color="auto" w:fill="auto"/>
            <w:noWrap/>
            <w:vAlign w:val="center"/>
            <w:hideMark/>
          </w:tcPr>
          <w:p w14:paraId="62B9D060" w14:textId="5CA288F4"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51 857</w:t>
            </w:r>
          </w:p>
        </w:tc>
        <w:tc>
          <w:tcPr>
            <w:tcW w:w="1495" w:type="dxa"/>
            <w:tcBorders>
              <w:top w:val="nil"/>
              <w:left w:val="nil"/>
              <w:bottom w:val="single" w:sz="4" w:space="0" w:color="auto"/>
              <w:right w:val="single" w:sz="4" w:space="0" w:color="auto"/>
            </w:tcBorders>
            <w:shd w:val="clear" w:color="auto" w:fill="auto"/>
            <w:noWrap/>
            <w:vAlign w:val="center"/>
            <w:hideMark/>
          </w:tcPr>
          <w:p w14:paraId="0D7BCB25" w14:textId="08263892"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34 680</w:t>
            </w:r>
          </w:p>
        </w:tc>
        <w:tc>
          <w:tcPr>
            <w:tcW w:w="1372" w:type="dxa"/>
            <w:tcBorders>
              <w:top w:val="nil"/>
              <w:left w:val="nil"/>
              <w:bottom w:val="single" w:sz="4" w:space="0" w:color="auto"/>
              <w:right w:val="single" w:sz="4" w:space="0" w:color="auto"/>
            </w:tcBorders>
            <w:shd w:val="clear" w:color="auto" w:fill="auto"/>
            <w:noWrap/>
            <w:vAlign w:val="center"/>
            <w:hideMark/>
          </w:tcPr>
          <w:p w14:paraId="612CFCDE" w14:textId="7BE30E10"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34 596</w:t>
            </w:r>
          </w:p>
        </w:tc>
        <w:tc>
          <w:tcPr>
            <w:tcW w:w="1906" w:type="dxa"/>
            <w:tcBorders>
              <w:top w:val="nil"/>
              <w:left w:val="nil"/>
              <w:bottom w:val="single" w:sz="4" w:space="0" w:color="auto"/>
              <w:right w:val="single" w:sz="4" w:space="0" w:color="auto"/>
            </w:tcBorders>
            <w:shd w:val="clear" w:color="auto" w:fill="auto"/>
            <w:vAlign w:val="center"/>
            <w:hideMark/>
          </w:tcPr>
          <w:p w14:paraId="15EDB3DB" w14:textId="509F872E" w:rsidR="00D9373B" w:rsidRPr="003E44C5" w:rsidRDefault="00D9373B" w:rsidP="00D9373B">
            <w:pPr>
              <w:spacing w:after="0" w:line="240" w:lineRule="auto"/>
              <w:jc w:val="center"/>
              <w:rPr>
                <w:rFonts w:ascii="Myriad Pro" w:eastAsia="Times New Roman" w:hAnsi="Myriad Pro" w:cs="Calibri"/>
                <w:sz w:val="20"/>
                <w:szCs w:val="20"/>
                <w:lang w:eastAsia="ru-RU"/>
              </w:rPr>
            </w:pPr>
          </w:p>
        </w:tc>
      </w:tr>
      <w:tr w:rsidR="00D9373B" w:rsidRPr="003E44C5" w14:paraId="3E8EDF36"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0F2665B"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lastRenderedPageBreak/>
              <w:t>АО "ЛОЭСК" №ОО-1659/2014/ АДХ/14-16752 от 09.01.2014</w:t>
            </w:r>
          </w:p>
        </w:tc>
        <w:tc>
          <w:tcPr>
            <w:tcW w:w="1843" w:type="dxa"/>
            <w:tcBorders>
              <w:top w:val="nil"/>
              <w:left w:val="nil"/>
              <w:bottom w:val="single" w:sz="4" w:space="0" w:color="auto"/>
              <w:right w:val="single" w:sz="4" w:space="0" w:color="auto"/>
            </w:tcBorders>
            <w:shd w:val="clear" w:color="auto" w:fill="auto"/>
            <w:noWrap/>
            <w:vAlign w:val="center"/>
            <w:hideMark/>
          </w:tcPr>
          <w:p w14:paraId="6E4D6163" w14:textId="2B9381BA"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54,0</w:t>
            </w:r>
          </w:p>
        </w:tc>
        <w:tc>
          <w:tcPr>
            <w:tcW w:w="1495" w:type="dxa"/>
            <w:tcBorders>
              <w:top w:val="nil"/>
              <w:left w:val="nil"/>
              <w:bottom w:val="single" w:sz="4" w:space="0" w:color="auto"/>
              <w:right w:val="single" w:sz="4" w:space="0" w:color="auto"/>
            </w:tcBorders>
            <w:shd w:val="clear" w:color="auto" w:fill="auto"/>
            <w:noWrap/>
            <w:vAlign w:val="center"/>
            <w:hideMark/>
          </w:tcPr>
          <w:p w14:paraId="299DF2E0" w14:textId="54E475E4"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2B7B4D93" w14:textId="1251A5C5"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51,9</w:t>
            </w:r>
          </w:p>
        </w:tc>
        <w:tc>
          <w:tcPr>
            <w:tcW w:w="1906" w:type="dxa"/>
            <w:tcBorders>
              <w:top w:val="nil"/>
              <w:left w:val="nil"/>
              <w:bottom w:val="single" w:sz="4" w:space="0" w:color="auto"/>
              <w:right w:val="single" w:sz="4" w:space="0" w:color="auto"/>
            </w:tcBorders>
            <w:shd w:val="clear" w:color="auto" w:fill="auto"/>
            <w:vAlign w:val="center"/>
            <w:hideMark/>
          </w:tcPr>
          <w:p w14:paraId="345BBDD8" w14:textId="61513BA6"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w:t>
            </w:r>
          </w:p>
        </w:tc>
      </w:tr>
      <w:tr w:rsidR="00D9373B" w:rsidRPr="003E44C5" w14:paraId="6A9D34A2" w14:textId="77777777" w:rsidTr="0032119B">
        <w:trPr>
          <w:trHeight w:val="9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A15E8FF"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ГОУ ЛО "Приозерская специальная школа-интернат" №13/15-8797 от 15.02.2016</w:t>
            </w:r>
          </w:p>
        </w:tc>
        <w:tc>
          <w:tcPr>
            <w:tcW w:w="1843" w:type="dxa"/>
            <w:tcBorders>
              <w:top w:val="nil"/>
              <w:left w:val="nil"/>
              <w:bottom w:val="single" w:sz="4" w:space="0" w:color="auto"/>
              <w:right w:val="single" w:sz="4" w:space="0" w:color="auto"/>
            </w:tcBorders>
            <w:shd w:val="clear" w:color="auto" w:fill="auto"/>
            <w:noWrap/>
            <w:vAlign w:val="center"/>
            <w:hideMark/>
          </w:tcPr>
          <w:p w14:paraId="059831F7" w14:textId="7A70E2D0"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761,1</w:t>
            </w:r>
          </w:p>
        </w:tc>
        <w:tc>
          <w:tcPr>
            <w:tcW w:w="1495" w:type="dxa"/>
            <w:tcBorders>
              <w:top w:val="nil"/>
              <w:left w:val="nil"/>
              <w:bottom w:val="single" w:sz="4" w:space="0" w:color="auto"/>
              <w:right w:val="single" w:sz="4" w:space="0" w:color="auto"/>
            </w:tcBorders>
            <w:shd w:val="clear" w:color="auto" w:fill="auto"/>
            <w:noWrap/>
            <w:vAlign w:val="center"/>
            <w:hideMark/>
          </w:tcPr>
          <w:p w14:paraId="3AC19477" w14:textId="57BA4577"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2F697ADD" w14:textId="64BC4012"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731,8</w:t>
            </w:r>
          </w:p>
        </w:tc>
        <w:tc>
          <w:tcPr>
            <w:tcW w:w="1906" w:type="dxa"/>
            <w:tcBorders>
              <w:top w:val="nil"/>
              <w:left w:val="nil"/>
              <w:bottom w:val="single" w:sz="4" w:space="0" w:color="auto"/>
              <w:right w:val="single" w:sz="4" w:space="0" w:color="auto"/>
            </w:tcBorders>
            <w:shd w:val="clear" w:color="auto" w:fill="auto"/>
            <w:vAlign w:val="center"/>
            <w:hideMark/>
          </w:tcPr>
          <w:p w14:paraId="7C9B3DC2" w14:textId="24F2E183"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w:t>
            </w:r>
          </w:p>
        </w:tc>
      </w:tr>
      <w:tr w:rsidR="00D9373B" w:rsidRPr="003E44C5" w14:paraId="15D8F0A1" w14:textId="77777777" w:rsidTr="0032119B">
        <w:trPr>
          <w:trHeight w:val="9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BF9201E"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СПБ ГУП "ИНПРЕДСЕРВИС" ПРОЕКТ договора</w:t>
            </w:r>
          </w:p>
        </w:tc>
        <w:tc>
          <w:tcPr>
            <w:tcW w:w="1843" w:type="dxa"/>
            <w:tcBorders>
              <w:top w:val="nil"/>
              <w:left w:val="nil"/>
              <w:bottom w:val="single" w:sz="4" w:space="0" w:color="auto"/>
              <w:right w:val="single" w:sz="4" w:space="0" w:color="auto"/>
            </w:tcBorders>
            <w:shd w:val="clear" w:color="auto" w:fill="auto"/>
            <w:noWrap/>
            <w:vAlign w:val="center"/>
            <w:hideMark/>
          </w:tcPr>
          <w:p w14:paraId="0F51DCA5" w14:textId="744A4733"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34,6</w:t>
            </w:r>
          </w:p>
        </w:tc>
        <w:tc>
          <w:tcPr>
            <w:tcW w:w="1495" w:type="dxa"/>
            <w:tcBorders>
              <w:top w:val="nil"/>
              <w:left w:val="nil"/>
              <w:bottom w:val="single" w:sz="4" w:space="0" w:color="auto"/>
              <w:right w:val="single" w:sz="4" w:space="0" w:color="auto"/>
            </w:tcBorders>
            <w:shd w:val="clear" w:color="auto" w:fill="auto"/>
            <w:noWrap/>
            <w:vAlign w:val="center"/>
            <w:hideMark/>
          </w:tcPr>
          <w:p w14:paraId="528A4CD4" w14:textId="609A5AAC"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1EB24546" w14:textId="2BD3DA2A"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w:t>
            </w:r>
          </w:p>
        </w:tc>
        <w:tc>
          <w:tcPr>
            <w:tcW w:w="1906" w:type="dxa"/>
            <w:tcBorders>
              <w:top w:val="nil"/>
              <w:left w:val="nil"/>
              <w:bottom w:val="single" w:sz="4" w:space="0" w:color="auto"/>
              <w:right w:val="single" w:sz="4" w:space="0" w:color="auto"/>
            </w:tcBorders>
            <w:shd w:val="clear" w:color="auto" w:fill="auto"/>
            <w:vAlign w:val="center"/>
            <w:hideMark/>
          </w:tcPr>
          <w:p w14:paraId="38184341" w14:textId="592B8A39"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не принято, из-за отсу</w:t>
            </w:r>
            <w:r w:rsidR="0032119B" w:rsidRPr="003E44C5">
              <w:rPr>
                <w:rFonts w:ascii="Myriad Pro" w:eastAsia="Times New Roman" w:hAnsi="Myriad Pro" w:cs="Calibri"/>
                <w:sz w:val="20"/>
                <w:szCs w:val="20"/>
                <w:lang w:eastAsia="ru-RU"/>
              </w:rPr>
              <w:t>тст</w:t>
            </w:r>
            <w:r w:rsidRPr="003E44C5">
              <w:rPr>
                <w:rFonts w:ascii="Myriad Pro" w:eastAsia="Times New Roman" w:hAnsi="Myriad Pro" w:cs="Calibri"/>
                <w:sz w:val="20"/>
                <w:szCs w:val="20"/>
                <w:lang w:eastAsia="ru-RU"/>
              </w:rPr>
              <w:t>вия договора в матери</w:t>
            </w:r>
            <w:r w:rsidR="0032119B" w:rsidRPr="003E44C5">
              <w:rPr>
                <w:rFonts w:ascii="Myriad Pro" w:eastAsia="Times New Roman" w:hAnsi="Myriad Pro" w:cs="Calibri"/>
                <w:sz w:val="20"/>
                <w:szCs w:val="20"/>
                <w:lang w:eastAsia="ru-RU"/>
              </w:rPr>
              <w:t>а</w:t>
            </w:r>
            <w:r w:rsidRPr="003E44C5">
              <w:rPr>
                <w:rFonts w:ascii="Myriad Pro" w:eastAsia="Times New Roman" w:hAnsi="Myriad Pro" w:cs="Calibri"/>
                <w:sz w:val="20"/>
                <w:szCs w:val="20"/>
                <w:lang w:eastAsia="ru-RU"/>
              </w:rPr>
              <w:t>лах тарифной заявки</w:t>
            </w:r>
          </w:p>
        </w:tc>
      </w:tr>
      <w:tr w:rsidR="0032119B" w:rsidRPr="003E44C5" w14:paraId="535E560D" w14:textId="77777777" w:rsidTr="0032119B">
        <w:trPr>
          <w:trHeight w:val="9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E940610" w14:textId="3EE055D6" w:rsidR="0032119B" w:rsidRPr="003E44C5" w:rsidRDefault="003D6593" w:rsidP="0032119B">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ПАО </w:t>
            </w:r>
            <w:r w:rsidR="0032119B" w:rsidRPr="003E44C5">
              <w:rPr>
                <w:rFonts w:ascii="Myriad Pro" w:eastAsia="Times New Roman" w:hAnsi="Myriad Pro" w:cs="Calibri"/>
                <w:sz w:val="20"/>
                <w:szCs w:val="20"/>
                <w:lang w:eastAsia="ru-RU"/>
              </w:rPr>
              <w:t>"ФСК ЕЭС" ПРОЕКТ договора</w:t>
            </w:r>
          </w:p>
        </w:tc>
        <w:tc>
          <w:tcPr>
            <w:tcW w:w="1843" w:type="dxa"/>
            <w:tcBorders>
              <w:top w:val="nil"/>
              <w:left w:val="nil"/>
              <w:bottom w:val="single" w:sz="4" w:space="0" w:color="auto"/>
              <w:right w:val="single" w:sz="4" w:space="0" w:color="auto"/>
            </w:tcBorders>
            <w:shd w:val="clear" w:color="auto" w:fill="auto"/>
            <w:noWrap/>
            <w:vAlign w:val="center"/>
            <w:hideMark/>
          </w:tcPr>
          <w:p w14:paraId="4FB968C8" w14:textId="3E49FD15" w:rsidR="0032119B" w:rsidRPr="003E44C5" w:rsidRDefault="0032119B" w:rsidP="0032119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14 413,2</w:t>
            </w:r>
          </w:p>
        </w:tc>
        <w:tc>
          <w:tcPr>
            <w:tcW w:w="1495" w:type="dxa"/>
            <w:tcBorders>
              <w:top w:val="nil"/>
              <w:left w:val="nil"/>
              <w:bottom w:val="single" w:sz="4" w:space="0" w:color="auto"/>
              <w:right w:val="single" w:sz="4" w:space="0" w:color="auto"/>
            </w:tcBorders>
            <w:shd w:val="clear" w:color="auto" w:fill="auto"/>
            <w:noWrap/>
            <w:vAlign w:val="center"/>
            <w:hideMark/>
          </w:tcPr>
          <w:p w14:paraId="16F599C0" w14:textId="377EF728" w:rsidR="0032119B" w:rsidRPr="003E44C5" w:rsidRDefault="0032119B" w:rsidP="0032119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67180D1A" w14:textId="518ABDA9" w:rsidR="0032119B" w:rsidRPr="003E44C5" w:rsidRDefault="0032119B" w:rsidP="0032119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w:t>
            </w:r>
          </w:p>
        </w:tc>
        <w:tc>
          <w:tcPr>
            <w:tcW w:w="1906" w:type="dxa"/>
            <w:tcBorders>
              <w:top w:val="nil"/>
              <w:left w:val="nil"/>
              <w:bottom w:val="single" w:sz="4" w:space="0" w:color="auto"/>
              <w:right w:val="single" w:sz="4" w:space="0" w:color="auto"/>
            </w:tcBorders>
            <w:shd w:val="clear" w:color="auto" w:fill="auto"/>
            <w:vAlign w:val="center"/>
            <w:hideMark/>
          </w:tcPr>
          <w:p w14:paraId="20BB7AAF" w14:textId="51A5286C" w:rsidR="0032119B" w:rsidRPr="003E44C5" w:rsidRDefault="0032119B" w:rsidP="0032119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не принято, из-за отсутствия договора в материалах тарифной заявки</w:t>
            </w:r>
          </w:p>
        </w:tc>
      </w:tr>
      <w:tr w:rsidR="00D9373B" w:rsidRPr="003E44C5" w14:paraId="1AE52FF0"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5181FB1"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 14-16754 от 09.01.2014</w:t>
            </w:r>
          </w:p>
        </w:tc>
        <w:tc>
          <w:tcPr>
            <w:tcW w:w="1843" w:type="dxa"/>
            <w:tcBorders>
              <w:top w:val="nil"/>
              <w:left w:val="nil"/>
              <w:bottom w:val="single" w:sz="4" w:space="0" w:color="auto"/>
              <w:right w:val="single" w:sz="4" w:space="0" w:color="auto"/>
            </w:tcBorders>
            <w:shd w:val="clear" w:color="auto" w:fill="auto"/>
            <w:noWrap/>
            <w:vAlign w:val="center"/>
            <w:hideMark/>
          </w:tcPr>
          <w:p w14:paraId="6984A383" w14:textId="1C9D44FE"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2,9</w:t>
            </w:r>
          </w:p>
        </w:tc>
        <w:tc>
          <w:tcPr>
            <w:tcW w:w="1495" w:type="dxa"/>
            <w:tcBorders>
              <w:top w:val="nil"/>
              <w:left w:val="nil"/>
              <w:bottom w:val="single" w:sz="4" w:space="0" w:color="auto"/>
              <w:right w:val="single" w:sz="4" w:space="0" w:color="auto"/>
            </w:tcBorders>
            <w:shd w:val="clear" w:color="auto" w:fill="auto"/>
            <w:noWrap/>
            <w:vAlign w:val="center"/>
            <w:hideMark/>
          </w:tcPr>
          <w:p w14:paraId="2081CD1B" w14:textId="586C85C2"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2EA64998" w14:textId="7D16AC2D"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2,8</w:t>
            </w:r>
          </w:p>
        </w:tc>
        <w:tc>
          <w:tcPr>
            <w:tcW w:w="1906" w:type="dxa"/>
            <w:tcBorders>
              <w:top w:val="nil"/>
              <w:left w:val="nil"/>
              <w:bottom w:val="single" w:sz="4" w:space="0" w:color="auto"/>
              <w:right w:val="single" w:sz="4" w:space="0" w:color="auto"/>
            </w:tcBorders>
            <w:shd w:val="clear" w:color="auto" w:fill="auto"/>
            <w:vAlign w:val="center"/>
            <w:hideMark/>
          </w:tcPr>
          <w:p w14:paraId="3C621C51" w14:textId="69D82844"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w:t>
            </w:r>
          </w:p>
        </w:tc>
      </w:tr>
      <w:tr w:rsidR="00D9373B" w:rsidRPr="003E44C5" w14:paraId="68461DA1"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56CBBDD"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 14-16755 от 09.01.2014</w:t>
            </w:r>
          </w:p>
        </w:tc>
        <w:tc>
          <w:tcPr>
            <w:tcW w:w="1843" w:type="dxa"/>
            <w:tcBorders>
              <w:top w:val="nil"/>
              <w:left w:val="nil"/>
              <w:bottom w:val="single" w:sz="4" w:space="0" w:color="auto"/>
              <w:right w:val="single" w:sz="4" w:space="0" w:color="auto"/>
            </w:tcBorders>
            <w:shd w:val="clear" w:color="auto" w:fill="auto"/>
            <w:noWrap/>
            <w:vAlign w:val="center"/>
            <w:hideMark/>
          </w:tcPr>
          <w:p w14:paraId="176FF789" w14:textId="68ED9121"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2,8</w:t>
            </w:r>
          </w:p>
        </w:tc>
        <w:tc>
          <w:tcPr>
            <w:tcW w:w="1495" w:type="dxa"/>
            <w:tcBorders>
              <w:top w:val="nil"/>
              <w:left w:val="nil"/>
              <w:bottom w:val="single" w:sz="4" w:space="0" w:color="auto"/>
              <w:right w:val="single" w:sz="4" w:space="0" w:color="auto"/>
            </w:tcBorders>
            <w:shd w:val="clear" w:color="auto" w:fill="auto"/>
            <w:noWrap/>
            <w:vAlign w:val="center"/>
            <w:hideMark/>
          </w:tcPr>
          <w:p w14:paraId="3D780BFA" w14:textId="7CE580C4"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41703B0E" w14:textId="4388C7BD"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2,7</w:t>
            </w:r>
          </w:p>
        </w:tc>
        <w:tc>
          <w:tcPr>
            <w:tcW w:w="1906" w:type="dxa"/>
            <w:tcBorders>
              <w:top w:val="nil"/>
              <w:left w:val="nil"/>
              <w:bottom w:val="single" w:sz="4" w:space="0" w:color="auto"/>
              <w:right w:val="single" w:sz="4" w:space="0" w:color="auto"/>
            </w:tcBorders>
            <w:shd w:val="clear" w:color="auto" w:fill="auto"/>
            <w:vAlign w:val="center"/>
            <w:hideMark/>
          </w:tcPr>
          <w:p w14:paraId="09965BA2" w14:textId="71636D3B"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w:t>
            </w:r>
          </w:p>
        </w:tc>
      </w:tr>
      <w:tr w:rsidR="0032119B" w:rsidRPr="003E44C5" w14:paraId="55D99B4E"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4EBAA23"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АО "ЛОЭСК" 14-16757 от 09.01.2014</w:t>
            </w:r>
          </w:p>
        </w:tc>
        <w:tc>
          <w:tcPr>
            <w:tcW w:w="1843" w:type="dxa"/>
            <w:tcBorders>
              <w:top w:val="nil"/>
              <w:left w:val="nil"/>
              <w:bottom w:val="single" w:sz="4" w:space="0" w:color="auto"/>
              <w:right w:val="single" w:sz="4" w:space="0" w:color="auto"/>
            </w:tcBorders>
            <w:shd w:val="clear" w:color="auto" w:fill="auto"/>
            <w:noWrap/>
            <w:vAlign w:val="center"/>
            <w:hideMark/>
          </w:tcPr>
          <w:p w14:paraId="3FEAFC32" w14:textId="70F8356D"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13,7</w:t>
            </w:r>
          </w:p>
        </w:tc>
        <w:tc>
          <w:tcPr>
            <w:tcW w:w="1495" w:type="dxa"/>
            <w:tcBorders>
              <w:top w:val="nil"/>
              <w:left w:val="nil"/>
              <w:bottom w:val="single" w:sz="4" w:space="0" w:color="auto"/>
              <w:right w:val="single" w:sz="4" w:space="0" w:color="auto"/>
            </w:tcBorders>
            <w:shd w:val="clear" w:color="auto" w:fill="auto"/>
            <w:noWrap/>
            <w:vAlign w:val="center"/>
            <w:hideMark/>
          </w:tcPr>
          <w:p w14:paraId="34D9F131" w14:textId="7D268530"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2806B547" w14:textId="5FC61899"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13,2</w:t>
            </w:r>
          </w:p>
        </w:tc>
        <w:tc>
          <w:tcPr>
            <w:tcW w:w="1906" w:type="dxa"/>
            <w:tcBorders>
              <w:top w:val="nil"/>
              <w:left w:val="nil"/>
              <w:bottom w:val="single" w:sz="4" w:space="0" w:color="auto"/>
              <w:right w:val="single" w:sz="4" w:space="0" w:color="auto"/>
            </w:tcBorders>
            <w:shd w:val="clear" w:color="auto" w:fill="auto"/>
            <w:vAlign w:val="center"/>
            <w:hideMark/>
          </w:tcPr>
          <w:p w14:paraId="24651B6B" w14:textId="4DAA95D3"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w:t>
            </w:r>
          </w:p>
        </w:tc>
      </w:tr>
      <w:tr w:rsidR="0032119B" w:rsidRPr="003E44C5" w14:paraId="08CAD4D7"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827EB76" w14:textId="2F27B59E" w:rsidR="00D9373B" w:rsidRPr="003E44C5" w:rsidRDefault="003D6593" w:rsidP="0032119B">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ПАО </w:t>
            </w:r>
            <w:r w:rsidR="00D9373B" w:rsidRPr="003E44C5">
              <w:rPr>
                <w:rFonts w:ascii="Myriad Pro" w:eastAsia="Times New Roman" w:hAnsi="Myriad Pro" w:cs="Calibri"/>
                <w:sz w:val="20"/>
                <w:szCs w:val="20"/>
                <w:lang w:eastAsia="ru-RU"/>
              </w:rPr>
              <w:t xml:space="preserve">"ФСК ЕЭС" </w:t>
            </w:r>
            <w:r>
              <w:rPr>
                <w:rFonts w:ascii="Myriad Pro" w:eastAsia="Times New Roman" w:hAnsi="Myriad Pro" w:cs="Calibri"/>
                <w:sz w:val="20"/>
                <w:szCs w:val="20"/>
                <w:lang w:eastAsia="ru-RU"/>
              </w:rPr>
              <w:t>№ </w:t>
            </w:r>
            <w:r w:rsidR="00D9373B" w:rsidRPr="003E44C5">
              <w:rPr>
                <w:rFonts w:ascii="Myriad Pro" w:eastAsia="Times New Roman" w:hAnsi="Myriad Pro" w:cs="Calibri"/>
                <w:sz w:val="20"/>
                <w:szCs w:val="20"/>
                <w:lang w:eastAsia="ru-RU"/>
              </w:rPr>
              <w:t>17-6046 от 09.06.2017</w:t>
            </w:r>
          </w:p>
        </w:tc>
        <w:tc>
          <w:tcPr>
            <w:tcW w:w="1843" w:type="dxa"/>
            <w:tcBorders>
              <w:top w:val="nil"/>
              <w:left w:val="nil"/>
              <w:bottom w:val="single" w:sz="4" w:space="0" w:color="auto"/>
              <w:right w:val="single" w:sz="4" w:space="0" w:color="auto"/>
            </w:tcBorders>
            <w:shd w:val="clear" w:color="auto" w:fill="auto"/>
            <w:noWrap/>
            <w:vAlign w:val="center"/>
            <w:hideMark/>
          </w:tcPr>
          <w:p w14:paraId="4E80C577" w14:textId="2A9701FB"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16 574,9</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14:paraId="3D243787" w14:textId="77777777"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312F5" w14:textId="23265534"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15 488,5</w:t>
            </w:r>
          </w:p>
        </w:tc>
        <w:tc>
          <w:tcPr>
            <w:tcW w:w="1906" w:type="dxa"/>
            <w:tcBorders>
              <w:top w:val="nil"/>
              <w:left w:val="nil"/>
              <w:bottom w:val="single" w:sz="4" w:space="0" w:color="auto"/>
              <w:right w:val="single" w:sz="4" w:space="0" w:color="auto"/>
            </w:tcBorders>
            <w:shd w:val="clear" w:color="auto" w:fill="auto"/>
            <w:vAlign w:val="center"/>
            <w:hideMark/>
          </w:tcPr>
          <w:p w14:paraId="26AAFD79" w14:textId="109F612B"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w:t>
            </w:r>
          </w:p>
        </w:tc>
      </w:tr>
      <w:tr w:rsidR="0032119B" w:rsidRPr="003E44C5" w14:paraId="5587A928" w14:textId="77777777" w:rsidTr="0032119B">
        <w:trPr>
          <w:trHeight w:val="6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853F353" w14:textId="77777777"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ООО «ТФЗ» ПС-398 №А-50/14/14-16648 от 01.12.2014</w:t>
            </w:r>
          </w:p>
        </w:tc>
        <w:tc>
          <w:tcPr>
            <w:tcW w:w="1843" w:type="dxa"/>
            <w:tcBorders>
              <w:top w:val="nil"/>
              <w:left w:val="nil"/>
              <w:bottom w:val="single" w:sz="4" w:space="0" w:color="auto"/>
              <w:right w:val="single" w:sz="4" w:space="0" w:color="auto"/>
            </w:tcBorders>
            <w:shd w:val="clear" w:color="auto" w:fill="auto"/>
            <w:noWrap/>
            <w:vAlign w:val="center"/>
            <w:hideMark/>
          </w:tcPr>
          <w:p w14:paraId="77AAB255" w14:textId="601AC10E"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18 305,1</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14:paraId="6A885865" w14:textId="7D6D0D4D" w:rsidR="00D9373B" w:rsidRPr="003E44C5" w:rsidRDefault="00D9373B" w:rsidP="00D9373B">
            <w:pPr>
              <w:spacing w:after="0" w:line="240" w:lineRule="auto"/>
              <w:jc w:val="center"/>
              <w:rPr>
                <w:rFonts w:ascii="Myriad Pro" w:eastAsia="Times New Roman" w:hAnsi="Myriad Pro" w:cs="Calibri"/>
                <w:sz w:val="20"/>
                <w:szCs w:val="20"/>
                <w:lang w:eastAsia="ru-RU"/>
              </w:rPr>
            </w:pP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14:paraId="0BB3FBBA" w14:textId="446A8CDC"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18 305,1</w:t>
            </w:r>
          </w:p>
        </w:tc>
        <w:tc>
          <w:tcPr>
            <w:tcW w:w="1906" w:type="dxa"/>
            <w:tcBorders>
              <w:top w:val="nil"/>
              <w:left w:val="nil"/>
              <w:bottom w:val="single" w:sz="4" w:space="0" w:color="auto"/>
              <w:right w:val="single" w:sz="4" w:space="0" w:color="auto"/>
            </w:tcBorders>
            <w:shd w:val="clear" w:color="auto" w:fill="auto"/>
            <w:vAlign w:val="center"/>
            <w:hideMark/>
          </w:tcPr>
          <w:p w14:paraId="12CCCAAA" w14:textId="46AA9C01" w:rsidR="00D9373B" w:rsidRPr="003E44C5" w:rsidRDefault="00D9373B" w:rsidP="00D9373B">
            <w:pPr>
              <w:spacing w:after="0" w:line="240" w:lineRule="auto"/>
              <w:jc w:val="center"/>
              <w:rPr>
                <w:rFonts w:ascii="Myriad Pro" w:eastAsia="Times New Roman" w:hAnsi="Myriad Pro" w:cs="Calibri"/>
                <w:sz w:val="20"/>
                <w:szCs w:val="20"/>
                <w:lang w:eastAsia="ru-RU"/>
              </w:rPr>
            </w:pPr>
          </w:p>
        </w:tc>
      </w:tr>
      <w:tr w:rsidR="0032119B" w:rsidRPr="003E44C5" w14:paraId="3EA87A8C" w14:textId="77777777" w:rsidTr="0032119B">
        <w:trPr>
          <w:trHeight w:val="9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07155B9" w14:textId="78E8DCD4" w:rsidR="0032119B" w:rsidRPr="003E44C5" w:rsidRDefault="003D6593" w:rsidP="0032119B">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ПАО </w:t>
            </w:r>
            <w:r w:rsidR="0032119B" w:rsidRPr="003E44C5">
              <w:rPr>
                <w:rFonts w:ascii="Myriad Pro" w:eastAsia="Times New Roman" w:hAnsi="Myriad Pro" w:cs="Calibri"/>
                <w:sz w:val="20"/>
                <w:szCs w:val="20"/>
                <w:lang w:eastAsia="ru-RU"/>
              </w:rPr>
              <w:t xml:space="preserve">"ФСК ЕЭС" ПРОЕКТ </w:t>
            </w:r>
          </w:p>
        </w:tc>
        <w:tc>
          <w:tcPr>
            <w:tcW w:w="1843" w:type="dxa"/>
            <w:tcBorders>
              <w:top w:val="nil"/>
              <w:left w:val="nil"/>
              <w:bottom w:val="single" w:sz="4" w:space="0" w:color="auto"/>
              <w:right w:val="single" w:sz="4" w:space="0" w:color="auto"/>
            </w:tcBorders>
            <w:shd w:val="clear" w:color="auto" w:fill="auto"/>
            <w:noWrap/>
            <w:vAlign w:val="center"/>
            <w:hideMark/>
          </w:tcPr>
          <w:p w14:paraId="26F26D28" w14:textId="306CE9E5" w:rsidR="0032119B" w:rsidRPr="003E44C5" w:rsidRDefault="0032119B" w:rsidP="0032119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1 694,8</w:t>
            </w:r>
          </w:p>
        </w:tc>
        <w:tc>
          <w:tcPr>
            <w:tcW w:w="1495" w:type="dxa"/>
            <w:tcBorders>
              <w:top w:val="nil"/>
              <w:left w:val="nil"/>
              <w:bottom w:val="single" w:sz="4" w:space="0" w:color="auto"/>
              <w:right w:val="single" w:sz="4" w:space="0" w:color="auto"/>
            </w:tcBorders>
            <w:shd w:val="clear" w:color="auto" w:fill="auto"/>
            <w:noWrap/>
            <w:vAlign w:val="center"/>
            <w:hideMark/>
          </w:tcPr>
          <w:p w14:paraId="3D524DEE" w14:textId="5D55B85A" w:rsidR="0032119B" w:rsidRPr="003E44C5" w:rsidRDefault="0032119B" w:rsidP="0032119B">
            <w:pPr>
              <w:spacing w:after="0" w:line="240" w:lineRule="auto"/>
              <w:jc w:val="center"/>
              <w:rPr>
                <w:rFonts w:ascii="Myriad Pro" w:eastAsia="Times New Roman" w:hAnsi="Myriad Pro" w:cs="Calibri"/>
                <w:sz w:val="20"/>
                <w:szCs w:val="20"/>
                <w:lang w:eastAsia="ru-RU"/>
              </w:rPr>
            </w:pPr>
          </w:p>
        </w:tc>
        <w:tc>
          <w:tcPr>
            <w:tcW w:w="1372" w:type="dxa"/>
            <w:tcBorders>
              <w:top w:val="nil"/>
              <w:left w:val="nil"/>
              <w:bottom w:val="single" w:sz="4" w:space="0" w:color="auto"/>
              <w:right w:val="single" w:sz="4" w:space="0" w:color="auto"/>
            </w:tcBorders>
            <w:shd w:val="clear" w:color="auto" w:fill="auto"/>
            <w:noWrap/>
            <w:vAlign w:val="center"/>
            <w:hideMark/>
          </w:tcPr>
          <w:p w14:paraId="1984785B" w14:textId="37D815B5" w:rsidR="0032119B" w:rsidRPr="003E44C5" w:rsidRDefault="0032119B" w:rsidP="0032119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w:t>
            </w:r>
          </w:p>
        </w:tc>
        <w:tc>
          <w:tcPr>
            <w:tcW w:w="1906" w:type="dxa"/>
            <w:tcBorders>
              <w:top w:val="nil"/>
              <w:left w:val="nil"/>
              <w:bottom w:val="single" w:sz="4" w:space="0" w:color="auto"/>
              <w:right w:val="single" w:sz="4" w:space="0" w:color="auto"/>
            </w:tcBorders>
            <w:shd w:val="clear" w:color="auto" w:fill="auto"/>
            <w:vAlign w:val="center"/>
            <w:hideMark/>
          </w:tcPr>
          <w:p w14:paraId="0A0A0D2F" w14:textId="3355CB6A" w:rsidR="0032119B" w:rsidRPr="003E44C5" w:rsidRDefault="0032119B" w:rsidP="0032119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не принято, из-за отсутствия договора в материалах тарифной заявки</w:t>
            </w:r>
          </w:p>
        </w:tc>
      </w:tr>
      <w:tr w:rsidR="00D9373B" w:rsidRPr="003E44C5" w14:paraId="5EE84B31" w14:textId="77777777" w:rsidTr="0032119B">
        <w:trPr>
          <w:trHeight w:val="344"/>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7228B8" w14:textId="1E0275A5"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 xml:space="preserve">Арендная плата </w:t>
            </w:r>
            <w:r w:rsidR="003D6593">
              <w:rPr>
                <w:rFonts w:ascii="Myriad Pro" w:eastAsia="Times New Roman" w:hAnsi="Myriad Pro" w:cs="Calibri"/>
                <w:sz w:val="20"/>
                <w:szCs w:val="20"/>
                <w:lang w:eastAsia="ru-RU"/>
              </w:rPr>
              <w:t>ПАО </w:t>
            </w:r>
            <w:r w:rsidRPr="003E44C5">
              <w:rPr>
                <w:rFonts w:ascii="Myriad Pro" w:eastAsia="Times New Roman" w:hAnsi="Myriad Pro" w:cs="Calibri"/>
                <w:sz w:val="20"/>
                <w:szCs w:val="20"/>
                <w:lang w:eastAsia="ru-RU"/>
              </w:rPr>
              <w:t>"Ленэнерго" по объектам электросетевого хозяйства на тер-ии Ленинградской об</w:t>
            </w:r>
            <w:r w:rsidR="0032119B" w:rsidRPr="003E44C5">
              <w:rPr>
                <w:rFonts w:ascii="Myriad Pro" w:eastAsia="Times New Roman" w:hAnsi="Myriad Pro" w:cs="Calibri"/>
                <w:sz w:val="20"/>
                <w:szCs w:val="20"/>
                <w:lang w:eastAsia="ru-RU"/>
              </w:rPr>
              <w:t>ла</w:t>
            </w:r>
            <w:r w:rsidRPr="003E44C5">
              <w:rPr>
                <w:rFonts w:ascii="Myriad Pro" w:eastAsia="Times New Roman" w:hAnsi="Myriad Pro" w:cs="Calibri"/>
                <w:sz w:val="20"/>
                <w:szCs w:val="20"/>
                <w:lang w:eastAsia="ru-RU"/>
              </w:rPr>
              <w:t xml:space="preserve">сти, находящиеся в собственности АО "СПбЭС" </w:t>
            </w:r>
          </w:p>
        </w:tc>
        <w:tc>
          <w:tcPr>
            <w:tcW w:w="1843" w:type="dxa"/>
            <w:tcBorders>
              <w:top w:val="nil"/>
              <w:left w:val="nil"/>
              <w:bottom w:val="single" w:sz="4" w:space="0" w:color="auto"/>
              <w:right w:val="single" w:sz="4" w:space="0" w:color="auto"/>
            </w:tcBorders>
            <w:shd w:val="clear" w:color="auto" w:fill="auto"/>
            <w:noWrap/>
            <w:vAlign w:val="center"/>
            <w:hideMark/>
          </w:tcPr>
          <w:p w14:paraId="16910F36" w14:textId="708C84A0"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74 098</w:t>
            </w:r>
          </w:p>
        </w:tc>
        <w:tc>
          <w:tcPr>
            <w:tcW w:w="1495" w:type="dxa"/>
            <w:tcBorders>
              <w:top w:val="nil"/>
              <w:left w:val="nil"/>
              <w:bottom w:val="single" w:sz="4" w:space="0" w:color="auto"/>
              <w:right w:val="single" w:sz="4" w:space="0" w:color="auto"/>
            </w:tcBorders>
            <w:shd w:val="clear" w:color="auto" w:fill="auto"/>
            <w:noWrap/>
            <w:vAlign w:val="center"/>
            <w:hideMark/>
          </w:tcPr>
          <w:p w14:paraId="56014177" w14:textId="08C8882B"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60 253</w:t>
            </w:r>
          </w:p>
        </w:tc>
        <w:tc>
          <w:tcPr>
            <w:tcW w:w="1372" w:type="dxa"/>
            <w:tcBorders>
              <w:top w:val="nil"/>
              <w:left w:val="nil"/>
              <w:bottom w:val="single" w:sz="4" w:space="0" w:color="auto"/>
              <w:right w:val="single" w:sz="4" w:space="0" w:color="auto"/>
            </w:tcBorders>
            <w:shd w:val="clear" w:color="auto" w:fill="auto"/>
            <w:noWrap/>
            <w:vAlign w:val="center"/>
            <w:hideMark/>
          </w:tcPr>
          <w:p w14:paraId="09394A93" w14:textId="32386B70"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74 098</w:t>
            </w:r>
          </w:p>
        </w:tc>
        <w:tc>
          <w:tcPr>
            <w:tcW w:w="1906" w:type="dxa"/>
            <w:tcBorders>
              <w:top w:val="nil"/>
              <w:left w:val="nil"/>
              <w:bottom w:val="single" w:sz="4" w:space="0" w:color="auto"/>
              <w:right w:val="single" w:sz="4" w:space="0" w:color="auto"/>
            </w:tcBorders>
            <w:shd w:val="clear" w:color="auto" w:fill="auto"/>
            <w:vAlign w:val="center"/>
            <w:hideMark/>
          </w:tcPr>
          <w:p w14:paraId="75EEA2CB" w14:textId="397E69ED" w:rsidR="00D9373B" w:rsidRPr="003E44C5" w:rsidRDefault="00D9373B" w:rsidP="00D9373B">
            <w:pPr>
              <w:spacing w:after="0" w:line="240" w:lineRule="auto"/>
              <w:jc w:val="center"/>
              <w:rPr>
                <w:rFonts w:ascii="Myriad Pro" w:eastAsia="Times New Roman" w:hAnsi="Myriad Pro" w:cs="Calibri"/>
                <w:sz w:val="20"/>
                <w:szCs w:val="20"/>
                <w:lang w:eastAsia="ru-RU"/>
              </w:rPr>
            </w:pPr>
          </w:p>
        </w:tc>
      </w:tr>
      <w:tr w:rsidR="00D9373B" w:rsidRPr="003E44C5" w14:paraId="02EF8497" w14:textId="77777777" w:rsidTr="0032119B">
        <w:trPr>
          <w:trHeight w:val="15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09983F9" w14:textId="312F70AC" w:rsidR="00D9373B" w:rsidRPr="003E44C5" w:rsidRDefault="00D9373B" w:rsidP="0032119B">
            <w:pPr>
              <w:spacing w:after="0" w:line="240" w:lineRule="auto"/>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 xml:space="preserve">Арендная плата </w:t>
            </w:r>
            <w:r w:rsidR="003D6593">
              <w:rPr>
                <w:rFonts w:ascii="Myriad Pro" w:eastAsia="Times New Roman" w:hAnsi="Myriad Pro" w:cs="Calibri"/>
                <w:sz w:val="20"/>
                <w:szCs w:val="20"/>
                <w:lang w:eastAsia="ru-RU"/>
              </w:rPr>
              <w:t>ПАО </w:t>
            </w:r>
            <w:r w:rsidRPr="003E44C5">
              <w:rPr>
                <w:rFonts w:ascii="Myriad Pro" w:eastAsia="Times New Roman" w:hAnsi="Myriad Pro" w:cs="Calibri"/>
                <w:sz w:val="20"/>
                <w:szCs w:val="20"/>
                <w:lang w:eastAsia="ru-RU"/>
              </w:rPr>
              <w:t xml:space="preserve">"Ленэнерго" по объектам электросетевого хозяйства на тер-ии Ленинградской области, находящиеся в собственности АО "ПЭС" </w:t>
            </w:r>
          </w:p>
        </w:tc>
        <w:tc>
          <w:tcPr>
            <w:tcW w:w="1843" w:type="dxa"/>
            <w:tcBorders>
              <w:top w:val="nil"/>
              <w:left w:val="nil"/>
              <w:bottom w:val="single" w:sz="4" w:space="0" w:color="auto"/>
              <w:right w:val="single" w:sz="4" w:space="0" w:color="auto"/>
            </w:tcBorders>
            <w:shd w:val="clear" w:color="auto" w:fill="auto"/>
            <w:noWrap/>
            <w:vAlign w:val="center"/>
            <w:hideMark/>
          </w:tcPr>
          <w:p w14:paraId="6C68B3E2" w14:textId="75DD9F4F"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28 585</w:t>
            </w:r>
          </w:p>
        </w:tc>
        <w:tc>
          <w:tcPr>
            <w:tcW w:w="1495" w:type="dxa"/>
            <w:tcBorders>
              <w:top w:val="nil"/>
              <w:left w:val="nil"/>
              <w:bottom w:val="single" w:sz="4" w:space="0" w:color="auto"/>
              <w:right w:val="single" w:sz="4" w:space="0" w:color="auto"/>
            </w:tcBorders>
            <w:shd w:val="clear" w:color="auto" w:fill="auto"/>
            <w:noWrap/>
            <w:vAlign w:val="center"/>
            <w:hideMark/>
          </w:tcPr>
          <w:p w14:paraId="07C9C96F" w14:textId="6B305DC0"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24 944</w:t>
            </w:r>
          </w:p>
        </w:tc>
        <w:tc>
          <w:tcPr>
            <w:tcW w:w="1372" w:type="dxa"/>
            <w:tcBorders>
              <w:top w:val="nil"/>
              <w:left w:val="nil"/>
              <w:bottom w:val="single" w:sz="4" w:space="0" w:color="auto"/>
              <w:right w:val="single" w:sz="4" w:space="0" w:color="auto"/>
            </w:tcBorders>
            <w:shd w:val="clear" w:color="auto" w:fill="auto"/>
            <w:noWrap/>
            <w:vAlign w:val="center"/>
            <w:hideMark/>
          </w:tcPr>
          <w:p w14:paraId="63416331" w14:textId="77777777"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28 583</w:t>
            </w:r>
          </w:p>
        </w:tc>
        <w:tc>
          <w:tcPr>
            <w:tcW w:w="1906" w:type="dxa"/>
            <w:tcBorders>
              <w:top w:val="nil"/>
              <w:left w:val="nil"/>
              <w:bottom w:val="single" w:sz="4" w:space="0" w:color="auto"/>
              <w:right w:val="single" w:sz="4" w:space="0" w:color="auto"/>
            </w:tcBorders>
            <w:shd w:val="clear" w:color="auto" w:fill="auto"/>
            <w:vAlign w:val="center"/>
            <w:hideMark/>
          </w:tcPr>
          <w:p w14:paraId="5E872DA9" w14:textId="77777777" w:rsidR="00D9373B" w:rsidRPr="003E44C5" w:rsidRDefault="00D9373B" w:rsidP="00D9373B">
            <w:pPr>
              <w:spacing w:after="0" w:line="240" w:lineRule="auto"/>
              <w:jc w:val="center"/>
              <w:rPr>
                <w:rFonts w:ascii="Myriad Pro" w:eastAsia="Times New Roman" w:hAnsi="Myriad Pro" w:cs="Calibri"/>
                <w:sz w:val="20"/>
                <w:szCs w:val="20"/>
                <w:lang w:eastAsia="ru-RU"/>
              </w:rPr>
            </w:pPr>
            <w:r w:rsidRPr="003E44C5">
              <w:rPr>
                <w:rFonts w:ascii="Myriad Pro" w:eastAsia="Times New Roman" w:hAnsi="Myriad Pro" w:cs="Calibri"/>
                <w:sz w:val="20"/>
                <w:szCs w:val="20"/>
                <w:lang w:eastAsia="ru-RU"/>
              </w:rPr>
              <w:t>принято без учета индексации аренды земельных участков</w:t>
            </w:r>
          </w:p>
        </w:tc>
      </w:tr>
      <w:tr w:rsidR="00D9373B" w:rsidRPr="003E44C5" w14:paraId="002F8EF6" w14:textId="77777777" w:rsidTr="0032119B">
        <w:trPr>
          <w:trHeight w:val="28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9BE4051" w14:textId="77777777" w:rsidR="00D9373B" w:rsidRPr="003E44C5" w:rsidRDefault="00D9373B" w:rsidP="0032119B">
            <w:pPr>
              <w:spacing w:after="0" w:line="240" w:lineRule="auto"/>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Итого</w:t>
            </w:r>
          </w:p>
        </w:tc>
        <w:tc>
          <w:tcPr>
            <w:tcW w:w="1843" w:type="dxa"/>
            <w:tcBorders>
              <w:top w:val="nil"/>
              <w:left w:val="nil"/>
              <w:bottom w:val="single" w:sz="4" w:space="0" w:color="auto"/>
              <w:right w:val="single" w:sz="4" w:space="0" w:color="auto"/>
            </w:tcBorders>
            <w:shd w:val="clear" w:color="auto" w:fill="auto"/>
            <w:noWrap/>
            <w:vAlign w:val="center"/>
            <w:hideMark/>
          </w:tcPr>
          <w:p w14:paraId="52B62464" w14:textId="6D4C57AA" w:rsidR="00D9373B" w:rsidRPr="003E44C5" w:rsidRDefault="00D9373B" w:rsidP="00D9373B">
            <w:pPr>
              <w:spacing w:after="0" w:line="240" w:lineRule="auto"/>
              <w:jc w:val="center"/>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183 251</w:t>
            </w:r>
          </w:p>
        </w:tc>
        <w:tc>
          <w:tcPr>
            <w:tcW w:w="1495" w:type="dxa"/>
            <w:tcBorders>
              <w:top w:val="nil"/>
              <w:left w:val="nil"/>
              <w:bottom w:val="single" w:sz="4" w:space="0" w:color="auto"/>
              <w:right w:val="single" w:sz="4" w:space="0" w:color="auto"/>
            </w:tcBorders>
            <w:shd w:val="clear" w:color="auto" w:fill="auto"/>
            <w:noWrap/>
            <w:vAlign w:val="center"/>
            <w:hideMark/>
          </w:tcPr>
          <w:p w14:paraId="309EED51" w14:textId="41253788" w:rsidR="00D9373B" w:rsidRPr="003E44C5" w:rsidRDefault="00D9373B" w:rsidP="00D9373B">
            <w:pPr>
              <w:spacing w:after="0" w:line="240" w:lineRule="auto"/>
              <w:jc w:val="center"/>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119 877</w:t>
            </w:r>
          </w:p>
        </w:tc>
        <w:tc>
          <w:tcPr>
            <w:tcW w:w="1372" w:type="dxa"/>
            <w:tcBorders>
              <w:top w:val="nil"/>
              <w:left w:val="nil"/>
              <w:bottom w:val="single" w:sz="4" w:space="0" w:color="auto"/>
              <w:right w:val="single" w:sz="4" w:space="0" w:color="auto"/>
            </w:tcBorders>
            <w:shd w:val="clear" w:color="auto" w:fill="auto"/>
            <w:noWrap/>
            <w:vAlign w:val="center"/>
            <w:hideMark/>
          </w:tcPr>
          <w:p w14:paraId="5C02FFDC" w14:textId="0B149F36" w:rsidR="00D9373B" w:rsidRPr="003E44C5" w:rsidRDefault="00D9373B" w:rsidP="00D9373B">
            <w:pPr>
              <w:spacing w:after="0" w:line="240" w:lineRule="auto"/>
              <w:jc w:val="center"/>
              <w:rPr>
                <w:rFonts w:ascii="Myriad Pro" w:eastAsia="Times New Roman" w:hAnsi="Myriad Pro" w:cs="Calibri"/>
                <w:b/>
                <w:bCs/>
                <w:sz w:val="20"/>
                <w:szCs w:val="20"/>
                <w:lang w:eastAsia="ru-RU"/>
              </w:rPr>
            </w:pPr>
            <w:r w:rsidRPr="003E44C5">
              <w:rPr>
                <w:rFonts w:ascii="Myriad Pro" w:eastAsia="Times New Roman" w:hAnsi="Myriad Pro" w:cs="Calibri"/>
                <w:b/>
                <w:bCs/>
                <w:sz w:val="20"/>
                <w:szCs w:val="20"/>
                <w:lang w:eastAsia="ru-RU"/>
              </w:rPr>
              <w:t>137 276</w:t>
            </w:r>
          </w:p>
        </w:tc>
        <w:tc>
          <w:tcPr>
            <w:tcW w:w="1906" w:type="dxa"/>
            <w:tcBorders>
              <w:top w:val="nil"/>
              <w:left w:val="nil"/>
              <w:bottom w:val="single" w:sz="4" w:space="0" w:color="auto"/>
              <w:right w:val="single" w:sz="4" w:space="0" w:color="auto"/>
            </w:tcBorders>
            <w:shd w:val="clear" w:color="auto" w:fill="auto"/>
            <w:vAlign w:val="center"/>
            <w:hideMark/>
          </w:tcPr>
          <w:p w14:paraId="7A1E870A" w14:textId="312C9F41" w:rsidR="00D9373B" w:rsidRPr="003E44C5" w:rsidRDefault="00D9373B" w:rsidP="00D9373B">
            <w:pPr>
              <w:spacing w:after="0" w:line="240" w:lineRule="auto"/>
              <w:jc w:val="center"/>
              <w:rPr>
                <w:rFonts w:ascii="Myriad Pro" w:eastAsia="Times New Roman" w:hAnsi="Myriad Pro" w:cs="Calibri"/>
                <w:b/>
                <w:bCs/>
                <w:sz w:val="20"/>
                <w:szCs w:val="20"/>
                <w:lang w:eastAsia="ru-RU"/>
              </w:rPr>
            </w:pPr>
          </w:p>
        </w:tc>
      </w:tr>
    </w:tbl>
    <w:p w14:paraId="2F0D96C5" w14:textId="77777777" w:rsidR="00DD5352" w:rsidRPr="003E44C5" w:rsidRDefault="00DD5352" w:rsidP="005C5911">
      <w:pPr>
        <w:pStyle w:val="a3"/>
        <w:tabs>
          <w:tab w:val="left" w:pos="1134"/>
        </w:tabs>
        <w:spacing w:line="360" w:lineRule="auto"/>
        <w:ind w:left="0" w:firstLine="567"/>
        <w:jc w:val="both"/>
        <w:rPr>
          <w:rFonts w:ascii="Myriad Pro" w:hAnsi="Myriad Pro"/>
          <w:sz w:val="26"/>
          <w:szCs w:val="26"/>
        </w:rPr>
      </w:pPr>
    </w:p>
    <w:p w14:paraId="0D153C89" w14:textId="455E3BE4" w:rsidR="005C5911" w:rsidRPr="003E44C5" w:rsidRDefault="005C5911" w:rsidP="002C0092">
      <w:pPr>
        <w:spacing w:after="0" w:line="360" w:lineRule="auto"/>
        <w:ind w:firstLine="567"/>
        <w:contextualSpacing/>
        <w:jc w:val="both"/>
        <w:rPr>
          <w:rFonts w:ascii="Myriad Pro" w:hAnsi="Myriad Pro"/>
          <w:color w:val="000000" w:themeColor="text1"/>
          <w:sz w:val="26"/>
          <w:szCs w:val="26"/>
        </w:rPr>
      </w:pPr>
      <w:r w:rsidRPr="003E44C5">
        <w:rPr>
          <w:rFonts w:ascii="Myriad Pro" w:eastAsia="Calibri" w:hAnsi="Myriad Pro" w:cs="Times New Roman"/>
          <w:color w:val="000000" w:themeColor="text1"/>
          <w:sz w:val="26"/>
          <w:szCs w:val="26"/>
        </w:rPr>
        <w:lastRenderedPageBreak/>
        <w:t>Исполнитель отмечает</w:t>
      </w:r>
      <w:r w:rsidR="002C0092" w:rsidRPr="003E44C5">
        <w:rPr>
          <w:rFonts w:ascii="Myriad Pro" w:eastAsia="Calibri" w:hAnsi="Myriad Pro" w:cs="Times New Roman"/>
          <w:color w:val="000000" w:themeColor="text1"/>
          <w:sz w:val="26"/>
          <w:szCs w:val="26"/>
        </w:rPr>
        <w:t>, п</w:t>
      </w:r>
      <w:r w:rsidRPr="003E44C5">
        <w:rPr>
          <w:rFonts w:ascii="Myriad Pro" w:hAnsi="Myriad Pro"/>
          <w:color w:val="000000" w:themeColor="text1"/>
          <w:sz w:val="26"/>
          <w:szCs w:val="26"/>
        </w:rPr>
        <w:t>о договору</w:t>
      </w:r>
      <w:r w:rsidR="007B1125" w:rsidRPr="003E44C5">
        <w:rPr>
          <w:rFonts w:ascii="Myriad Pro" w:hAnsi="Myriad Pro"/>
          <w:color w:val="000000" w:themeColor="text1"/>
          <w:sz w:val="26"/>
          <w:szCs w:val="26"/>
        </w:rPr>
        <w:t xml:space="preserve"> с</w:t>
      </w:r>
      <w:r w:rsidRPr="003E44C5">
        <w:rPr>
          <w:rFonts w:ascii="Myriad Pro" w:hAnsi="Myriad Pro"/>
          <w:color w:val="000000" w:themeColor="text1"/>
          <w:sz w:val="26"/>
          <w:szCs w:val="26"/>
        </w:rPr>
        <w:t xml:space="preserve">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«ФСК ЕЭС»</w:t>
      </w:r>
      <w:r w:rsidRPr="003E44C5">
        <w:rPr>
          <w:rFonts w:ascii="Myriad Pro" w:hAnsi="Myriad Pro"/>
        </w:rPr>
        <w:t xml:space="preserve"> </w:t>
      </w:r>
      <w:r w:rsidR="003D6593">
        <w:rPr>
          <w:rFonts w:ascii="Myriad Pro" w:hAnsi="Myriad Pro"/>
          <w:color w:val="000000" w:themeColor="text1"/>
          <w:sz w:val="26"/>
          <w:szCs w:val="26"/>
        </w:rPr>
        <w:t>№ </w:t>
      </w:r>
      <w:r w:rsidRPr="003E44C5">
        <w:rPr>
          <w:rFonts w:ascii="Myriad Pro" w:hAnsi="Myriad Pro"/>
          <w:color w:val="000000" w:themeColor="text1"/>
          <w:sz w:val="26"/>
          <w:szCs w:val="26"/>
        </w:rPr>
        <w:t xml:space="preserve">17-6046 от 09.06.2017 в </w:t>
      </w:r>
      <w:r w:rsidRPr="003E44C5">
        <w:rPr>
          <w:rFonts w:ascii="Myriad Pro" w:eastAsia="Calibri" w:hAnsi="Myriad Pro" w:cs="Times New Roman"/>
          <w:color w:val="000000" w:themeColor="text1"/>
          <w:sz w:val="26"/>
          <w:szCs w:val="26"/>
        </w:rPr>
        <w:t xml:space="preserve">расчет расходов по статье «Плата за аренду имущества» принята </w:t>
      </w:r>
      <w:r w:rsidRPr="003E44C5">
        <w:rPr>
          <w:rFonts w:ascii="Myriad Pro" w:hAnsi="Myriad Pro"/>
          <w:color w:val="000000" w:themeColor="text1"/>
          <w:sz w:val="26"/>
          <w:szCs w:val="26"/>
        </w:rPr>
        <w:t>величина</w:t>
      </w:r>
      <w:r w:rsidR="002C0092" w:rsidRPr="003E44C5">
        <w:rPr>
          <w:rFonts w:ascii="Myriad Pro" w:hAnsi="Myriad Pro"/>
          <w:color w:val="000000" w:themeColor="text1"/>
          <w:sz w:val="26"/>
          <w:szCs w:val="26"/>
        </w:rPr>
        <w:t xml:space="preserve"> в размере 15 488</w:t>
      </w:r>
      <w:r w:rsidRPr="003E44C5">
        <w:rPr>
          <w:rFonts w:ascii="Myriad Pro" w:hAnsi="Myriad Pro"/>
          <w:color w:val="000000" w:themeColor="text1"/>
          <w:sz w:val="26"/>
          <w:szCs w:val="26"/>
        </w:rPr>
        <w:t>,</w:t>
      </w:r>
      <w:r w:rsidR="00CF7C51" w:rsidRPr="003E44C5">
        <w:rPr>
          <w:rFonts w:ascii="Myriad Pro" w:hAnsi="Myriad Pro"/>
          <w:color w:val="000000" w:themeColor="text1"/>
          <w:sz w:val="26"/>
          <w:szCs w:val="26"/>
        </w:rPr>
        <w:t>51 тыс. руб.,</w:t>
      </w:r>
      <w:r w:rsidRPr="003E44C5">
        <w:rPr>
          <w:rFonts w:ascii="Myriad Pro" w:hAnsi="Myriad Pro"/>
          <w:color w:val="000000" w:themeColor="text1"/>
          <w:sz w:val="26"/>
          <w:szCs w:val="26"/>
        </w:rPr>
        <w:t xml:space="preserve"> учитывающая </w:t>
      </w:r>
      <w:r w:rsidR="00B2358B" w:rsidRPr="003E44C5">
        <w:rPr>
          <w:rFonts w:ascii="Myriad Pro" w:hAnsi="Myriad Pro"/>
          <w:color w:val="000000" w:themeColor="text1"/>
          <w:sz w:val="26"/>
          <w:szCs w:val="26"/>
        </w:rPr>
        <w:t xml:space="preserve">величину амортизации и налога на имущество </w:t>
      </w:r>
      <w:r w:rsidRPr="003E44C5">
        <w:rPr>
          <w:rFonts w:ascii="Myriad Pro" w:hAnsi="Myriad Pro"/>
          <w:color w:val="000000" w:themeColor="text1"/>
          <w:sz w:val="26"/>
          <w:szCs w:val="26"/>
        </w:rPr>
        <w:t xml:space="preserve">электросетевого оборудования </w:t>
      </w:r>
      <w:r w:rsidR="000A399F" w:rsidRPr="003E44C5">
        <w:rPr>
          <w:rFonts w:ascii="Myriad Pro" w:hAnsi="Myriad Pro"/>
          <w:color w:val="000000" w:themeColor="text1"/>
          <w:sz w:val="26"/>
          <w:szCs w:val="26"/>
        </w:rPr>
        <w:t xml:space="preserve">только </w:t>
      </w:r>
      <w:r w:rsidRPr="003E44C5">
        <w:rPr>
          <w:rFonts w:ascii="Myriad Pro" w:hAnsi="Myriad Pro"/>
          <w:color w:val="000000" w:themeColor="text1"/>
          <w:sz w:val="26"/>
          <w:szCs w:val="26"/>
        </w:rPr>
        <w:t>в части объектов воздушных линий</w:t>
      </w:r>
      <w:r w:rsidR="007B1125" w:rsidRPr="003E44C5">
        <w:rPr>
          <w:rFonts w:ascii="Myriad Pro" w:hAnsi="Myriad Pro"/>
          <w:color w:val="000000" w:themeColor="text1"/>
          <w:sz w:val="26"/>
          <w:szCs w:val="26"/>
        </w:rPr>
        <w:t xml:space="preserve"> электропередач</w:t>
      </w:r>
      <w:r w:rsidR="00CC58F1" w:rsidRPr="003E44C5">
        <w:rPr>
          <w:rFonts w:ascii="Myriad Pro" w:hAnsi="Myriad Pro"/>
          <w:color w:val="000000" w:themeColor="text1"/>
          <w:sz w:val="26"/>
          <w:szCs w:val="26"/>
        </w:rPr>
        <w:t>и</w:t>
      </w:r>
      <w:r w:rsidR="007B1125" w:rsidRPr="003E44C5">
        <w:rPr>
          <w:rFonts w:ascii="Myriad Pro" w:hAnsi="Myriad Pro"/>
          <w:color w:val="000000" w:themeColor="text1"/>
          <w:sz w:val="26"/>
          <w:szCs w:val="26"/>
        </w:rPr>
        <w:t xml:space="preserve">, участвующих в осуществлении деятельности по оказанию услуг по передаче электрической энергии на </w:t>
      </w:r>
      <w:r w:rsidR="00CC58F1" w:rsidRPr="003E44C5">
        <w:rPr>
          <w:rFonts w:ascii="Myriad Pro" w:hAnsi="Myriad Pro"/>
          <w:color w:val="000000" w:themeColor="text1"/>
          <w:sz w:val="26"/>
          <w:szCs w:val="26"/>
        </w:rPr>
        <w:t>территории</w:t>
      </w:r>
      <w:r w:rsidR="007B1125" w:rsidRPr="003E44C5">
        <w:rPr>
          <w:rFonts w:ascii="Myriad Pro" w:hAnsi="Myriad Pro"/>
          <w:color w:val="000000" w:themeColor="text1"/>
          <w:sz w:val="26"/>
          <w:szCs w:val="26"/>
        </w:rPr>
        <w:t xml:space="preserve"> Ленинградской области (соответствующие показатели в части подстанционного оборудования </w:t>
      </w:r>
      <w:r w:rsidR="00CC58F1" w:rsidRPr="003E44C5">
        <w:rPr>
          <w:rFonts w:ascii="Myriad Pro" w:hAnsi="Myriad Pro"/>
          <w:color w:val="000000" w:themeColor="text1"/>
          <w:sz w:val="26"/>
          <w:szCs w:val="26"/>
        </w:rPr>
        <w:t>в расчете расходов по статье не учтены)</w:t>
      </w:r>
      <w:r w:rsidR="00B2358B" w:rsidRPr="003E44C5">
        <w:rPr>
          <w:rFonts w:ascii="Myriad Pro" w:hAnsi="Myriad Pro"/>
          <w:color w:val="000000" w:themeColor="text1"/>
          <w:sz w:val="26"/>
          <w:szCs w:val="26"/>
        </w:rPr>
        <w:t>.</w:t>
      </w:r>
    </w:p>
    <w:tbl>
      <w:tblPr>
        <w:tblW w:w="9531" w:type="dxa"/>
        <w:tblLayout w:type="fixed"/>
        <w:tblLook w:val="04A0" w:firstRow="1" w:lastRow="0" w:firstColumn="1" w:lastColumn="0" w:noHBand="0" w:noVBand="1"/>
      </w:tblPr>
      <w:tblGrid>
        <w:gridCol w:w="2379"/>
        <w:gridCol w:w="1552"/>
        <w:gridCol w:w="1576"/>
        <w:gridCol w:w="1341"/>
        <w:gridCol w:w="1343"/>
        <w:gridCol w:w="1340"/>
      </w:tblGrid>
      <w:tr w:rsidR="00C72C0D" w:rsidRPr="003E44C5" w14:paraId="2A36E804" w14:textId="77777777" w:rsidTr="0032119B">
        <w:trPr>
          <w:trHeight w:val="907"/>
          <w:tblHeader/>
        </w:trPr>
        <w:tc>
          <w:tcPr>
            <w:tcW w:w="2379" w:type="dxa"/>
            <w:tcBorders>
              <w:right w:val="single" w:sz="4" w:space="0" w:color="FFFFFF" w:themeColor="background1"/>
            </w:tcBorders>
            <w:shd w:val="clear" w:color="auto" w:fill="4F6228" w:themeFill="accent3" w:themeFillShade="80"/>
            <w:vAlign w:val="center"/>
            <w:hideMark/>
          </w:tcPr>
          <w:p w14:paraId="67A8F2CD" w14:textId="77777777" w:rsidR="00C72C0D" w:rsidRPr="003E44C5" w:rsidRDefault="00C72C0D" w:rsidP="00D5303E">
            <w:pPr>
              <w:spacing w:after="0" w:line="240" w:lineRule="auto"/>
              <w:jc w:val="center"/>
              <w:rPr>
                <w:rFonts w:ascii="Myriad Pro" w:eastAsia="Calibri" w:hAnsi="Myriad Pro" w:cs="Calibri"/>
                <w:b/>
                <w:color w:val="FFFFFF" w:themeColor="background1"/>
                <w:sz w:val="18"/>
                <w:szCs w:val="18"/>
              </w:rPr>
            </w:pPr>
            <w:r w:rsidRPr="003E44C5">
              <w:rPr>
                <w:rFonts w:ascii="Myriad Pro" w:eastAsia="Calibri" w:hAnsi="Myriad Pro" w:cs="Calibri"/>
                <w:b/>
                <w:color w:val="FFFFFF" w:themeColor="background1"/>
                <w:sz w:val="18"/>
                <w:szCs w:val="18"/>
              </w:rPr>
              <w:t>Наименование</w:t>
            </w:r>
          </w:p>
        </w:tc>
        <w:tc>
          <w:tcPr>
            <w:tcW w:w="1552"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777805B" w14:textId="77777777" w:rsidR="00C72C0D" w:rsidRPr="003E44C5" w:rsidRDefault="00C72C0D" w:rsidP="00D5303E">
            <w:pPr>
              <w:spacing w:after="0" w:line="240" w:lineRule="auto"/>
              <w:jc w:val="center"/>
              <w:rPr>
                <w:rFonts w:ascii="Myriad Pro" w:eastAsia="Calibri" w:hAnsi="Myriad Pro" w:cs="Calibri"/>
                <w:b/>
                <w:color w:val="FFFFFF" w:themeColor="background1"/>
                <w:sz w:val="18"/>
                <w:szCs w:val="18"/>
              </w:rPr>
            </w:pPr>
            <w:r w:rsidRPr="003E44C5">
              <w:rPr>
                <w:rFonts w:ascii="Myriad Pro" w:eastAsia="Calibri" w:hAnsi="Myriad Pro" w:cs="Calibri"/>
                <w:b/>
                <w:color w:val="FFFFFF" w:themeColor="background1"/>
                <w:sz w:val="18"/>
                <w:szCs w:val="18"/>
              </w:rPr>
              <w:t>Инвентарный номер</w:t>
            </w:r>
          </w:p>
        </w:tc>
        <w:tc>
          <w:tcPr>
            <w:tcW w:w="157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E8413C1" w14:textId="77777777" w:rsidR="00C72C0D" w:rsidRPr="003E44C5" w:rsidRDefault="00C72C0D" w:rsidP="00D5303E">
            <w:pPr>
              <w:spacing w:after="0" w:line="240" w:lineRule="auto"/>
              <w:jc w:val="center"/>
              <w:rPr>
                <w:rFonts w:ascii="Myriad Pro" w:eastAsia="Calibri" w:hAnsi="Myriad Pro" w:cs="Calibri"/>
                <w:b/>
                <w:color w:val="FFFFFF" w:themeColor="background1"/>
                <w:sz w:val="18"/>
                <w:szCs w:val="18"/>
              </w:rPr>
            </w:pPr>
            <w:r w:rsidRPr="003E44C5">
              <w:rPr>
                <w:rFonts w:ascii="Myriad Pro" w:eastAsia="Calibri" w:hAnsi="Myriad Pro" w:cs="Calibri"/>
                <w:b/>
                <w:color w:val="FFFFFF" w:themeColor="background1"/>
                <w:sz w:val="18"/>
                <w:szCs w:val="18"/>
              </w:rPr>
              <w:t>Первоначальная стоимость, руб.</w:t>
            </w:r>
          </w:p>
        </w:tc>
        <w:tc>
          <w:tcPr>
            <w:tcW w:w="134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F68DC8" w14:textId="77777777" w:rsidR="00C72C0D" w:rsidRPr="003E44C5" w:rsidRDefault="00C72C0D" w:rsidP="00D5303E">
            <w:pPr>
              <w:spacing w:after="0" w:line="240" w:lineRule="auto"/>
              <w:jc w:val="center"/>
              <w:rPr>
                <w:rFonts w:ascii="Myriad Pro" w:eastAsia="Calibri" w:hAnsi="Myriad Pro" w:cs="Calibri"/>
                <w:b/>
                <w:color w:val="FFFFFF" w:themeColor="background1"/>
                <w:sz w:val="18"/>
                <w:szCs w:val="18"/>
              </w:rPr>
            </w:pPr>
            <w:r w:rsidRPr="003E44C5">
              <w:rPr>
                <w:rFonts w:ascii="Myriad Pro" w:eastAsia="Calibri" w:hAnsi="Myriad Pro" w:cs="Calibri"/>
                <w:b/>
                <w:color w:val="FFFFFF" w:themeColor="background1"/>
                <w:sz w:val="18"/>
                <w:szCs w:val="18"/>
              </w:rPr>
              <w:t>Амортизация, руб.</w:t>
            </w:r>
          </w:p>
        </w:tc>
        <w:tc>
          <w:tcPr>
            <w:tcW w:w="134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CAA141D" w14:textId="77777777" w:rsidR="00C72C0D" w:rsidRPr="003E44C5" w:rsidRDefault="00C72C0D" w:rsidP="00D5303E">
            <w:pPr>
              <w:spacing w:after="0" w:line="240" w:lineRule="auto"/>
              <w:jc w:val="center"/>
              <w:rPr>
                <w:rFonts w:ascii="Myriad Pro" w:eastAsia="Calibri" w:hAnsi="Myriad Pro" w:cs="Calibri"/>
                <w:b/>
                <w:color w:val="FFFFFF" w:themeColor="background1"/>
                <w:sz w:val="18"/>
                <w:szCs w:val="18"/>
              </w:rPr>
            </w:pPr>
            <w:r w:rsidRPr="003E44C5">
              <w:rPr>
                <w:rFonts w:ascii="Myriad Pro" w:eastAsia="Calibri" w:hAnsi="Myriad Pro" w:cs="Calibri"/>
                <w:b/>
                <w:color w:val="FFFFFF" w:themeColor="background1"/>
                <w:sz w:val="18"/>
                <w:szCs w:val="18"/>
              </w:rPr>
              <w:t>Остаточная стоимость на 01.03.2017г., руб.</w:t>
            </w:r>
          </w:p>
        </w:tc>
        <w:tc>
          <w:tcPr>
            <w:tcW w:w="1340" w:type="dxa"/>
            <w:tcBorders>
              <w:left w:val="single" w:sz="4" w:space="0" w:color="FFFFFF" w:themeColor="background1"/>
            </w:tcBorders>
            <w:shd w:val="clear" w:color="auto" w:fill="4F6228" w:themeFill="accent3" w:themeFillShade="80"/>
            <w:vAlign w:val="center"/>
            <w:hideMark/>
          </w:tcPr>
          <w:p w14:paraId="33D269F0" w14:textId="77777777" w:rsidR="00C72C0D" w:rsidRPr="003E44C5" w:rsidRDefault="00C72C0D" w:rsidP="00D5303E">
            <w:pPr>
              <w:spacing w:after="0" w:line="240" w:lineRule="auto"/>
              <w:jc w:val="center"/>
              <w:rPr>
                <w:rFonts w:ascii="Myriad Pro" w:eastAsia="Calibri" w:hAnsi="Myriad Pro" w:cs="Calibri"/>
                <w:b/>
                <w:color w:val="FFFFFF" w:themeColor="background1"/>
                <w:sz w:val="18"/>
                <w:szCs w:val="18"/>
              </w:rPr>
            </w:pPr>
            <w:r w:rsidRPr="003E44C5">
              <w:rPr>
                <w:rFonts w:ascii="Myriad Pro" w:eastAsia="Calibri" w:hAnsi="Myriad Pro" w:cs="Calibri"/>
                <w:b/>
                <w:color w:val="FFFFFF" w:themeColor="background1"/>
                <w:sz w:val="18"/>
                <w:szCs w:val="18"/>
              </w:rPr>
              <w:t>Налог на имущество, руб.</w:t>
            </w:r>
          </w:p>
        </w:tc>
      </w:tr>
      <w:tr w:rsidR="00C72C0D" w:rsidRPr="003E44C5" w14:paraId="146B3483" w14:textId="77777777" w:rsidTr="0032119B">
        <w:trPr>
          <w:trHeight w:val="907"/>
        </w:trPr>
        <w:tc>
          <w:tcPr>
            <w:tcW w:w="2379" w:type="dxa"/>
            <w:tcBorders>
              <w:left w:val="single" w:sz="4" w:space="0" w:color="auto"/>
              <w:bottom w:val="single" w:sz="4" w:space="0" w:color="auto"/>
              <w:right w:val="single" w:sz="4" w:space="0" w:color="auto"/>
            </w:tcBorders>
            <w:shd w:val="clear" w:color="auto" w:fill="auto"/>
            <w:vAlign w:val="center"/>
            <w:hideMark/>
          </w:tcPr>
          <w:p w14:paraId="176FB467"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ВЛ 110 кВ Зеленогорск-Первомайская Красносельская (от ПС Зеленогорск до оп. 10)</w:t>
            </w:r>
          </w:p>
        </w:tc>
        <w:tc>
          <w:tcPr>
            <w:tcW w:w="1552" w:type="dxa"/>
            <w:tcBorders>
              <w:left w:val="nil"/>
              <w:bottom w:val="single" w:sz="4" w:space="0" w:color="auto"/>
              <w:right w:val="single" w:sz="4" w:space="0" w:color="auto"/>
            </w:tcBorders>
            <w:shd w:val="clear" w:color="auto" w:fill="auto"/>
            <w:noWrap/>
            <w:vAlign w:val="center"/>
            <w:hideMark/>
          </w:tcPr>
          <w:p w14:paraId="336889D1"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0300-2-12-38439</w:t>
            </w:r>
          </w:p>
        </w:tc>
        <w:tc>
          <w:tcPr>
            <w:tcW w:w="1576" w:type="dxa"/>
            <w:tcBorders>
              <w:left w:val="nil"/>
              <w:bottom w:val="single" w:sz="4" w:space="0" w:color="auto"/>
              <w:right w:val="single" w:sz="4" w:space="0" w:color="auto"/>
            </w:tcBorders>
            <w:shd w:val="clear" w:color="auto" w:fill="auto"/>
            <w:noWrap/>
            <w:vAlign w:val="center"/>
            <w:hideMark/>
          </w:tcPr>
          <w:p w14:paraId="4C7BEBD2"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75 464 718,6</w:t>
            </w:r>
          </w:p>
        </w:tc>
        <w:tc>
          <w:tcPr>
            <w:tcW w:w="1341" w:type="dxa"/>
            <w:tcBorders>
              <w:left w:val="nil"/>
              <w:bottom w:val="single" w:sz="4" w:space="0" w:color="auto"/>
              <w:right w:val="single" w:sz="4" w:space="0" w:color="auto"/>
            </w:tcBorders>
            <w:shd w:val="clear" w:color="auto" w:fill="auto"/>
            <w:noWrap/>
            <w:vAlign w:val="center"/>
            <w:hideMark/>
          </w:tcPr>
          <w:p w14:paraId="4912A969"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1 886 617,9</w:t>
            </w:r>
          </w:p>
        </w:tc>
        <w:tc>
          <w:tcPr>
            <w:tcW w:w="1341" w:type="dxa"/>
            <w:tcBorders>
              <w:left w:val="nil"/>
              <w:bottom w:val="single" w:sz="4" w:space="0" w:color="auto"/>
              <w:right w:val="single" w:sz="4" w:space="0" w:color="auto"/>
            </w:tcBorders>
            <w:shd w:val="clear" w:color="auto" w:fill="auto"/>
            <w:noWrap/>
            <w:vAlign w:val="center"/>
            <w:hideMark/>
          </w:tcPr>
          <w:p w14:paraId="6BF9FDFA"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73 578 100,6</w:t>
            </w:r>
          </w:p>
        </w:tc>
        <w:tc>
          <w:tcPr>
            <w:tcW w:w="1340" w:type="dxa"/>
            <w:tcBorders>
              <w:left w:val="nil"/>
              <w:bottom w:val="single" w:sz="4" w:space="0" w:color="auto"/>
              <w:right w:val="single" w:sz="4" w:space="0" w:color="auto"/>
            </w:tcBorders>
            <w:shd w:val="clear" w:color="auto" w:fill="auto"/>
            <w:noWrap/>
            <w:vAlign w:val="center"/>
            <w:hideMark/>
          </w:tcPr>
          <w:p w14:paraId="7091620B"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1 694 372,1</w:t>
            </w:r>
          </w:p>
        </w:tc>
      </w:tr>
      <w:tr w:rsidR="00C72C0D" w:rsidRPr="003E44C5" w14:paraId="2ED53D7B" w14:textId="77777777" w:rsidTr="0032119B">
        <w:trPr>
          <w:trHeight w:val="907"/>
        </w:trPr>
        <w:tc>
          <w:tcPr>
            <w:tcW w:w="2379" w:type="dxa"/>
            <w:tcBorders>
              <w:top w:val="nil"/>
              <w:left w:val="single" w:sz="4" w:space="0" w:color="auto"/>
              <w:bottom w:val="single" w:sz="4" w:space="0" w:color="auto"/>
              <w:right w:val="single" w:sz="4" w:space="0" w:color="auto"/>
            </w:tcBorders>
            <w:shd w:val="clear" w:color="auto" w:fill="auto"/>
            <w:vAlign w:val="center"/>
            <w:hideMark/>
          </w:tcPr>
          <w:p w14:paraId="6FCA4A72"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ВЛ 110 кВ Зеленогорск-Зеленогорская (от ПС Зеленогорск до оп. 6)</w:t>
            </w:r>
          </w:p>
        </w:tc>
        <w:tc>
          <w:tcPr>
            <w:tcW w:w="1552" w:type="dxa"/>
            <w:tcBorders>
              <w:top w:val="nil"/>
              <w:left w:val="nil"/>
              <w:bottom w:val="single" w:sz="4" w:space="0" w:color="auto"/>
              <w:right w:val="single" w:sz="4" w:space="0" w:color="auto"/>
            </w:tcBorders>
            <w:shd w:val="clear" w:color="auto" w:fill="auto"/>
            <w:noWrap/>
            <w:vAlign w:val="center"/>
            <w:hideMark/>
          </w:tcPr>
          <w:p w14:paraId="3E96F4D8"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0300-2-12-38440</w:t>
            </w:r>
          </w:p>
        </w:tc>
        <w:tc>
          <w:tcPr>
            <w:tcW w:w="1576" w:type="dxa"/>
            <w:tcBorders>
              <w:top w:val="nil"/>
              <w:left w:val="nil"/>
              <w:bottom w:val="single" w:sz="4" w:space="0" w:color="auto"/>
              <w:right w:val="single" w:sz="4" w:space="0" w:color="auto"/>
            </w:tcBorders>
            <w:shd w:val="clear" w:color="auto" w:fill="auto"/>
            <w:noWrap/>
            <w:vAlign w:val="center"/>
            <w:hideMark/>
          </w:tcPr>
          <w:p w14:paraId="403BDF01"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66 216 169,9</w:t>
            </w:r>
          </w:p>
        </w:tc>
        <w:tc>
          <w:tcPr>
            <w:tcW w:w="1341" w:type="dxa"/>
            <w:tcBorders>
              <w:top w:val="nil"/>
              <w:left w:val="nil"/>
              <w:bottom w:val="single" w:sz="4" w:space="0" w:color="auto"/>
              <w:right w:val="single" w:sz="4" w:space="0" w:color="auto"/>
            </w:tcBorders>
            <w:shd w:val="clear" w:color="auto" w:fill="auto"/>
            <w:noWrap/>
            <w:vAlign w:val="center"/>
            <w:hideMark/>
          </w:tcPr>
          <w:p w14:paraId="53E70FB7"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1 655 404,3</w:t>
            </w:r>
          </w:p>
        </w:tc>
        <w:tc>
          <w:tcPr>
            <w:tcW w:w="1341" w:type="dxa"/>
            <w:tcBorders>
              <w:top w:val="nil"/>
              <w:left w:val="nil"/>
              <w:bottom w:val="single" w:sz="4" w:space="0" w:color="auto"/>
              <w:right w:val="single" w:sz="4" w:space="0" w:color="auto"/>
            </w:tcBorders>
            <w:shd w:val="clear" w:color="auto" w:fill="auto"/>
            <w:noWrap/>
            <w:vAlign w:val="center"/>
            <w:hideMark/>
          </w:tcPr>
          <w:p w14:paraId="6252BDF7"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64 560 765,6</w:t>
            </w:r>
          </w:p>
        </w:tc>
        <w:tc>
          <w:tcPr>
            <w:tcW w:w="1340" w:type="dxa"/>
            <w:tcBorders>
              <w:top w:val="nil"/>
              <w:left w:val="nil"/>
              <w:bottom w:val="single" w:sz="4" w:space="0" w:color="auto"/>
              <w:right w:val="single" w:sz="4" w:space="0" w:color="auto"/>
            </w:tcBorders>
            <w:shd w:val="clear" w:color="auto" w:fill="auto"/>
            <w:noWrap/>
            <w:vAlign w:val="center"/>
            <w:hideMark/>
          </w:tcPr>
          <w:p w14:paraId="1B4E8872"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1 486 718,9</w:t>
            </w:r>
          </w:p>
        </w:tc>
      </w:tr>
      <w:tr w:rsidR="00C72C0D" w:rsidRPr="003E44C5" w14:paraId="221650F4" w14:textId="77777777" w:rsidTr="0032119B">
        <w:trPr>
          <w:trHeight w:val="907"/>
        </w:trPr>
        <w:tc>
          <w:tcPr>
            <w:tcW w:w="2379" w:type="dxa"/>
            <w:tcBorders>
              <w:top w:val="nil"/>
              <w:left w:val="single" w:sz="4" w:space="0" w:color="auto"/>
              <w:bottom w:val="single" w:sz="4" w:space="0" w:color="auto"/>
              <w:right w:val="single" w:sz="4" w:space="0" w:color="auto"/>
            </w:tcBorders>
            <w:shd w:val="clear" w:color="auto" w:fill="auto"/>
            <w:vAlign w:val="center"/>
            <w:hideMark/>
          </w:tcPr>
          <w:p w14:paraId="45A456C6"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ВЛ 110 кВ Зеленогорск-Зеленогорская (от ПС Зеленогорск до оп. 10)</w:t>
            </w:r>
          </w:p>
        </w:tc>
        <w:tc>
          <w:tcPr>
            <w:tcW w:w="1552" w:type="dxa"/>
            <w:tcBorders>
              <w:top w:val="nil"/>
              <w:left w:val="nil"/>
              <w:bottom w:val="single" w:sz="4" w:space="0" w:color="auto"/>
              <w:right w:val="single" w:sz="4" w:space="0" w:color="auto"/>
            </w:tcBorders>
            <w:shd w:val="clear" w:color="auto" w:fill="auto"/>
            <w:noWrap/>
            <w:vAlign w:val="center"/>
            <w:hideMark/>
          </w:tcPr>
          <w:p w14:paraId="4CA1C185"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0300-2-12-38441</w:t>
            </w:r>
          </w:p>
        </w:tc>
        <w:tc>
          <w:tcPr>
            <w:tcW w:w="1576" w:type="dxa"/>
            <w:tcBorders>
              <w:top w:val="nil"/>
              <w:left w:val="nil"/>
              <w:bottom w:val="single" w:sz="4" w:space="0" w:color="auto"/>
              <w:right w:val="single" w:sz="4" w:space="0" w:color="auto"/>
            </w:tcBorders>
            <w:shd w:val="clear" w:color="auto" w:fill="auto"/>
            <w:noWrap/>
            <w:vAlign w:val="center"/>
            <w:hideMark/>
          </w:tcPr>
          <w:p w14:paraId="7489F21D"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74 728 803,7</w:t>
            </w:r>
          </w:p>
        </w:tc>
        <w:tc>
          <w:tcPr>
            <w:tcW w:w="1341" w:type="dxa"/>
            <w:tcBorders>
              <w:top w:val="nil"/>
              <w:left w:val="nil"/>
              <w:bottom w:val="single" w:sz="4" w:space="0" w:color="auto"/>
              <w:right w:val="single" w:sz="4" w:space="0" w:color="auto"/>
            </w:tcBorders>
            <w:shd w:val="clear" w:color="auto" w:fill="auto"/>
            <w:noWrap/>
            <w:vAlign w:val="center"/>
            <w:hideMark/>
          </w:tcPr>
          <w:p w14:paraId="6B1A4AD4"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1 868 220,1</w:t>
            </w:r>
          </w:p>
        </w:tc>
        <w:tc>
          <w:tcPr>
            <w:tcW w:w="1341" w:type="dxa"/>
            <w:tcBorders>
              <w:top w:val="nil"/>
              <w:left w:val="nil"/>
              <w:bottom w:val="single" w:sz="4" w:space="0" w:color="auto"/>
              <w:right w:val="single" w:sz="4" w:space="0" w:color="auto"/>
            </w:tcBorders>
            <w:shd w:val="clear" w:color="auto" w:fill="auto"/>
            <w:noWrap/>
            <w:vAlign w:val="center"/>
            <w:hideMark/>
          </w:tcPr>
          <w:p w14:paraId="6AB59070"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72 860 583,6</w:t>
            </w:r>
          </w:p>
        </w:tc>
        <w:tc>
          <w:tcPr>
            <w:tcW w:w="1340" w:type="dxa"/>
            <w:tcBorders>
              <w:top w:val="nil"/>
              <w:left w:val="nil"/>
              <w:bottom w:val="single" w:sz="4" w:space="0" w:color="auto"/>
              <w:right w:val="single" w:sz="4" w:space="0" w:color="auto"/>
            </w:tcBorders>
            <w:shd w:val="clear" w:color="auto" w:fill="auto"/>
            <w:noWrap/>
            <w:vAlign w:val="center"/>
            <w:hideMark/>
          </w:tcPr>
          <w:p w14:paraId="52730868"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1 677 848,9</w:t>
            </w:r>
          </w:p>
        </w:tc>
      </w:tr>
      <w:tr w:rsidR="00C72C0D" w:rsidRPr="003E44C5" w14:paraId="15692414" w14:textId="77777777" w:rsidTr="0032119B">
        <w:trPr>
          <w:trHeight w:val="907"/>
        </w:trPr>
        <w:tc>
          <w:tcPr>
            <w:tcW w:w="2379" w:type="dxa"/>
            <w:tcBorders>
              <w:top w:val="nil"/>
              <w:left w:val="single" w:sz="4" w:space="0" w:color="auto"/>
              <w:bottom w:val="single" w:sz="4" w:space="0" w:color="auto"/>
              <w:right w:val="single" w:sz="4" w:space="0" w:color="auto"/>
            </w:tcBorders>
            <w:shd w:val="clear" w:color="auto" w:fill="auto"/>
            <w:vAlign w:val="center"/>
            <w:hideMark/>
          </w:tcPr>
          <w:p w14:paraId="4D2C6BF1"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ВЛ 110 кВ Зеленогорск-Сертолово Луполово (от ПС Зеленогорск до оп. 12)</w:t>
            </w:r>
          </w:p>
        </w:tc>
        <w:tc>
          <w:tcPr>
            <w:tcW w:w="1552" w:type="dxa"/>
            <w:tcBorders>
              <w:top w:val="nil"/>
              <w:left w:val="nil"/>
              <w:bottom w:val="single" w:sz="4" w:space="0" w:color="auto"/>
              <w:right w:val="single" w:sz="4" w:space="0" w:color="auto"/>
            </w:tcBorders>
            <w:shd w:val="clear" w:color="auto" w:fill="auto"/>
            <w:noWrap/>
            <w:vAlign w:val="center"/>
            <w:hideMark/>
          </w:tcPr>
          <w:p w14:paraId="3C35EB72"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0300-2-12-38442</w:t>
            </w:r>
          </w:p>
        </w:tc>
        <w:tc>
          <w:tcPr>
            <w:tcW w:w="1576" w:type="dxa"/>
            <w:tcBorders>
              <w:top w:val="nil"/>
              <w:left w:val="nil"/>
              <w:bottom w:val="single" w:sz="4" w:space="0" w:color="auto"/>
              <w:right w:val="single" w:sz="4" w:space="0" w:color="auto"/>
            </w:tcBorders>
            <w:shd w:val="clear" w:color="auto" w:fill="auto"/>
            <w:noWrap/>
            <w:vAlign w:val="center"/>
            <w:hideMark/>
          </w:tcPr>
          <w:p w14:paraId="7B9647A8"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75 648 087,1</w:t>
            </w:r>
          </w:p>
        </w:tc>
        <w:tc>
          <w:tcPr>
            <w:tcW w:w="1341" w:type="dxa"/>
            <w:tcBorders>
              <w:top w:val="nil"/>
              <w:left w:val="nil"/>
              <w:bottom w:val="single" w:sz="4" w:space="0" w:color="auto"/>
              <w:right w:val="single" w:sz="4" w:space="0" w:color="auto"/>
            </w:tcBorders>
            <w:shd w:val="clear" w:color="auto" w:fill="auto"/>
            <w:noWrap/>
            <w:vAlign w:val="center"/>
            <w:hideMark/>
          </w:tcPr>
          <w:p w14:paraId="4F47F0AA"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1 891 202,2</w:t>
            </w:r>
          </w:p>
        </w:tc>
        <w:tc>
          <w:tcPr>
            <w:tcW w:w="1341" w:type="dxa"/>
            <w:tcBorders>
              <w:top w:val="nil"/>
              <w:left w:val="nil"/>
              <w:bottom w:val="single" w:sz="4" w:space="0" w:color="auto"/>
              <w:right w:val="single" w:sz="4" w:space="0" w:color="auto"/>
            </w:tcBorders>
            <w:shd w:val="clear" w:color="auto" w:fill="auto"/>
            <w:noWrap/>
            <w:vAlign w:val="center"/>
            <w:hideMark/>
          </w:tcPr>
          <w:p w14:paraId="15E894AF"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73 756 884,9</w:t>
            </w:r>
          </w:p>
        </w:tc>
        <w:tc>
          <w:tcPr>
            <w:tcW w:w="1340" w:type="dxa"/>
            <w:tcBorders>
              <w:top w:val="nil"/>
              <w:left w:val="nil"/>
              <w:bottom w:val="single" w:sz="4" w:space="0" w:color="auto"/>
              <w:right w:val="single" w:sz="4" w:space="0" w:color="auto"/>
            </w:tcBorders>
            <w:shd w:val="clear" w:color="auto" w:fill="auto"/>
            <w:noWrap/>
            <w:vAlign w:val="center"/>
            <w:hideMark/>
          </w:tcPr>
          <w:p w14:paraId="169CB8C5"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1 698 489,2</w:t>
            </w:r>
          </w:p>
        </w:tc>
      </w:tr>
      <w:tr w:rsidR="00C72C0D" w:rsidRPr="003E44C5" w14:paraId="507F6225" w14:textId="77777777" w:rsidTr="0032119B">
        <w:trPr>
          <w:trHeight w:val="605"/>
        </w:trPr>
        <w:tc>
          <w:tcPr>
            <w:tcW w:w="2379" w:type="dxa"/>
            <w:tcBorders>
              <w:top w:val="nil"/>
              <w:left w:val="single" w:sz="4" w:space="0" w:color="auto"/>
              <w:bottom w:val="single" w:sz="4" w:space="0" w:color="auto"/>
              <w:right w:val="single" w:sz="4" w:space="0" w:color="auto"/>
            </w:tcBorders>
            <w:shd w:val="clear" w:color="auto" w:fill="auto"/>
            <w:vAlign w:val="center"/>
            <w:hideMark/>
          </w:tcPr>
          <w:p w14:paraId="7D99C3D1"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ВЛ 110 кВ Чудово-Тигода (от ПС 330 кВ Чудово до опоры 1 (121))</w:t>
            </w:r>
          </w:p>
        </w:tc>
        <w:tc>
          <w:tcPr>
            <w:tcW w:w="1552" w:type="dxa"/>
            <w:tcBorders>
              <w:top w:val="nil"/>
              <w:left w:val="nil"/>
              <w:bottom w:val="single" w:sz="4" w:space="0" w:color="auto"/>
              <w:right w:val="single" w:sz="4" w:space="0" w:color="auto"/>
            </w:tcBorders>
            <w:shd w:val="clear" w:color="auto" w:fill="auto"/>
            <w:noWrap/>
            <w:vAlign w:val="center"/>
            <w:hideMark/>
          </w:tcPr>
          <w:p w14:paraId="0EFA1DBE"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0300-2-12-27089</w:t>
            </w:r>
          </w:p>
        </w:tc>
        <w:tc>
          <w:tcPr>
            <w:tcW w:w="1576" w:type="dxa"/>
            <w:tcBorders>
              <w:top w:val="nil"/>
              <w:left w:val="nil"/>
              <w:bottom w:val="single" w:sz="4" w:space="0" w:color="auto"/>
              <w:right w:val="single" w:sz="4" w:space="0" w:color="auto"/>
            </w:tcBorders>
            <w:shd w:val="clear" w:color="auto" w:fill="auto"/>
            <w:noWrap/>
            <w:vAlign w:val="center"/>
            <w:hideMark/>
          </w:tcPr>
          <w:p w14:paraId="2C53BC65"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2 626 699, 7</w:t>
            </w:r>
          </w:p>
        </w:tc>
        <w:tc>
          <w:tcPr>
            <w:tcW w:w="1341" w:type="dxa"/>
            <w:tcBorders>
              <w:top w:val="nil"/>
              <w:left w:val="nil"/>
              <w:bottom w:val="single" w:sz="4" w:space="0" w:color="auto"/>
              <w:right w:val="single" w:sz="4" w:space="0" w:color="auto"/>
            </w:tcBorders>
            <w:shd w:val="clear" w:color="auto" w:fill="auto"/>
            <w:noWrap/>
            <w:vAlign w:val="center"/>
            <w:hideMark/>
          </w:tcPr>
          <w:p w14:paraId="236F3547"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934 166,0</w:t>
            </w:r>
          </w:p>
        </w:tc>
        <w:tc>
          <w:tcPr>
            <w:tcW w:w="1341" w:type="dxa"/>
            <w:tcBorders>
              <w:top w:val="nil"/>
              <w:left w:val="nil"/>
              <w:bottom w:val="single" w:sz="4" w:space="0" w:color="auto"/>
              <w:right w:val="single" w:sz="4" w:space="0" w:color="auto"/>
            </w:tcBorders>
            <w:shd w:val="clear" w:color="auto" w:fill="auto"/>
            <w:noWrap/>
            <w:vAlign w:val="center"/>
            <w:hideMark/>
          </w:tcPr>
          <w:p w14:paraId="7C5B9C50"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1 694 533,7</w:t>
            </w:r>
          </w:p>
        </w:tc>
        <w:tc>
          <w:tcPr>
            <w:tcW w:w="1340" w:type="dxa"/>
            <w:tcBorders>
              <w:top w:val="nil"/>
              <w:left w:val="nil"/>
              <w:bottom w:val="single" w:sz="4" w:space="0" w:color="auto"/>
              <w:right w:val="single" w:sz="4" w:space="0" w:color="auto"/>
            </w:tcBorders>
            <w:shd w:val="clear" w:color="auto" w:fill="auto"/>
            <w:noWrap/>
            <w:vAlign w:val="center"/>
            <w:hideMark/>
          </w:tcPr>
          <w:p w14:paraId="618899C1"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24 631,7</w:t>
            </w:r>
          </w:p>
        </w:tc>
      </w:tr>
      <w:tr w:rsidR="00C72C0D" w:rsidRPr="003E44C5" w14:paraId="7554C809" w14:textId="77777777" w:rsidTr="0032119B">
        <w:trPr>
          <w:trHeight w:val="907"/>
        </w:trPr>
        <w:tc>
          <w:tcPr>
            <w:tcW w:w="2379" w:type="dxa"/>
            <w:tcBorders>
              <w:top w:val="nil"/>
              <w:left w:val="single" w:sz="4" w:space="0" w:color="auto"/>
              <w:bottom w:val="single" w:sz="4" w:space="0" w:color="auto"/>
              <w:right w:val="single" w:sz="4" w:space="0" w:color="auto"/>
            </w:tcBorders>
            <w:shd w:val="clear" w:color="auto" w:fill="auto"/>
            <w:vAlign w:val="center"/>
            <w:hideMark/>
          </w:tcPr>
          <w:p w14:paraId="41E507E6"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ВЛ 110 кВ Чудово-Померанье (от ПС 330 кВ Чудово до опоры 1 (165))</w:t>
            </w:r>
          </w:p>
        </w:tc>
        <w:tc>
          <w:tcPr>
            <w:tcW w:w="1552" w:type="dxa"/>
            <w:tcBorders>
              <w:top w:val="nil"/>
              <w:left w:val="nil"/>
              <w:bottom w:val="single" w:sz="4" w:space="0" w:color="auto"/>
              <w:right w:val="single" w:sz="4" w:space="0" w:color="auto"/>
            </w:tcBorders>
            <w:shd w:val="clear" w:color="auto" w:fill="auto"/>
            <w:noWrap/>
            <w:vAlign w:val="center"/>
            <w:hideMark/>
          </w:tcPr>
          <w:p w14:paraId="0A6CCFF6"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0300-2-12-27092</w:t>
            </w:r>
          </w:p>
        </w:tc>
        <w:tc>
          <w:tcPr>
            <w:tcW w:w="1576" w:type="dxa"/>
            <w:tcBorders>
              <w:top w:val="nil"/>
              <w:left w:val="nil"/>
              <w:bottom w:val="single" w:sz="4" w:space="0" w:color="auto"/>
              <w:right w:val="single" w:sz="4" w:space="0" w:color="auto"/>
            </w:tcBorders>
            <w:shd w:val="clear" w:color="auto" w:fill="auto"/>
            <w:noWrap/>
            <w:vAlign w:val="center"/>
            <w:hideMark/>
          </w:tcPr>
          <w:p w14:paraId="0B72B5D6"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1 839 222,4</w:t>
            </w:r>
          </w:p>
        </w:tc>
        <w:tc>
          <w:tcPr>
            <w:tcW w:w="1341" w:type="dxa"/>
            <w:tcBorders>
              <w:top w:val="nil"/>
              <w:left w:val="nil"/>
              <w:bottom w:val="single" w:sz="4" w:space="0" w:color="auto"/>
              <w:right w:val="single" w:sz="4" w:space="0" w:color="auto"/>
            </w:tcBorders>
            <w:shd w:val="clear" w:color="auto" w:fill="auto"/>
            <w:noWrap/>
            <w:vAlign w:val="center"/>
            <w:hideMark/>
          </w:tcPr>
          <w:p w14:paraId="4AB67F53"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653 607,9</w:t>
            </w:r>
          </w:p>
        </w:tc>
        <w:tc>
          <w:tcPr>
            <w:tcW w:w="1341" w:type="dxa"/>
            <w:tcBorders>
              <w:top w:val="nil"/>
              <w:left w:val="nil"/>
              <w:bottom w:val="single" w:sz="4" w:space="0" w:color="auto"/>
              <w:right w:val="single" w:sz="4" w:space="0" w:color="auto"/>
            </w:tcBorders>
            <w:shd w:val="clear" w:color="auto" w:fill="auto"/>
            <w:noWrap/>
            <w:vAlign w:val="center"/>
            <w:hideMark/>
          </w:tcPr>
          <w:p w14:paraId="563F6FEA"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1 185 614, 5</w:t>
            </w:r>
          </w:p>
        </w:tc>
        <w:tc>
          <w:tcPr>
            <w:tcW w:w="1340" w:type="dxa"/>
            <w:tcBorders>
              <w:top w:val="nil"/>
              <w:left w:val="nil"/>
              <w:bottom w:val="single" w:sz="4" w:space="0" w:color="auto"/>
              <w:right w:val="single" w:sz="4" w:space="0" w:color="auto"/>
            </w:tcBorders>
            <w:shd w:val="clear" w:color="auto" w:fill="auto"/>
            <w:noWrap/>
            <w:vAlign w:val="center"/>
            <w:hideMark/>
          </w:tcPr>
          <w:p w14:paraId="5AB538E6"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17 234,1</w:t>
            </w:r>
          </w:p>
        </w:tc>
      </w:tr>
      <w:tr w:rsidR="00C72C0D" w:rsidRPr="003E44C5" w14:paraId="62E93127" w14:textId="77777777" w:rsidTr="0032119B">
        <w:trPr>
          <w:trHeight w:val="302"/>
        </w:trPr>
        <w:tc>
          <w:tcPr>
            <w:tcW w:w="2379" w:type="dxa"/>
            <w:tcBorders>
              <w:top w:val="nil"/>
              <w:left w:val="single" w:sz="4" w:space="0" w:color="auto"/>
              <w:bottom w:val="single" w:sz="4" w:space="0" w:color="auto"/>
              <w:right w:val="single" w:sz="4" w:space="0" w:color="auto"/>
            </w:tcBorders>
            <w:shd w:val="clear" w:color="auto" w:fill="auto"/>
            <w:vAlign w:val="center"/>
            <w:hideMark/>
          </w:tcPr>
          <w:p w14:paraId="508B0478" w14:textId="77777777" w:rsidR="00C72C0D" w:rsidRPr="003E44C5" w:rsidRDefault="00C72C0D" w:rsidP="00D5303E">
            <w:pPr>
              <w:spacing w:after="0" w:line="240" w:lineRule="auto"/>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Итоговая строка</w:t>
            </w:r>
          </w:p>
        </w:tc>
        <w:tc>
          <w:tcPr>
            <w:tcW w:w="1552" w:type="dxa"/>
            <w:tcBorders>
              <w:top w:val="nil"/>
              <w:left w:val="nil"/>
              <w:bottom w:val="single" w:sz="4" w:space="0" w:color="auto"/>
              <w:right w:val="single" w:sz="4" w:space="0" w:color="auto"/>
            </w:tcBorders>
            <w:shd w:val="clear" w:color="auto" w:fill="auto"/>
            <w:noWrap/>
            <w:vAlign w:val="center"/>
            <w:hideMark/>
          </w:tcPr>
          <w:p w14:paraId="00374B89"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p>
        </w:tc>
        <w:tc>
          <w:tcPr>
            <w:tcW w:w="1576" w:type="dxa"/>
            <w:tcBorders>
              <w:top w:val="nil"/>
              <w:left w:val="nil"/>
              <w:bottom w:val="single" w:sz="4" w:space="0" w:color="auto"/>
              <w:right w:val="single" w:sz="4" w:space="0" w:color="auto"/>
            </w:tcBorders>
            <w:shd w:val="clear" w:color="auto" w:fill="auto"/>
            <w:noWrap/>
            <w:vAlign w:val="center"/>
            <w:hideMark/>
          </w:tcPr>
          <w:p w14:paraId="6459755F"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p>
        </w:tc>
        <w:tc>
          <w:tcPr>
            <w:tcW w:w="1341" w:type="dxa"/>
            <w:tcBorders>
              <w:top w:val="nil"/>
              <w:left w:val="nil"/>
              <w:bottom w:val="single" w:sz="4" w:space="0" w:color="auto"/>
              <w:right w:val="single" w:sz="4" w:space="0" w:color="auto"/>
            </w:tcBorders>
            <w:shd w:val="clear" w:color="auto" w:fill="auto"/>
            <w:noWrap/>
            <w:vAlign w:val="center"/>
            <w:hideMark/>
          </w:tcPr>
          <w:p w14:paraId="56F8BCF7"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8 889 218, 5</w:t>
            </w:r>
          </w:p>
        </w:tc>
        <w:tc>
          <w:tcPr>
            <w:tcW w:w="1341" w:type="dxa"/>
            <w:tcBorders>
              <w:top w:val="nil"/>
              <w:left w:val="nil"/>
              <w:bottom w:val="single" w:sz="4" w:space="0" w:color="auto"/>
              <w:right w:val="single" w:sz="4" w:space="0" w:color="auto"/>
            </w:tcBorders>
            <w:shd w:val="clear" w:color="auto" w:fill="auto"/>
            <w:noWrap/>
            <w:vAlign w:val="center"/>
            <w:hideMark/>
          </w:tcPr>
          <w:p w14:paraId="1F7636D6"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p>
        </w:tc>
        <w:tc>
          <w:tcPr>
            <w:tcW w:w="1340" w:type="dxa"/>
            <w:tcBorders>
              <w:top w:val="nil"/>
              <w:left w:val="nil"/>
              <w:bottom w:val="single" w:sz="4" w:space="0" w:color="auto"/>
              <w:right w:val="single" w:sz="4" w:space="0" w:color="auto"/>
            </w:tcBorders>
            <w:shd w:val="clear" w:color="auto" w:fill="auto"/>
            <w:noWrap/>
            <w:vAlign w:val="center"/>
            <w:hideMark/>
          </w:tcPr>
          <w:p w14:paraId="152260D3" w14:textId="77777777" w:rsidR="00C72C0D" w:rsidRPr="003E44C5" w:rsidRDefault="00C72C0D" w:rsidP="00D5303E">
            <w:pPr>
              <w:spacing w:after="0" w:line="240" w:lineRule="auto"/>
              <w:jc w:val="center"/>
              <w:rPr>
                <w:rFonts w:ascii="Myriad Pro" w:eastAsia="Calibri" w:hAnsi="Myriad Pro" w:cs="Calibri"/>
                <w:bCs/>
                <w:color w:val="000000"/>
                <w:sz w:val="18"/>
                <w:szCs w:val="18"/>
              </w:rPr>
            </w:pPr>
            <w:r w:rsidRPr="003E44C5">
              <w:rPr>
                <w:rFonts w:ascii="Myriad Pro" w:eastAsia="Calibri" w:hAnsi="Myriad Pro" w:cs="Calibri"/>
                <w:bCs/>
                <w:color w:val="000000"/>
                <w:sz w:val="18"/>
                <w:szCs w:val="18"/>
              </w:rPr>
              <w:t>6 599 294,9</w:t>
            </w:r>
          </w:p>
        </w:tc>
      </w:tr>
      <w:tr w:rsidR="00C72C0D" w:rsidRPr="003E44C5" w14:paraId="2637EB9C" w14:textId="77777777" w:rsidTr="0032119B">
        <w:trPr>
          <w:trHeight w:val="713"/>
        </w:trPr>
        <w:tc>
          <w:tcPr>
            <w:tcW w:w="8191"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70F8F58" w14:textId="77777777" w:rsidR="00C72C0D" w:rsidRPr="003E44C5" w:rsidRDefault="00C72C0D" w:rsidP="00D5303E">
            <w:pPr>
              <w:spacing w:after="0" w:line="240" w:lineRule="auto"/>
              <w:rPr>
                <w:rFonts w:ascii="Myriad Pro" w:eastAsia="Calibri" w:hAnsi="Myriad Pro" w:cs="Calibri"/>
                <w:b/>
                <w:color w:val="000000"/>
                <w:sz w:val="18"/>
                <w:szCs w:val="18"/>
              </w:rPr>
            </w:pPr>
            <w:r w:rsidRPr="003E44C5">
              <w:rPr>
                <w:rFonts w:ascii="Myriad Pro" w:eastAsia="Calibri" w:hAnsi="Myriad Pro" w:cs="Calibri"/>
                <w:b/>
                <w:color w:val="000000"/>
                <w:sz w:val="18"/>
                <w:szCs w:val="18"/>
              </w:rPr>
              <w:t>Сумма амортизации и налога на имущество, принятая в оплату арендных платежей по перечисленным объектам, руб.</w:t>
            </w:r>
          </w:p>
        </w:tc>
        <w:tc>
          <w:tcPr>
            <w:tcW w:w="1340" w:type="dxa"/>
            <w:tcBorders>
              <w:top w:val="nil"/>
              <w:left w:val="nil"/>
              <w:bottom w:val="single" w:sz="4" w:space="0" w:color="auto"/>
              <w:right w:val="single" w:sz="4" w:space="0" w:color="auto"/>
            </w:tcBorders>
            <w:shd w:val="clear" w:color="auto" w:fill="auto"/>
            <w:noWrap/>
            <w:vAlign w:val="center"/>
            <w:hideMark/>
          </w:tcPr>
          <w:p w14:paraId="1AFAE535" w14:textId="77777777" w:rsidR="00C72C0D" w:rsidRPr="003E44C5" w:rsidRDefault="00C72C0D" w:rsidP="00D5303E">
            <w:pPr>
              <w:spacing w:after="0" w:line="240" w:lineRule="auto"/>
              <w:jc w:val="center"/>
              <w:rPr>
                <w:rFonts w:ascii="Myriad Pro" w:eastAsia="Calibri" w:hAnsi="Myriad Pro" w:cs="Calibri"/>
                <w:b/>
                <w:color w:val="000000"/>
                <w:sz w:val="18"/>
                <w:szCs w:val="18"/>
              </w:rPr>
            </w:pPr>
            <w:r w:rsidRPr="003E44C5">
              <w:rPr>
                <w:rFonts w:ascii="Myriad Pro" w:eastAsia="Calibri" w:hAnsi="Myriad Pro" w:cs="Calibri"/>
                <w:b/>
                <w:color w:val="000000"/>
                <w:sz w:val="18"/>
                <w:szCs w:val="18"/>
              </w:rPr>
              <w:t>15 488 513,4</w:t>
            </w:r>
          </w:p>
        </w:tc>
      </w:tr>
    </w:tbl>
    <w:p w14:paraId="18164288" w14:textId="77777777" w:rsidR="00C72C0D" w:rsidRPr="003E44C5" w:rsidRDefault="00C72C0D" w:rsidP="002C0092">
      <w:pPr>
        <w:spacing w:after="0" w:line="360" w:lineRule="auto"/>
        <w:ind w:firstLine="567"/>
        <w:contextualSpacing/>
        <w:jc w:val="both"/>
        <w:rPr>
          <w:rFonts w:ascii="Myriad Pro" w:hAnsi="Myriad Pro"/>
          <w:color w:val="000000" w:themeColor="text1"/>
          <w:sz w:val="26"/>
          <w:szCs w:val="26"/>
        </w:rPr>
      </w:pPr>
    </w:p>
    <w:p w14:paraId="56427CB7" w14:textId="0588FFD6" w:rsidR="003D227D" w:rsidRPr="003E44C5" w:rsidRDefault="005C5911">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рекомендует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Ленэнерго» </w:t>
      </w:r>
      <w:r w:rsidR="003D227D" w:rsidRPr="003E44C5">
        <w:rPr>
          <w:rFonts w:ascii="Myriad Pro" w:eastAsia="Calibri" w:hAnsi="Myriad Pro" w:cs="Times New Roman"/>
          <w:sz w:val="26"/>
          <w:szCs w:val="26"/>
        </w:rPr>
        <w:t xml:space="preserve">на очередной период регулирования </w:t>
      </w:r>
      <w:r w:rsidRPr="003E44C5">
        <w:rPr>
          <w:rFonts w:ascii="Myriad Pro" w:eastAsia="Calibri" w:hAnsi="Myriad Pro" w:cs="Times New Roman"/>
          <w:sz w:val="26"/>
          <w:szCs w:val="26"/>
        </w:rPr>
        <w:t>формировать заявку по статье</w:t>
      </w:r>
      <w:r w:rsidR="003D227D" w:rsidRPr="003E44C5">
        <w:rPr>
          <w:rFonts w:ascii="Myriad Pro" w:eastAsia="Calibri" w:hAnsi="Myriad Pro" w:cs="Times New Roman"/>
          <w:sz w:val="26"/>
          <w:szCs w:val="26"/>
        </w:rPr>
        <w:t xml:space="preserve"> «Арендная плата»</w:t>
      </w:r>
      <w:r w:rsidRPr="003E44C5">
        <w:rPr>
          <w:rFonts w:ascii="Myriad Pro" w:eastAsia="Calibri" w:hAnsi="Myriad Pro" w:cs="Times New Roman"/>
          <w:sz w:val="26"/>
          <w:szCs w:val="26"/>
        </w:rPr>
        <w:t xml:space="preserve"> в соответствии с п. 28 (5) Основ ценообразования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1178, а именно размер расходов по договорам аренды не может превышать величины амортизации, налога на имущество и других обязательных платежей. </w:t>
      </w:r>
    </w:p>
    <w:p w14:paraId="5B418ECB" w14:textId="492B2AF3" w:rsidR="001A086A" w:rsidRPr="003E44C5" w:rsidRDefault="005C5911">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При формировании пакета обосновывающих документов по статье «Арендная плата» необходимо предоставлять расчет цены договора (в разрезе </w:t>
      </w:r>
      <w:r w:rsidRPr="003E44C5">
        <w:rPr>
          <w:rFonts w:ascii="Myriad Pro" w:eastAsia="Calibri" w:hAnsi="Myriad Pro" w:cs="Times New Roman"/>
          <w:sz w:val="26"/>
          <w:szCs w:val="26"/>
        </w:rPr>
        <w:lastRenderedPageBreak/>
        <w:t>каждого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w:t>
      </w:r>
      <w:r w:rsidRPr="003E44C5">
        <w:rPr>
          <w:rFonts w:ascii="Myriad Pro" w:hAnsi="Myriad Pro"/>
          <w:sz w:val="26"/>
          <w:szCs w:val="26"/>
        </w:rPr>
        <w:t xml:space="preserve"> соответствии с п. 28 (5) Основ ценообразования №1178</w:t>
      </w:r>
      <w:r w:rsidR="001A086A" w:rsidRPr="003E44C5">
        <w:rPr>
          <w:rFonts w:ascii="Myriad Pro" w:eastAsia="Calibri" w:hAnsi="Myriad Pro" w:cs="Times New Roman"/>
          <w:sz w:val="26"/>
          <w:szCs w:val="26"/>
        </w:rPr>
        <w:t>.</w:t>
      </w:r>
    </w:p>
    <w:p w14:paraId="0A26F6BE" w14:textId="4D7A1442" w:rsidR="003D227D" w:rsidRPr="003E44C5" w:rsidRDefault="003D227D" w:rsidP="00ED1867">
      <w:pPr>
        <w:spacing w:after="0" w:line="360" w:lineRule="auto"/>
        <w:ind w:firstLine="567"/>
        <w:contextualSpacing/>
        <w:jc w:val="both"/>
        <w:rPr>
          <w:rFonts w:ascii="Myriad Pro" w:eastAsia="Calibri" w:hAnsi="Myriad Pro"/>
          <w:bCs/>
          <w:color w:val="4F81BD" w:themeColor="accent1"/>
          <w:sz w:val="26"/>
          <w:szCs w:val="26"/>
        </w:rPr>
      </w:pPr>
      <w:r w:rsidRPr="003E44C5">
        <w:rPr>
          <w:rFonts w:ascii="Myriad Pro" w:eastAsia="Calibri" w:hAnsi="Myriad Pro"/>
          <w:sz w:val="26"/>
          <w:szCs w:val="26"/>
        </w:rPr>
        <w:t xml:space="preserve">Это позволит </w:t>
      </w:r>
      <w:bookmarkStart w:id="47" w:name="_Hlk37621217"/>
      <w:r w:rsidR="003D6593">
        <w:rPr>
          <w:rFonts w:ascii="Myriad Pro" w:eastAsia="Calibri" w:hAnsi="Myriad Pro"/>
          <w:sz w:val="26"/>
          <w:szCs w:val="26"/>
        </w:rPr>
        <w:t>ПАО </w:t>
      </w:r>
      <w:r w:rsidRPr="003E44C5">
        <w:rPr>
          <w:rFonts w:ascii="Myriad Pro" w:eastAsia="Calibri" w:hAnsi="Myriad Pro"/>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eastAsia="Calibri" w:hAnsi="Myriad Pro"/>
          <w:sz w:val="26"/>
          <w:szCs w:val="26"/>
        </w:rPr>
        <w:t>Ленэнерго» обоснованно доказывать свою позицию при защите экономической обоснованности расходов по статье на очередной период регулирования.</w:t>
      </w:r>
    </w:p>
    <w:bookmarkEnd w:id="47"/>
    <w:p w14:paraId="615CB164" w14:textId="3AF10F2E" w:rsidR="00383BA6" w:rsidRPr="003E44C5" w:rsidRDefault="00047DA8" w:rsidP="00ED1867">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hAnsi="Myriad Pro"/>
          <w:sz w:val="26"/>
          <w:szCs w:val="26"/>
        </w:rPr>
        <w:t>Ленэнерго» на 201</w:t>
      </w:r>
      <w:r w:rsidR="00B052AA" w:rsidRPr="003E44C5">
        <w:rPr>
          <w:rFonts w:ascii="Myriad Pro" w:hAnsi="Myriad Pro"/>
          <w:sz w:val="26"/>
          <w:szCs w:val="26"/>
        </w:rPr>
        <w:t>7</w:t>
      </w:r>
      <w:r w:rsidRPr="003E44C5">
        <w:rPr>
          <w:rFonts w:ascii="Myriad Pro" w:hAnsi="Myriad Pro"/>
          <w:sz w:val="26"/>
          <w:szCs w:val="26"/>
        </w:rPr>
        <w:t xml:space="preserve"> год в части расходов по статье «Плата за аренду имущества» представлены в таблице ниже</w:t>
      </w:r>
      <w:r w:rsidR="00383BA6" w:rsidRPr="003E44C5">
        <w:rPr>
          <w:rFonts w:ascii="Myriad Pro" w:hAnsi="Myriad Pro"/>
          <w:sz w:val="26"/>
          <w:szCs w:val="26"/>
        </w:rPr>
        <w:t>:</w:t>
      </w:r>
    </w:p>
    <w:tbl>
      <w:tblPr>
        <w:tblW w:w="5000" w:type="pct"/>
        <w:tblLayout w:type="fixed"/>
        <w:tblLook w:val="04A0" w:firstRow="1" w:lastRow="0" w:firstColumn="1" w:lastColumn="0" w:noHBand="0" w:noVBand="1"/>
      </w:tblPr>
      <w:tblGrid>
        <w:gridCol w:w="3540"/>
        <w:gridCol w:w="2413"/>
        <w:gridCol w:w="3392"/>
      </w:tblGrid>
      <w:tr w:rsidR="00383BA6" w:rsidRPr="003E44C5" w14:paraId="2FCEA4B7" w14:textId="77777777" w:rsidTr="00132E32">
        <w:trPr>
          <w:trHeight w:val="430"/>
          <w:tblHeader/>
        </w:trPr>
        <w:tc>
          <w:tcPr>
            <w:tcW w:w="1894"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3C0E3560" w14:textId="50F37338" w:rsidR="00383BA6" w:rsidRPr="003E44C5" w:rsidRDefault="00383BA6" w:rsidP="00AA2D50">
            <w:pPr>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A66FF"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 xml:space="preserve">Ленэнерго», </w:t>
            </w:r>
            <w:r w:rsidR="00132E32" w:rsidRPr="003E44C5">
              <w:rPr>
                <w:rFonts w:ascii="Myriad Pro" w:eastAsia="Calibri" w:hAnsi="Myriad Pro" w:cs="Calibri"/>
                <w:b/>
                <w:bCs/>
                <w:color w:val="FFFFFF"/>
              </w:rPr>
              <w:br/>
            </w:r>
            <w:r w:rsidRPr="003E44C5">
              <w:rPr>
                <w:rFonts w:ascii="Myriad Pro" w:eastAsia="Calibri" w:hAnsi="Myriad Pro" w:cs="Calibri"/>
                <w:b/>
                <w:bCs/>
                <w:color w:val="FFFFFF"/>
              </w:rPr>
              <w:t>тыс. руб.</w:t>
            </w:r>
          </w:p>
        </w:tc>
        <w:tc>
          <w:tcPr>
            <w:tcW w:w="1291" w:type="pct"/>
            <w:tcBorders>
              <w:top w:val="single" w:sz="4" w:space="0" w:color="FFFFFF"/>
              <w:left w:val="single" w:sz="4" w:space="0" w:color="FFFFFF"/>
              <w:bottom w:val="single" w:sz="4" w:space="0" w:color="auto"/>
              <w:right w:val="single" w:sz="4" w:space="0" w:color="FFFFFF"/>
            </w:tcBorders>
            <w:shd w:val="clear" w:color="000000" w:fill="4F6228"/>
            <w:vAlign w:val="center"/>
          </w:tcPr>
          <w:p w14:paraId="08227ADF" w14:textId="77777777" w:rsidR="00383BA6" w:rsidRPr="003E44C5" w:rsidRDefault="00383BA6" w:rsidP="00AA2D50">
            <w:pPr>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1815"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2DD06C11" w14:textId="15060F13" w:rsidR="00383BA6" w:rsidRPr="003E44C5" w:rsidRDefault="00383BA6" w:rsidP="00AA2D50">
            <w:pPr>
              <w:jc w:val="center"/>
              <w:rPr>
                <w:rFonts w:ascii="Myriad Pro" w:eastAsia="Calibri" w:hAnsi="Myriad Pro" w:cs="Calibri"/>
                <w:b/>
                <w:bCs/>
                <w:color w:val="FFFFFF"/>
              </w:rPr>
            </w:pPr>
            <w:r w:rsidRPr="003E44C5">
              <w:rPr>
                <w:rFonts w:ascii="Myriad Pro" w:eastAsia="Calibri" w:hAnsi="Myriad Pro" w:cs="Calibri"/>
                <w:b/>
                <w:bCs/>
                <w:color w:val="FFFFFF"/>
              </w:rPr>
              <w:t xml:space="preserve">Позиция Исполнителя, </w:t>
            </w:r>
            <w:r w:rsidR="00132E32" w:rsidRPr="003E44C5">
              <w:rPr>
                <w:rFonts w:ascii="Myriad Pro" w:eastAsia="Calibri" w:hAnsi="Myriad Pro" w:cs="Calibri"/>
                <w:b/>
                <w:bCs/>
                <w:color w:val="FFFFFF"/>
              </w:rPr>
              <w:br/>
            </w:r>
            <w:r w:rsidRPr="003E44C5">
              <w:rPr>
                <w:rFonts w:ascii="Myriad Pro" w:eastAsia="Calibri" w:hAnsi="Myriad Pro" w:cs="Calibri"/>
                <w:b/>
                <w:bCs/>
                <w:color w:val="FFFFFF"/>
              </w:rPr>
              <w:t>тыс. руб.</w:t>
            </w:r>
          </w:p>
        </w:tc>
      </w:tr>
      <w:tr w:rsidR="00383BA6" w:rsidRPr="003E44C5" w14:paraId="5C54793F" w14:textId="77777777" w:rsidTr="00132E32">
        <w:trPr>
          <w:trHeight w:val="71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tcPr>
          <w:p w14:paraId="2591C079" w14:textId="6113F017" w:rsidR="00383BA6" w:rsidRPr="003E44C5" w:rsidRDefault="00B052AA" w:rsidP="00383BA6">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20 912,41</w:t>
            </w:r>
          </w:p>
        </w:tc>
        <w:tc>
          <w:tcPr>
            <w:tcW w:w="1291" w:type="pct"/>
            <w:tcBorders>
              <w:top w:val="single" w:sz="4" w:space="0" w:color="auto"/>
              <w:left w:val="single" w:sz="4" w:space="0" w:color="auto"/>
              <w:bottom w:val="single" w:sz="4" w:space="0" w:color="auto"/>
              <w:right w:val="single" w:sz="4" w:space="0" w:color="auto"/>
            </w:tcBorders>
            <w:vAlign w:val="center"/>
          </w:tcPr>
          <w:p w14:paraId="63919A14" w14:textId="57B9397F" w:rsidR="00383BA6" w:rsidRPr="003E44C5" w:rsidRDefault="00B052AA" w:rsidP="00383BA6">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20 912,41</w:t>
            </w:r>
          </w:p>
        </w:tc>
        <w:tc>
          <w:tcPr>
            <w:tcW w:w="1815" w:type="pct"/>
            <w:tcBorders>
              <w:top w:val="single" w:sz="4" w:space="0" w:color="auto"/>
              <w:left w:val="single" w:sz="4" w:space="0" w:color="auto"/>
              <w:bottom w:val="single" w:sz="4" w:space="0" w:color="auto"/>
              <w:right w:val="single" w:sz="4" w:space="0" w:color="auto"/>
            </w:tcBorders>
            <w:shd w:val="clear" w:color="auto" w:fill="auto"/>
            <w:vAlign w:val="center"/>
          </w:tcPr>
          <w:p w14:paraId="63D0CCFA" w14:textId="25FBE0AB" w:rsidR="00383BA6" w:rsidRPr="003E44C5" w:rsidRDefault="00B052AA" w:rsidP="00383BA6">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19 574,97</w:t>
            </w:r>
          </w:p>
        </w:tc>
      </w:tr>
    </w:tbl>
    <w:p w14:paraId="181B84D8" w14:textId="262440F5" w:rsidR="003D227D" w:rsidRPr="003E44C5" w:rsidRDefault="003D227D" w:rsidP="005C5911">
      <w:pPr>
        <w:spacing w:after="0" w:line="360" w:lineRule="auto"/>
        <w:ind w:firstLine="567"/>
        <w:contextualSpacing/>
        <w:jc w:val="both"/>
        <w:rPr>
          <w:rFonts w:ascii="Myriad Pro" w:eastAsia="Calibri" w:hAnsi="Myriad Pro" w:cs="Times New Roman"/>
          <w:color w:val="C0504D" w:themeColor="accent2"/>
          <w:sz w:val="26"/>
          <w:szCs w:val="26"/>
        </w:rPr>
      </w:pPr>
    </w:p>
    <w:p w14:paraId="4D13E257" w14:textId="33B20F3A" w:rsidR="00B052AA" w:rsidRPr="003E44C5" w:rsidRDefault="00B052AA" w:rsidP="00B052AA">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A66FF" w:rsidRPr="003E44C5">
        <w:rPr>
          <w:rFonts w:ascii="Myriad Pro" w:hAnsi="Myriad Pro"/>
          <w:sz w:val="26"/>
          <w:szCs w:val="26"/>
        </w:rPr>
        <w:t>Россети</w:t>
      </w:r>
      <w:r w:rsidR="00DA66FF" w:rsidRPr="003E44C5">
        <w:rPr>
          <w:rFonts w:ascii="Myriad Pro" w:eastAsia="Calibri" w:hAnsi="Myriad Pro" w:cs="Times New Roman"/>
          <w:color w:val="000000" w:themeColor="text1"/>
          <w:sz w:val="26"/>
          <w:szCs w:val="26"/>
        </w:rPr>
        <w:t xml:space="preserve"> </w:t>
      </w:r>
      <w:r w:rsidRPr="003E44C5">
        <w:rPr>
          <w:rFonts w:ascii="Myriad Pro" w:hAnsi="Myriad Pro"/>
          <w:sz w:val="26"/>
          <w:szCs w:val="26"/>
        </w:rPr>
        <w:t>Ленэнерго» на 2018 год в части расходов по статье «Плата за аренду имущества» представлены в таблице ниже:</w:t>
      </w:r>
    </w:p>
    <w:tbl>
      <w:tblPr>
        <w:tblW w:w="5000" w:type="pct"/>
        <w:tblLayout w:type="fixed"/>
        <w:tblLook w:val="04A0" w:firstRow="1" w:lastRow="0" w:firstColumn="1" w:lastColumn="0" w:noHBand="0" w:noVBand="1"/>
      </w:tblPr>
      <w:tblGrid>
        <w:gridCol w:w="3540"/>
        <w:gridCol w:w="2413"/>
        <w:gridCol w:w="3392"/>
      </w:tblGrid>
      <w:tr w:rsidR="00B052AA" w:rsidRPr="003E44C5" w14:paraId="5A2D7B90" w14:textId="77777777" w:rsidTr="005C1B20">
        <w:trPr>
          <w:trHeight w:val="430"/>
          <w:tblHeader/>
        </w:trPr>
        <w:tc>
          <w:tcPr>
            <w:tcW w:w="1894"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EDEF654" w14:textId="5F48FD5F" w:rsidR="00B052AA" w:rsidRPr="003E44C5" w:rsidRDefault="00B052AA" w:rsidP="005C1B20">
            <w:pPr>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A66FF"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 xml:space="preserve">Ленэнерго», </w:t>
            </w:r>
            <w:r w:rsidRPr="003E44C5">
              <w:rPr>
                <w:rFonts w:ascii="Myriad Pro" w:eastAsia="Calibri" w:hAnsi="Myriad Pro" w:cs="Calibri"/>
                <w:b/>
                <w:bCs/>
                <w:color w:val="FFFFFF"/>
              </w:rPr>
              <w:br/>
              <w:t>тыс. руб.</w:t>
            </w:r>
          </w:p>
        </w:tc>
        <w:tc>
          <w:tcPr>
            <w:tcW w:w="1291" w:type="pct"/>
            <w:tcBorders>
              <w:top w:val="single" w:sz="4" w:space="0" w:color="FFFFFF"/>
              <w:left w:val="single" w:sz="4" w:space="0" w:color="FFFFFF"/>
              <w:bottom w:val="single" w:sz="4" w:space="0" w:color="auto"/>
              <w:right w:val="single" w:sz="4" w:space="0" w:color="FFFFFF"/>
            </w:tcBorders>
            <w:shd w:val="clear" w:color="000000" w:fill="4F6228"/>
            <w:vAlign w:val="center"/>
          </w:tcPr>
          <w:p w14:paraId="1A9CBC60" w14:textId="77777777" w:rsidR="00B052AA" w:rsidRPr="003E44C5" w:rsidRDefault="00B052AA" w:rsidP="005C1B20">
            <w:pPr>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1815" w:type="pct"/>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9F369C6" w14:textId="77777777" w:rsidR="00B052AA" w:rsidRPr="003E44C5" w:rsidRDefault="00B052AA" w:rsidP="005C1B20">
            <w:pPr>
              <w:jc w:val="center"/>
              <w:rPr>
                <w:rFonts w:ascii="Myriad Pro" w:eastAsia="Calibri" w:hAnsi="Myriad Pro" w:cs="Calibri"/>
                <w:b/>
                <w:bCs/>
                <w:color w:val="FFFFFF"/>
              </w:rPr>
            </w:pPr>
            <w:r w:rsidRPr="003E44C5">
              <w:rPr>
                <w:rFonts w:ascii="Myriad Pro" w:eastAsia="Calibri" w:hAnsi="Myriad Pro" w:cs="Calibri"/>
                <w:b/>
                <w:bCs/>
                <w:color w:val="FFFFFF"/>
              </w:rPr>
              <w:t xml:space="preserve">Позиция Исполнителя, </w:t>
            </w:r>
            <w:r w:rsidRPr="003E44C5">
              <w:rPr>
                <w:rFonts w:ascii="Myriad Pro" w:eastAsia="Calibri" w:hAnsi="Myriad Pro" w:cs="Calibri"/>
                <w:b/>
                <w:bCs/>
                <w:color w:val="FFFFFF"/>
              </w:rPr>
              <w:br/>
              <w:t>тыс. руб.</w:t>
            </w:r>
          </w:p>
        </w:tc>
      </w:tr>
      <w:tr w:rsidR="00B052AA" w:rsidRPr="003E44C5" w14:paraId="029FFA11" w14:textId="77777777" w:rsidTr="005C1B20">
        <w:trPr>
          <w:trHeight w:val="715"/>
        </w:trPr>
        <w:tc>
          <w:tcPr>
            <w:tcW w:w="1894" w:type="pct"/>
            <w:tcBorders>
              <w:top w:val="single" w:sz="4" w:space="0" w:color="auto"/>
              <w:left w:val="single" w:sz="4" w:space="0" w:color="auto"/>
              <w:bottom w:val="single" w:sz="4" w:space="0" w:color="auto"/>
              <w:right w:val="single" w:sz="4" w:space="0" w:color="auto"/>
            </w:tcBorders>
            <w:shd w:val="clear" w:color="auto" w:fill="auto"/>
            <w:vAlign w:val="center"/>
          </w:tcPr>
          <w:p w14:paraId="1DEA2AB7" w14:textId="2904662E" w:rsidR="00B052AA" w:rsidRPr="003E44C5" w:rsidRDefault="00B052AA" w:rsidP="005C1B20">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183 251,20</w:t>
            </w:r>
          </w:p>
        </w:tc>
        <w:tc>
          <w:tcPr>
            <w:tcW w:w="1291" w:type="pct"/>
            <w:tcBorders>
              <w:top w:val="single" w:sz="4" w:space="0" w:color="auto"/>
              <w:left w:val="single" w:sz="4" w:space="0" w:color="auto"/>
              <w:bottom w:val="single" w:sz="4" w:space="0" w:color="auto"/>
              <w:right w:val="single" w:sz="4" w:space="0" w:color="auto"/>
            </w:tcBorders>
            <w:vAlign w:val="center"/>
          </w:tcPr>
          <w:p w14:paraId="3B757B6F" w14:textId="0F942E3C" w:rsidR="00B052AA" w:rsidRPr="003E44C5" w:rsidRDefault="00B052AA" w:rsidP="005C1B20">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119 877,00</w:t>
            </w:r>
          </w:p>
        </w:tc>
        <w:tc>
          <w:tcPr>
            <w:tcW w:w="1815" w:type="pct"/>
            <w:tcBorders>
              <w:top w:val="single" w:sz="4" w:space="0" w:color="auto"/>
              <w:left w:val="single" w:sz="4" w:space="0" w:color="auto"/>
              <w:bottom w:val="single" w:sz="4" w:space="0" w:color="auto"/>
              <w:right w:val="single" w:sz="4" w:space="0" w:color="auto"/>
            </w:tcBorders>
            <w:shd w:val="clear" w:color="auto" w:fill="auto"/>
            <w:vAlign w:val="center"/>
          </w:tcPr>
          <w:p w14:paraId="250D19B5" w14:textId="4EAEFE17" w:rsidR="00B052AA" w:rsidRPr="003E44C5" w:rsidRDefault="0032119B" w:rsidP="005C1B20">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137 276,44</w:t>
            </w:r>
          </w:p>
        </w:tc>
      </w:tr>
    </w:tbl>
    <w:p w14:paraId="57DCCF91" w14:textId="77777777" w:rsidR="00B052AA" w:rsidRPr="003E44C5" w:rsidRDefault="00B052AA" w:rsidP="005C5911">
      <w:pPr>
        <w:spacing w:after="0" w:line="360" w:lineRule="auto"/>
        <w:ind w:firstLine="567"/>
        <w:contextualSpacing/>
        <w:jc w:val="both"/>
        <w:rPr>
          <w:rFonts w:ascii="Myriad Pro" w:eastAsia="Calibri" w:hAnsi="Myriad Pro" w:cs="Times New Roman"/>
          <w:color w:val="C0504D" w:themeColor="accent2"/>
          <w:sz w:val="26"/>
          <w:szCs w:val="26"/>
        </w:rPr>
      </w:pPr>
    </w:p>
    <w:p w14:paraId="19F72C4E" w14:textId="77777777" w:rsidR="00AD7968" w:rsidRPr="003E44C5" w:rsidRDefault="00AD7968" w:rsidP="00ED1867">
      <w:pPr>
        <w:spacing w:after="0" w:line="360" w:lineRule="auto"/>
        <w:ind w:firstLine="567"/>
        <w:jc w:val="both"/>
        <w:outlineLvl w:val="3"/>
        <w:rPr>
          <w:rFonts w:ascii="Myriad Pro" w:eastAsia="Calibri" w:hAnsi="Myriad Pro" w:cs="Times New Roman"/>
          <w:b/>
          <w:bCs/>
          <w:color w:val="4F6228"/>
          <w:sz w:val="28"/>
          <w:szCs w:val="28"/>
        </w:rPr>
      </w:pPr>
      <w:bookmarkStart w:id="48" w:name="_Hlk37700172"/>
      <w:r w:rsidRPr="003E44C5">
        <w:rPr>
          <w:rFonts w:ascii="Myriad Pro" w:eastAsia="Calibri" w:hAnsi="Myriad Pro" w:cs="Times New Roman"/>
          <w:b/>
          <w:bCs/>
          <w:color w:val="4F6228"/>
          <w:sz w:val="28"/>
          <w:szCs w:val="28"/>
        </w:rPr>
        <w:t>Налоги (за исключением налога на прибыль)</w:t>
      </w:r>
    </w:p>
    <w:p w14:paraId="3A6B7DEF" w14:textId="5EE28D13" w:rsidR="00AD7968" w:rsidRPr="003E44C5" w:rsidRDefault="00AD7968" w:rsidP="00AD7968">
      <w:pPr>
        <w:spacing w:after="0" w:line="360" w:lineRule="auto"/>
        <w:ind w:firstLine="567"/>
        <w:contextualSpacing/>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В соответствии с п. 28 Основ ценообразования</w:t>
      </w:r>
      <w:r w:rsidR="00383BA6" w:rsidRPr="003E44C5">
        <w:rPr>
          <w:rFonts w:ascii="Myriad Pro" w:eastAsia="Calibri" w:hAnsi="Myriad Pro" w:cs="Times New Roman"/>
          <w:color w:val="000000"/>
          <w:sz w:val="26"/>
          <w:szCs w:val="26"/>
        </w:rPr>
        <w:t xml:space="preserve"> </w:t>
      </w:r>
      <w:r w:rsidR="003D6593">
        <w:rPr>
          <w:rFonts w:ascii="Myriad Pro" w:eastAsia="Calibri" w:hAnsi="Myriad Pro" w:cs="Times New Roman"/>
          <w:color w:val="000000" w:themeColor="text1"/>
          <w:sz w:val="26"/>
          <w:szCs w:val="26"/>
        </w:rPr>
        <w:t>№ </w:t>
      </w:r>
      <w:r w:rsidR="00383BA6" w:rsidRPr="003E44C5">
        <w:rPr>
          <w:rFonts w:ascii="Myriad Pro" w:eastAsia="Calibri" w:hAnsi="Myriad Pro" w:cs="Times New Roman"/>
          <w:color w:val="000000" w:themeColor="text1"/>
          <w:sz w:val="26"/>
          <w:szCs w:val="26"/>
        </w:rPr>
        <w:t>1178</w:t>
      </w:r>
      <w:r w:rsidRPr="003E44C5">
        <w:rPr>
          <w:rFonts w:ascii="Myriad Pro" w:eastAsia="Calibri" w:hAnsi="Myriad Pro" w:cs="Times New Roman"/>
          <w:color w:val="000000"/>
          <w:sz w:val="26"/>
          <w:szCs w:val="26"/>
        </w:rPr>
        <w:t>, в состав прочих расходов, которые учитываются при определении необходимой валовой выручки, включаются также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8CB0C3F" w14:textId="0A72EAF0" w:rsidR="00AD7968" w:rsidRPr="003E44C5" w:rsidRDefault="00AD7968" w:rsidP="00AD7968">
      <w:pPr>
        <w:spacing w:after="0" w:line="360" w:lineRule="auto"/>
        <w:ind w:firstLine="567"/>
        <w:contextualSpacing/>
        <w:jc w:val="both"/>
        <w:rPr>
          <w:rFonts w:ascii="Myriad Pro" w:eastAsia="Calibri" w:hAnsi="Myriad Pro" w:cs="Times New Roman"/>
          <w:sz w:val="26"/>
          <w:szCs w:val="26"/>
        </w:rPr>
      </w:pPr>
      <w:bookmarkStart w:id="49" w:name="_Hlk36125784"/>
      <w:r w:rsidRPr="003E44C5">
        <w:rPr>
          <w:rFonts w:ascii="Myriad Pro" w:eastAsia="Calibri" w:hAnsi="Myriad Pro" w:cs="Times New Roman"/>
          <w:sz w:val="26"/>
          <w:szCs w:val="26"/>
        </w:rPr>
        <w:lastRenderedPageBreak/>
        <w:t>Согласно нормам главы 25 Н</w:t>
      </w:r>
      <w:r w:rsidR="00455A2D" w:rsidRPr="003E44C5">
        <w:rPr>
          <w:rFonts w:ascii="Myriad Pro" w:eastAsia="Calibri" w:hAnsi="Myriad Pro" w:cs="Times New Roman"/>
          <w:sz w:val="26"/>
          <w:szCs w:val="26"/>
        </w:rPr>
        <w:t xml:space="preserve">алогового </w:t>
      </w:r>
      <w:r w:rsidRPr="003E44C5">
        <w:rPr>
          <w:rFonts w:ascii="Myriad Pro" w:eastAsia="Calibri" w:hAnsi="Myriad Pro" w:cs="Times New Roman"/>
          <w:sz w:val="26"/>
          <w:szCs w:val="26"/>
        </w:rPr>
        <w:t>К</w:t>
      </w:r>
      <w:r w:rsidR="00455A2D" w:rsidRPr="003E44C5">
        <w:rPr>
          <w:rFonts w:ascii="Myriad Pro" w:eastAsia="Calibri" w:hAnsi="Myriad Pro" w:cs="Times New Roman"/>
          <w:sz w:val="26"/>
          <w:szCs w:val="26"/>
        </w:rPr>
        <w:t>одекса</w:t>
      </w:r>
      <w:r w:rsidRPr="003E44C5">
        <w:rPr>
          <w:rFonts w:ascii="Myriad Pro" w:eastAsia="Calibri" w:hAnsi="Myriad Pro" w:cs="Times New Roman"/>
          <w:sz w:val="26"/>
          <w:szCs w:val="26"/>
        </w:rPr>
        <w:t xml:space="preserve"> Р</w:t>
      </w:r>
      <w:r w:rsidR="00455A2D" w:rsidRPr="003E44C5">
        <w:rPr>
          <w:rFonts w:ascii="Myriad Pro" w:eastAsia="Calibri" w:hAnsi="Myriad Pro" w:cs="Times New Roman"/>
          <w:sz w:val="26"/>
          <w:szCs w:val="26"/>
        </w:rPr>
        <w:t xml:space="preserve">оссийской </w:t>
      </w:r>
      <w:r w:rsidRPr="003E44C5">
        <w:rPr>
          <w:rFonts w:ascii="Myriad Pro" w:eastAsia="Calibri" w:hAnsi="Myriad Pro" w:cs="Times New Roman"/>
          <w:sz w:val="26"/>
          <w:szCs w:val="26"/>
        </w:rPr>
        <w:t>Ф</w:t>
      </w:r>
      <w:r w:rsidR="00455A2D" w:rsidRPr="003E44C5">
        <w:rPr>
          <w:rFonts w:ascii="Myriad Pro" w:eastAsia="Calibri" w:hAnsi="Myriad Pro" w:cs="Times New Roman"/>
          <w:sz w:val="26"/>
          <w:szCs w:val="26"/>
        </w:rPr>
        <w:t>едерации</w:t>
      </w:r>
      <w:r w:rsidRPr="003E44C5">
        <w:rPr>
          <w:rFonts w:ascii="Myriad Pro" w:eastAsia="Calibri" w:hAnsi="Myriad Pro" w:cs="Times New Roman"/>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30A19F3C" w14:textId="77777777" w:rsidR="00AD7968" w:rsidRPr="003E44C5" w:rsidRDefault="00AD7968" w:rsidP="00AD7968">
      <w:pPr>
        <w:spacing w:line="360" w:lineRule="auto"/>
        <w:ind w:left="709"/>
        <w:contextualSpacing/>
        <w:jc w:val="both"/>
        <w:rPr>
          <w:rFonts w:ascii="Myriad Pro" w:eastAsia="Calibri" w:hAnsi="Myriad Pro" w:cs="Times New Roman"/>
          <w:b/>
          <w:bCs/>
          <w:sz w:val="26"/>
          <w:szCs w:val="26"/>
        </w:rPr>
      </w:pPr>
    </w:p>
    <w:p w14:paraId="43668C2D" w14:textId="77777777" w:rsidR="00AD7968" w:rsidRPr="003E44C5" w:rsidRDefault="00AD7968" w:rsidP="00ED1867">
      <w:pPr>
        <w:spacing w:line="360" w:lineRule="auto"/>
        <w:ind w:firstLine="567"/>
        <w:contextualSpacing/>
        <w:jc w:val="both"/>
        <w:rPr>
          <w:rFonts w:ascii="Myriad Pro" w:eastAsia="Calibri" w:hAnsi="Myriad Pro" w:cs="Times New Roman"/>
          <w:b/>
          <w:bCs/>
          <w:sz w:val="26"/>
          <w:szCs w:val="26"/>
        </w:rPr>
      </w:pPr>
      <w:r w:rsidRPr="003E44C5">
        <w:rPr>
          <w:rFonts w:ascii="Myriad Pro" w:eastAsia="Calibri" w:hAnsi="Myriad Pro" w:cs="Times New Roman"/>
          <w:b/>
          <w:bCs/>
          <w:sz w:val="26"/>
          <w:szCs w:val="26"/>
        </w:rPr>
        <w:t>Плата за землю</w:t>
      </w:r>
    </w:p>
    <w:p w14:paraId="501C69D9" w14:textId="77777777" w:rsidR="00AD7968" w:rsidRPr="003E44C5" w:rsidRDefault="00AD7968" w:rsidP="00ED1867">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6D1578F4" w14:textId="75ABA52B" w:rsidR="00AD7968" w:rsidRPr="003E44C5" w:rsidRDefault="00AD7968" w:rsidP="00ED1867">
      <w:pPr>
        <w:spacing w:line="360" w:lineRule="auto"/>
        <w:ind w:firstLine="567"/>
        <w:contextualSpacing/>
        <w:jc w:val="both"/>
        <w:rPr>
          <w:rFonts w:ascii="Myriad Pro" w:eastAsia="Calibri" w:hAnsi="Myriad Pro" w:cs="Times New Roman"/>
          <w:b/>
          <w:bCs/>
          <w:sz w:val="26"/>
          <w:szCs w:val="26"/>
        </w:rPr>
      </w:pPr>
      <w:r w:rsidRPr="003E44C5">
        <w:rPr>
          <w:rFonts w:ascii="Myriad Pro" w:eastAsia="Calibri" w:hAnsi="Myriad Pro" w:cs="Times New Roman"/>
          <w:b/>
          <w:bCs/>
          <w:sz w:val="26"/>
          <w:szCs w:val="26"/>
        </w:rPr>
        <w:t>Налог на имущество</w:t>
      </w:r>
    </w:p>
    <w:p w14:paraId="6BCE21A6" w14:textId="620ACB6A" w:rsidR="00AD7968" w:rsidRPr="003E44C5" w:rsidRDefault="00AD7968" w:rsidP="00ED1867">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Налог на имущество определяется в соответствии с Главой 30 Налогового Кодекса Российской Федерации и рассчитывается на основании действующих ставок и среднегодовой стоимости имущества (в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2015 году </w:t>
      </w:r>
      <w:r w:rsidR="00727F37"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1,0 процента, в 2016 году </w:t>
      </w:r>
      <w:r w:rsidR="00727F37"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1,3 процента, в 2017 году </w:t>
      </w:r>
      <w:r w:rsidR="00727F37"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1,6 процента, в 2018 году </w:t>
      </w:r>
      <w:r w:rsidR="00727F37"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1,9 процента. Перечень имущества, относящегося к указанным объектам, утверждается Правительством Российской Федерации. </w:t>
      </w:r>
    </w:p>
    <w:p w14:paraId="532A92B9" w14:textId="17B484BB" w:rsidR="00C9012B" w:rsidRPr="003E44C5" w:rsidRDefault="00C9012B" w:rsidP="00ED1867">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По недвижимому имуществу, подлежащему налогообложению, налоговая ставка составляет 2,2%.</w:t>
      </w:r>
    </w:p>
    <w:p w14:paraId="7CCFFE1C" w14:textId="3143F377" w:rsidR="00AD7968" w:rsidRPr="003E44C5" w:rsidRDefault="00AD7968" w:rsidP="00ED1867">
      <w:pPr>
        <w:spacing w:line="360" w:lineRule="auto"/>
        <w:ind w:firstLine="567"/>
        <w:contextualSpacing/>
        <w:jc w:val="both"/>
        <w:rPr>
          <w:rFonts w:ascii="Myriad Pro" w:eastAsia="Calibri" w:hAnsi="Myriad Pro" w:cs="Times New Roman"/>
          <w:b/>
          <w:bCs/>
          <w:sz w:val="26"/>
          <w:szCs w:val="26"/>
        </w:rPr>
      </w:pPr>
      <w:r w:rsidRPr="003E44C5">
        <w:rPr>
          <w:rFonts w:ascii="Myriad Pro" w:eastAsia="Calibri" w:hAnsi="Myriad Pro" w:cs="Times New Roman"/>
          <w:b/>
          <w:bCs/>
          <w:sz w:val="26"/>
          <w:szCs w:val="26"/>
        </w:rPr>
        <w:t>Прочие налоги и сборы</w:t>
      </w:r>
    </w:p>
    <w:p w14:paraId="525485B6" w14:textId="77777777" w:rsidR="00AD7968" w:rsidRPr="003E44C5" w:rsidRDefault="00AD7968" w:rsidP="00ED1867">
      <w:pPr>
        <w:spacing w:line="360" w:lineRule="auto"/>
        <w:ind w:firstLine="567"/>
        <w:contextualSpacing/>
        <w:jc w:val="both"/>
        <w:rPr>
          <w:rFonts w:ascii="Myriad Pro" w:eastAsia="Calibri" w:hAnsi="Myriad Pro" w:cs="Times New Roman"/>
          <w:sz w:val="26"/>
          <w:szCs w:val="26"/>
          <w:u w:val="single"/>
        </w:rPr>
      </w:pPr>
      <w:r w:rsidRPr="003E44C5">
        <w:rPr>
          <w:rFonts w:ascii="Myriad Pro" w:eastAsia="Calibri" w:hAnsi="Myriad Pro" w:cs="Times New Roman"/>
          <w:sz w:val="26"/>
          <w:szCs w:val="26"/>
          <w:u w:val="single"/>
        </w:rPr>
        <w:t>Транспортный налог</w:t>
      </w:r>
    </w:p>
    <w:p w14:paraId="0F9A759B" w14:textId="77777777" w:rsidR="00AD7968" w:rsidRPr="003E44C5" w:rsidRDefault="00AD7968" w:rsidP="00ED1867">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Определяется в соответствии с Главой 28 Налогового Кодекса Российской Федерации, на основании действующих ставок, типа транспортного средства и мощности его двигателя.</w:t>
      </w:r>
    </w:p>
    <w:p w14:paraId="339E70A9" w14:textId="77777777" w:rsidR="00AD7968" w:rsidRPr="003E44C5" w:rsidRDefault="00AD7968" w:rsidP="00ED1867">
      <w:pPr>
        <w:spacing w:line="360" w:lineRule="auto"/>
        <w:ind w:firstLine="567"/>
        <w:contextualSpacing/>
        <w:jc w:val="both"/>
        <w:rPr>
          <w:rFonts w:ascii="Myriad Pro" w:eastAsia="Calibri" w:hAnsi="Myriad Pro" w:cs="Times New Roman"/>
          <w:sz w:val="26"/>
          <w:szCs w:val="26"/>
          <w:u w:val="single"/>
        </w:rPr>
      </w:pPr>
      <w:r w:rsidRPr="003E44C5">
        <w:rPr>
          <w:rFonts w:ascii="Myriad Pro" w:eastAsia="Calibri" w:hAnsi="Myriad Pro" w:cs="Times New Roman"/>
          <w:sz w:val="26"/>
          <w:szCs w:val="26"/>
          <w:u w:val="single"/>
        </w:rPr>
        <w:t>Экологические платежи</w:t>
      </w:r>
    </w:p>
    <w:bookmarkEnd w:id="49"/>
    <w:p w14:paraId="6054C375" w14:textId="0E46B47C" w:rsidR="00AD7968" w:rsidRPr="003E44C5" w:rsidRDefault="00254A6C" w:rsidP="00EE5948">
      <w:pPr>
        <w:spacing w:after="0" w:line="360" w:lineRule="auto"/>
        <w:ind w:firstLine="567"/>
        <w:contextualSpacing/>
        <w:jc w:val="both"/>
        <w:rPr>
          <w:rFonts w:ascii="Myriad Pro" w:eastAsia="Calibri" w:hAnsi="Myriad Pro" w:cs="Times New Roman"/>
          <w:color w:val="000000"/>
          <w:sz w:val="26"/>
          <w:szCs w:val="26"/>
        </w:rPr>
      </w:pPr>
      <w:r w:rsidRPr="003E44C5">
        <w:rPr>
          <w:rFonts w:ascii="Myriad Pro" w:eastAsia="Calibri" w:hAnsi="Myriad Pro" w:cs="Times New Roman"/>
          <w:color w:val="000000" w:themeColor="text1"/>
          <w:sz w:val="26"/>
          <w:szCs w:val="26"/>
        </w:rPr>
        <w:t xml:space="preserve">В соответствии со статьей 16 Федерального закона «Об охране окружающей среды»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7-ФЗ от 10.01.2002 плата за негативное воздействие на окружающую среду взимается за следующие его виды: выбросы загрязняющих веществ в атмосферный воздух стационарными источниками, сбросы загрязняющих веществ в водные объекты, хранение, захоронение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255 «Об исчислении и взимании платы за негативное воздействие на окружающую среду». Ставки платы за негативное воздействие на окружающую среду на 2016-2018 года установлены Постановлением Правительства Российской Федерации от 13.09.2016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913 </w:t>
      </w:r>
      <w:r w:rsidR="00727F37" w:rsidRPr="003E44C5">
        <w:rPr>
          <w:rFonts w:ascii="Myriad Pro" w:eastAsia="Calibri" w:hAnsi="Myriad Pro" w:cs="Times New Roman"/>
          <w:color w:val="000000" w:themeColor="text1"/>
          <w:sz w:val="26"/>
          <w:szCs w:val="26"/>
        </w:rPr>
        <w:br/>
      </w:r>
      <w:r w:rsidRPr="003E44C5">
        <w:rPr>
          <w:rFonts w:ascii="Myriad Pro" w:eastAsia="Calibri" w:hAnsi="Myriad Pro" w:cs="Times New Roman"/>
          <w:color w:val="000000" w:themeColor="text1"/>
          <w:sz w:val="26"/>
          <w:szCs w:val="26"/>
        </w:rPr>
        <w:t xml:space="preserve">«О ставках платы за негативное воздействие на окружающую среду и дополнительных коэффициентах». На 2019 год применяются ставки платы за негативное воздействие на окружающую среду, утвержденные Постановлением Правительства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913, установленные на 2018, с использованием коэффициента 1,04 (Постановление Правительства РФ от 29</w:t>
      </w:r>
      <w:r w:rsidR="00383BA6" w:rsidRPr="003E44C5">
        <w:rPr>
          <w:rFonts w:ascii="Myriad Pro" w:eastAsia="Calibri" w:hAnsi="Myriad Pro" w:cs="Times New Roman"/>
          <w:color w:val="000000" w:themeColor="text1"/>
          <w:sz w:val="26"/>
          <w:szCs w:val="26"/>
        </w:rPr>
        <w:t>.06.</w:t>
      </w:r>
      <w:r w:rsidRPr="003E44C5">
        <w:rPr>
          <w:rFonts w:ascii="Myriad Pro" w:eastAsia="Calibri" w:hAnsi="Myriad Pro" w:cs="Times New Roman"/>
          <w:color w:val="000000" w:themeColor="text1"/>
          <w:sz w:val="26"/>
          <w:szCs w:val="26"/>
        </w:rPr>
        <w:t xml:space="preserve">2018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758 «О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 Порядок и сроки внесения платы за негативное воздействие на окружающую среду определены ст</w:t>
      </w:r>
      <w:r w:rsidR="00727F37"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16.4 Федерального закона «Об охране окружающей среды»</w:t>
      </w:r>
      <w:r w:rsidR="00AD7968" w:rsidRPr="003E44C5">
        <w:rPr>
          <w:rFonts w:ascii="Myriad Pro" w:eastAsia="Calibri" w:hAnsi="Myriad Pro" w:cs="Times New Roman"/>
          <w:sz w:val="26"/>
          <w:szCs w:val="26"/>
        </w:rPr>
        <w:t>.</w:t>
      </w:r>
    </w:p>
    <w:p w14:paraId="2EDB44F5" w14:textId="6F1EF36F" w:rsidR="00AD7968" w:rsidRPr="003E44C5" w:rsidRDefault="00AD7968">
      <w:pPr>
        <w:spacing w:after="0" w:line="360" w:lineRule="auto"/>
        <w:ind w:firstLine="567"/>
        <w:contextualSpacing/>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Расходы по статье «Налоги (за исключением налога на прибыль)», заявленные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и утвержденные Комитетом по тарифам и ценовой политике Ленинградской области в составе неподконтрольных расходов на 201</w:t>
      </w:r>
      <w:r w:rsidR="00C9012B" w:rsidRPr="003E44C5">
        <w:rPr>
          <w:rFonts w:ascii="Myriad Pro" w:eastAsia="Calibri" w:hAnsi="Myriad Pro" w:cs="Times New Roman"/>
          <w:color w:val="000000"/>
          <w:sz w:val="26"/>
          <w:szCs w:val="26"/>
        </w:rPr>
        <w:t>7</w:t>
      </w:r>
      <w:r w:rsidRPr="003E44C5">
        <w:rPr>
          <w:rFonts w:ascii="Myriad Pro" w:eastAsia="Calibri" w:hAnsi="Myriad Pro" w:cs="Times New Roman"/>
          <w:color w:val="000000"/>
          <w:sz w:val="26"/>
          <w:szCs w:val="26"/>
        </w:rPr>
        <w:t xml:space="preserve"> г</w:t>
      </w:r>
      <w:r w:rsidR="006E1E71" w:rsidRPr="003E44C5">
        <w:rPr>
          <w:rFonts w:ascii="Myriad Pro" w:eastAsia="Calibri" w:hAnsi="Myriad Pro" w:cs="Times New Roman"/>
          <w:color w:val="000000"/>
          <w:sz w:val="26"/>
          <w:szCs w:val="26"/>
        </w:rPr>
        <w:t>од</w:t>
      </w:r>
      <w:r w:rsidRPr="003E44C5">
        <w:rPr>
          <w:rFonts w:ascii="Myriad Pro" w:eastAsia="Calibri" w:hAnsi="Myriad Pro" w:cs="Times New Roman"/>
          <w:color w:val="000000"/>
          <w:sz w:val="26"/>
          <w:szCs w:val="26"/>
        </w:rPr>
        <w:t>, представлены в таблице ниже</w:t>
      </w:r>
      <w:r w:rsidR="00103E75" w:rsidRPr="003E44C5">
        <w:rPr>
          <w:rFonts w:ascii="Myriad Pro" w:eastAsia="Calibri" w:hAnsi="Myriad Pro" w:cs="Times New Roman"/>
          <w:color w:val="000000"/>
          <w:sz w:val="26"/>
          <w:szCs w:val="26"/>
        </w:rPr>
        <w:t>:</w:t>
      </w:r>
    </w:p>
    <w:p w14:paraId="4D8274FE" w14:textId="5A6A1C68" w:rsidR="0068302B" w:rsidRPr="003E44C5" w:rsidRDefault="0068302B" w:rsidP="00AD7968">
      <w:pPr>
        <w:spacing w:after="0" w:line="360" w:lineRule="auto"/>
        <w:ind w:firstLine="567"/>
        <w:contextualSpacing/>
        <w:jc w:val="both"/>
        <w:rPr>
          <w:rFonts w:ascii="Myriad Pro" w:eastAsia="Calibri" w:hAnsi="Myriad Pro" w:cs="Times New Roman"/>
          <w:color w:val="000000"/>
          <w:sz w:val="26"/>
          <w:szCs w:val="26"/>
        </w:rPr>
      </w:pPr>
    </w:p>
    <w:tbl>
      <w:tblPr>
        <w:tblW w:w="5015" w:type="pct"/>
        <w:tblLayout w:type="fixed"/>
        <w:tblLook w:val="04A0" w:firstRow="1" w:lastRow="0" w:firstColumn="1" w:lastColumn="0" w:noHBand="0" w:noVBand="1"/>
      </w:tblPr>
      <w:tblGrid>
        <w:gridCol w:w="2839"/>
        <w:gridCol w:w="1565"/>
        <w:gridCol w:w="1563"/>
        <w:gridCol w:w="1280"/>
        <w:gridCol w:w="1136"/>
        <w:gridCol w:w="990"/>
      </w:tblGrid>
      <w:tr w:rsidR="0068302B" w:rsidRPr="003E44C5" w14:paraId="6C6A4A02" w14:textId="77777777" w:rsidTr="00D5303E">
        <w:trPr>
          <w:trHeight w:val="1533"/>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85F0BB" w14:textId="77777777"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lastRenderedPageBreak/>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0FC38" w14:textId="59DD0C45"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Факт за 201</w:t>
            </w:r>
            <w:r w:rsidR="00C9012B" w:rsidRPr="003E44C5">
              <w:rPr>
                <w:rFonts w:ascii="Myriad Pro" w:eastAsia="Times New Roman" w:hAnsi="Myriad Pro" w:cs="Calibri"/>
                <w:b/>
                <w:bCs/>
                <w:color w:val="FFFFFF" w:themeColor="background1"/>
                <w:lang w:eastAsia="ru-RU"/>
              </w:rPr>
              <w:t>5</w:t>
            </w:r>
            <w:r w:rsidRPr="003E44C5">
              <w:rPr>
                <w:rFonts w:ascii="Myriad Pro" w:eastAsia="Times New Roman" w:hAnsi="Myriad Pro" w:cs="Calibri"/>
                <w:b/>
                <w:bCs/>
                <w:color w:val="FFFFFF" w:themeColor="background1"/>
                <w:lang w:eastAsia="ru-RU"/>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8B25A" w14:textId="3EF58530"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 xml:space="preserve">Заявлено </w:t>
            </w:r>
            <w:r w:rsidR="003D6593">
              <w:rPr>
                <w:rFonts w:ascii="Myriad Pro" w:eastAsia="Times New Roman" w:hAnsi="Myriad Pro" w:cs="Calibri"/>
                <w:b/>
                <w:bCs/>
                <w:color w:val="FFFFFF" w:themeColor="background1"/>
                <w:lang w:eastAsia="ru-RU"/>
              </w:rPr>
              <w:t>ПАО </w:t>
            </w:r>
            <w:r w:rsidR="00132E32" w:rsidRPr="003E44C5">
              <w:rPr>
                <w:rFonts w:ascii="Myriad Pro" w:eastAsia="Times New Roman" w:hAnsi="Myriad Pro" w:cs="Calibri"/>
                <w:b/>
                <w:bCs/>
                <w:color w:val="FFFFFF" w:themeColor="background1"/>
                <w:lang w:eastAsia="ru-RU"/>
              </w:rPr>
              <w:t>«</w:t>
            </w:r>
            <w:r w:rsidR="002A0028" w:rsidRPr="003E44C5">
              <w:rPr>
                <w:rFonts w:ascii="Myriad Pro" w:eastAsia="Times New Roman" w:hAnsi="Myriad Pro" w:cs="Calibri"/>
                <w:b/>
                <w:bCs/>
                <w:color w:val="FFFFFF" w:themeColor="background1"/>
                <w:lang w:eastAsia="ru-RU"/>
              </w:rPr>
              <w:t xml:space="preserve">Россети </w:t>
            </w:r>
            <w:r w:rsidRPr="003E44C5">
              <w:rPr>
                <w:rFonts w:ascii="Myriad Pro" w:eastAsia="Times New Roman" w:hAnsi="Myriad Pro" w:cs="Calibri"/>
                <w:b/>
                <w:bCs/>
                <w:color w:val="FFFFFF" w:themeColor="background1"/>
                <w:lang w:eastAsia="ru-RU"/>
              </w:rPr>
              <w:t>Ленэнерго</w:t>
            </w:r>
            <w:r w:rsidR="00132E32" w:rsidRPr="003E44C5">
              <w:rPr>
                <w:rFonts w:ascii="Myriad Pro" w:eastAsia="Times New Roman" w:hAnsi="Myriad Pro" w:cs="Calibri"/>
                <w:b/>
                <w:bCs/>
                <w:color w:val="FFFFFF" w:themeColor="background1"/>
                <w:lang w:eastAsia="ru-RU"/>
              </w:rPr>
              <w:t>»</w:t>
            </w:r>
            <w:r w:rsidRPr="003E44C5">
              <w:rPr>
                <w:rFonts w:ascii="Myriad Pro" w:eastAsia="Times New Roman" w:hAnsi="Myriad Pro" w:cs="Calibri"/>
                <w:b/>
                <w:bCs/>
                <w:color w:val="FFFFFF" w:themeColor="background1"/>
                <w:lang w:eastAsia="ru-RU"/>
              </w:rPr>
              <w:t xml:space="preserve"> на 201</w:t>
            </w:r>
            <w:r w:rsidR="00C9012B" w:rsidRPr="003E44C5">
              <w:rPr>
                <w:rFonts w:ascii="Myriad Pro" w:eastAsia="Times New Roman" w:hAnsi="Myriad Pro" w:cs="Calibri"/>
                <w:b/>
                <w:bCs/>
                <w:color w:val="FFFFFF" w:themeColor="background1"/>
                <w:lang w:eastAsia="ru-RU"/>
              </w:rPr>
              <w:t>7</w:t>
            </w:r>
            <w:r w:rsidR="00BB4803" w:rsidRPr="003E44C5">
              <w:rPr>
                <w:rFonts w:ascii="Myriad Pro" w:eastAsia="Times New Roman" w:hAnsi="Myriad Pro" w:cs="Calibri"/>
                <w:b/>
                <w:bCs/>
                <w:color w:val="FFFFFF" w:themeColor="background1"/>
                <w:lang w:eastAsia="ru-RU"/>
              </w:rPr>
              <w:t xml:space="preserve"> (первона-чально)</w:t>
            </w:r>
            <w:r w:rsidRPr="003E44C5">
              <w:rPr>
                <w:rFonts w:ascii="Myriad Pro" w:eastAsia="Times New Roman" w:hAnsi="Myriad Pro" w:cs="Calibri"/>
                <w:b/>
                <w:bCs/>
                <w:color w:val="FFFFFF" w:themeColor="background1"/>
                <w:lang w:eastAsia="ru-RU"/>
              </w:rPr>
              <w:t>,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F27DF" w14:textId="069FB419"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ТБР на 201</w:t>
            </w:r>
            <w:r w:rsidR="00C9012B" w:rsidRPr="003E44C5">
              <w:rPr>
                <w:rFonts w:ascii="Myriad Pro" w:eastAsia="Times New Roman" w:hAnsi="Myriad Pro" w:cs="Calibri"/>
                <w:b/>
                <w:bCs/>
                <w:color w:val="FFFFFF" w:themeColor="background1"/>
                <w:lang w:eastAsia="ru-RU"/>
              </w:rPr>
              <w:t>7</w:t>
            </w:r>
            <w:r w:rsidRPr="003E44C5">
              <w:rPr>
                <w:rFonts w:ascii="Myriad Pro" w:eastAsia="Times New Roman" w:hAnsi="Myriad Pro" w:cs="Calibri"/>
                <w:b/>
                <w:bCs/>
                <w:color w:val="FFFFFF" w:themeColor="background1"/>
                <w:lang w:eastAsia="ru-RU"/>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9758B" w14:textId="77777777"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Откло-нение</w:t>
            </w:r>
          </w:p>
          <w:p w14:paraId="26BF460A" w14:textId="4A04E9F7"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ТБР / заяв</w:t>
            </w:r>
            <w:r w:rsidR="00065759" w:rsidRPr="003E44C5">
              <w:rPr>
                <w:rFonts w:ascii="Myriad Pro" w:eastAsia="Times New Roman" w:hAnsi="Myriad Pro" w:cs="Calibri"/>
                <w:b/>
                <w:bCs/>
                <w:color w:val="FFFFFF" w:themeColor="background1"/>
                <w:lang w:eastAsia="ru-RU"/>
              </w:rPr>
              <w:t>лено</w:t>
            </w:r>
            <w:r w:rsidRPr="003E44C5">
              <w:rPr>
                <w:rFonts w:ascii="Myriad Pro" w:eastAsia="Times New Roman" w:hAnsi="Myriad Pro" w:cs="Calibri"/>
                <w:b/>
                <w:bCs/>
                <w:color w:val="FFFFFF" w:themeColor="background1"/>
                <w:lang w:eastAsia="ru-RU"/>
              </w:rPr>
              <w:t xml:space="preserve"> на 201</w:t>
            </w:r>
            <w:r w:rsidR="00C9012B" w:rsidRPr="003E44C5">
              <w:rPr>
                <w:rFonts w:ascii="Myriad Pro" w:eastAsia="Times New Roman" w:hAnsi="Myriad Pro" w:cs="Calibri"/>
                <w:b/>
                <w:bCs/>
                <w:color w:val="FFFFFF" w:themeColor="background1"/>
                <w:lang w:eastAsia="ru-RU"/>
              </w:rPr>
              <w:t>7</w:t>
            </w:r>
            <w:r w:rsidRPr="003E44C5">
              <w:rPr>
                <w:rFonts w:ascii="Myriad Pro" w:eastAsia="Times New Roman" w:hAnsi="Myriad Pro" w:cs="Calibri"/>
                <w:b/>
                <w:bCs/>
                <w:color w:val="FFFFFF" w:themeColor="background1"/>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EC0E2" w14:textId="14795540" w:rsidR="0068302B" w:rsidRPr="003E44C5" w:rsidRDefault="0068302B" w:rsidP="00D5303E">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Откло-нение ТБР на 201</w:t>
            </w:r>
            <w:r w:rsidR="00C9012B" w:rsidRPr="003E44C5">
              <w:rPr>
                <w:rFonts w:ascii="Myriad Pro" w:eastAsia="Times New Roman" w:hAnsi="Myriad Pro" w:cs="Calibri"/>
                <w:b/>
                <w:bCs/>
                <w:color w:val="FFFFFF" w:themeColor="background1"/>
                <w:lang w:eastAsia="ru-RU"/>
              </w:rPr>
              <w:t>7</w:t>
            </w:r>
            <w:r w:rsidRPr="003E44C5">
              <w:rPr>
                <w:rFonts w:ascii="Myriad Pro" w:eastAsia="Times New Roman" w:hAnsi="Myriad Pro" w:cs="Calibri"/>
                <w:b/>
                <w:bCs/>
                <w:color w:val="FFFFFF" w:themeColor="background1"/>
                <w:lang w:eastAsia="ru-RU"/>
              </w:rPr>
              <w:t xml:space="preserve"> /факт за 201</w:t>
            </w:r>
            <w:r w:rsidR="00C9012B" w:rsidRPr="003E44C5">
              <w:rPr>
                <w:rFonts w:ascii="Myriad Pro" w:eastAsia="Times New Roman" w:hAnsi="Myriad Pro" w:cs="Calibri"/>
                <w:b/>
                <w:bCs/>
                <w:color w:val="FFFFFF" w:themeColor="background1"/>
                <w:lang w:eastAsia="ru-RU"/>
              </w:rPr>
              <w:t>5</w:t>
            </w:r>
            <w:r w:rsidRPr="003E44C5">
              <w:rPr>
                <w:rFonts w:ascii="Myriad Pro" w:eastAsia="Times New Roman" w:hAnsi="Myriad Pro" w:cs="Calibri"/>
                <w:b/>
                <w:bCs/>
                <w:color w:val="FFFFFF" w:themeColor="background1"/>
                <w:lang w:eastAsia="ru-RU"/>
              </w:rPr>
              <w:t>, %</w:t>
            </w:r>
          </w:p>
        </w:tc>
      </w:tr>
      <w:tr w:rsidR="0068302B" w:rsidRPr="003E44C5" w14:paraId="370C9438" w14:textId="77777777" w:rsidTr="00047DA8">
        <w:trPr>
          <w:trHeight w:val="181"/>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4A61980" w14:textId="77777777" w:rsidR="0068302B" w:rsidRPr="003E44C5" w:rsidRDefault="0068302B" w:rsidP="0068302B">
            <w:pPr>
              <w:spacing w:after="0" w:line="240" w:lineRule="auto"/>
              <w:rPr>
                <w:rFonts w:ascii="Myriad Pro" w:eastAsia="Times New Roman" w:hAnsi="Myriad Pro" w:cs="Calibri"/>
                <w:lang w:eastAsia="ru-RU"/>
              </w:rPr>
            </w:pPr>
            <w:r w:rsidRPr="003E44C5">
              <w:rPr>
                <w:rFonts w:ascii="Myriad Pro" w:eastAsia="Times New Roman" w:hAnsi="Myriad Pro" w:cs="Calibri"/>
                <w:lang w:eastAsia="ru-RU"/>
              </w:rPr>
              <w:t>Налоги всего, в том числе:</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332D1732" w14:textId="7EF7A1C8" w:rsidR="0068302B" w:rsidRPr="003E44C5" w:rsidRDefault="00C9012B" w:rsidP="00047DA8">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133 231</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63DFAEE1" w14:textId="1C7B780B" w:rsidR="0068302B" w:rsidRPr="003E44C5" w:rsidRDefault="00C9012B" w:rsidP="00047DA8">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206 777</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1744E627" w14:textId="6467E469" w:rsidR="0068302B" w:rsidRPr="003E44C5" w:rsidRDefault="00C9012B" w:rsidP="00047DA8">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158 051</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93E15AC" w14:textId="556C2749" w:rsidR="0068302B" w:rsidRPr="003E44C5" w:rsidRDefault="00C9012B" w:rsidP="00047DA8">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-23,6</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6DD24777" w14:textId="0A457452" w:rsidR="0068302B" w:rsidRPr="003E44C5" w:rsidRDefault="00C9012B" w:rsidP="00047DA8">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18,6</w:t>
            </w:r>
          </w:p>
        </w:tc>
      </w:tr>
      <w:tr w:rsidR="0068302B" w:rsidRPr="003E44C5" w14:paraId="04422BCA" w14:textId="77777777" w:rsidTr="00047DA8">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89F0913" w14:textId="77777777" w:rsidR="0068302B" w:rsidRPr="003E44C5" w:rsidRDefault="0068302B" w:rsidP="0068302B">
            <w:pPr>
              <w:spacing w:after="0" w:line="240" w:lineRule="auto"/>
              <w:ind w:firstLineChars="100" w:firstLine="220"/>
              <w:jc w:val="right"/>
              <w:rPr>
                <w:rFonts w:ascii="Myriad Pro" w:eastAsia="Times New Roman" w:hAnsi="Myriad Pro" w:cs="Calibri"/>
                <w:lang w:eastAsia="ru-RU"/>
              </w:rPr>
            </w:pPr>
            <w:r w:rsidRPr="003E44C5">
              <w:rPr>
                <w:rFonts w:ascii="Myriad Pro" w:eastAsia="Times New Roman" w:hAnsi="Myriad Pro" w:cs="Calibri"/>
                <w:lang w:eastAsia="ru-RU"/>
              </w:rPr>
              <w:t>Плата за землю</w:t>
            </w:r>
          </w:p>
        </w:tc>
        <w:tc>
          <w:tcPr>
            <w:tcW w:w="835" w:type="pct"/>
            <w:tcBorders>
              <w:top w:val="single" w:sz="4" w:space="0" w:color="auto"/>
              <w:left w:val="nil"/>
              <w:bottom w:val="single" w:sz="4" w:space="0" w:color="auto"/>
              <w:right w:val="single" w:sz="4" w:space="0" w:color="auto"/>
            </w:tcBorders>
            <w:shd w:val="clear" w:color="auto" w:fill="auto"/>
            <w:vAlign w:val="center"/>
          </w:tcPr>
          <w:p w14:paraId="082C0ADA" w14:textId="67805951"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5 253</w:t>
            </w:r>
          </w:p>
        </w:tc>
        <w:tc>
          <w:tcPr>
            <w:tcW w:w="834" w:type="pct"/>
            <w:tcBorders>
              <w:top w:val="single" w:sz="4" w:space="0" w:color="auto"/>
              <w:left w:val="nil"/>
              <w:bottom w:val="single" w:sz="4" w:space="0" w:color="auto"/>
              <w:right w:val="single" w:sz="4" w:space="0" w:color="auto"/>
            </w:tcBorders>
            <w:shd w:val="clear" w:color="auto" w:fill="auto"/>
            <w:vAlign w:val="center"/>
          </w:tcPr>
          <w:p w14:paraId="1CA904DF" w14:textId="27CA584F"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5 464</w:t>
            </w:r>
          </w:p>
        </w:tc>
        <w:tc>
          <w:tcPr>
            <w:tcW w:w="683" w:type="pct"/>
            <w:tcBorders>
              <w:top w:val="single" w:sz="4" w:space="0" w:color="auto"/>
              <w:left w:val="nil"/>
              <w:bottom w:val="single" w:sz="4" w:space="0" w:color="auto"/>
              <w:right w:val="single" w:sz="4" w:space="0" w:color="auto"/>
            </w:tcBorders>
            <w:shd w:val="clear" w:color="auto" w:fill="auto"/>
            <w:vAlign w:val="center"/>
          </w:tcPr>
          <w:p w14:paraId="1B2C90EB" w14:textId="065C01F3"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5 464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7C039CD" w14:textId="2C54F268"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0,0</w:t>
            </w:r>
          </w:p>
        </w:tc>
        <w:tc>
          <w:tcPr>
            <w:tcW w:w="528" w:type="pct"/>
            <w:tcBorders>
              <w:top w:val="single" w:sz="4" w:space="0" w:color="auto"/>
              <w:left w:val="nil"/>
              <w:bottom w:val="single" w:sz="4" w:space="0" w:color="auto"/>
              <w:right w:val="single" w:sz="4" w:space="0" w:color="auto"/>
            </w:tcBorders>
            <w:shd w:val="clear" w:color="auto" w:fill="auto"/>
            <w:vAlign w:val="center"/>
          </w:tcPr>
          <w:p w14:paraId="44762A51" w14:textId="0F5E0590"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4,0</w:t>
            </w:r>
          </w:p>
        </w:tc>
      </w:tr>
      <w:tr w:rsidR="0068302B" w:rsidRPr="003E44C5" w14:paraId="759D7137" w14:textId="77777777" w:rsidTr="00047DA8">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99686FF" w14:textId="77777777" w:rsidR="0068302B" w:rsidRPr="003E44C5" w:rsidRDefault="0068302B" w:rsidP="0068302B">
            <w:pPr>
              <w:spacing w:after="0" w:line="240" w:lineRule="auto"/>
              <w:ind w:firstLineChars="100" w:firstLine="220"/>
              <w:jc w:val="right"/>
              <w:rPr>
                <w:rFonts w:ascii="Myriad Pro" w:eastAsia="Times New Roman" w:hAnsi="Myriad Pro" w:cs="Calibri"/>
                <w:lang w:eastAsia="ru-RU"/>
              </w:rPr>
            </w:pPr>
            <w:r w:rsidRPr="003E44C5">
              <w:rPr>
                <w:rFonts w:ascii="Myriad Pro" w:eastAsia="Times New Roman" w:hAnsi="Myriad Pro" w:cs="Calibri"/>
                <w:lang w:eastAsia="ru-RU"/>
              </w:rPr>
              <w:t>Налог на имущество</w:t>
            </w:r>
          </w:p>
        </w:tc>
        <w:tc>
          <w:tcPr>
            <w:tcW w:w="835" w:type="pct"/>
            <w:tcBorders>
              <w:top w:val="single" w:sz="4" w:space="0" w:color="auto"/>
              <w:left w:val="nil"/>
              <w:bottom w:val="single" w:sz="4" w:space="0" w:color="auto"/>
              <w:right w:val="single" w:sz="4" w:space="0" w:color="auto"/>
            </w:tcBorders>
            <w:shd w:val="clear" w:color="auto" w:fill="auto"/>
            <w:vAlign w:val="center"/>
          </w:tcPr>
          <w:p w14:paraId="1EC5E1B2" w14:textId="0A89D975"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123 620</w:t>
            </w:r>
          </w:p>
        </w:tc>
        <w:tc>
          <w:tcPr>
            <w:tcW w:w="834" w:type="pct"/>
            <w:tcBorders>
              <w:top w:val="single" w:sz="4" w:space="0" w:color="auto"/>
              <w:left w:val="nil"/>
              <w:bottom w:val="single" w:sz="4" w:space="0" w:color="auto"/>
              <w:right w:val="single" w:sz="4" w:space="0" w:color="auto"/>
            </w:tcBorders>
            <w:shd w:val="clear" w:color="auto" w:fill="auto"/>
            <w:vAlign w:val="center"/>
          </w:tcPr>
          <w:p w14:paraId="28702349" w14:textId="2D4B5F0F"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197 070</w:t>
            </w:r>
          </w:p>
        </w:tc>
        <w:tc>
          <w:tcPr>
            <w:tcW w:w="683" w:type="pct"/>
            <w:tcBorders>
              <w:top w:val="single" w:sz="4" w:space="0" w:color="auto"/>
              <w:left w:val="nil"/>
              <w:bottom w:val="single" w:sz="4" w:space="0" w:color="auto"/>
              <w:right w:val="single" w:sz="4" w:space="0" w:color="auto"/>
            </w:tcBorders>
            <w:shd w:val="clear" w:color="auto" w:fill="auto"/>
            <w:vAlign w:val="center"/>
          </w:tcPr>
          <w:p w14:paraId="71067524" w14:textId="0C0FE45F"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148 344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FC8ED2D" w14:textId="4C9D02D2"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-24,7</w:t>
            </w:r>
          </w:p>
        </w:tc>
        <w:tc>
          <w:tcPr>
            <w:tcW w:w="528" w:type="pct"/>
            <w:tcBorders>
              <w:top w:val="single" w:sz="4" w:space="0" w:color="auto"/>
              <w:left w:val="nil"/>
              <w:bottom w:val="single" w:sz="4" w:space="0" w:color="auto"/>
              <w:right w:val="single" w:sz="4" w:space="0" w:color="auto"/>
            </w:tcBorders>
            <w:shd w:val="clear" w:color="auto" w:fill="auto"/>
            <w:vAlign w:val="center"/>
          </w:tcPr>
          <w:p w14:paraId="7A3F9E00" w14:textId="4135B8F7"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20,0</w:t>
            </w:r>
          </w:p>
        </w:tc>
      </w:tr>
      <w:tr w:rsidR="0068302B" w:rsidRPr="003E44C5" w14:paraId="5F920ABA" w14:textId="77777777" w:rsidTr="00047DA8">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340D37B4" w14:textId="77777777" w:rsidR="0068302B" w:rsidRPr="003E44C5" w:rsidRDefault="0068302B" w:rsidP="0068302B">
            <w:pPr>
              <w:spacing w:after="0" w:line="240" w:lineRule="auto"/>
              <w:ind w:firstLineChars="100" w:firstLine="220"/>
              <w:jc w:val="right"/>
              <w:rPr>
                <w:rFonts w:ascii="Myriad Pro" w:eastAsia="Times New Roman" w:hAnsi="Myriad Pro" w:cs="Calibri"/>
                <w:lang w:eastAsia="ru-RU"/>
              </w:rPr>
            </w:pPr>
            <w:r w:rsidRPr="003E44C5">
              <w:rPr>
                <w:rFonts w:ascii="Myriad Pro" w:eastAsia="Times New Roman" w:hAnsi="Myriad Pro" w:cs="Calibri"/>
                <w:lang w:eastAsia="ru-RU"/>
              </w:rPr>
              <w:t>Прочие налоги и сборы</w:t>
            </w:r>
          </w:p>
        </w:tc>
        <w:tc>
          <w:tcPr>
            <w:tcW w:w="835" w:type="pct"/>
            <w:tcBorders>
              <w:top w:val="single" w:sz="4" w:space="0" w:color="auto"/>
              <w:left w:val="nil"/>
              <w:bottom w:val="single" w:sz="4" w:space="0" w:color="auto"/>
              <w:right w:val="single" w:sz="4" w:space="0" w:color="auto"/>
            </w:tcBorders>
            <w:shd w:val="clear" w:color="auto" w:fill="auto"/>
            <w:vAlign w:val="center"/>
          </w:tcPr>
          <w:p w14:paraId="7A1EBD71" w14:textId="4623D67C"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4 358</w:t>
            </w:r>
          </w:p>
        </w:tc>
        <w:tc>
          <w:tcPr>
            <w:tcW w:w="834" w:type="pct"/>
            <w:tcBorders>
              <w:top w:val="single" w:sz="4" w:space="0" w:color="auto"/>
              <w:left w:val="nil"/>
              <w:bottom w:val="single" w:sz="4" w:space="0" w:color="auto"/>
              <w:right w:val="single" w:sz="4" w:space="0" w:color="auto"/>
            </w:tcBorders>
            <w:shd w:val="clear" w:color="auto" w:fill="auto"/>
            <w:vAlign w:val="center"/>
          </w:tcPr>
          <w:p w14:paraId="08569C14" w14:textId="3541146D"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4 243</w:t>
            </w:r>
          </w:p>
        </w:tc>
        <w:tc>
          <w:tcPr>
            <w:tcW w:w="683" w:type="pct"/>
            <w:tcBorders>
              <w:top w:val="single" w:sz="4" w:space="0" w:color="auto"/>
              <w:left w:val="nil"/>
              <w:bottom w:val="single" w:sz="4" w:space="0" w:color="auto"/>
              <w:right w:val="single" w:sz="4" w:space="0" w:color="auto"/>
            </w:tcBorders>
            <w:shd w:val="clear" w:color="auto" w:fill="auto"/>
            <w:vAlign w:val="center"/>
          </w:tcPr>
          <w:p w14:paraId="7DAE60D6" w14:textId="07F05B18"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4 243</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25C5ED13" w14:textId="7AAB8ED0"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0,0</w:t>
            </w:r>
          </w:p>
        </w:tc>
        <w:tc>
          <w:tcPr>
            <w:tcW w:w="528" w:type="pct"/>
            <w:tcBorders>
              <w:top w:val="single" w:sz="4" w:space="0" w:color="auto"/>
              <w:left w:val="nil"/>
              <w:bottom w:val="single" w:sz="4" w:space="0" w:color="auto"/>
              <w:right w:val="single" w:sz="4" w:space="0" w:color="auto"/>
            </w:tcBorders>
            <w:shd w:val="clear" w:color="auto" w:fill="auto"/>
            <w:vAlign w:val="center"/>
          </w:tcPr>
          <w:p w14:paraId="3524CB25" w14:textId="40754231" w:rsidR="0068302B" w:rsidRPr="003E44C5" w:rsidRDefault="00C9012B" w:rsidP="00047DA8">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-2,6</w:t>
            </w:r>
          </w:p>
        </w:tc>
      </w:tr>
    </w:tbl>
    <w:p w14:paraId="41158EF3" w14:textId="1E8A78C5" w:rsidR="0068302B" w:rsidRPr="003E44C5" w:rsidRDefault="0068302B" w:rsidP="00AD7968">
      <w:pPr>
        <w:spacing w:after="0" w:line="360" w:lineRule="auto"/>
        <w:ind w:firstLine="567"/>
        <w:contextualSpacing/>
        <w:jc w:val="both"/>
        <w:rPr>
          <w:rFonts w:ascii="Myriad Pro" w:eastAsia="Calibri" w:hAnsi="Myriad Pro" w:cs="Times New Roman"/>
          <w:color w:val="000000"/>
          <w:sz w:val="26"/>
          <w:szCs w:val="26"/>
        </w:rPr>
      </w:pPr>
    </w:p>
    <w:p w14:paraId="7EB7BBCC" w14:textId="5998AEB6" w:rsidR="00C9012B" w:rsidRPr="003E44C5" w:rsidRDefault="00C9012B" w:rsidP="00C9012B">
      <w:pPr>
        <w:spacing w:after="0" w:line="360" w:lineRule="auto"/>
        <w:ind w:firstLine="567"/>
        <w:contextualSpacing/>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Расходы по статье «Налоги (за исключением налога на прибыль)», заявленные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и утвержденные Комитетом по тарифам и ценовой политике Ленинградской области в составе неподконтрольных расходов на 2018 год, представлены в таблице ниже</w:t>
      </w:r>
      <w:r w:rsidR="00103E75" w:rsidRPr="003E44C5">
        <w:rPr>
          <w:rFonts w:ascii="Myriad Pro" w:eastAsia="Calibri" w:hAnsi="Myriad Pro" w:cs="Times New Roman"/>
          <w:color w:val="000000"/>
          <w:sz w:val="26"/>
          <w:szCs w:val="26"/>
        </w:rPr>
        <w:t>:</w:t>
      </w:r>
    </w:p>
    <w:p w14:paraId="69AC82F5" w14:textId="77777777" w:rsidR="00C9012B" w:rsidRPr="003E44C5" w:rsidRDefault="00C9012B" w:rsidP="00C9012B">
      <w:pPr>
        <w:spacing w:after="0" w:line="360" w:lineRule="auto"/>
        <w:ind w:firstLine="567"/>
        <w:contextualSpacing/>
        <w:jc w:val="both"/>
        <w:rPr>
          <w:rFonts w:ascii="Myriad Pro" w:eastAsia="Calibri" w:hAnsi="Myriad Pro" w:cs="Times New Roman"/>
          <w:color w:val="000000"/>
          <w:sz w:val="26"/>
          <w:szCs w:val="26"/>
        </w:rPr>
      </w:pPr>
    </w:p>
    <w:tbl>
      <w:tblPr>
        <w:tblW w:w="5015" w:type="pct"/>
        <w:tblLayout w:type="fixed"/>
        <w:tblLook w:val="04A0" w:firstRow="1" w:lastRow="0" w:firstColumn="1" w:lastColumn="0" w:noHBand="0" w:noVBand="1"/>
      </w:tblPr>
      <w:tblGrid>
        <w:gridCol w:w="2839"/>
        <w:gridCol w:w="1565"/>
        <w:gridCol w:w="1563"/>
        <w:gridCol w:w="1280"/>
        <w:gridCol w:w="1136"/>
        <w:gridCol w:w="990"/>
      </w:tblGrid>
      <w:tr w:rsidR="00C9012B" w:rsidRPr="003E44C5" w14:paraId="787F0449" w14:textId="77777777" w:rsidTr="00C9012B">
        <w:trPr>
          <w:trHeight w:val="1533"/>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28E8F7" w14:textId="77777777"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E1E27" w14:textId="1C5EB9C9"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Факт за 2016,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79084" w14:textId="5316CE42"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 xml:space="preserve">Заявлено </w:t>
            </w:r>
            <w:r w:rsidR="003D6593">
              <w:rPr>
                <w:rFonts w:ascii="Myriad Pro" w:eastAsia="Times New Roman" w:hAnsi="Myriad Pro" w:cs="Calibri"/>
                <w:b/>
                <w:bCs/>
                <w:color w:val="FFFFFF" w:themeColor="background1"/>
                <w:lang w:eastAsia="ru-RU"/>
              </w:rPr>
              <w:t>ПАО </w:t>
            </w:r>
            <w:r w:rsidRPr="003E44C5">
              <w:rPr>
                <w:rFonts w:ascii="Myriad Pro" w:eastAsia="Times New Roman" w:hAnsi="Myriad Pro" w:cs="Calibri"/>
                <w:b/>
                <w:bCs/>
                <w:color w:val="FFFFFF" w:themeColor="background1"/>
                <w:lang w:eastAsia="ru-RU"/>
              </w:rPr>
              <w:t>«</w:t>
            </w:r>
            <w:r w:rsidR="002A0028" w:rsidRPr="003E44C5">
              <w:rPr>
                <w:rFonts w:ascii="Myriad Pro" w:eastAsia="Times New Roman" w:hAnsi="Myriad Pro" w:cs="Calibri"/>
                <w:b/>
                <w:bCs/>
                <w:color w:val="FFFFFF" w:themeColor="background1"/>
                <w:lang w:eastAsia="ru-RU"/>
              </w:rPr>
              <w:t xml:space="preserve">Россети </w:t>
            </w:r>
            <w:r w:rsidRPr="003E44C5">
              <w:rPr>
                <w:rFonts w:ascii="Myriad Pro" w:eastAsia="Times New Roman" w:hAnsi="Myriad Pro" w:cs="Calibri"/>
                <w:b/>
                <w:bCs/>
                <w:color w:val="FFFFFF" w:themeColor="background1"/>
                <w:lang w:eastAsia="ru-RU"/>
              </w:rPr>
              <w:t>Ленэнерго» на 2018 (первона-чально),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FE355" w14:textId="5DA39BCF"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ТБР на 2018,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10360" w14:textId="77777777"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Откло-нение</w:t>
            </w:r>
          </w:p>
          <w:p w14:paraId="717B6F5C" w14:textId="70EAC814"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ТБР / заявлено на 2018,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C156F" w14:textId="355EA496" w:rsidR="00C9012B" w:rsidRPr="003E44C5" w:rsidRDefault="00C9012B" w:rsidP="00C9012B">
            <w:pPr>
              <w:spacing w:after="0" w:line="240" w:lineRule="auto"/>
              <w:jc w:val="center"/>
              <w:rPr>
                <w:rFonts w:ascii="Myriad Pro" w:eastAsia="Times New Roman" w:hAnsi="Myriad Pro" w:cs="Calibri"/>
                <w:b/>
                <w:bCs/>
                <w:color w:val="FFFFFF" w:themeColor="background1"/>
                <w:lang w:eastAsia="ru-RU"/>
              </w:rPr>
            </w:pPr>
            <w:r w:rsidRPr="003E44C5">
              <w:rPr>
                <w:rFonts w:ascii="Myriad Pro" w:eastAsia="Times New Roman" w:hAnsi="Myriad Pro" w:cs="Calibri"/>
                <w:b/>
                <w:bCs/>
                <w:color w:val="FFFFFF" w:themeColor="background1"/>
                <w:lang w:eastAsia="ru-RU"/>
              </w:rPr>
              <w:t>Откло-нение ТБР на 2018 /факт за 2016, %</w:t>
            </w:r>
          </w:p>
        </w:tc>
      </w:tr>
      <w:tr w:rsidR="00C9012B" w:rsidRPr="003E44C5" w14:paraId="7DD5CB31" w14:textId="77777777" w:rsidTr="00C9012B">
        <w:trPr>
          <w:trHeight w:val="181"/>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BD450DE" w14:textId="77777777" w:rsidR="00C9012B" w:rsidRPr="003E44C5" w:rsidRDefault="00C9012B" w:rsidP="00C9012B">
            <w:pPr>
              <w:spacing w:after="0" w:line="240" w:lineRule="auto"/>
              <w:rPr>
                <w:rFonts w:ascii="Myriad Pro" w:eastAsia="Times New Roman" w:hAnsi="Myriad Pro" w:cs="Calibri"/>
                <w:lang w:eastAsia="ru-RU"/>
              </w:rPr>
            </w:pPr>
            <w:r w:rsidRPr="003E44C5">
              <w:rPr>
                <w:rFonts w:ascii="Myriad Pro" w:eastAsia="Times New Roman" w:hAnsi="Myriad Pro" w:cs="Calibri"/>
                <w:lang w:eastAsia="ru-RU"/>
              </w:rPr>
              <w:t>Налоги всего, в том числе:</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5B2F214C" w14:textId="4409E689" w:rsidR="00C9012B" w:rsidRPr="003E44C5" w:rsidRDefault="00103E75" w:rsidP="00C9012B">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148 264</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3A1D59D8" w14:textId="77946787" w:rsidR="00C9012B" w:rsidRPr="003E44C5" w:rsidRDefault="00103E75" w:rsidP="00C9012B">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213 163</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130C8944" w14:textId="6377FAE3" w:rsidR="00C9012B" w:rsidRPr="003E44C5" w:rsidRDefault="00103E75" w:rsidP="00C9012B">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192 333</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2FAA85A" w14:textId="07C39AC9" w:rsidR="00C9012B" w:rsidRPr="003E44C5" w:rsidRDefault="00103E75" w:rsidP="00C9012B">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-9,8</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45197CCE" w14:textId="303D4B3A" w:rsidR="00C9012B" w:rsidRPr="003E44C5" w:rsidRDefault="00103E75" w:rsidP="00C9012B">
            <w:pPr>
              <w:spacing w:after="0" w:line="240" w:lineRule="auto"/>
              <w:jc w:val="center"/>
              <w:rPr>
                <w:rFonts w:ascii="Myriad Pro" w:eastAsia="Times New Roman" w:hAnsi="Myriad Pro" w:cs="Calibri"/>
                <w:b/>
                <w:bCs/>
                <w:lang w:eastAsia="ru-RU"/>
              </w:rPr>
            </w:pPr>
            <w:r w:rsidRPr="003E44C5">
              <w:rPr>
                <w:rFonts w:ascii="Myriad Pro" w:eastAsia="Times New Roman" w:hAnsi="Myriad Pro" w:cs="Calibri"/>
                <w:b/>
                <w:bCs/>
                <w:lang w:eastAsia="ru-RU"/>
              </w:rPr>
              <w:t>29,7</w:t>
            </w:r>
          </w:p>
        </w:tc>
      </w:tr>
      <w:tr w:rsidR="00C9012B" w:rsidRPr="003E44C5" w14:paraId="7A64B9CF" w14:textId="77777777" w:rsidTr="00C9012B">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0DE10746" w14:textId="77777777" w:rsidR="00C9012B" w:rsidRPr="003E44C5" w:rsidRDefault="00C9012B" w:rsidP="00C9012B">
            <w:pPr>
              <w:spacing w:after="0" w:line="240" w:lineRule="auto"/>
              <w:ind w:firstLineChars="100" w:firstLine="220"/>
              <w:jc w:val="right"/>
              <w:rPr>
                <w:rFonts w:ascii="Myriad Pro" w:eastAsia="Times New Roman" w:hAnsi="Myriad Pro" w:cs="Calibri"/>
                <w:lang w:eastAsia="ru-RU"/>
              </w:rPr>
            </w:pPr>
            <w:r w:rsidRPr="003E44C5">
              <w:rPr>
                <w:rFonts w:ascii="Myriad Pro" w:eastAsia="Times New Roman" w:hAnsi="Myriad Pro" w:cs="Calibri"/>
                <w:lang w:eastAsia="ru-RU"/>
              </w:rPr>
              <w:t>Плата за землю</w:t>
            </w:r>
          </w:p>
        </w:tc>
        <w:tc>
          <w:tcPr>
            <w:tcW w:w="835" w:type="pct"/>
            <w:tcBorders>
              <w:top w:val="single" w:sz="4" w:space="0" w:color="auto"/>
              <w:left w:val="nil"/>
              <w:bottom w:val="single" w:sz="4" w:space="0" w:color="auto"/>
              <w:right w:val="single" w:sz="4" w:space="0" w:color="auto"/>
            </w:tcBorders>
            <w:shd w:val="clear" w:color="auto" w:fill="auto"/>
            <w:vAlign w:val="center"/>
          </w:tcPr>
          <w:p w14:paraId="0CE0AE46" w14:textId="5BF06152"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5 241</w:t>
            </w:r>
          </w:p>
        </w:tc>
        <w:tc>
          <w:tcPr>
            <w:tcW w:w="834" w:type="pct"/>
            <w:tcBorders>
              <w:top w:val="single" w:sz="4" w:space="0" w:color="auto"/>
              <w:left w:val="nil"/>
              <w:bottom w:val="single" w:sz="4" w:space="0" w:color="auto"/>
              <w:right w:val="single" w:sz="4" w:space="0" w:color="auto"/>
            </w:tcBorders>
            <w:shd w:val="clear" w:color="auto" w:fill="auto"/>
            <w:vAlign w:val="center"/>
          </w:tcPr>
          <w:p w14:paraId="228A5C7E" w14:textId="31C5C548"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5 405</w:t>
            </w:r>
          </w:p>
        </w:tc>
        <w:tc>
          <w:tcPr>
            <w:tcW w:w="683" w:type="pct"/>
            <w:tcBorders>
              <w:top w:val="single" w:sz="4" w:space="0" w:color="auto"/>
              <w:left w:val="nil"/>
              <w:bottom w:val="single" w:sz="4" w:space="0" w:color="auto"/>
              <w:right w:val="single" w:sz="4" w:space="0" w:color="auto"/>
            </w:tcBorders>
            <w:shd w:val="clear" w:color="auto" w:fill="auto"/>
            <w:vAlign w:val="center"/>
          </w:tcPr>
          <w:p w14:paraId="310B15EE" w14:textId="7C308BA5"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5 064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155223B" w14:textId="372840BC"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-6,3</w:t>
            </w:r>
          </w:p>
        </w:tc>
        <w:tc>
          <w:tcPr>
            <w:tcW w:w="528" w:type="pct"/>
            <w:tcBorders>
              <w:top w:val="single" w:sz="4" w:space="0" w:color="auto"/>
              <w:left w:val="nil"/>
              <w:bottom w:val="single" w:sz="4" w:space="0" w:color="auto"/>
              <w:right w:val="single" w:sz="4" w:space="0" w:color="auto"/>
            </w:tcBorders>
            <w:shd w:val="clear" w:color="auto" w:fill="auto"/>
            <w:vAlign w:val="center"/>
          </w:tcPr>
          <w:p w14:paraId="0A0EF1F3" w14:textId="4F8D1ABA"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-3,4</w:t>
            </w:r>
          </w:p>
        </w:tc>
      </w:tr>
      <w:tr w:rsidR="00C9012B" w:rsidRPr="003E44C5" w14:paraId="5E2E1E55" w14:textId="77777777" w:rsidTr="00C9012B">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053945CB" w14:textId="77777777" w:rsidR="00C9012B" w:rsidRPr="003E44C5" w:rsidRDefault="00C9012B" w:rsidP="00C9012B">
            <w:pPr>
              <w:spacing w:after="0" w:line="240" w:lineRule="auto"/>
              <w:ind w:firstLineChars="100" w:firstLine="220"/>
              <w:jc w:val="right"/>
              <w:rPr>
                <w:rFonts w:ascii="Myriad Pro" w:eastAsia="Times New Roman" w:hAnsi="Myriad Pro" w:cs="Calibri"/>
                <w:lang w:eastAsia="ru-RU"/>
              </w:rPr>
            </w:pPr>
            <w:r w:rsidRPr="003E44C5">
              <w:rPr>
                <w:rFonts w:ascii="Myriad Pro" w:eastAsia="Times New Roman" w:hAnsi="Myriad Pro" w:cs="Calibri"/>
                <w:lang w:eastAsia="ru-RU"/>
              </w:rPr>
              <w:t>Налог на имущество</w:t>
            </w:r>
          </w:p>
        </w:tc>
        <w:tc>
          <w:tcPr>
            <w:tcW w:w="835" w:type="pct"/>
            <w:tcBorders>
              <w:top w:val="single" w:sz="4" w:space="0" w:color="auto"/>
              <w:left w:val="nil"/>
              <w:bottom w:val="single" w:sz="4" w:space="0" w:color="auto"/>
              <w:right w:val="single" w:sz="4" w:space="0" w:color="auto"/>
            </w:tcBorders>
            <w:shd w:val="clear" w:color="auto" w:fill="auto"/>
            <w:vAlign w:val="center"/>
          </w:tcPr>
          <w:p w14:paraId="01373F83" w14:textId="1B1C136E"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139 059</w:t>
            </w:r>
          </w:p>
        </w:tc>
        <w:tc>
          <w:tcPr>
            <w:tcW w:w="834" w:type="pct"/>
            <w:tcBorders>
              <w:top w:val="single" w:sz="4" w:space="0" w:color="auto"/>
              <w:left w:val="nil"/>
              <w:bottom w:val="single" w:sz="4" w:space="0" w:color="auto"/>
              <w:right w:val="single" w:sz="4" w:space="0" w:color="auto"/>
            </w:tcBorders>
            <w:shd w:val="clear" w:color="auto" w:fill="auto"/>
            <w:vAlign w:val="center"/>
          </w:tcPr>
          <w:p w14:paraId="3F8C31FF" w14:textId="61B3F552"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202 978</w:t>
            </w:r>
          </w:p>
        </w:tc>
        <w:tc>
          <w:tcPr>
            <w:tcW w:w="683" w:type="pct"/>
            <w:tcBorders>
              <w:top w:val="single" w:sz="4" w:space="0" w:color="auto"/>
              <w:left w:val="nil"/>
              <w:bottom w:val="single" w:sz="4" w:space="0" w:color="auto"/>
              <w:right w:val="single" w:sz="4" w:space="0" w:color="auto"/>
            </w:tcBorders>
            <w:shd w:val="clear" w:color="auto" w:fill="auto"/>
            <w:vAlign w:val="center"/>
          </w:tcPr>
          <w:p w14:paraId="0066E054" w14:textId="69FC35CC"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183 146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5B8A98C" w14:textId="5C1E54CE"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-9,8</w:t>
            </w:r>
          </w:p>
        </w:tc>
        <w:tc>
          <w:tcPr>
            <w:tcW w:w="528" w:type="pct"/>
            <w:tcBorders>
              <w:top w:val="single" w:sz="4" w:space="0" w:color="auto"/>
              <w:left w:val="nil"/>
              <w:bottom w:val="single" w:sz="4" w:space="0" w:color="auto"/>
              <w:right w:val="single" w:sz="4" w:space="0" w:color="auto"/>
            </w:tcBorders>
            <w:shd w:val="clear" w:color="auto" w:fill="auto"/>
            <w:vAlign w:val="center"/>
          </w:tcPr>
          <w:p w14:paraId="184D07BA" w14:textId="5447CAF6"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31,7</w:t>
            </w:r>
          </w:p>
        </w:tc>
      </w:tr>
      <w:tr w:rsidR="00C9012B" w:rsidRPr="003E44C5" w14:paraId="33ABF11B" w14:textId="77777777" w:rsidTr="00C9012B">
        <w:trPr>
          <w:trHeight w:val="3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A4E7989" w14:textId="77777777" w:rsidR="00C9012B" w:rsidRPr="003E44C5" w:rsidRDefault="00C9012B" w:rsidP="00C9012B">
            <w:pPr>
              <w:spacing w:after="0" w:line="240" w:lineRule="auto"/>
              <w:ind w:firstLineChars="100" w:firstLine="220"/>
              <w:jc w:val="right"/>
              <w:rPr>
                <w:rFonts w:ascii="Myriad Pro" w:eastAsia="Times New Roman" w:hAnsi="Myriad Pro" w:cs="Calibri"/>
                <w:lang w:eastAsia="ru-RU"/>
              </w:rPr>
            </w:pPr>
            <w:r w:rsidRPr="003E44C5">
              <w:rPr>
                <w:rFonts w:ascii="Myriad Pro" w:eastAsia="Times New Roman" w:hAnsi="Myriad Pro" w:cs="Calibri"/>
                <w:lang w:eastAsia="ru-RU"/>
              </w:rPr>
              <w:t>Прочие налоги и сборы</w:t>
            </w:r>
          </w:p>
        </w:tc>
        <w:tc>
          <w:tcPr>
            <w:tcW w:w="835" w:type="pct"/>
            <w:tcBorders>
              <w:top w:val="single" w:sz="4" w:space="0" w:color="auto"/>
              <w:left w:val="nil"/>
              <w:bottom w:val="single" w:sz="4" w:space="0" w:color="auto"/>
              <w:right w:val="single" w:sz="4" w:space="0" w:color="auto"/>
            </w:tcBorders>
            <w:shd w:val="clear" w:color="auto" w:fill="auto"/>
            <w:vAlign w:val="center"/>
          </w:tcPr>
          <w:p w14:paraId="1F99460D" w14:textId="71028F74"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3 964</w:t>
            </w:r>
          </w:p>
        </w:tc>
        <w:tc>
          <w:tcPr>
            <w:tcW w:w="834" w:type="pct"/>
            <w:tcBorders>
              <w:top w:val="single" w:sz="4" w:space="0" w:color="auto"/>
              <w:left w:val="nil"/>
              <w:bottom w:val="single" w:sz="4" w:space="0" w:color="auto"/>
              <w:right w:val="single" w:sz="4" w:space="0" w:color="auto"/>
            </w:tcBorders>
            <w:shd w:val="clear" w:color="auto" w:fill="auto"/>
            <w:vAlign w:val="center"/>
          </w:tcPr>
          <w:p w14:paraId="56212CEC" w14:textId="7DB07980"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4 781</w:t>
            </w:r>
          </w:p>
        </w:tc>
        <w:tc>
          <w:tcPr>
            <w:tcW w:w="683" w:type="pct"/>
            <w:tcBorders>
              <w:top w:val="single" w:sz="4" w:space="0" w:color="auto"/>
              <w:left w:val="nil"/>
              <w:bottom w:val="single" w:sz="4" w:space="0" w:color="auto"/>
              <w:right w:val="single" w:sz="4" w:space="0" w:color="auto"/>
            </w:tcBorders>
            <w:shd w:val="clear" w:color="auto" w:fill="auto"/>
            <w:vAlign w:val="center"/>
          </w:tcPr>
          <w:p w14:paraId="51C54F85" w14:textId="0C6FF624"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4 123</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9888FD7" w14:textId="0EF6F927"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-13,8</w:t>
            </w:r>
          </w:p>
        </w:tc>
        <w:tc>
          <w:tcPr>
            <w:tcW w:w="528" w:type="pct"/>
            <w:tcBorders>
              <w:top w:val="single" w:sz="4" w:space="0" w:color="auto"/>
              <w:left w:val="nil"/>
              <w:bottom w:val="single" w:sz="4" w:space="0" w:color="auto"/>
              <w:right w:val="single" w:sz="4" w:space="0" w:color="auto"/>
            </w:tcBorders>
            <w:shd w:val="clear" w:color="auto" w:fill="auto"/>
            <w:vAlign w:val="center"/>
          </w:tcPr>
          <w:p w14:paraId="2702DB83" w14:textId="54E27ECA" w:rsidR="00C9012B" w:rsidRPr="003E44C5" w:rsidRDefault="00103E75" w:rsidP="00C9012B">
            <w:pPr>
              <w:spacing w:after="0" w:line="240" w:lineRule="auto"/>
              <w:jc w:val="center"/>
              <w:rPr>
                <w:rFonts w:ascii="Myriad Pro" w:eastAsia="Times New Roman" w:hAnsi="Myriad Pro" w:cs="Calibri"/>
                <w:lang w:eastAsia="ru-RU"/>
              </w:rPr>
            </w:pPr>
            <w:r w:rsidRPr="003E44C5">
              <w:rPr>
                <w:rFonts w:ascii="Myriad Pro" w:eastAsia="Times New Roman" w:hAnsi="Myriad Pro" w:cs="Calibri"/>
                <w:lang w:eastAsia="ru-RU"/>
              </w:rPr>
              <w:t>4,0</w:t>
            </w:r>
          </w:p>
        </w:tc>
      </w:tr>
    </w:tbl>
    <w:p w14:paraId="4147E8B8" w14:textId="77777777" w:rsidR="00C9012B" w:rsidRPr="003E44C5" w:rsidRDefault="00C9012B" w:rsidP="00AD7968">
      <w:pPr>
        <w:spacing w:after="0" w:line="360" w:lineRule="auto"/>
        <w:ind w:firstLine="567"/>
        <w:contextualSpacing/>
        <w:jc w:val="both"/>
        <w:rPr>
          <w:rFonts w:ascii="Myriad Pro" w:eastAsia="Calibri" w:hAnsi="Myriad Pro" w:cs="Times New Roman"/>
          <w:color w:val="000000"/>
          <w:sz w:val="26"/>
          <w:szCs w:val="26"/>
        </w:rPr>
      </w:pPr>
    </w:p>
    <w:p w14:paraId="2C1A937F" w14:textId="77777777" w:rsidR="00AD7968" w:rsidRPr="003E44C5" w:rsidRDefault="00AD7968" w:rsidP="009E31D7">
      <w:pPr>
        <w:spacing w:after="0" w:line="360" w:lineRule="auto"/>
        <w:contextualSpacing/>
        <w:jc w:val="both"/>
        <w:rPr>
          <w:rFonts w:ascii="Myriad Pro" w:eastAsia="Calibri" w:hAnsi="Myriad Pro" w:cs="Times New Roman"/>
          <w:b/>
          <w:color w:val="000000"/>
          <w:sz w:val="26"/>
          <w:szCs w:val="26"/>
        </w:rPr>
      </w:pPr>
      <w:r w:rsidRPr="003E44C5">
        <w:rPr>
          <w:rFonts w:ascii="Myriad Pro" w:eastAsia="Calibri" w:hAnsi="Myriad Pro" w:cs="Times New Roman"/>
          <w:b/>
          <w:color w:val="000000"/>
          <w:sz w:val="26"/>
          <w:szCs w:val="26"/>
        </w:rPr>
        <w:t>ПОЗИЦИЯ ТЕРРИТОРИАЛЬНОЙ СЕТЕВОЙ ОРГАНИЗАЦИИ</w:t>
      </w:r>
    </w:p>
    <w:p w14:paraId="129944A2" w14:textId="18B6BC60" w:rsidR="00AD7968" w:rsidRPr="003E44C5" w:rsidRDefault="003D6593" w:rsidP="00AD796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AD7968"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00AD7968" w:rsidRPr="003E44C5">
        <w:rPr>
          <w:rFonts w:ascii="Myriad Pro" w:eastAsia="Calibri" w:hAnsi="Myriad Pro" w:cs="Times New Roman"/>
          <w:sz w:val="26"/>
          <w:szCs w:val="26"/>
        </w:rPr>
        <w:t>Ленэнерго» по статье на 201</w:t>
      </w:r>
      <w:r w:rsidR="009169BF" w:rsidRPr="003E44C5">
        <w:rPr>
          <w:rFonts w:ascii="Myriad Pro" w:eastAsia="Calibri" w:hAnsi="Myriad Pro" w:cs="Times New Roman"/>
          <w:sz w:val="26"/>
          <w:szCs w:val="26"/>
        </w:rPr>
        <w:t>7</w:t>
      </w:r>
      <w:r w:rsidR="00AD7968" w:rsidRPr="003E44C5">
        <w:rPr>
          <w:rFonts w:ascii="Myriad Pro" w:eastAsia="Calibri" w:hAnsi="Myriad Pro" w:cs="Times New Roman"/>
          <w:sz w:val="26"/>
          <w:szCs w:val="26"/>
        </w:rPr>
        <w:t xml:space="preserve"> год была заявлена сумма расходов в размере </w:t>
      </w:r>
      <w:r w:rsidR="009169BF" w:rsidRPr="003E44C5">
        <w:rPr>
          <w:rFonts w:ascii="Myriad Pro" w:eastAsia="Calibri" w:hAnsi="Myriad Pro" w:cs="Times New Roman"/>
          <w:sz w:val="26"/>
          <w:szCs w:val="26"/>
        </w:rPr>
        <w:t>206 777</w:t>
      </w:r>
      <w:r w:rsidR="00AD7968" w:rsidRPr="003E44C5">
        <w:rPr>
          <w:rFonts w:ascii="Myriad Pro" w:eastAsia="Calibri" w:hAnsi="Myriad Pro" w:cs="Times New Roman"/>
          <w:sz w:val="26"/>
          <w:szCs w:val="26"/>
        </w:rPr>
        <w:t xml:space="preserve"> тыс. руб.</w:t>
      </w:r>
    </w:p>
    <w:p w14:paraId="0F1E3793" w14:textId="0E77DCFD" w:rsidR="009169BF" w:rsidRPr="003E44C5" w:rsidRDefault="003D6593" w:rsidP="009169B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9169BF"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009169BF" w:rsidRPr="003E44C5">
        <w:rPr>
          <w:rFonts w:ascii="Myriad Pro" w:eastAsia="Calibri" w:hAnsi="Myriad Pro" w:cs="Times New Roman"/>
          <w:sz w:val="26"/>
          <w:szCs w:val="26"/>
        </w:rPr>
        <w:t>Ленэнерго» по статье на 2018 год была заявлена сумма расходов в размере 213 163 тыс. руб.</w:t>
      </w:r>
    </w:p>
    <w:p w14:paraId="1CEAB7FF" w14:textId="00680935" w:rsidR="00AD7968" w:rsidRPr="003E44C5" w:rsidRDefault="00AD7968" w:rsidP="00AD796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обоснование заявленной суммы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были представлены следующие документы:</w:t>
      </w:r>
    </w:p>
    <w:p w14:paraId="73A16D80" w14:textId="573EC736"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w:t>
      </w:r>
      <w:r w:rsidR="00AD7968" w:rsidRPr="003E44C5">
        <w:rPr>
          <w:rFonts w:ascii="Myriad Pro" w:eastAsia="Calibri" w:hAnsi="Myriad Pro" w:cs="Times New Roman"/>
          <w:sz w:val="26"/>
          <w:szCs w:val="26"/>
        </w:rPr>
        <w:t>ояснительные записки;</w:t>
      </w:r>
    </w:p>
    <w:p w14:paraId="12F2CCBA" w14:textId="46A1F670"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w:t>
      </w:r>
      <w:r w:rsidR="00AD7968" w:rsidRPr="003E44C5">
        <w:rPr>
          <w:rFonts w:ascii="Myriad Pro" w:eastAsia="Calibri" w:hAnsi="Myriad Pro" w:cs="Times New Roman"/>
          <w:sz w:val="26"/>
          <w:szCs w:val="26"/>
        </w:rPr>
        <w:t>прогнозной величины налога на имущество на 201</w:t>
      </w:r>
      <w:r w:rsidR="009169BF" w:rsidRPr="003E44C5">
        <w:rPr>
          <w:rFonts w:ascii="Myriad Pro" w:eastAsia="Calibri" w:hAnsi="Myriad Pro" w:cs="Times New Roman"/>
          <w:sz w:val="26"/>
          <w:szCs w:val="26"/>
        </w:rPr>
        <w:t>7</w:t>
      </w:r>
      <w:r w:rsidR="00AD7968" w:rsidRPr="003E44C5">
        <w:rPr>
          <w:rFonts w:ascii="Myriad Pro" w:eastAsia="Calibri" w:hAnsi="Myriad Pro" w:cs="Times New Roman"/>
          <w:sz w:val="26"/>
          <w:szCs w:val="26"/>
        </w:rPr>
        <w:t xml:space="preserve"> </w:t>
      </w:r>
      <w:r w:rsidR="009169BF" w:rsidRPr="003E44C5">
        <w:rPr>
          <w:rFonts w:ascii="Myriad Pro" w:eastAsia="Calibri" w:hAnsi="Myriad Pro" w:cs="Times New Roman"/>
          <w:sz w:val="26"/>
          <w:szCs w:val="26"/>
        </w:rPr>
        <w:t>и 2018 гг.</w:t>
      </w:r>
      <w:r w:rsidR="00AD7968" w:rsidRPr="003E44C5">
        <w:rPr>
          <w:rFonts w:ascii="Myriad Pro" w:eastAsia="Calibri" w:hAnsi="Myriad Pro" w:cs="Times New Roman"/>
          <w:sz w:val="26"/>
          <w:szCs w:val="26"/>
        </w:rPr>
        <w:t>;</w:t>
      </w:r>
    </w:p>
    <w:p w14:paraId="07A4AD8D" w14:textId="686FFF7A"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свод </w:t>
      </w:r>
      <w:r w:rsidR="00AD7968" w:rsidRPr="003E44C5">
        <w:rPr>
          <w:rFonts w:ascii="Myriad Pro" w:eastAsia="Calibri" w:hAnsi="Myriad Pro" w:cs="Times New Roman"/>
          <w:sz w:val="26"/>
          <w:szCs w:val="26"/>
        </w:rPr>
        <w:t>деклараций по налогу на имущество за 201</w:t>
      </w:r>
      <w:r w:rsidR="009169BF" w:rsidRPr="003E44C5">
        <w:rPr>
          <w:rFonts w:ascii="Myriad Pro" w:eastAsia="Calibri" w:hAnsi="Myriad Pro" w:cs="Times New Roman"/>
          <w:sz w:val="26"/>
          <w:szCs w:val="26"/>
        </w:rPr>
        <w:t>5 и 2016 гг.</w:t>
      </w:r>
      <w:r w:rsidR="00AD7968" w:rsidRPr="003E44C5">
        <w:rPr>
          <w:rFonts w:ascii="Myriad Pro" w:eastAsia="Calibri" w:hAnsi="Myriad Pro" w:cs="Times New Roman"/>
          <w:sz w:val="26"/>
          <w:szCs w:val="26"/>
        </w:rPr>
        <w:t>;</w:t>
      </w:r>
    </w:p>
    <w:p w14:paraId="23D1937C" w14:textId="4065EA3B"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реестр </w:t>
      </w:r>
      <w:r w:rsidR="00AD7968" w:rsidRPr="003E44C5">
        <w:rPr>
          <w:rFonts w:ascii="Myriad Pro" w:eastAsia="Calibri" w:hAnsi="Myriad Pro" w:cs="Times New Roman"/>
          <w:sz w:val="26"/>
          <w:szCs w:val="26"/>
        </w:rPr>
        <w:t xml:space="preserve">налоговых деклараций по налогу на землю за </w:t>
      </w:r>
      <w:r w:rsidR="0071319C" w:rsidRPr="003E44C5">
        <w:rPr>
          <w:rFonts w:ascii="Myriad Pro" w:eastAsia="Times New Roman" w:hAnsi="Myriad Pro"/>
          <w:sz w:val="26"/>
          <w:szCs w:val="26"/>
          <w:lang w:eastAsia="ru-RU"/>
        </w:rPr>
        <w:t>на 2017 и 2018 гг.</w:t>
      </w:r>
      <w:r w:rsidR="00AD7968" w:rsidRPr="003E44C5">
        <w:rPr>
          <w:rFonts w:ascii="Myriad Pro" w:eastAsia="Calibri" w:hAnsi="Myriad Pro" w:cs="Times New Roman"/>
          <w:sz w:val="26"/>
          <w:szCs w:val="26"/>
        </w:rPr>
        <w:t>;</w:t>
      </w:r>
    </w:p>
    <w:p w14:paraId="3A13C2C8" w14:textId="53946E90"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расчет </w:t>
      </w:r>
      <w:r w:rsidR="00AD7968" w:rsidRPr="003E44C5">
        <w:rPr>
          <w:rFonts w:ascii="Myriad Pro" w:eastAsia="Calibri" w:hAnsi="Myriad Pro" w:cs="Times New Roman"/>
          <w:sz w:val="26"/>
          <w:szCs w:val="26"/>
        </w:rPr>
        <w:t>прогнозной величины налога на землю на 201</w:t>
      </w:r>
      <w:r w:rsidR="0071319C" w:rsidRPr="003E44C5">
        <w:rPr>
          <w:rFonts w:ascii="Myriad Pro" w:eastAsia="Calibri" w:hAnsi="Myriad Pro" w:cs="Times New Roman"/>
          <w:sz w:val="26"/>
          <w:szCs w:val="26"/>
        </w:rPr>
        <w:t>7 и 2018 гг.</w:t>
      </w:r>
      <w:r w:rsidR="00AD7968" w:rsidRPr="003E44C5">
        <w:rPr>
          <w:rFonts w:ascii="Myriad Pro" w:eastAsia="Calibri" w:hAnsi="Myriad Pro" w:cs="Times New Roman"/>
          <w:sz w:val="26"/>
          <w:szCs w:val="26"/>
        </w:rPr>
        <w:t>;</w:t>
      </w:r>
    </w:p>
    <w:p w14:paraId="2324381E" w14:textId="56C51A18"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перечень </w:t>
      </w:r>
      <w:r w:rsidR="00AD7968" w:rsidRPr="003E44C5">
        <w:rPr>
          <w:rFonts w:ascii="Myriad Pro" w:eastAsia="Calibri" w:hAnsi="Myriad Pro" w:cs="Times New Roman"/>
          <w:sz w:val="26"/>
          <w:szCs w:val="26"/>
        </w:rPr>
        <w:t xml:space="preserve">земельных участков по филиалам </w:t>
      </w:r>
      <w:r w:rsidR="003D6593">
        <w:rPr>
          <w:rFonts w:ascii="Myriad Pro" w:eastAsia="Calibri" w:hAnsi="Myriad Pro" w:cs="Times New Roman"/>
          <w:sz w:val="26"/>
          <w:szCs w:val="26"/>
        </w:rPr>
        <w:t>ПАО </w:t>
      </w:r>
      <w:r w:rsidR="00AD7968"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00AD7968" w:rsidRPr="003E44C5">
        <w:rPr>
          <w:rFonts w:ascii="Myriad Pro" w:eastAsia="Calibri" w:hAnsi="Myriad Pro" w:cs="Times New Roman"/>
          <w:sz w:val="26"/>
          <w:szCs w:val="26"/>
        </w:rPr>
        <w:t xml:space="preserve">Ленэнерго» </w:t>
      </w:r>
      <w:r w:rsidR="00727F37" w:rsidRPr="003E44C5">
        <w:rPr>
          <w:rFonts w:ascii="Myriad Pro" w:eastAsia="Calibri" w:hAnsi="Myriad Pro" w:cs="Times New Roman"/>
          <w:sz w:val="26"/>
          <w:szCs w:val="26"/>
        </w:rPr>
        <w:br/>
      </w:r>
      <w:r w:rsidR="00AD7968" w:rsidRPr="003E44C5">
        <w:rPr>
          <w:rFonts w:ascii="Myriad Pro" w:eastAsia="Calibri" w:hAnsi="Myriad Pro" w:cs="Times New Roman"/>
          <w:sz w:val="26"/>
          <w:szCs w:val="26"/>
        </w:rPr>
        <w:t>на 201</w:t>
      </w:r>
      <w:r w:rsidR="0071319C" w:rsidRPr="003E44C5">
        <w:rPr>
          <w:rFonts w:ascii="Myriad Pro" w:eastAsia="Calibri" w:hAnsi="Myriad Pro" w:cs="Times New Roman"/>
          <w:sz w:val="26"/>
          <w:szCs w:val="26"/>
        </w:rPr>
        <w:t>6</w:t>
      </w:r>
      <w:r w:rsidR="00AD7968" w:rsidRPr="003E44C5">
        <w:rPr>
          <w:rFonts w:ascii="Myriad Pro" w:eastAsia="Calibri" w:hAnsi="Myriad Pro" w:cs="Times New Roman"/>
          <w:sz w:val="26"/>
          <w:szCs w:val="26"/>
        </w:rPr>
        <w:t>-2020 годы;</w:t>
      </w:r>
    </w:p>
    <w:p w14:paraId="3F8998FC" w14:textId="0190BE3D"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bookmarkStart w:id="50" w:name="_Hlk51339975"/>
      <w:r w:rsidRPr="003E44C5">
        <w:rPr>
          <w:rFonts w:ascii="Myriad Pro" w:eastAsia="Calibri" w:hAnsi="Myriad Pro" w:cs="Times New Roman"/>
          <w:sz w:val="26"/>
          <w:szCs w:val="26"/>
        </w:rPr>
        <w:t xml:space="preserve">свод </w:t>
      </w:r>
      <w:r w:rsidR="00AD7968" w:rsidRPr="003E44C5">
        <w:rPr>
          <w:rFonts w:ascii="Myriad Pro" w:eastAsia="Calibri" w:hAnsi="Myriad Pro" w:cs="Times New Roman"/>
          <w:sz w:val="26"/>
          <w:szCs w:val="26"/>
        </w:rPr>
        <w:t>налоговых деклараций по земельному налогу за 201</w:t>
      </w:r>
      <w:r w:rsidR="0071319C" w:rsidRPr="003E44C5">
        <w:rPr>
          <w:rFonts w:ascii="Myriad Pro" w:eastAsia="Calibri" w:hAnsi="Myriad Pro" w:cs="Times New Roman"/>
          <w:sz w:val="26"/>
          <w:szCs w:val="26"/>
        </w:rPr>
        <w:t>5 и 2016 гг.</w:t>
      </w:r>
      <w:r w:rsidR="00AD7968" w:rsidRPr="003E44C5">
        <w:rPr>
          <w:rFonts w:ascii="Myriad Pro" w:eastAsia="Calibri" w:hAnsi="Myriad Pro" w:cs="Times New Roman"/>
          <w:sz w:val="26"/>
          <w:szCs w:val="26"/>
        </w:rPr>
        <w:t>;</w:t>
      </w:r>
    </w:p>
    <w:bookmarkEnd w:id="50"/>
    <w:p w14:paraId="29819971" w14:textId="77777777" w:rsidR="00A15DE4" w:rsidRPr="003E44C5" w:rsidRDefault="00A15DE4" w:rsidP="00A15DE4">
      <w:pPr>
        <w:pStyle w:val="a3"/>
        <w:numPr>
          <w:ilvl w:val="0"/>
          <w:numId w:val="15"/>
        </w:numPr>
        <w:spacing w:after="0" w:line="360" w:lineRule="auto"/>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 xml:space="preserve">расчет величины транспортного налога на 2017 и </w:t>
      </w:r>
      <w:r w:rsidRPr="003E44C5">
        <w:rPr>
          <w:rFonts w:ascii="Myriad Pro" w:eastAsia="Times New Roman" w:hAnsi="Myriad Pro"/>
          <w:sz w:val="26"/>
          <w:szCs w:val="26"/>
          <w:lang w:eastAsia="ru-RU"/>
        </w:rPr>
        <w:br/>
        <w:t>на 2018 гг.;</w:t>
      </w:r>
    </w:p>
    <w:p w14:paraId="6BE83CC5" w14:textId="77777777" w:rsidR="00A15DE4" w:rsidRPr="003E44C5" w:rsidRDefault="00A15DE4" w:rsidP="00A15DE4">
      <w:pPr>
        <w:pStyle w:val="a3"/>
        <w:numPr>
          <w:ilvl w:val="0"/>
          <w:numId w:val="15"/>
        </w:numPr>
        <w:spacing w:after="0" w:line="360" w:lineRule="auto"/>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реестр начислений платы по транспортным средствам за 2015 и 2016 гг.;</w:t>
      </w:r>
    </w:p>
    <w:p w14:paraId="47703EA9" w14:textId="77777777" w:rsidR="00A15DE4" w:rsidRPr="003E44C5" w:rsidRDefault="00A15DE4" w:rsidP="00A15DE4">
      <w:pPr>
        <w:pStyle w:val="a3"/>
        <w:numPr>
          <w:ilvl w:val="0"/>
          <w:numId w:val="15"/>
        </w:numPr>
        <w:spacing w:after="0" w:line="360" w:lineRule="auto"/>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налоговые декларации по транспортному налогу за 2015 и 2016 гг.;</w:t>
      </w:r>
    </w:p>
    <w:p w14:paraId="18390704" w14:textId="667E6F9F"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w:t>
      </w:r>
      <w:r w:rsidR="00AD7968" w:rsidRPr="003E44C5">
        <w:rPr>
          <w:rFonts w:ascii="Myriad Pro" w:eastAsia="Calibri" w:hAnsi="Myriad Pro" w:cs="Times New Roman"/>
          <w:sz w:val="26"/>
          <w:szCs w:val="26"/>
        </w:rPr>
        <w:t>затрат на экологические платежи (плата за негативное воздействие на окружающую среду) на 201</w:t>
      </w:r>
      <w:r w:rsidR="008248D4" w:rsidRPr="003E44C5">
        <w:rPr>
          <w:rFonts w:ascii="Myriad Pro" w:eastAsia="Calibri" w:hAnsi="Myriad Pro" w:cs="Times New Roman"/>
          <w:sz w:val="26"/>
          <w:szCs w:val="26"/>
        </w:rPr>
        <w:t>8</w:t>
      </w:r>
      <w:r w:rsidR="00AD7968" w:rsidRPr="003E44C5">
        <w:rPr>
          <w:rFonts w:ascii="Myriad Pro" w:eastAsia="Calibri" w:hAnsi="Myriad Pro" w:cs="Times New Roman"/>
          <w:sz w:val="26"/>
          <w:szCs w:val="26"/>
        </w:rPr>
        <w:t>-202</w:t>
      </w:r>
      <w:r w:rsidR="008248D4" w:rsidRPr="003E44C5">
        <w:rPr>
          <w:rFonts w:ascii="Myriad Pro" w:eastAsia="Calibri" w:hAnsi="Myriad Pro" w:cs="Times New Roman"/>
          <w:sz w:val="26"/>
          <w:szCs w:val="26"/>
        </w:rPr>
        <w:t>2</w:t>
      </w:r>
      <w:r w:rsidR="00AD7968" w:rsidRPr="003E44C5">
        <w:rPr>
          <w:rFonts w:ascii="Myriad Pro" w:eastAsia="Calibri" w:hAnsi="Myriad Pro" w:cs="Times New Roman"/>
          <w:sz w:val="26"/>
          <w:szCs w:val="26"/>
        </w:rPr>
        <w:t xml:space="preserve"> годы;</w:t>
      </w:r>
    </w:p>
    <w:p w14:paraId="5ECEF407" w14:textId="3EEF31DC"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реестр </w:t>
      </w:r>
      <w:r w:rsidR="008248D4" w:rsidRPr="003E44C5">
        <w:rPr>
          <w:rFonts w:ascii="Myriad Pro" w:eastAsia="Calibri" w:hAnsi="Myriad Pro" w:cs="Times New Roman"/>
          <w:sz w:val="26"/>
          <w:szCs w:val="26"/>
        </w:rPr>
        <w:t xml:space="preserve">налоговых деклараций по налогу на </w:t>
      </w:r>
      <w:r w:rsidR="00AD7968" w:rsidRPr="003E44C5">
        <w:rPr>
          <w:rFonts w:ascii="Myriad Pro" w:eastAsia="Calibri" w:hAnsi="Myriad Pro" w:cs="Times New Roman"/>
          <w:sz w:val="26"/>
          <w:szCs w:val="26"/>
        </w:rPr>
        <w:t>зем</w:t>
      </w:r>
      <w:r w:rsidR="008248D4" w:rsidRPr="003E44C5">
        <w:rPr>
          <w:rFonts w:ascii="Myriad Pro" w:eastAsia="Calibri" w:hAnsi="Myriad Pro" w:cs="Times New Roman"/>
          <w:sz w:val="26"/>
          <w:szCs w:val="26"/>
        </w:rPr>
        <w:t>лю</w:t>
      </w:r>
      <w:r w:rsidR="00AD7968" w:rsidRPr="003E44C5">
        <w:rPr>
          <w:rFonts w:ascii="Myriad Pro" w:eastAsia="Calibri" w:hAnsi="Myriad Pro" w:cs="Times New Roman"/>
          <w:sz w:val="26"/>
          <w:szCs w:val="26"/>
        </w:rPr>
        <w:t xml:space="preserve"> в муниципальных образованиях Ленинградской области </w:t>
      </w:r>
      <w:r w:rsidR="008248D4" w:rsidRPr="003E44C5">
        <w:rPr>
          <w:rFonts w:ascii="Myriad Pro" w:eastAsia="Calibri" w:hAnsi="Myriad Pro" w:cs="Times New Roman"/>
          <w:sz w:val="26"/>
          <w:szCs w:val="26"/>
        </w:rPr>
        <w:t>з</w:t>
      </w:r>
      <w:r w:rsidR="00AD7968" w:rsidRPr="003E44C5">
        <w:rPr>
          <w:rFonts w:ascii="Myriad Pro" w:eastAsia="Calibri" w:hAnsi="Myriad Pro" w:cs="Times New Roman"/>
          <w:sz w:val="26"/>
          <w:szCs w:val="26"/>
        </w:rPr>
        <w:t>а 201</w:t>
      </w:r>
      <w:r w:rsidR="008248D4" w:rsidRPr="003E44C5">
        <w:rPr>
          <w:rFonts w:ascii="Myriad Pro" w:eastAsia="Calibri" w:hAnsi="Myriad Pro" w:cs="Times New Roman"/>
          <w:sz w:val="26"/>
          <w:szCs w:val="26"/>
        </w:rPr>
        <w:t>5 и 2016</w:t>
      </w:r>
      <w:r w:rsidR="00AD7968" w:rsidRPr="003E44C5">
        <w:rPr>
          <w:rFonts w:ascii="Myriad Pro" w:eastAsia="Calibri" w:hAnsi="Myriad Pro" w:cs="Times New Roman"/>
          <w:sz w:val="26"/>
          <w:szCs w:val="26"/>
        </w:rPr>
        <w:t xml:space="preserve"> </w:t>
      </w:r>
      <w:r w:rsidR="008248D4" w:rsidRPr="003E44C5">
        <w:rPr>
          <w:rFonts w:ascii="Myriad Pro" w:eastAsia="Calibri" w:hAnsi="Myriad Pro" w:cs="Times New Roman"/>
          <w:sz w:val="26"/>
          <w:szCs w:val="26"/>
        </w:rPr>
        <w:t>гг</w:t>
      </w:r>
      <w:r w:rsidR="00AD7968" w:rsidRPr="003E44C5">
        <w:rPr>
          <w:rFonts w:ascii="Myriad Pro" w:eastAsia="Calibri" w:hAnsi="Myriad Pro" w:cs="Times New Roman"/>
          <w:sz w:val="26"/>
          <w:szCs w:val="26"/>
        </w:rPr>
        <w:t>.</w:t>
      </w:r>
    </w:p>
    <w:p w14:paraId="447486A3" w14:textId="50D4487C" w:rsidR="00AD7968" w:rsidRPr="003E44C5" w:rsidRDefault="00383BA6" w:rsidP="0072081C">
      <w:pPr>
        <w:numPr>
          <w:ilvl w:val="0"/>
          <w:numId w:val="15"/>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областной </w:t>
      </w:r>
      <w:r w:rsidR="00AD7968" w:rsidRPr="003E44C5">
        <w:rPr>
          <w:rFonts w:ascii="Myriad Pro" w:eastAsia="Calibri" w:hAnsi="Myriad Pro" w:cs="Times New Roman"/>
          <w:sz w:val="26"/>
          <w:szCs w:val="26"/>
        </w:rPr>
        <w:t xml:space="preserve">Закон о транспортном налоге в Ленинградской области от </w:t>
      </w:r>
      <w:r w:rsidR="00AD7968" w:rsidRPr="003E44C5">
        <w:rPr>
          <w:rFonts w:ascii="Myriad Pro" w:eastAsia="Calibri" w:hAnsi="Myriad Pro" w:cs="Times New Roman"/>
          <w:color w:val="000000"/>
          <w:sz w:val="26"/>
          <w:szCs w:val="26"/>
        </w:rPr>
        <w:t xml:space="preserve">22.11.2002 г. </w:t>
      </w:r>
      <w:r w:rsidR="003D6593">
        <w:rPr>
          <w:rFonts w:ascii="Myriad Pro" w:eastAsia="Calibri" w:hAnsi="Myriad Pro" w:cs="Times New Roman"/>
          <w:color w:val="000000"/>
          <w:sz w:val="26"/>
          <w:szCs w:val="26"/>
        </w:rPr>
        <w:t>№ </w:t>
      </w:r>
      <w:r w:rsidR="00AD7968" w:rsidRPr="003E44C5">
        <w:rPr>
          <w:rFonts w:ascii="Myriad Pro" w:eastAsia="Calibri" w:hAnsi="Myriad Pro" w:cs="Times New Roman"/>
          <w:color w:val="000000"/>
          <w:sz w:val="26"/>
          <w:szCs w:val="26"/>
        </w:rPr>
        <w:t>51-оз</w:t>
      </w:r>
      <w:r w:rsidR="00AD7968" w:rsidRPr="003E44C5">
        <w:rPr>
          <w:rFonts w:ascii="Myriad Pro" w:eastAsia="Calibri" w:hAnsi="Myriad Pro" w:cs="Times New Roman"/>
          <w:sz w:val="26"/>
          <w:szCs w:val="26"/>
        </w:rPr>
        <w:t>.</w:t>
      </w:r>
    </w:p>
    <w:p w14:paraId="455DE9BD" w14:textId="77777777" w:rsidR="00AD7968" w:rsidRPr="003E44C5" w:rsidRDefault="00AD7968" w:rsidP="00AD7968">
      <w:pPr>
        <w:spacing w:after="0" w:line="360" w:lineRule="auto"/>
        <w:ind w:left="927"/>
        <w:contextualSpacing/>
        <w:jc w:val="both"/>
        <w:rPr>
          <w:rFonts w:ascii="Myriad Pro" w:eastAsia="Calibri" w:hAnsi="Myriad Pro" w:cs="Times New Roman"/>
          <w:sz w:val="26"/>
          <w:szCs w:val="26"/>
        </w:rPr>
      </w:pPr>
    </w:p>
    <w:p w14:paraId="3EDCDF49" w14:textId="77777777" w:rsidR="00AD7968" w:rsidRPr="003E44C5" w:rsidRDefault="00AD7968" w:rsidP="00ED1867">
      <w:pPr>
        <w:spacing w:after="0" w:line="360" w:lineRule="auto"/>
        <w:ind w:firstLine="567"/>
        <w:jc w:val="both"/>
        <w:rPr>
          <w:rFonts w:ascii="Myriad Pro" w:eastAsia="Calibri" w:hAnsi="Myriad Pro" w:cs="Times New Roman"/>
          <w:color w:val="000000"/>
          <w:sz w:val="26"/>
          <w:szCs w:val="26"/>
          <w:u w:val="single"/>
        </w:rPr>
      </w:pPr>
      <w:r w:rsidRPr="003E44C5">
        <w:rPr>
          <w:rFonts w:ascii="Myriad Pro" w:eastAsia="Calibri" w:hAnsi="Myriad Pro" w:cs="Times New Roman"/>
          <w:color w:val="000000"/>
          <w:sz w:val="26"/>
          <w:szCs w:val="26"/>
          <w:u w:val="single"/>
        </w:rPr>
        <w:t>Налог на землю</w:t>
      </w:r>
    </w:p>
    <w:p w14:paraId="3A6ED560" w14:textId="6B265D30"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Расчет земельного налога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осуществлен в соответствии с главой 31 «Земельный налог» Налогового Кодекса Российской Федерации.</w:t>
      </w:r>
    </w:p>
    <w:p w14:paraId="48FCA641" w14:textId="77777777"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Налоговая база по земельному налогу определяется в отношении каждого земельного участка как его кадастровая стоимость на 1 января года, являющегося налоговым периодом. Налоговая база в отношении земельного участка, находящегося на территориях нескольких муниципальных образований, определяется по каждому муниципальному образованию. При этом налоговая база в отношении доли земельного участка, расположенного в границах соответствующего муниципального образования, определяется как доля кадастровой стоимости всего земельного участка, пропорциональная указанной доле земельного участка.</w:t>
      </w:r>
    </w:p>
    <w:p w14:paraId="1F82F869" w14:textId="0B42F6CF"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Налоговая база в отношении земельного участка, образованного в течение налогового периода, определяется как его кадастровая стоимость на дату </w:t>
      </w:r>
      <w:r w:rsidRPr="003E44C5">
        <w:rPr>
          <w:rFonts w:ascii="Myriad Pro" w:eastAsia="Calibri" w:hAnsi="Myriad Pro" w:cs="Times New Roman"/>
          <w:color w:val="000000"/>
          <w:sz w:val="26"/>
          <w:szCs w:val="26"/>
        </w:rPr>
        <w:lastRenderedPageBreak/>
        <w:t xml:space="preserve">постановки на кадастровый учет (п. 1 ст. 391 Налогового Кодекса </w:t>
      </w:r>
      <w:r w:rsidR="00727F37" w:rsidRPr="003E44C5">
        <w:rPr>
          <w:rFonts w:ascii="Myriad Pro" w:eastAsia="Calibri" w:hAnsi="Myriad Pro" w:cs="Times New Roman"/>
          <w:color w:val="000000"/>
          <w:sz w:val="26"/>
          <w:szCs w:val="26"/>
        </w:rPr>
        <w:t>Российской </w:t>
      </w:r>
      <w:r w:rsidRPr="003E44C5">
        <w:rPr>
          <w:rFonts w:ascii="Myriad Pro" w:eastAsia="Calibri" w:hAnsi="Myriad Pro" w:cs="Times New Roman"/>
          <w:color w:val="000000"/>
          <w:sz w:val="26"/>
          <w:szCs w:val="26"/>
        </w:rPr>
        <w:t>Федерации).</w:t>
      </w:r>
    </w:p>
    <w:p w14:paraId="7E80A417" w14:textId="472D3B77"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Фактические расходы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 xml:space="preserve">Ленэнерго» по статье «Налог на землю» за </w:t>
      </w:r>
      <w:r w:rsidR="00727F37" w:rsidRPr="003E44C5">
        <w:rPr>
          <w:rFonts w:ascii="Myriad Pro" w:eastAsia="Calibri" w:hAnsi="Myriad Pro" w:cs="Times New Roman"/>
          <w:color w:val="000000"/>
          <w:sz w:val="26"/>
          <w:szCs w:val="26"/>
        </w:rPr>
        <w:t>201</w:t>
      </w:r>
      <w:r w:rsidR="009169BF" w:rsidRPr="003E44C5">
        <w:rPr>
          <w:rFonts w:ascii="Myriad Pro" w:eastAsia="Calibri" w:hAnsi="Myriad Pro" w:cs="Times New Roman"/>
          <w:color w:val="000000"/>
          <w:sz w:val="26"/>
          <w:szCs w:val="26"/>
        </w:rPr>
        <w:t>5</w:t>
      </w:r>
      <w:r w:rsidR="00727F37" w:rsidRPr="003E44C5">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 xml:space="preserve">год составили </w:t>
      </w:r>
      <w:r w:rsidRPr="003E44C5">
        <w:rPr>
          <w:rFonts w:ascii="Myriad Pro" w:eastAsia="Calibri" w:hAnsi="Myriad Pro" w:cs="Times New Roman"/>
          <w:bCs/>
          <w:color w:val="000000"/>
          <w:sz w:val="26"/>
          <w:szCs w:val="26"/>
        </w:rPr>
        <w:t>5</w:t>
      </w:r>
      <w:r w:rsidR="009169BF" w:rsidRPr="003E44C5">
        <w:rPr>
          <w:rFonts w:ascii="Myriad Pro" w:eastAsia="Calibri" w:hAnsi="Myriad Pro" w:cs="Times New Roman"/>
          <w:bCs/>
          <w:color w:val="000000"/>
          <w:sz w:val="26"/>
          <w:szCs w:val="26"/>
        </w:rPr>
        <w:t> 2</w:t>
      </w:r>
      <w:r w:rsidRPr="003E44C5">
        <w:rPr>
          <w:rFonts w:ascii="Myriad Pro" w:eastAsia="Calibri" w:hAnsi="Myriad Pro" w:cs="Times New Roman"/>
          <w:bCs/>
          <w:color w:val="000000"/>
          <w:sz w:val="26"/>
          <w:szCs w:val="26"/>
        </w:rPr>
        <w:t>53</w:t>
      </w:r>
      <w:r w:rsidR="009169BF" w:rsidRPr="003E44C5">
        <w:rPr>
          <w:rFonts w:ascii="Myriad Pro" w:eastAsia="Calibri" w:hAnsi="Myriad Pro" w:cs="Times New Roman"/>
          <w:bCs/>
          <w:color w:val="000000"/>
          <w:sz w:val="26"/>
          <w:szCs w:val="26"/>
        </w:rPr>
        <w:t>,2</w:t>
      </w:r>
      <w:r w:rsidRPr="003E44C5">
        <w:rPr>
          <w:rFonts w:ascii="Myriad Pro" w:eastAsia="Calibri" w:hAnsi="Myriad Pro" w:cs="Times New Roman"/>
          <w:bCs/>
          <w:color w:val="000000"/>
          <w:sz w:val="26"/>
          <w:szCs w:val="26"/>
        </w:rPr>
        <w:t xml:space="preserve"> </w:t>
      </w:r>
      <w:r w:rsidRPr="003E44C5">
        <w:rPr>
          <w:rFonts w:ascii="Myriad Pro" w:eastAsia="Calibri" w:hAnsi="Myriad Pro" w:cs="Times New Roman"/>
          <w:color w:val="000000"/>
          <w:sz w:val="26"/>
          <w:szCs w:val="26"/>
        </w:rPr>
        <w:t xml:space="preserve">тыс. руб. </w:t>
      </w:r>
    </w:p>
    <w:p w14:paraId="2823FF4B" w14:textId="4CFFA434"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Предложение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на 201</w:t>
      </w:r>
      <w:r w:rsidR="009169BF" w:rsidRPr="003E44C5">
        <w:rPr>
          <w:rFonts w:ascii="Myriad Pro" w:eastAsia="Calibri" w:hAnsi="Myriad Pro" w:cs="Times New Roman"/>
          <w:color w:val="000000"/>
          <w:sz w:val="26"/>
          <w:szCs w:val="26"/>
        </w:rPr>
        <w:t>7</w:t>
      </w:r>
      <w:r w:rsidRPr="003E44C5">
        <w:rPr>
          <w:rFonts w:ascii="Myriad Pro" w:eastAsia="Calibri" w:hAnsi="Myriad Pro" w:cs="Times New Roman"/>
          <w:color w:val="000000"/>
          <w:sz w:val="26"/>
          <w:szCs w:val="26"/>
        </w:rPr>
        <w:t xml:space="preserve"> год в части расходов по статье «Налог на землю» направлено в Комитет по тарифам и ценовой политике Ленинградской области в размере 5</w:t>
      </w:r>
      <w:r w:rsidR="009169BF" w:rsidRPr="003E44C5">
        <w:rPr>
          <w:rFonts w:ascii="Myriad Pro" w:eastAsia="Calibri" w:hAnsi="Myriad Pro" w:cs="Times New Roman"/>
          <w:color w:val="000000"/>
          <w:sz w:val="26"/>
          <w:szCs w:val="26"/>
        </w:rPr>
        <w:t> 463,7</w:t>
      </w:r>
      <w:r w:rsidRPr="003E44C5">
        <w:rPr>
          <w:rFonts w:ascii="Myriad Pro" w:eastAsia="Calibri" w:hAnsi="Myriad Pro" w:cs="Times New Roman"/>
          <w:color w:val="000000"/>
          <w:sz w:val="26"/>
          <w:szCs w:val="26"/>
        </w:rPr>
        <w:t xml:space="preserve"> тыс. руб. </w:t>
      </w:r>
    </w:p>
    <w:p w14:paraId="185478B8" w14:textId="1221E933" w:rsidR="009169BF" w:rsidRPr="003E44C5" w:rsidRDefault="009169BF" w:rsidP="009169BF">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Фактические расходы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 xml:space="preserve">Ленэнерго» по статье «Налог на землю» за 2016 год составили </w:t>
      </w:r>
      <w:r w:rsidRPr="003E44C5">
        <w:rPr>
          <w:rFonts w:ascii="Myriad Pro" w:eastAsia="Calibri" w:hAnsi="Myriad Pro" w:cs="Times New Roman"/>
          <w:bCs/>
          <w:color w:val="000000"/>
          <w:sz w:val="26"/>
          <w:szCs w:val="26"/>
        </w:rPr>
        <w:t xml:space="preserve">5 241,4 </w:t>
      </w:r>
      <w:r w:rsidRPr="003E44C5">
        <w:rPr>
          <w:rFonts w:ascii="Myriad Pro" w:eastAsia="Calibri" w:hAnsi="Myriad Pro" w:cs="Times New Roman"/>
          <w:color w:val="000000"/>
          <w:sz w:val="26"/>
          <w:szCs w:val="26"/>
        </w:rPr>
        <w:t xml:space="preserve">тыс. руб. </w:t>
      </w:r>
    </w:p>
    <w:p w14:paraId="7BA7D6C0" w14:textId="13A17B7A" w:rsidR="009169BF" w:rsidRPr="003E44C5" w:rsidRDefault="009169BF" w:rsidP="009169BF">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Предложение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 xml:space="preserve">Ленэнерго» на 2018 год в части расходов по статье «Налог на землю» направлено в Комитет по тарифам и ценовой политике Ленинградской области в размере 5 404,7 тыс. руб. </w:t>
      </w:r>
    </w:p>
    <w:p w14:paraId="08059A52" w14:textId="77777777" w:rsidR="00AD7968" w:rsidRPr="003E44C5" w:rsidRDefault="00AD7968" w:rsidP="00ED1867">
      <w:pPr>
        <w:spacing w:after="0" w:line="360" w:lineRule="auto"/>
        <w:ind w:firstLine="567"/>
        <w:contextualSpacing/>
        <w:jc w:val="both"/>
        <w:rPr>
          <w:rFonts w:ascii="Myriad Pro" w:eastAsia="Calibri" w:hAnsi="Myriad Pro" w:cs="Times New Roman"/>
          <w:bCs/>
          <w:color w:val="000000"/>
          <w:sz w:val="26"/>
          <w:szCs w:val="26"/>
          <w:u w:val="single"/>
        </w:rPr>
      </w:pPr>
    </w:p>
    <w:p w14:paraId="59FDE67F" w14:textId="267C7832" w:rsidR="00AD7968" w:rsidRPr="003E44C5" w:rsidRDefault="00AD7968" w:rsidP="00ED1867">
      <w:pPr>
        <w:spacing w:after="0" w:line="360" w:lineRule="auto"/>
        <w:ind w:firstLine="567"/>
        <w:contextualSpacing/>
        <w:jc w:val="both"/>
        <w:rPr>
          <w:rFonts w:ascii="Myriad Pro" w:eastAsia="Calibri" w:hAnsi="Myriad Pro" w:cs="Times New Roman"/>
          <w:b/>
          <w:color w:val="000000"/>
          <w:sz w:val="26"/>
          <w:szCs w:val="26"/>
        </w:rPr>
      </w:pPr>
      <w:r w:rsidRPr="003E44C5">
        <w:rPr>
          <w:rFonts w:ascii="Myriad Pro" w:eastAsia="Calibri" w:hAnsi="Myriad Pro" w:cs="Times New Roman"/>
          <w:b/>
          <w:color w:val="000000"/>
          <w:sz w:val="26"/>
          <w:szCs w:val="26"/>
        </w:rPr>
        <w:t>Прочие налоги</w:t>
      </w:r>
    </w:p>
    <w:p w14:paraId="7C808481" w14:textId="77666D56"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bCs/>
          <w:color w:val="000000"/>
          <w:sz w:val="26"/>
          <w:szCs w:val="26"/>
        </w:rPr>
        <w:t xml:space="preserve">Заявленные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color w:val="000000"/>
          <w:sz w:val="26"/>
          <w:szCs w:val="26"/>
        </w:rPr>
        <w:t>Ленэнерго» расходы по статье «Прочие налоги» на 201</w:t>
      </w:r>
      <w:r w:rsidR="009169BF" w:rsidRPr="003E44C5">
        <w:rPr>
          <w:rFonts w:ascii="Myriad Pro" w:eastAsia="Calibri" w:hAnsi="Myriad Pro" w:cs="Times New Roman"/>
          <w:bCs/>
          <w:color w:val="000000"/>
          <w:sz w:val="26"/>
          <w:szCs w:val="26"/>
        </w:rPr>
        <w:t>7</w:t>
      </w:r>
      <w:r w:rsidRPr="003E44C5">
        <w:rPr>
          <w:rFonts w:ascii="Myriad Pro" w:eastAsia="Calibri" w:hAnsi="Myriad Pro" w:cs="Times New Roman"/>
          <w:bCs/>
          <w:color w:val="000000"/>
          <w:sz w:val="26"/>
          <w:szCs w:val="26"/>
        </w:rPr>
        <w:t xml:space="preserve"> год составили 4</w:t>
      </w:r>
      <w:r w:rsidR="009169BF" w:rsidRPr="003E44C5">
        <w:rPr>
          <w:rFonts w:ascii="Myriad Pro" w:eastAsia="Calibri" w:hAnsi="Myriad Pro" w:cs="Times New Roman"/>
          <w:bCs/>
          <w:color w:val="000000"/>
          <w:sz w:val="26"/>
          <w:szCs w:val="26"/>
        </w:rPr>
        <w:t> 243,3</w:t>
      </w:r>
      <w:r w:rsidRPr="003E44C5">
        <w:rPr>
          <w:rFonts w:ascii="Myriad Pro" w:eastAsia="Calibri" w:hAnsi="Myriad Pro" w:cs="Times New Roman"/>
          <w:bCs/>
          <w:color w:val="000000"/>
          <w:sz w:val="26"/>
          <w:szCs w:val="26"/>
        </w:rPr>
        <w:t xml:space="preserve"> тыс. руб., в том числе транспортный налог </w:t>
      </w:r>
      <w:r w:rsidR="00727F37" w:rsidRPr="003E44C5">
        <w:rPr>
          <w:rFonts w:ascii="Myriad Pro" w:eastAsia="Calibri" w:hAnsi="Myriad Pro" w:cs="Times New Roman"/>
          <w:bCs/>
          <w:color w:val="000000"/>
          <w:sz w:val="26"/>
          <w:szCs w:val="26"/>
        </w:rPr>
        <w:t xml:space="preserve">– </w:t>
      </w:r>
      <w:r w:rsidR="004132CA" w:rsidRPr="003E44C5">
        <w:rPr>
          <w:rFonts w:ascii="Myriad Pro" w:eastAsia="Calibri" w:hAnsi="Myriad Pro" w:cs="Times New Roman"/>
          <w:color w:val="000000"/>
          <w:sz w:val="26"/>
          <w:szCs w:val="26"/>
        </w:rPr>
        <w:t>4 243,3</w:t>
      </w:r>
      <w:r w:rsidRPr="003E44C5">
        <w:rPr>
          <w:rFonts w:ascii="Myriad Pro" w:eastAsia="Calibri" w:hAnsi="Myriad Pro" w:cs="Times New Roman"/>
          <w:color w:val="000000"/>
          <w:sz w:val="26"/>
          <w:szCs w:val="26"/>
        </w:rPr>
        <w:t xml:space="preserve"> тыс. руб., экологические платежи – </w:t>
      </w:r>
      <w:r w:rsidR="004132CA" w:rsidRPr="003E44C5">
        <w:rPr>
          <w:rFonts w:ascii="Myriad Pro" w:eastAsia="Calibri" w:hAnsi="Myriad Pro" w:cs="Times New Roman"/>
          <w:color w:val="000000"/>
          <w:sz w:val="26"/>
          <w:szCs w:val="26"/>
        </w:rPr>
        <w:t>не заявлялись</w:t>
      </w:r>
      <w:r w:rsidRPr="003E44C5">
        <w:rPr>
          <w:rFonts w:ascii="Myriad Pro" w:eastAsia="Calibri" w:hAnsi="Myriad Pro" w:cs="Times New Roman"/>
          <w:color w:val="000000"/>
          <w:sz w:val="26"/>
          <w:szCs w:val="26"/>
        </w:rPr>
        <w:t>.</w:t>
      </w:r>
    </w:p>
    <w:p w14:paraId="07027DDB" w14:textId="7A4D280E" w:rsidR="009169BF" w:rsidRPr="003E44C5" w:rsidRDefault="009169BF" w:rsidP="009169BF">
      <w:pPr>
        <w:spacing w:after="0" w:line="360" w:lineRule="auto"/>
        <w:ind w:firstLine="567"/>
        <w:jc w:val="both"/>
        <w:rPr>
          <w:rFonts w:ascii="Myriad Pro" w:hAnsi="Myriad Pro"/>
          <w:color w:val="000000" w:themeColor="text1"/>
          <w:sz w:val="26"/>
          <w:szCs w:val="26"/>
        </w:rPr>
      </w:pPr>
      <w:r w:rsidRPr="003E44C5">
        <w:rPr>
          <w:rFonts w:ascii="Myriad Pro" w:eastAsia="Calibri" w:hAnsi="Myriad Pro"/>
          <w:bCs/>
          <w:color w:val="000000" w:themeColor="text1"/>
          <w:sz w:val="26"/>
          <w:szCs w:val="26"/>
        </w:rPr>
        <w:t xml:space="preserve">Заявленные </w:t>
      </w:r>
      <w:r w:rsidR="003D6593">
        <w:rPr>
          <w:rFonts w:ascii="Myriad Pro" w:eastAsia="Calibri" w:hAnsi="Myriad Pro"/>
          <w:bCs/>
          <w:color w:val="000000" w:themeColor="text1"/>
          <w:sz w:val="26"/>
          <w:szCs w:val="26"/>
        </w:rPr>
        <w:t>ПАО </w:t>
      </w:r>
      <w:r w:rsidRPr="003E44C5">
        <w:rPr>
          <w:rFonts w:ascii="Myriad Pro" w:eastAsia="Calibri" w:hAnsi="Myriad Pro"/>
          <w:bCs/>
          <w:color w:val="000000" w:themeColor="text1"/>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bCs/>
          <w:color w:val="000000" w:themeColor="text1"/>
          <w:sz w:val="26"/>
          <w:szCs w:val="26"/>
        </w:rPr>
        <w:t>Ленэнерго» расходы по статье «</w:t>
      </w:r>
      <w:r w:rsidRPr="003E44C5">
        <w:rPr>
          <w:rFonts w:ascii="Myriad Pro" w:eastAsia="Calibri" w:hAnsi="Myriad Pro" w:cs="Times New Roman"/>
          <w:bCs/>
          <w:color w:val="000000" w:themeColor="text1"/>
          <w:sz w:val="26"/>
          <w:szCs w:val="26"/>
        </w:rPr>
        <w:t xml:space="preserve">Прочие налоги» на 2018 год составили 4 780,5 тыс. руб., в том числе транспортный налог – </w:t>
      </w:r>
      <w:r w:rsidRPr="003E44C5">
        <w:rPr>
          <w:rFonts w:ascii="Myriad Pro" w:hAnsi="Myriad Pro"/>
          <w:color w:val="000000" w:themeColor="text1"/>
          <w:sz w:val="26"/>
          <w:szCs w:val="26"/>
        </w:rPr>
        <w:t>4</w:t>
      </w:r>
      <w:r w:rsidR="004132CA" w:rsidRPr="003E44C5">
        <w:rPr>
          <w:rFonts w:ascii="Myriad Pro" w:hAnsi="Myriad Pro"/>
          <w:color w:val="000000" w:themeColor="text1"/>
          <w:sz w:val="26"/>
          <w:szCs w:val="26"/>
        </w:rPr>
        <w:t> 508,7</w:t>
      </w:r>
      <w:r w:rsidRPr="003E44C5">
        <w:rPr>
          <w:rFonts w:ascii="Myriad Pro" w:hAnsi="Myriad Pro"/>
          <w:color w:val="000000" w:themeColor="text1"/>
          <w:sz w:val="26"/>
          <w:szCs w:val="26"/>
        </w:rPr>
        <w:t xml:space="preserve"> тыс. руб., экологические платежи – </w:t>
      </w:r>
      <w:r w:rsidR="004132CA" w:rsidRPr="003E44C5">
        <w:rPr>
          <w:rFonts w:ascii="Myriad Pro" w:hAnsi="Myriad Pro"/>
          <w:color w:val="000000" w:themeColor="text1"/>
          <w:sz w:val="26"/>
          <w:szCs w:val="26"/>
        </w:rPr>
        <w:t>271,85</w:t>
      </w:r>
      <w:r w:rsidRPr="003E44C5">
        <w:rPr>
          <w:rFonts w:ascii="Myriad Pro" w:hAnsi="Myriad Pro"/>
          <w:color w:val="000000" w:themeColor="text1"/>
          <w:sz w:val="26"/>
          <w:szCs w:val="26"/>
        </w:rPr>
        <w:t xml:space="preserve"> тыс. руб.</w:t>
      </w:r>
    </w:p>
    <w:p w14:paraId="6968380E" w14:textId="77777777"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p>
    <w:p w14:paraId="5E3B6034" w14:textId="77777777" w:rsidR="00AD7968" w:rsidRPr="003E44C5" w:rsidRDefault="00AD7968" w:rsidP="00ED1867">
      <w:pPr>
        <w:spacing w:after="0" w:line="360" w:lineRule="auto"/>
        <w:ind w:firstLine="567"/>
        <w:rPr>
          <w:rFonts w:ascii="Myriad Pro" w:eastAsia="Calibri" w:hAnsi="Myriad Pro" w:cs="Times New Roman"/>
          <w:color w:val="000000"/>
          <w:sz w:val="26"/>
          <w:szCs w:val="26"/>
          <w:u w:val="single"/>
        </w:rPr>
      </w:pPr>
      <w:r w:rsidRPr="003E44C5">
        <w:rPr>
          <w:rFonts w:ascii="Myriad Pro" w:eastAsia="Calibri" w:hAnsi="Myriad Pro" w:cs="Times New Roman"/>
          <w:color w:val="000000"/>
          <w:sz w:val="26"/>
          <w:szCs w:val="26"/>
          <w:u w:val="single"/>
        </w:rPr>
        <w:t>Транспортный налог</w:t>
      </w:r>
    </w:p>
    <w:p w14:paraId="26E6930B" w14:textId="005E1D1E"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Транспортный налог рассчитан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в соответствии с Налоговым Кодексом Российской Федерации.</w:t>
      </w:r>
    </w:p>
    <w:p w14:paraId="76A3D2E7" w14:textId="2EB45A59"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В соответствии со ст. 361 Налогового Кодекса Российской Федерации налоговые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транспортных средств, категории транспортных средств 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единицу транспортного средства (в ред. </w:t>
      </w:r>
      <w:r w:rsidRPr="003E44C5">
        <w:rPr>
          <w:rFonts w:ascii="Myriad Pro" w:eastAsia="Calibri" w:hAnsi="Myriad Pro" w:cs="Times New Roman"/>
          <w:color w:val="000000"/>
          <w:sz w:val="26"/>
          <w:szCs w:val="26"/>
        </w:rPr>
        <w:lastRenderedPageBreak/>
        <w:t xml:space="preserve">Федерального закона от 27.11.2010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 xml:space="preserve">307-ФЗ). Налоговые ставки приняты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 xml:space="preserve">Ленэнерго» в соответствии с Законом Ленинградской области о транспортном налоге в Ленинградской области от 22.11.2002 г.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51-оз.</w:t>
      </w:r>
      <w:r w:rsidR="005F3175" w:rsidRPr="003E44C5">
        <w:rPr>
          <w:rFonts w:ascii="Myriad Pro" w:eastAsia="Calibri" w:hAnsi="Myriad Pro" w:cs="Times New Roman"/>
          <w:color w:val="000000"/>
          <w:sz w:val="26"/>
          <w:szCs w:val="26"/>
        </w:rPr>
        <w:t xml:space="preserve"> </w:t>
      </w:r>
    </w:p>
    <w:p w14:paraId="05DED3D2" w14:textId="47A6368F"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bookmarkStart w:id="51" w:name="_Hlk37122860"/>
      <w:r w:rsidRPr="003E44C5">
        <w:rPr>
          <w:rFonts w:ascii="Myriad Pro" w:eastAsia="Calibri" w:hAnsi="Myriad Pro" w:cs="Times New Roman"/>
          <w:color w:val="000000"/>
          <w:sz w:val="26"/>
          <w:szCs w:val="26"/>
        </w:rPr>
        <w:t xml:space="preserve">Фактические расходы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по субъекту Ленинградская область по статье «Налог на транспорт» за 201</w:t>
      </w:r>
      <w:r w:rsidR="003352AC" w:rsidRPr="003E44C5">
        <w:rPr>
          <w:rFonts w:ascii="Myriad Pro" w:eastAsia="Calibri" w:hAnsi="Myriad Pro" w:cs="Times New Roman"/>
          <w:color w:val="000000"/>
          <w:sz w:val="26"/>
          <w:szCs w:val="26"/>
        </w:rPr>
        <w:t>5</w:t>
      </w:r>
      <w:r w:rsidRPr="003E44C5">
        <w:rPr>
          <w:rFonts w:ascii="Myriad Pro" w:eastAsia="Calibri" w:hAnsi="Myriad Pro" w:cs="Times New Roman"/>
          <w:color w:val="000000"/>
          <w:sz w:val="26"/>
          <w:szCs w:val="26"/>
        </w:rPr>
        <w:t xml:space="preserve"> год составили 3</w:t>
      </w:r>
      <w:r w:rsidR="003352AC" w:rsidRPr="003E44C5">
        <w:rPr>
          <w:rFonts w:ascii="Myriad Pro" w:eastAsia="Calibri" w:hAnsi="Myriad Pro" w:cs="Times New Roman"/>
          <w:color w:val="000000"/>
          <w:sz w:val="26"/>
          <w:szCs w:val="26"/>
        </w:rPr>
        <w:t> 930,28</w:t>
      </w:r>
      <w:r w:rsidRPr="003E44C5">
        <w:rPr>
          <w:rFonts w:ascii="Myriad Pro" w:eastAsia="Calibri" w:hAnsi="Myriad Pro" w:cs="Times New Roman"/>
          <w:color w:val="000000"/>
          <w:sz w:val="26"/>
          <w:szCs w:val="26"/>
        </w:rPr>
        <w:t xml:space="preserve"> тыс. руб. </w:t>
      </w:r>
    </w:p>
    <w:p w14:paraId="5070C1FB" w14:textId="4BF7E58A"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Предложение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на 201</w:t>
      </w:r>
      <w:r w:rsidR="003352AC" w:rsidRPr="003E44C5">
        <w:rPr>
          <w:rFonts w:ascii="Myriad Pro" w:eastAsia="Calibri" w:hAnsi="Myriad Pro" w:cs="Times New Roman"/>
          <w:color w:val="000000"/>
          <w:sz w:val="26"/>
          <w:szCs w:val="26"/>
        </w:rPr>
        <w:t>7</w:t>
      </w:r>
      <w:r w:rsidRPr="003E44C5">
        <w:rPr>
          <w:rFonts w:ascii="Myriad Pro" w:eastAsia="Calibri" w:hAnsi="Myriad Pro" w:cs="Times New Roman"/>
          <w:color w:val="000000"/>
          <w:sz w:val="26"/>
          <w:szCs w:val="26"/>
        </w:rPr>
        <w:t xml:space="preserve"> год в части расходов по статье «Налог на транспорт» направлено в Комитет по тарифам и ценовой политике Ленинградской области в размере </w:t>
      </w:r>
      <w:bookmarkStart w:id="52" w:name="_Hlk37123035"/>
      <w:r w:rsidRPr="003E44C5">
        <w:rPr>
          <w:rFonts w:ascii="Myriad Pro" w:eastAsia="Calibri" w:hAnsi="Myriad Pro" w:cs="Times New Roman"/>
          <w:color w:val="000000"/>
          <w:sz w:val="26"/>
          <w:szCs w:val="26"/>
        </w:rPr>
        <w:t>4</w:t>
      </w:r>
      <w:r w:rsidR="003352AC" w:rsidRPr="003E44C5">
        <w:rPr>
          <w:rFonts w:ascii="Myriad Pro" w:eastAsia="Calibri" w:hAnsi="Myriad Pro" w:cs="Times New Roman"/>
          <w:color w:val="000000"/>
          <w:sz w:val="26"/>
          <w:szCs w:val="26"/>
        </w:rPr>
        <w:t> 243,27</w:t>
      </w:r>
      <w:r w:rsidRPr="003E44C5">
        <w:rPr>
          <w:rFonts w:ascii="Myriad Pro" w:eastAsia="Calibri" w:hAnsi="Myriad Pro" w:cs="Times New Roman"/>
          <w:color w:val="000000"/>
          <w:sz w:val="26"/>
          <w:szCs w:val="26"/>
        </w:rPr>
        <w:t xml:space="preserve"> тыс. руб.</w:t>
      </w:r>
    </w:p>
    <w:p w14:paraId="6D63D2B1" w14:textId="77E11A50" w:rsidR="003352AC" w:rsidRPr="003E44C5" w:rsidRDefault="003352AC" w:rsidP="003352AC">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Фактические расходы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 xml:space="preserve">Ленэнерго» по субъекту Ленинградская область по статье «Налог на транспорт» за 2016 год составили 3 635,19 тыс. руб. </w:t>
      </w:r>
    </w:p>
    <w:p w14:paraId="2996CC62" w14:textId="5C2480CE" w:rsidR="003352AC" w:rsidRPr="003E44C5" w:rsidRDefault="003352AC" w:rsidP="003352AC">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Предложение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на 2018 год в части расходов по статье «Налог на транспорт» направлено в Комитет по тарифам и ценовой политике Ленинградской области в размере 4 508,70 тыс. руб.</w:t>
      </w:r>
    </w:p>
    <w:p w14:paraId="4F0CA98A" w14:textId="77777777" w:rsidR="003352AC" w:rsidRPr="003E44C5" w:rsidRDefault="003352AC" w:rsidP="00ED1867">
      <w:pPr>
        <w:spacing w:after="0" w:line="360" w:lineRule="auto"/>
        <w:ind w:firstLine="567"/>
        <w:jc w:val="both"/>
        <w:rPr>
          <w:rFonts w:ascii="Myriad Pro" w:eastAsia="Calibri" w:hAnsi="Myriad Pro" w:cs="Times New Roman"/>
          <w:color w:val="000000"/>
          <w:sz w:val="26"/>
          <w:szCs w:val="26"/>
        </w:rPr>
      </w:pPr>
    </w:p>
    <w:bookmarkEnd w:id="51"/>
    <w:bookmarkEnd w:id="52"/>
    <w:p w14:paraId="10CE97D9" w14:textId="77777777" w:rsidR="00AD7968" w:rsidRPr="003E44C5" w:rsidRDefault="00AD7968" w:rsidP="00AD7968">
      <w:pPr>
        <w:spacing w:after="0" w:line="360" w:lineRule="auto"/>
        <w:ind w:firstLine="709"/>
        <w:jc w:val="center"/>
        <w:rPr>
          <w:rFonts w:ascii="Myriad Pro" w:eastAsia="Calibri" w:hAnsi="Myriad Pro" w:cs="Times New Roman"/>
          <w:color w:val="000000"/>
          <w:sz w:val="26"/>
          <w:szCs w:val="26"/>
        </w:rPr>
      </w:pPr>
    </w:p>
    <w:p w14:paraId="60A41541" w14:textId="77777777" w:rsidR="00AD7968" w:rsidRPr="003E44C5" w:rsidRDefault="00AD7968" w:rsidP="00ED1867">
      <w:pPr>
        <w:spacing w:after="0" w:line="360" w:lineRule="auto"/>
        <w:ind w:firstLine="567"/>
        <w:jc w:val="both"/>
        <w:rPr>
          <w:rFonts w:ascii="Myriad Pro" w:eastAsia="Calibri" w:hAnsi="Myriad Pro" w:cs="Times New Roman"/>
          <w:color w:val="000000"/>
          <w:sz w:val="26"/>
          <w:szCs w:val="26"/>
          <w:u w:val="single"/>
        </w:rPr>
      </w:pPr>
      <w:r w:rsidRPr="003E44C5">
        <w:rPr>
          <w:rFonts w:ascii="Myriad Pro" w:eastAsia="Calibri" w:hAnsi="Myriad Pro" w:cs="Times New Roman"/>
          <w:color w:val="000000"/>
          <w:sz w:val="26"/>
          <w:szCs w:val="26"/>
          <w:u w:val="single"/>
        </w:rPr>
        <w:t>Экологические платежи (плата за негативное воздействие на окружающую среду)</w:t>
      </w:r>
    </w:p>
    <w:p w14:paraId="11D04C03" w14:textId="4E78C705"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Ставки платы за негативное воздействие на окружающую среду на 2017 и 2018 гг. установлены Постановлением Правительства Российской Федерации от 13.09.2016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913 «О ставках платы за негативное воздействие на окружающую среду и дополнительных коэффициентах».</w:t>
      </w:r>
    </w:p>
    <w:p w14:paraId="7F00CA0E" w14:textId="3349E130"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Фактические затраты за негативное воздействие на окружающую среду формируются исходя из фактического негативного воздействия и рассчитываются в соответствии с Приказом Минприроды России от 09.01.2017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3 «Об утверждении порядка представления декларации о плате за негативное воздействие на окружающую среду и ее формы».</w:t>
      </w:r>
    </w:p>
    <w:p w14:paraId="5C54796A" w14:textId="1A3CDC2D"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Затраты за выбросы вредных веществ в атмосферный воздух рассчитаны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 xml:space="preserve">Ленэнерго» исходя из объемов выбросов и ставки платы. Объемы выбросов рассчитаны в проектах предельно допустимых выбросов (ПДВ) на 5 лет для каждой площадки Общества. Ставка платы на 2017-2018 гг. указаны в Постановлении Правительства Российской Федерации от 13.09.2016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 xml:space="preserve">913. Ставки </w:t>
      </w:r>
      <w:r w:rsidRPr="003E44C5">
        <w:rPr>
          <w:rFonts w:ascii="Myriad Pro" w:eastAsia="Calibri" w:hAnsi="Myriad Pro" w:cs="Times New Roman"/>
          <w:color w:val="000000"/>
          <w:sz w:val="26"/>
          <w:szCs w:val="26"/>
        </w:rPr>
        <w:lastRenderedPageBreak/>
        <w:t>платы на 2019 и 2020 гг. определены с учетом прогнозного индекса потребительских цен в соответствии с прогнозом социально-экономического развития Российской Федерации (1,040).</w:t>
      </w:r>
    </w:p>
    <w:p w14:paraId="2FC2BAF0" w14:textId="7FB8BF03"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Затраты за размещение отходов рассчитаны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исходя из объемов отходов и ставки платы. Объем отходов определен исходя из фактически размещенного объема отходов в 201</w:t>
      </w:r>
      <w:r w:rsidR="004132CA" w:rsidRPr="003E44C5">
        <w:rPr>
          <w:rFonts w:ascii="Myriad Pro" w:eastAsia="Calibri" w:hAnsi="Myriad Pro" w:cs="Times New Roman"/>
          <w:color w:val="000000"/>
          <w:sz w:val="26"/>
          <w:szCs w:val="26"/>
        </w:rPr>
        <w:t>6</w:t>
      </w:r>
      <w:r w:rsidRPr="003E44C5">
        <w:rPr>
          <w:rFonts w:ascii="Myriad Pro" w:eastAsia="Calibri" w:hAnsi="Myriad Pro" w:cs="Times New Roman"/>
          <w:color w:val="000000"/>
          <w:sz w:val="26"/>
          <w:szCs w:val="26"/>
        </w:rPr>
        <w:t xml:space="preserve"> году. Ставка платы на 2017-2018 указаны в Постановлении Правительства Российской Федерации от 13.09.2016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 xml:space="preserve">913. </w:t>
      </w:r>
    </w:p>
    <w:p w14:paraId="5C8A6473" w14:textId="4BE0294C"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Фактические расходы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по субъекту Ленинградская область по статье «Экологические платежи» за 201</w:t>
      </w:r>
      <w:r w:rsidR="004132CA" w:rsidRPr="003E44C5">
        <w:rPr>
          <w:rFonts w:ascii="Myriad Pro" w:eastAsia="Calibri" w:hAnsi="Myriad Pro" w:cs="Times New Roman"/>
          <w:color w:val="000000"/>
          <w:sz w:val="26"/>
          <w:szCs w:val="26"/>
        </w:rPr>
        <w:t>6</w:t>
      </w:r>
      <w:r w:rsidRPr="003E44C5">
        <w:rPr>
          <w:rFonts w:ascii="Myriad Pro" w:eastAsia="Calibri" w:hAnsi="Myriad Pro" w:cs="Times New Roman"/>
          <w:color w:val="000000"/>
          <w:sz w:val="26"/>
          <w:szCs w:val="26"/>
        </w:rPr>
        <w:t xml:space="preserve"> год составили </w:t>
      </w:r>
      <w:r w:rsidR="004132CA" w:rsidRPr="003E44C5">
        <w:rPr>
          <w:rFonts w:ascii="Myriad Pro" w:eastAsia="Calibri" w:hAnsi="Myriad Pro" w:cs="Times New Roman"/>
          <w:color w:val="000000"/>
          <w:sz w:val="26"/>
          <w:szCs w:val="26"/>
        </w:rPr>
        <w:t>225,6</w:t>
      </w:r>
      <w:r w:rsidRPr="003E44C5">
        <w:rPr>
          <w:rFonts w:ascii="Myriad Pro" w:eastAsia="Calibri" w:hAnsi="Myriad Pro" w:cs="Times New Roman"/>
          <w:color w:val="000000"/>
          <w:sz w:val="26"/>
          <w:szCs w:val="26"/>
        </w:rPr>
        <w:t xml:space="preserve"> тыс. руб. </w:t>
      </w:r>
    </w:p>
    <w:p w14:paraId="443C72C2" w14:textId="340315A1" w:rsidR="00AD7968" w:rsidRPr="003E44C5" w:rsidRDefault="00AD7968" w:rsidP="00ED1867">
      <w:pPr>
        <w:spacing w:after="0" w:line="360" w:lineRule="auto"/>
        <w:ind w:firstLine="567"/>
        <w:jc w:val="both"/>
        <w:rPr>
          <w:rFonts w:ascii="Myriad Pro" w:eastAsia="Calibri" w:hAnsi="Myriad Pro" w:cs="Times New Roman"/>
          <w:color w:val="000000"/>
          <w:sz w:val="26"/>
          <w:szCs w:val="26"/>
        </w:rPr>
      </w:pPr>
      <w:r w:rsidRPr="003E44C5">
        <w:rPr>
          <w:rFonts w:ascii="Myriad Pro" w:eastAsia="Calibri" w:hAnsi="Myriad Pro" w:cs="Times New Roman"/>
          <w:color w:val="000000"/>
          <w:sz w:val="26"/>
          <w:szCs w:val="26"/>
        </w:rPr>
        <w:t xml:space="preserve">Предложение </w:t>
      </w:r>
      <w:r w:rsidR="003D6593">
        <w:rPr>
          <w:rFonts w:ascii="Myriad Pro" w:eastAsia="Calibri" w:hAnsi="Myriad Pro" w:cs="Times New Roman"/>
          <w:color w:val="000000"/>
          <w:sz w:val="26"/>
          <w:szCs w:val="26"/>
        </w:rPr>
        <w:t>ПАО </w:t>
      </w:r>
      <w:r w:rsidRPr="003E44C5">
        <w:rPr>
          <w:rFonts w:ascii="Myriad Pro" w:eastAsia="Calibri" w:hAnsi="Myriad Pro" w:cs="Times New Roman"/>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sz w:val="26"/>
          <w:szCs w:val="26"/>
        </w:rPr>
        <w:t>Ленэнерго» на 201</w:t>
      </w:r>
      <w:r w:rsidR="004132CA" w:rsidRPr="003E44C5">
        <w:rPr>
          <w:rFonts w:ascii="Myriad Pro" w:eastAsia="Calibri" w:hAnsi="Myriad Pro" w:cs="Times New Roman"/>
          <w:color w:val="000000"/>
          <w:sz w:val="26"/>
          <w:szCs w:val="26"/>
        </w:rPr>
        <w:t>8</w:t>
      </w:r>
      <w:r w:rsidRPr="003E44C5">
        <w:rPr>
          <w:rFonts w:ascii="Myriad Pro" w:eastAsia="Calibri" w:hAnsi="Myriad Pro" w:cs="Times New Roman"/>
          <w:color w:val="000000"/>
          <w:sz w:val="26"/>
          <w:szCs w:val="26"/>
        </w:rPr>
        <w:t xml:space="preserve"> год в части расходов по статье </w:t>
      </w:r>
      <w:bookmarkStart w:id="53" w:name="_Hlk37123084"/>
      <w:r w:rsidRPr="003E44C5">
        <w:rPr>
          <w:rFonts w:ascii="Myriad Pro" w:eastAsia="Calibri" w:hAnsi="Myriad Pro" w:cs="Times New Roman"/>
          <w:color w:val="000000"/>
          <w:sz w:val="26"/>
          <w:szCs w:val="26"/>
        </w:rPr>
        <w:t xml:space="preserve">«Экологические платежи» направлено в Комитет по тарифам и ценовой политике Ленинградской области в размере </w:t>
      </w:r>
      <w:r w:rsidR="004132CA" w:rsidRPr="003E44C5">
        <w:rPr>
          <w:rFonts w:ascii="Myriad Pro" w:eastAsia="Calibri" w:hAnsi="Myriad Pro" w:cs="Times New Roman"/>
          <w:color w:val="000000"/>
          <w:sz w:val="26"/>
          <w:szCs w:val="26"/>
        </w:rPr>
        <w:t>271,85</w:t>
      </w:r>
      <w:r w:rsidRPr="003E44C5">
        <w:rPr>
          <w:rFonts w:ascii="Myriad Pro" w:eastAsia="Calibri" w:hAnsi="Myriad Pro" w:cs="Times New Roman"/>
          <w:color w:val="000000"/>
          <w:sz w:val="26"/>
          <w:szCs w:val="26"/>
        </w:rPr>
        <w:t xml:space="preserve"> тыс. руб.</w:t>
      </w:r>
    </w:p>
    <w:bookmarkEnd w:id="53"/>
    <w:p w14:paraId="5E0B544A" w14:textId="77777777" w:rsidR="00AD7968" w:rsidRPr="003E44C5" w:rsidRDefault="00AD7968" w:rsidP="00ED1867">
      <w:pPr>
        <w:spacing w:after="0" w:line="360" w:lineRule="auto"/>
        <w:ind w:firstLine="567"/>
        <w:contextualSpacing/>
        <w:jc w:val="both"/>
        <w:rPr>
          <w:rFonts w:ascii="Myriad Pro" w:eastAsia="Calibri" w:hAnsi="Myriad Pro" w:cs="Times New Roman"/>
          <w:bCs/>
          <w:color w:val="000000"/>
          <w:sz w:val="26"/>
          <w:szCs w:val="26"/>
          <w:u w:val="single"/>
        </w:rPr>
      </w:pPr>
    </w:p>
    <w:p w14:paraId="73AD9696" w14:textId="77777777" w:rsidR="00AD7968" w:rsidRPr="003E44C5" w:rsidRDefault="00AD7968" w:rsidP="00ED1867">
      <w:pPr>
        <w:spacing w:after="0" w:line="360" w:lineRule="auto"/>
        <w:ind w:firstLine="567"/>
        <w:contextualSpacing/>
        <w:jc w:val="both"/>
        <w:rPr>
          <w:rFonts w:ascii="Myriad Pro" w:eastAsia="Calibri" w:hAnsi="Myriad Pro" w:cs="Times New Roman"/>
          <w:bCs/>
          <w:color w:val="000000"/>
          <w:sz w:val="26"/>
          <w:szCs w:val="26"/>
          <w:u w:val="single"/>
        </w:rPr>
      </w:pPr>
      <w:r w:rsidRPr="003E44C5">
        <w:rPr>
          <w:rFonts w:ascii="Myriad Pro" w:eastAsia="Calibri" w:hAnsi="Myriad Pro" w:cs="Times New Roman"/>
          <w:bCs/>
          <w:color w:val="000000"/>
          <w:sz w:val="26"/>
          <w:szCs w:val="26"/>
          <w:u w:val="single"/>
        </w:rPr>
        <w:t>Налог на имущество</w:t>
      </w:r>
    </w:p>
    <w:p w14:paraId="6576F46C" w14:textId="3CCA349A" w:rsidR="00AD7968" w:rsidRPr="003E44C5" w:rsidRDefault="003243DD" w:rsidP="00ED1867">
      <w:pPr>
        <w:spacing w:after="0" w:line="360" w:lineRule="auto"/>
        <w:ind w:firstLine="567"/>
        <w:contextualSpacing/>
        <w:jc w:val="both"/>
        <w:rPr>
          <w:rFonts w:ascii="Myriad Pro" w:eastAsia="Calibri" w:hAnsi="Myriad Pro" w:cs="Times New Roman"/>
          <w:bCs/>
          <w:color w:val="000000"/>
          <w:sz w:val="26"/>
          <w:szCs w:val="26"/>
        </w:rPr>
      </w:pPr>
      <w:r w:rsidRPr="003E44C5">
        <w:rPr>
          <w:rFonts w:ascii="Myriad Pro" w:eastAsia="Calibri" w:hAnsi="Myriad Pro"/>
          <w:bCs/>
          <w:color w:val="000000" w:themeColor="text1"/>
          <w:sz w:val="26"/>
          <w:szCs w:val="26"/>
        </w:rPr>
        <w:t xml:space="preserve">В тарифной заявке </w:t>
      </w:r>
      <w:r w:rsidR="003D6593">
        <w:rPr>
          <w:rFonts w:ascii="Myriad Pro" w:eastAsia="Calibri" w:hAnsi="Myriad Pro" w:cs="Times New Roman"/>
          <w:bCs/>
          <w:color w:val="000000"/>
          <w:sz w:val="26"/>
          <w:szCs w:val="26"/>
        </w:rPr>
        <w:t>ПАО </w:t>
      </w:r>
      <w:r w:rsidR="00AD7968"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00AD7968" w:rsidRPr="003E44C5">
        <w:rPr>
          <w:rFonts w:ascii="Myriad Pro" w:eastAsia="Calibri" w:hAnsi="Myriad Pro" w:cs="Times New Roman"/>
          <w:bCs/>
          <w:color w:val="000000"/>
          <w:sz w:val="26"/>
          <w:szCs w:val="26"/>
        </w:rPr>
        <w:t>Ленэнерго» на 201</w:t>
      </w:r>
      <w:r w:rsidR="00103E75" w:rsidRPr="003E44C5">
        <w:rPr>
          <w:rFonts w:ascii="Myriad Pro" w:eastAsia="Calibri" w:hAnsi="Myriad Pro" w:cs="Times New Roman"/>
          <w:bCs/>
          <w:color w:val="000000"/>
          <w:sz w:val="26"/>
          <w:szCs w:val="26"/>
        </w:rPr>
        <w:t>7</w:t>
      </w:r>
      <w:r w:rsidR="00AD7968" w:rsidRPr="003E44C5">
        <w:rPr>
          <w:rFonts w:ascii="Myriad Pro" w:eastAsia="Calibri" w:hAnsi="Myriad Pro" w:cs="Times New Roman"/>
          <w:bCs/>
          <w:color w:val="000000"/>
          <w:sz w:val="26"/>
          <w:szCs w:val="26"/>
        </w:rPr>
        <w:t xml:space="preserve"> г. сумма налога на имущество заявлена в размере </w:t>
      </w:r>
      <w:r w:rsidRPr="003E44C5">
        <w:rPr>
          <w:rFonts w:ascii="Myriad Pro" w:eastAsia="Calibri" w:hAnsi="Myriad Pro" w:cs="Times New Roman"/>
          <w:sz w:val="26"/>
          <w:szCs w:val="26"/>
        </w:rPr>
        <w:t>197 070</w:t>
      </w:r>
      <w:r w:rsidR="00AD7968" w:rsidRPr="003E44C5">
        <w:rPr>
          <w:rFonts w:ascii="Myriad Pro" w:eastAsia="Calibri" w:hAnsi="Myriad Pro" w:cs="Times New Roman"/>
          <w:sz w:val="26"/>
          <w:szCs w:val="26"/>
        </w:rPr>
        <w:t xml:space="preserve"> тыс. руб.</w:t>
      </w:r>
    </w:p>
    <w:p w14:paraId="1F8BBDDC" w14:textId="1AA6E80A" w:rsidR="00AD7968" w:rsidRPr="003E44C5"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3E44C5">
        <w:rPr>
          <w:rFonts w:ascii="Myriad Pro" w:eastAsia="Calibri" w:hAnsi="Myriad Pro" w:cs="Times New Roman"/>
          <w:bCs/>
          <w:color w:val="000000"/>
          <w:sz w:val="26"/>
          <w:szCs w:val="26"/>
        </w:rPr>
        <w:t xml:space="preserve">Сумма налога на имущество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color w:val="000000"/>
          <w:sz w:val="26"/>
          <w:szCs w:val="26"/>
        </w:rPr>
        <w:t>Ленэнерго» по Ленинградской области за 201</w:t>
      </w:r>
      <w:r w:rsidR="003243DD" w:rsidRPr="003E44C5">
        <w:rPr>
          <w:rFonts w:ascii="Myriad Pro" w:eastAsia="Calibri" w:hAnsi="Myriad Pro" w:cs="Times New Roman"/>
          <w:bCs/>
          <w:color w:val="000000"/>
          <w:sz w:val="26"/>
          <w:szCs w:val="26"/>
        </w:rPr>
        <w:t>5</w:t>
      </w:r>
      <w:r w:rsidRPr="003E44C5">
        <w:rPr>
          <w:rFonts w:ascii="Myriad Pro" w:eastAsia="Calibri" w:hAnsi="Myriad Pro" w:cs="Times New Roman"/>
          <w:bCs/>
          <w:color w:val="000000"/>
          <w:sz w:val="26"/>
          <w:szCs w:val="26"/>
        </w:rPr>
        <w:t xml:space="preserve"> год составила </w:t>
      </w:r>
      <w:r w:rsidR="003243DD" w:rsidRPr="003E44C5">
        <w:rPr>
          <w:rFonts w:ascii="Myriad Pro" w:eastAsia="Calibri" w:hAnsi="Myriad Pro" w:cs="Times New Roman"/>
          <w:bCs/>
          <w:color w:val="000000"/>
          <w:sz w:val="26"/>
          <w:szCs w:val="26"/>
        </w:rPr>
        <w:t>123 620</w:t>
      </w:r>
      <w:r w:rsidRPr="003E44C5">
        <w:rPr>
          <w:rFonts w:ascii="Myriad Pro" w:eastAsia="Calibri" w:hAnsi="Myriad Pro" w:cs="Times New Roman"/>
          <w:bCs/>
          <w:color w:val="000000"/>
          <w:sz w:val="26"/>
          <w:szCs w:val="26"/>
        </w:rPr>
        <w:t xml:space="preserve"> тыс. руб.</w:t>
      </w:r>
    </w:p>
    <w:p w14:paraId="755D7CDB" w14:textId="4C784C4E" w:rsidR="003243DD" w:rsidRPr="003E44C5" w:rsidRDefault="003243DD" w:rsidP="003243DD">
      <w:pPr>
        <w:spacing w:after="0" w:line="360" w:lineRule="auto"/>
        <w:ind w:firstLine="567"/>
        <w:contextualSpacing/>
        <w:jc w:val="both"/>
        <w:rPr>
          <w:rFonts w:ascii="Myriad Pro" w:eastAsia="Calibri" w:hAnsi="Myriad Pro" w:cs="Times New Roman"/>
          <w:bCs/>
          <w:color w:val="000000"/>
          <w:sz w:val="26"/>
          <w:szCs w:val="26"/>
        </w:rPr>
      </w:pPr>
      <w:r w:rsidRPr="003E44C5">
        <w:rPr>
          <w:rFonts w:ascii="Myriad Pro" w:eastAsia="Calibri" w:hAnsi="Myriad Pro"/>
          <w:bCs/>
          <w:color w:val="000000" w:themeColor="text1"/>
          <w:sz w:val="26"/>
          <w:szCs w:val="26"/>
        </w:rPr>
        <w:t xml:space="preserve">В тарифной заявке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color w:val="000000"/>
          <w:sz w:val="26"/>
          <w:szCs w:val="26"/>
        </w:rPr>
        <w:t xml:space="preserve">Ленэнерго» на 2018 г. сумма налога на имущество заявлена в размере </w:t>
      </w:r>
      <w:r w:rsidRPr="003E44C5">
        <w:rPr>
          <w:rFonts w:ascii="Myriad Pro" w:eastAsia="Calibri" w:hAnsi="Myriad Pro" w:cs="Times New Roman"/>
          <w:sz w:val="26"/>
          <w:szCs w:val="26"/>
        </w:rPr>
        <w:t>202 978 тыс. руб.</w:t>
      </w:r>
    </w:p>
    <w:p w14:paraId="1E8BE64E" w14:textId="25E6DF93" w:rsidR="003243DD" w:rsidRPr="003E44C5" w:rsidRDefault="003243DD" w:rsidP="003243DD">
      <w:pPr>
        <w:spacing w:after="0" w:line="360" w:lineRule="auto"/>
        <w:ind w:firstLine="567"/>
        <w:contextualSpacing/>
        <w:jc w:val="both"/>
        <w:rPr>
          <w:rFonts w:ascii="Myriad Pro" w:eastAsia="Calibri" w:hAnsi="Myriad Pro" w:cs="Times New Roman"/>
          <w:bCs/>
          <w:color w:val="000000"/>
          <w:sz w:val="26"/>
          <w:szCs w:val="26"/>
        </w:rPr>
      </w:pPr>
      <w:r w:rsidRPr="003E44C5">
        <w:rPr>
          <w:rFonts w:ascii="Myriad Pro" w:eastAsia="Calibri" w:hAnsi="Myriad Pro" w:cs="Times New Roman"/>
          <w:bCs/>
          <w:color w:val="000000"/>
          <w:sz w:val="26"/>
          <w:szCs w:val="26"/>
        </w:rPr>
        <w:t xml:space="preserve">Сумма налога на имущество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color w:val="000000"/>
          <w:sz w:val="26"/>
          <w:szCs w:val="26"/>
        </w:rPr>
        <w:t>Ленэнерго» по Ленинградской области за 2016 год составила 139 059 тыс. руб.</w:t>
      </w:r>
    </w:p>
    <w:p w14:paraId="1BEF3EC4" w14:textId="77777777" w:rsidR="003243DD" w:rsidRPr="003E44C5" w:rsidRDefault="003243DD" w:rsidP="00ED1867">
      <w:pPr>
        <w:spacing w:after="0" w:line="360" w:lineRule="auto"/>
        <w:ind w:firstLine="567"/>
        <w:contextualSpacing/>
        <w:jc w:val="both"/>
        <w:rPr>
          <w:rFonts w:ascii="Myriad Pro" w:eastAsia="Calibri" w:hAnsi="Myriad Pro" w:cs="Times New Roman"/>
          <w:bCs/>
          <w:color w:val="000000"/>
          <w:sz w:val="26"/>
          <w:szCs w:val="26"/>
        </w:rPr>
      </w:pPr>
    </w:p>
    <w:p w14:paraId="6384ACFD" w14:textId="35E8600C" w:rsidR="003243DD" w:rsidRPr="003E44C5" w:rsidRDefault="003243DD" w:rsidP="003243DD">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Планирование налога на имущество осуществляется в целом по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Ленэнерго». Распределение величины налога по субъектам Российской Федерации осуществляется пропорционально фактическому распределению предшествующего периода.</w:t>
      </w:r>
    </w:p>
    <w:p w14:paraId="73ED484A" w14:textId="77777777" w:rsidR="003243DD" w:rsidRPr="003E44C5" w:rsidRDefault="003243DD" w:rsidP="003243DD">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Налоговая база сформирована с учетом включения стоимости электросетевого оборудования, введенного до 01.01.2013, а также планируемых затрат на модернизацию (реконструкцию) в соответствии с утвержденной </w:t>
      </w:r>
      <w:r w:rsidRPr="003E44C5">
        <w:rPr>
          <w:rFonts w:ascii="Myriad Pro" w:hAnsi="Myriad Pro"/>
          <w:color w:val="000000" w:themeColor="text1"/>
          <w:sz w:val="26"/>
          <w:szCs w:val="26"/>
        </w:rPr>
        <w:lastRenderedPageBreak/>
        <w:t>инвестиционной программой на 2016-2020гг. (приказ Минэнерго России от 28.12.2015 №1042). При формировании утвержденной инвестиционной программы в декабре 2015 года использовались ожидаемые данные за 2015 год.</w:t>
      </w:r>
    </w:p>
    <w:p w14:paraId="70FB2BAD" w14:textId="77777777" w:rsidR="003243DD" w:rsidRPr="003E44C5" w:rsidRDefault="003243DD" w:rsidP="003243DD">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Движимое имущество в части линий электропередач и сооружений, являющихся их неотъемлемой технологической частью, принятое к учету до 01.01.2013, а также их модернизация (реконструкция) облагается налогом на имущество по следующим ставкам: 2016 год – 1,3%, 2017 год – 1,6%, 2018 год – 1,9%, 2019 год – 2,2% (пункт 3 статьи 380 НК РФ), 2020 год –2,2%.</w:t>
      </w:r>
    </w:p>
    <w:p w14:paraId="7E1D8D29" w14:textId="2B240EED" w:rsidR="00AD7968" w:rsidRPr="003E44C5" w:rsidRDefault="003243DD" w:rsidP="003243DD">
      <w:pPr>
        <w:spacing w:after="0" w:line="360" w:lineRule="auto"/>
        <w:ind w:firstLine="709"/>
        <w:jc w:val="both"/>
        <w:rPr>
          <w:rFonts w:ascii="Myriad Pro" w:hAnsi="Myriad Pro"/>
          <w:color w:val="000000" w:themeColor="text1"/>
          <w:sz w:val="26"/>
          <w:szCs w:val="26"/>
        </w:rPr>
      </w:pPr>
      <w:r w:rsidRPr="003E44C5">
        <w:rPr>
          <w:rFonts w:ascii="Myriad Pro" w:hAnsi="Myriad Pro"/>
          <w:color w:val="000000" w:themeColor="text1"/>
          <w:sz w:val="26"/>
          <w:szCs w:val="26"/>
        </w:rPr>
        <w:t>По недвижимому имуществу, подлежащему налогообложению, налоговая ставка составляет 2,2%.</w:t>
      </w:r>
    </w:p>
    <w:p w14:paraId="215D6D92" w14:textId="77777777" w:rsidR="003243DD" w:rsidRPr="003E44C5" w:rsidRDefault="003243DD" w:rsidP="003243DD">
      <w:pPr>
        <w:spacing w:after="0" w:line="360" w:lineRule="auto"/>
        <w:ind w:firstLine="709"/>
        <w:jc w:val="both"/>
        <w:rPr>
          <w:rFonts w:ascii="Myriad Pro" w:eastAsia="Calibri" w:hAnsi="Myriad Pro" w:cs="Times New Roman"/>
          <w:color w:val="000000"/>
          <w:sz w:val="26"/>
          <w:szCs w:val="26"/>
        </w:rPr>
      </w:pPr>
    </w:p>
    <w:p w14:paraId="4EBD581A" w14:textId="23D4DF53" w:rsidR="00AD7968" w:rsidRPr="003E44C5" w:rsidRDefault="00AD7968" w:rsidP="009E31D7">
      <w:pPr>
        <w:spacing w:after="0" w:line="360" w:lineRule="auto"/>
        <w:contextualSpacing/>
        <w:jc w:val="both"/>
        <w:rPr>
          <w:rFonts w:ascii="Myriad Pro" w:eastAsia="Calibri" w:hAnsi="Myriad Pro" w:cs="Times New Roman"/>
          <w:b/>
          <w:color w:val="000000"/>
          <w:sz w:val="26"/>
          <w:szCs w:val="26"/>
        </w:rPr>
      </w:pPr>
      <w:r w:rsidRPr="003E44C5">
        <w:rPr>
          <w:rFonts w:ascii="Myriad Pro" w:eastAsia="Calibri" w:hAnsi="Myriad Pro" w:cs="Times New Roman"/>
          <w:b/>
          <w:color w:val="000000"/>
          <w:sz w:val="26"/>
          <w:szCs w:val="26"/>
        </w:rPr>
        <w:t>ПОЗИЦИЯ ОРГАНА РЕГУЛИРОВАНИЯ</w:t>
      </w:r>
    </w:p>
    <w:p w14:paraId="50E9C12D" w14:textId="70231704" w:rsidR="00AD7968" w:rsidRPr="003E44C5" w:rsidRDefault="00AD7968" w:rsidP="00ED1867">
      <w:pPr>
        <w:spacing w:after="0" w:line="360" w:lineRule="auto"/>
        <w:ind w:firstLine="567"/>
        <w:contextualSpacing/>
        <w:jc w:val="both"/>
        <w:rPr>
          <w:rFonts w:ascii="Myriad Pro" w:eastAsia="Calibri" w:hAnsi="Myriad Pro" w:cs="Times New Roman"/>
          <w:bCs/>
          <w:color w:val="000000"/>
          <w:sz w:val="26"/>
          <w:szCs w:val="26"/>
        </w:rPr>
      </w:pPr>
      <w:r w:rsidRPr="003E44C5">
        <w:rPr>
          <w:rFonts w:ascii="Myriad Pro" w:eastAsia="Calibri" w:hAnsi="Myriad Pro" w:cs="Times New Roman"/>
          <w:bCs/>
          <w:color w:val="000000"/>
          <w:sz w:val="26"/>
          <w:szCs w:val="26"/>
        </w:rPr>
        <w:t xml:space="preserve">Комитет по тарифам и ценовой политике Ленинградской области, проанализировав данные по динамике изменения фактических расходов по уплате налогов </w:t>
      </w:r>
      <w:r w:rsidR="003D6593">
        <w:rPr>
          <w:rFonts w:ascii="Myriad Pro" w:eastAsia="Calibri" w:hAnsi="Myriad Pro" w:cs="Times New Roman"/>
          <w:bCs/>
          <w:color w:val="000000"/>
          <w:sz w:val="26"/>
          <w:szCs w:val="26"/>
        </w:rPr>
        <w:t>ПАО </w:t>
      </w:r>
      <w:r w:rsidR="00873A9F"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00873A9F" w:rsidRPr="003E44C5">
        <w:rPr>
          <w:rFonts w:ascii="Myriad Pro" w:eastAsia="Calibri" w:hAnsi="Myriad Pro" w:cs="Times New Roman"/>
          <w:bCs/>
          <w:color w:val="000000"/>
          <w:sz w:val="26"/>
          <w:szCs w:val="26"/>
        </w:rPr>
        <w:t xml:space="preserve">Ленэнерго» </w:t>
      </w:r>
      <w:r w:rsidRPr="003E44C5">
        <w:rPr>
          <w:rFonts w:ascii="Myriad Pro" w:eastAsia="Calibri" w:hAnsi="Myriad Pro" w:cs="Times New Roman"/>
          <w:bCs/>
          <w:color w:val="000000"/>
          <w:sz w:val="26"/>
          <w:szCs w:val="26"/>
        </w:rPr>
        <w:t>в 201</w:t>
      </w:r>
      <w:r w:rsidR="00AF3A68" w:rsidRPr="003E44C5">
        <w:rPr>
          <w:rFonts w:ascii="Myriad Pro" w:eastAsia="Calibri" w:hAnsi="Myriad Pro" w:cs="Times New Roman"/>
          <w:bCs/>
          <w:color w:val="000000"/>
          <w:sz w:val="26"/>
          <w:szCs w:val="26"/>
        </w:rPr>
        <w:t>5</w:t>
      </w:r>
      <w:r w:rsidRPr="003E44C5">
        <w:rPr>
          <w:rFonts w:ascii="Myriad Pro" w:eastAsia="Calibri" w:hAnsi="Myriad Pro" w:cs="Times New Roman"/>
          <w:bCs/>
          <w:color w:val="000000"/>
          <w:sz w:val="26"/>
          <w:szCs w:val="26"/>
        </w:rPr>
        <w:t>-201</w:t>
      </w:r>
      <w:r w:rsidR="00AF3A68" w:rsidRPr="003E44C5">
        <w:rPr>
          <w:rFonts w:ascii="Myriad Pro" w:eastAsia="Calibri" w:hAnsi="Myriad Pro" w:cs="Times New Roman"/>
          <w:bCs/>
          <w:color w:val="000000"/>
          <w:sz w:val="26"/>
          <w:szCs w:val="26"/>
        </w:rPr>
        <w:t>6</w:t>
      </w:r>
      <w:r w:rsidRPr="003E44C5">
        <w:rPr>
          <w:rFonts w:ascii="Myriad Pro" w:eastAsia="Calibri" w:hAnsi="Myriad Pro" w:cs="Times New Roman"/>
          <w:bCs/>
          <w:color w:val="000000"/>
          <w:sz w:val="26"/>
          <w:szCs w:val="26"/>
        </w:rPr>
        <w:t xml:space="preserve"> гг., определил </w:t>
      </w:r>
      <w:r w:rsidR="00E514AD" w:rsidRPr="003E44C5">
        <w:rPr>
          <w:rFonts w:ascii="Myriad Pro" w:eastAsia="Calibri" w:hAnsi="Myriad Pro" w:cs="Times New Roman"/>
          <w:bCs/>
          <w:color w:val="000000"/>
          <w:sz w:val="26"/>
          <w:szCs w:val="26"/>
        </w:rPr>
        <w:t xml:space="preserve">следующие </w:t>
      </w:r>
      <w:r w:rsidRPr="003E44C5">
        <w:rPr>
          <w:rFonts w:ascii="Myriad Pro" w:eastAsia="Calibri" w:hAnsi="Myriad Pro" w:cs="Times New Roman"/>
          <w:bCs/>
          <w:color w:val="000000"/>
          <w:sz w:val="26"/>
          <w:szCs w:val="26"/>
        </w:rPr>
        <w:t>величины затрат</w:t>
      </w:r>
      <w:r w:rsidR="00E514AD" w:rsidRPr="003E44C5">
        <w:rPr>
          <w:rFonts w:ascii="Myriad Pro" w:eastAsia="Calibri" w:hAnsi="Myriad Pro" w:cs="Times New Roman"/>
          <w:bCs/>
          <w:color w:val="000000"/>
          <w:sz w:val="26"/>
          <w:szCs w:val="26"/>
        </w:rPr>
        <w:t xml:space="preserve"> </w:t>
      </w:r>
      <w:r w:rsidR="003D6593">
        <w:rPr>
          <w:rFonts w:ascii="Myriad Pro" w:eastAsia="Calibri" w:hAnsi="Myriad Pro" w:cs="Times New Roman"/>
          <w:bCs/>
          <w:color w:val="000000"/>
          <w:sz w:val="26"/>
          <w:szCs w:val="26"/>
        </w:rPr>
        <w:t>ПАО </w:t>
      </w:r>
      <w:r w:rsidR="00E514AD"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00E514AD" w:rsidRPr="003E44C5">
        <w:rPr>
          <w:rFonts w:ascii="Myriad Pro" w:eastAsia="Calibri" w:hAnsi="Myriad Pro" w:cs="Times New Roman"/>
          <w:bCs/>
          <w:color w:val="000000"/>
          <w:sz w:val="26"/>
          <w:szCs w:val="26"/>
        </w:rPr>
        <w:t>Ленэнерго» на 201</w:t>
      </w:r>
      <w:r w:rsidR="00AF3A68" w:rsidRPr="003E44C5">
        <w:rPr>
          <w:rFonts w:ascii="Myriad Pro" w:eastAsia="Calibri" w:hAnsi="Myriad Pro" w:cs="Times New Roman"/>
          <w:bCs/>
          <w:color w:val="000000"/>
          <w:sz w:val="26"/>
          <w:szCs w:val="26"/>
        </w:rPr>
        <w:t>7</w:t>
      </w:r>
      <w:r w:rsidR="00E514AD" w:rsidRPr="003E44C5">
        <w:rPr>
          <w:rFonts w:ascii="Myriad Pro" w:eastAsia="Calibri" w:hAnsi="Myriad Pro" w:cs="Times New Roman"/>
          <w:bCs/>
          <w:color w:val="000000"/>
          <w:sz w:val="26"/>
          <w:szCs w:val="26"/>
        </w:rPr>
        <w:t xml:space="preserve"> г.</w:t>
      </w:r>
      <w:r w:rsidRPr="003E44C5">
        <w:rPr>
          <w:rFonts w:ascii="Myriad Pro" w:eastAsia="Calibri" w:hAnsi="Myriad Pro" w:cs="Times New Roman"/>
          <w:bCs/>
          <w:color w:val="000000"/>
          <w:sz w:val="26"/>
          <w:szCs w:val="26"/>
        </w:rPr>
        <w:t>:</w:t>
      </w:r>
    </w:p>
    <w:p w14:paraId="32A4AC1F" w14:textId="11011B06" w:rsidR="00AD7968" w:rsidRPr="003E44C5" w:rsidRDefault="00383BA6" w:rsidP="00ED1867">
      <w:pPr>
        <w:pStyle w:val="a3"/>
        <w:numPr>
          <w:ilvl w:val="0"/>
          <w:numId w:val="48"/>
        </w:numPr>
        <w:spacing w:after="0" w:line="360" w:lineRule="auto"/>
        <w:ind w:left="1281" w:hanging="357"/>
        <w:jc w:val="both"/>
        <w:rPr>
          <w:rFonts w:ascii="Myriad Pro" w:hAnsi="Myriad Pro"/>
          <w:bCs/>
          <w:color w:val="000000"/>
          <w:sz w:val="26"/>
          <w:szCs w:val="26"/>
        </w:rPr>
      </w:pPr>
      <w:r w:rsidRPr="003E44C5">
        <w:rPr>
          <w:rFonts w:ascii="Myriad Pro" w:hAnsi="Myriad Pro"/>
          <w:bCs/>
          <w:color w:val="000000"/>
          <w:sz w:val="26"/>
          <w:szCs w:val="26"/>
        </w:rPr>
        <w:t xml:space="preserve">плата </w:t>
      </w:r>
      <w:r w:rsidR="00AD7968" w:rsidRPr="003E44C5">
        <w:rPr>
          <w:rFonts w:ascii="Myriad Pro" w:hAnsi="Myriad Pro"/>
          <w:bCs/>
          <w:color w:val="000000"/>
          <w:sz w:val="26"/>
          <w:szCs w:val="26"/>
        </w:rPr>
        <w:t xml:space="preserve">за землю </w:t>
      </w:r>
      <w:r w:rsidR="00727F37" w:rsidRPr="003E44C5">
        <w:rPr>
          <w:rFonts w:ascii="Myriad Pro" w:hAnsi="Myriad Pro"/>
          <w:bCs/>
          <w:color w:val="000000"/>
          <w:sz w:val="26"/>
          <w:szCs w:val="26"/>
        </w:rPr>
        <w:t xml:space="preserve">– </w:t>
      </w:r>
      <w:r w:rsidR="00AD7968" w:rsidRPr="003E44C5">
        <w:rPr>
          <w:rFonts w:ascii="Myriad Pro" w:hAnsi="Myriad Pro"/>
          <w:bCs/>
          <w:color w:val="000000"/>
          <w:sz w:val="26"/>
          <w:szCs w:val="26"/>
        </w:rPr>
        <w:t>5</w:t>
      </w:r>
      <w:r w:rsidR="00AF3A68" w:rsidRPr="003E44C5">
        <w:rPr>
          <w:rFonts w:ascii="Myriad Pro" w:hAnsi="Myriad Pro"/>
          <w:bCs/>
          <w:color w:val="000000"/>
          <w:sz w:val="26"/>
          <w:szCs w:val="26"/>
        </w:rPr>
        <w:t> 463,7</w:t>
      </w:r>
      <w:r w:rsidR="00AD7968" w:rsidRPr="003E44C5">
        <w:rPr>
          <w:rFonts w:ascii="Myriad Pro" w:hAnsi="Myriad Pro"/>
          <w:bCs/>
          <w:color w:val="000000"/>
          <w:sz w:val="26"/>
          <w:szCs w:val="26"/>
        </w:rPr>
        <w:t xml:space="preserve"> тыс. руб. </w:t>
      </w:r>
      <w:r w:rsidR="00AF3A68" w:rsidRPr="003E44C5">
        <w:rPr>
          <w:rFonts w:ascii="Myriad Pro" w:hAnsi="Myriad Pro"/>
          <w:bCs/>
          <w:color w:val="000000"/>
          <w:sz w:val="26"/>
          <w:szCs w:val="26"/>
        </w:rPr>
        <w:t xml:space="preserve">в размере предложенном </w:t>
      </w:r>
      <w:r w:rsidR="003D6593">
        <w:rPr>
          <w:rFonts w:ascii="Myriad Pro" w:hAnsi="Myriad Pro"/>
          <w:bCs/>
          <w:color w:val="000000"/>
          <w:sz w:val="26"/>
          <w:szCs w:val="26"/>
        </w:rPr>
        <w:t>ПАО </w:t>
      </w:r>
      <w:r w:rsidR="00AF3A68" w:rsidRPr="003E44C5">
        <w:rPr>
          <w:rFonts w:ascii="Myriad Pro" w:hAnsi="Myriad Pro"/>
          <w:bCs/>
          <w:color w:val="000000"/>
          <w:sz w:val="26"/>
          <w:szCs w:val="26"/>
        </w:rPr>
        <w:t>«Ленэнерго»</w:t>
      </w:r>
      <w:r w:rsidR="00AD7968" w:rsidRPr="003E44C5">
        <w:rPr>
          <w:rFonts w:ascii="Myriad Pro" w:hAnsi="Myriad Pro"/>
          <w:bCs/>
          <w:color w:val="000000"/>
          <w:sz w:val="26"/>
          <w:szCs w:val="26"/>
        </w:rPr>
        <w:t>;</w:t>
      </w:r>
    </w:p>
    <w:p w14:paraId="726BF3C1" w14:textId="420478F0" w:rsidR="00AD7968" w:rsidRPr="003E44C5" w:rsidRDefault="00383BA6" w:rsidP="00ED1867">
      <w:pPr>
        <w:pStyle w:val="a3"/>
        <w:numPr>
          <w:ilvl w:val="0"/>
          <w:numId w:val="48"/>
        </w:numPr>
        <w:spacing w:after="0" w:line="360" w:lineRule="auto"/>
        <w:ind w:left="1281" w:hanging="357"/>
        <w:jc w:val="both"/>
        <w:rPr>
          <w:rFonts w:ascii="Myriad Pro" w:hAnsi="Myriad Pro"/>
          <w:bCs/>
          <w:color w:val="000000"/>
          <w:sz w:val="26"/>
          <w:szCs w:val="26"/>
        </w:rPr>
      </w:pPr>
      <w:r w:rsidRPr="003E44C5">
        <w:rPr>
          <w:rFonts w:ascii="Myriad Pro" w:hAnsi="Myriad Pro"/>
          <w:bCs/>
          <w:color w:val="000000"/>
          <w:sz w:val="26"/>
          <w:szCs w:val="26"/>
        </w:rPr>
        <w:t xml:space="preserve">налог </w:t>
      </w:r>
      <w:r w:rsidR="00AD7968" w:rsidRPr="003E44C5">
        <w:rPr>
          <w:rFonts w:ascii="Myriad Pro" w:hAnsi="Myriad Pro"/>
          <w:bCs/>
          <w:color w:val="000000"/>
          <w:sz w:val="26"/>
          <w:szCs w:val="26"/>
        </w:rPr>
        <w:t xml:space="preserve">на имущество – </w:t>
      </w:r>
      <w:r w:rsidR="00AF3A68" w:rsidRPr="003E44C5">
        <w:rPr>
          <w:rFonts w:ascii="Myriad Pro" w:hAnsi="Myriad Pro"/>
          <w:bCs/>
          <w:color w:val="000000"/>
          <w:sz w:val="26"/>
          <w:szCs w:val="26"/>
        </w:rPr>
        <w:t xml:space="preserve">148 344,3 тыс. руб. исходя из стоимости основных фондов состоящих на балансе </w:t>
      </w:r>
      <w:r w:rsidR="003D6593">
        <w:rPr>
          <w:rFonts w:ascii="Myriad Pro" w:hAnsi="Myriad Pro"/>
          <w:bCs/>
          <w:color w:val="000000"/>
          <w:sz w:val="26"/>
          <w:szCs w:val="26"/>
        </w:rPr>
        <w:t>ПАО </w:t>
      </w:r>
      <w:r w:rsidR="00AF3A68" w:rsidRPr="003E44C5">
        <w:rPr>
          <w:rFonts w:ascii="Myriad Pro" w:hAnsi="Myriad Pro"/>
          <w:bCs/>
          <w:color w:val="000000"/>
          <w:sz w:val="26"/>
          <w:szCs w:val="26"/>
        </w:rPr>
        <w:t>«Ленэнерго» и относимых на Ленинградскую область с учетом поэтапной отмены льготы на оплату налога на имущество, относимых к объектам электросетевого хозяйства</w:t>
      </w:r>
      <w:r w:rsidR="00AD7968" w:rsidRPr="003E44C5">
        <w:rPr>
          <w:rFonts w:ascii="Myriad Pro" w:hAnsi="Myriad Pro"/>
          <w:bCs/>
          <w:color w:val="000000"/>
          <w:sz w:val="26"/>
          <w:szCs w:val="26"/>
        </w:rPr>
        <w:t>;</w:t>
      </w:r>
    </w:p>
    <w:p w14:paraId="327332CB" w14:textId="08A30AE3" w:rsidR="00AD7968" w:rsidRPr="003E44C5" w:rsidRDefault="00383BA6" w:rsidP="00ED1867">
      <w:pPr>
        <w:pStyle w:val="a3"/>
        <w:numPr>
          <w:ilvl w:val="0"/>
          <w:numId w:val="48"/>
        </w:numPr>
        <w:spacing w:after="0" w:line="360" w:lineRule="auto"/>
        <w:ind w:left="1281" w:hanging="357"/>
        <w:jc w:val="both"/>
        <w:rPr>
          <w:rFonts w:ascii="Myriad Pro" w:hAnsi="Myriad Pro"/>
          <w:bCs/>
          <w:color w:val="000000"/>
          <w:sz w:val="26"/>
          <w:szCs w:val="26"/>
        </w:rPr>
      </w:pPr>
      <w:r w:rsidRPr="003E44C5">
        <w:rPr>
          <w:rFonts w:ascii="Myriad Pro" w:hAnsi="Myriad Pro"/>
          <w:bCs/>
          <w:color w:val="000000"/>
          <w:sz w:val="26"/>
          <w:szCs w:val="26"/>
        </w:rPr>
        <w:t xml:space="preserve">прочие </w:t>
      </w:r>
      <w:r w:rsidR="00AD7968" w:rsidRPr="003E44C5">
        <w:rPr>
          <w:rFonts w:ascii="Myriad Pro" w:hAnsi="Myriad Pro"/>
          <w:bCs/>
          <w:color w:val="000000"/>
          <w:sz w:val="26"/>
          <w:szCs w:val="26"/>
        </w:rPr>
        <w:t xml:space="preserve">налоги и сборы – </w:t>
      </w:r>
      <w:r w:rsidR="00AF3A68" w:rsidRPr="003E44C5">
        <w:rPr>
          <w:rFonts w:ascii="Myriad Pro" w:hAnsi="Myriad Pro"/>
          <w:bCs/>
          <w:color w:val="000000"/>
          <w:sz w:val="26"/>
          <w:szCs w:val="26"/>
        </w:rPr>
        <w:t>4 243,3 тыс. руб., в размере, предложенном компанией.</w:t>
      </w:r>
    </w:p>
    <w:p w14:paraId="44DD398A" w14:textId="36FFAEEE" w:rsidR="00AF3A68" w:rsidRPr="003E44C5" w:rsidRDefault="00AF3A68" w:rsidP="00AF3A68">
      <w:pPr>
        <w:spacing w:after="0" w:line="360" w:lineRule="auto"/>
        <w:ind w:firstLine="567"/>
        <w:contextualSpacing/>
        <w:jc w:val="both"/>
        <w:rPr>
          <w:rFonts w:ascii="Myriad Pro" w:eastAsia="Calibri" w:hAnsi="Myriad Pro" w:cs="Times New Roman"/>
          <w:bCs/>
          <w:color w:val="000000"/>
          <w:sz w:val="26"/>
          <w:szCs w:val="26"/>
        </w:rPr>
      </w:pPr>
      <w:r w:rsidRPr="003E44C5">
        <w:rPr>
          <w:rFonts w:ascii="Myriad Pro" w:eastAsia="Calibri" w:hAnsi="Myriad Pro" w:cs="Times New Roman"/>
          <w:bCs/>
          <w:color w:val="000000"/>
          <w:sz w:val="26"/>
          <w:szCs w:val="26"/>
        </w:rPr>
        <w:t xml:space="preserve">Комитет по тарифам и ценовой политике Ленинградской области, проанализировав данные по динамике изменения фактических расходов по уплате налогов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color w:val="000000"/>
          <w:sz w:val="26"/>
          <w:szCs w:val="26"/>
        </w:rPr>
        <w:t>Ленэнерго» в 201</w:t>
      </w:r>
      <w:r w:rsidR="00E72AF4" w:rsidRPr="003E44C5">
        <w:rPr>
          <w:rFonts w:ascii="Myriad Pro" w:eastAsia="Calibri" w:hAnsi="Myriad Pro" w:cs="Times New Roman"/>
          <w:bCs/>
          <w:color w:val="000000"/>
          <w:sz w:val="26"/>
          <w:szCs w:val="26"/>
        </w:rPr>
        <w:t>6</w:t>
      </w:r>
      <w:r w:rsidRPr="003E44C5">
        <w:rPr>
          <w:rFonts w:ascii="Myriad Pro" w:eastAsia="Calibri" w:hAnsi="Myriad Pro" w:cs="Times New Roman"/>
          <w:bCs/>
          <w:color w:val="000000"/>
          <w:sz w:val="26"/>
          <w:szCs w:val="26"/>
        </w:rPr>
        <w:t>-201</w:t>
      </w:r>
      <w:r w:rsidR="00E72AF4" w:rsidRPr="003E44C5">
        <w:rPr>
          <w:rFonts w:ascii="Myriad Pro" w:eastAsia="Calibri" w:hAnsi="Myriad Pro" w:cs="Times New Roman"/>
          <w:bCs/>
          <w:color w:val="000000"/>
          <w:sz w:val="26"/>
          <w:szCs w:val="26"/>
        </w:rPr>
        <w:t>7</w:t>
      </w:r>
      <w:r w:rsidRPr="003E44C5">
        <w:rPr>
          <w:rFonts w:ascii="Myriad Pro" w:eastAsia="Calibri" w:hAnsi="Myriad Pro" w:cs="Times New Roman"/>
          <w:bCs/>
          <w:color w:val="000000"/>
          <w:sz w:val="26"/>
          <w:szCs w:val="26"/>
        </w:rPr>
        <w:t xml:space="preserve"> гг., определил следующие величины затрат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color w:val="000000"/>
          <w:sz w:val="26"/>
          <w:szCs w:val="26"/>
        </w:rPr>
        <w:t>Ленэнерго» на 201</w:t>
      </w:r>
      <w:r w:rsidR="00E72AF4" w:rsidRPr="003E44C5">
        <w:rPr>
          <w:rFonts w:ascii="Myriad Pro" w:eastAsia="Calibri" w:hAnsi="Myriad Pro" w:cs="Times New Roman"/>
          <w:bCs/>
          <w:color w:val="000000"/>
          <w:sz w:val="26"/>
          <w:szCs w:val="26"/>
        </w:rPr>
        <w:t>8</w:t>
      </w:r>
      <w:r w:rsidRPr="003E44C5">
        <w:rPr>
          <w:rFonts w:ascii="Myriad Pro" w:eastAsia="Calibri" w:hAnsi="Myriad Pro" w:cs="Times New Roman"/>
          <w:bCs/>
          <w:color w:val="000000"/>
          <w:sz w:val="26"/>
          <w:szCs w:val="26"/>
        </w:rPr>
        <w:t xml:space="preserve"> г.:</w:t>
      </w:r>
    </w:p>
    <w:p w14:paraId="75F54463" w14:textId="1EE0BC22" w:rsidR="00AF3A68" w:rsidRPr="003E44C5" w:rsidRDefault="00AF3A68" w:rsidP="00AF3A68">
      <w:pPr>
        <w:pStyle w:val="a3"/>
        <w:numPr>
          <w:ilvl w:val="0"/>
          <w:numId w:val="48"/>
        </w:numPr>
        <w:spacing w:after="0" w:line="360" w:lineRule="auto"/>
        <w:ind w:left="1281" w:hanging="357"/>
        <w:jc w:val="both"/>
        <w:rPr>
          <w:rFonts w:ascii="Myriad Pro" w:hAnsi="Myriad Pro"/>
          <w:bCs/>
          <w:color w:val="000000"/>
          <w:sz w:val="26"/>
          <w:szCs w:val="26"/>
        </w:rPr>
      </w:pPr>
      <w:r w:rsidRPr="003E44C5">
        <w:rPr>
          <w:rFonts w:ascii="Myriad Pro" w:hAnsi="Myriad Pro"/>
          <w:bCs/>
          <w:color w:val="000000"/>
          <w:sz w:val="26"/>
          <w:szCs w:val="26"/>
        </w:rPr>
        <w:t>плата за землю – 5</w:t>
      </w:r>
      <w:r w:rsidR="00E72AF4" w:rsidRPr="003E44C5">
        <w:rPr>
          <w:rFonts w:ascii="Myriad Pro" w:hAnsi="Myriad Pro"/>
          <w:bCs/>
          <w:color w:val="000000"/>
          <w:sz w:val="26"/>
          <w:szCs w:val="26"/>
        </w:rPr>
        <w:t> 064,0</w:t>
      </w:r>
      <w:r w:rsidRPr="003E44C5">
        <w:rPr>
          <w:rFonts w:ascii="Myriad Pro" w:hAnsi="Myriad Pro"/>
          <w:bCs/>
          <w:color w:val="000000"/>
          <w:sz w:val="26"/>
          <w:szCs w:val="26"/>
        </w:rPr>
        <w:t xml:space="preserve"> тыс. руб. </w:t>
      </w:r>
      <w:r w:rsidR="00E72AF4" w:rsidRPr="003E44C5">
        <w:rPr>
          <w:rFonts w:ascii="Myriad Pro" w:hAnsi="Myriad Pro"/>
          <w:bCs/>
          <w:color w:val="000000"/>
          <w:sz w:val="26"/>
          <w:szCs w:val="26"/>
        </w:rPr>
        <w:t>с учетом фактических данных по оплате налогов и сборов за 9 месяцев 2017 года</w:t>
      </w:r>
      <w:r w:rsidRPr="003E44C5">
        <w:rPr>
          <w:rFonts w:ascii="Myriad Pro" w:hAnsi="Myriad Pro"/>
          <w:bCs/>
          <w:color w:val="000000"/>
          <w:sz w:val="26"/>
          <w:szCs w:val="26"/>
        </w:rPr>
        <w:t>;</w:t>
      </w:r>
    </w:p>
    <w:p w14:paraId="5D4D8153" w14:textId="74B69FEF" w:rsidR="00AF3A68" w:rsidRPr="003E44C5" w:rsidRDefault="00AF3A68" w:rsidP="00AF3A68">
      <w:pPr>
        <w:pStyle w:val="a3"/>
        <w:numPr>
          <w:ilvl w:val="0"/>
          <w:numId w:val="48"/>
        </w:numPr>
        <w:spacing w:after="0" w:line="360" w:lineRule="auto"/>
        <w:ind w:left="1281" w:hanging="357"/>
        <w:jc w:val="both"/>
        <w:rPr>
          <w:rFonts w:ascii="Myriad Pro" w:hAnsi="Myriad Pro"/>
          <w:bCs/>
          <w:color w:val="000000"/>
          <w:sz w:val="26"/>
          <w:szCs w:val="26"/>
        </w:rPr>
      </w:pPr>
      <w:r w:rsidRPr="003E44C5">
        <w:rPr>
          <w:rFonts w:ascii="Myriad Pro" w:hAnsi="Myriad Pro"/>
          <w:bCs/>
          <w:color w:val="000000"/>
          <w:sz w:val="26"/>
          <w:szCs w:val="26"/>
        </w:rPr>
        <w:lastRenderedPageBreak/>
        <w:t xml:space="preserve">налог на имущество – </w:t>
      </w:r>
      <w:r w:rsidR="00E72AF4" w:rsidRPr="003E44C5">
        <w:rPr>
          <w:rFonts w:ascii="Myriad Pro" w:hAnsi="Myriad Pro"/>
          <w:bCs/>
          <w:color w:val="000000"/>
          <w:sz w:val="26"/>
          <w:szCs w:val="26"/>
        </w:rPr>
        <w:t xml:space="preserve">183 146,2 тыс. руб. исходя из стоимости основных фондов состоящих на балансе </w:t>
      </w:r>
      <w:r w:rsidR="003D6593">
        <w:rPr>
          <w:rFonts w:ascii="Myriad Pro" w:hAnsi="Myriad Pro"/>
          <w:bCs/>
          <w:color w:val="000000"/>
          <w:sz w:val="26"/>
          <w:szCs w:val="26"/>
        </w:rPr>
        <w:t>ПАО </w:t>
      </w:r>
      <w:r w:rsidR="00E72AF4" w:rsidRPr="003E44C5">
        <w:rPr>
          <w:rFonts w:ascii="Myriad Pro" w:hAnsi="Myriad Pro"/>
          <w:bCs/>
          <w:color w:val="000000"/>
          <w:sz w:val="26"/>
          <w:szCs w:val="26"/>
        </w:rPr>
        <w:t>«Ленэнерго» и относимых на Ленинградскую область с учетом поэтапной отмены льготы на оплату налога на имущество, относимых к объектам электросетевого хозяйства</w:t>
      </w:r>
      <w:r w:rsidRPr="003E44C5">
        <w:rPr>
          <w:rFonts w:ascii="Myriad Pro" w:hAnsi="Myriad Pro"/>
          <w:bCs/>
          <w:color w:val="000000"/>
          <w:sz w:val="26"/>
          <w:szCs w:val="26"/>
        </w:rPr>
        <w:t>;</w:t>
      </w:r>
    </w:p>
    <w:p w14:paraId="016734A2" w14:textId="1447C97E" w:rsidR="00AF3A68" w:rsidRPr="003E44C5" w:rsidRDefault="00AF3A68" w:rsidP="004132CA">
      <w:pPr>
        <w:pStyle w:val="a3"/>
        <w:numPr>
          <w:ilvl w:val="0"/>
          <w:numId w:val="48"/>
        </w:numPr>
        <w:spacing w:after="0" w:line="360" w:lineRule="auto"/>
        <w:jc w:val="both"/>
        <w:rPr>
          <w:rFonts w:ascii="Myriad Pro" w:hAnsi="Myriad Pro"/>
          <w:bCs/>
          <w:color w:val="000000"/>
          <w:sz w:val="26"/>
          <w:szCs w:val="26"/>
        </w:rPr>
      </w:pPr>
      <w:r w:rsidRPr="003E44C5">
        <w:rPr>
          <w:rFonts w:ascii="Myriad Pro" w:hAnsi="Myriad Pro"/>
          <w:bCs/>
          <w:color w:val="000000"/>
          <w:sz w:val="26"/>
          <w:szCs w:val="26"/>
        </w:rPr>
        <w:t xml:space="preserve">прочие налоги и сборы – </w:t>
      </w:r>
      <w:r w:rsidR="00E72AF4" w:rsidRPr="003E44C5">
        <w:rPr>
          <w:rFonts w:ascii="Myriad Pro" w:hAnsi="Myriad Pro"/>
          <w:bCs/>
          <w:color w:val="000000"/>
          <w:sz w:val="26"/>
          <w:szCs w:val="26"/>
        </w:rPr>
        <w:t>4 122,7 тыс. руб. с учетом фактических данных по оплате налогов за 9 месяцев 2017 года</w:t>
      </w:r>
      <w:r w:rsidRPr="003E44C5">
        <w:rPr>
          <w:rFonts w:ascii="Myriad Pro" w:hAnsi="Myriad Pro"/>
          <w:bCs/>
          <w:color w:val="000000"/>
          <w:sz w:val="26"/>
          <w:szCs w:val="26"/>
        </w:rPr>
        <w:t>.</w:t>
      </w:r>
    </w:p>
    <w:p w14:paraId="71E55A9D" w14:textId="504B3CAC" w:rsidR="00AF3A68" w:rsidRPr="003E44C5" w:rsidRDefault="00E72AF4" w:rsidP="00E72AF4">
      <w:pPr>
        <w:spacing w:after="0" w:line="360" w:lineRule="auto"/>
        <w:ind w:firstLine="709"/>
        <w:jc w:val="both"/>
        <w:rPr>
          <w:rFonts w:ascii="Myriad Pro" w:hAnsi="Myriad Pro"/>
          <w:bCs/>
          <w:color w:val="000000"/>
          <w:sz w:val="26"/>
          <w:szCs w:val="26"/>
        </w:rPr>
      </w:pPr>
      <w:r w:rsidRPr="003E44C5">
        <w:rPr>
          <w:rFonts w:ascii="Myriad Pro" w:eastAsia="Calibri" w:hAnsi="Myriad Pro" w:cs="Times New Roman"/>
          <w:bCs/>
          <w:color w:val="000000"/>
          <w:sz w:val="26"/>
          <w:szCs w:val="26"/>
        </w:rPr>
        <w:t xml:space="preserve">Комитет по тарифам и ценовой политике Ленинградской области считает, что обоснованные расходы по данной статье должны составить 192 332,9 тыс. руб., что на 20 830,1 тыс. руб. ниже предложений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«Ленэнерго».</w:t>
      </w:r>
    </w:p>
    <w:p w14:paraId="59ACBF3C" w14:textId="77777777" w:rsidR="00AD7968" w:rsidRPr="003E44C5" w:rsidRDefault="00AD7968" w:rsidP="00AD7968">
      <w:pPr>
        <w:spacing w:after="0" w:line="360" w:lineRule="auto"/>
        <w:contextualSpacing/>
        <w:jc w:val="both"/>
        <w:rPr>
          <w:rFonts w:ascii="Myriad Pro" w:eastAsia="Calibri" w:hAnsi="Myriad Pro" w:cs="Times New Roman"/>
          <w:bCs/>
          <w:color w:val="000000"/>
          <w:sz w:val="26"/>
          <w:szCs w:val="26"/>
        </w:rPr>
      </w:pPr>
    </w:p>
    <w:p w14:paraId="533152C3" w14:textId="77777777" w:rsidR="00AD7968" w:rsidRPr="003E44C5" w:rsidRDefault="00AD7968" w:rsidP="009E31D7">
      <w:pPr>
        <w:spacing w:after="0" w:line="360" w:lineRule="auto"/>
        <w:contextualSpacing/>
        <w:jc w:val="both"/>
        <w:rPr>
          <w:rFonts w:ascii="Myriad Pro" w:eastAsia="Calibri" w:hAnsi="Myriad Pro" w:cs="Times New Roman"/>
          <w:b/>
          <w:color w:val="000000"/>
          <w:sz w:val="26"/>
          <w:szCs w:val="26"/>
        </w:rPr>
      </w:pPr>
      <w:r w:rsidRPr="003E44C5">
        <w:rPr>
          <w:rFonts w:ascii="Myriad Pro" w:eastAsia="Calibri" w:hAnsi="Myriad Pro" w:cs="Times New Roman"/>
          <w:b/>
          <w:color w:val="000000"/>
          <w:sz w:val="26"/>
          <w:szCs w:val="26"/>
        </w:rPr>
        <w:t>ПОЗИЦИЯ ИСПОЛНИТЕЛЯ</w:t>
      </w:r>
    </w:p>
    <w:p w14:paraId="22F41EA6" w14:textId="77777777" w:rsidR="00AD7968" w:rsidRPr="003E44C5" w:rsidRDefault="00AD7968" w:rsidP="009E31D7">
      <w:pPr>
        <w:spacing w:after="0" w:line="360" w:lineRule="auto"/>
        <w:ind w:firstLine="567"/>
        <w:contextualSpacing/>
        <w:jc w:val="both"/>
        <w:rPr>
          <w:rFonts w:ascii="Myriad Pro" w:eastAsia="Calibri" w:hAnsi="Myriad Pro" w:cs="Times New Roman"/>
          <w:b/>
          <w:color w:val="000000"/>
          <w:sz w:val="26"/>
          <w:szCs w:val="26"/>
          <w:u w:val="single"/>
        </w:rPr>
      </w:pPr>
      <w:r w:rsidRPr="003E44C5">
        <w:rPr>
          <w:rFonts w:ascii="Myriad Pro" w:eastAsia="Calibri" w:hAnsi="Myriad Pro" w:cs="Times New Roman"/>
          <w:b/>
          <w:color w:val="000000"/>
          <w:sz w:val="26"/>
          <w:szCs w:val="26"/>
          <w:u w:val="single"/>
        </w:rPr>
        <w:t>Земельный налог</w:t>
      </w:r>
    </w:p>
    <w:p w14:paraId="0A489A14" w14:textId="0EBB1844" w:rsidR="00AD7968" w:rsidRPr="003E44C5" w:rsidRDefault="00AD7968" w:rsidP="00ED1867">
      <w:pPr>
        <w:spacing w:after="0" w:line="360" w:lineRule="auto"/>
        <w:ind w:firstLine="567"/>
        <w:contextualSpacing/>
        <w:jc w:val="both"/>
        <w:rPr>
          <w:rFonts w:ascii="Myriad Pro" w:eastAsia="Calibri" w:hAnsi="Myriad Pro" w:cs="Times New Roman"/>
          <w:bCs/>
          <w:color w:val="000000"/>
          <w:sz w:val="26"/>
          <w:szCs w:val="26"/>
        </w:rPr>
      </w:pPr>
      <w:bookmarkStart w:id="54" w:name="_Hlk36042575"/>
      <w:r w:rsidRPr="003E44C5">
        <w:rPr>
          <w:rFonts w:ascii="Myriad Pro" w:eastAsia="Calibri" w:hAnsi="Myriad Pro" w:cs="Times New Roman"/>
          <w:bCs/>
          <w:color w:val="000000"/>
          <w:sz w:val="26"/>
          <w:szCs w:val="26"/>
        </w:rPr>
        <w:t xml:space="preserve">В качестве обоснования затрат по земельному налогу </w:t>
      </w:r>
      <w:r w:rsidR="0071319C" w:rsidRPr="003E44C5">
        <w:rPr>
          <w:rFonts w:ascii="Myriad Pro" w:eastAsia="Calibri" w:hAnsi="Myriad Pro" w:cs="Times New Roman"/>
          <w:bCs/>
          <w:color w:val="000000" w:themeColor="text1"/>
          <w:sz w:val="26"/>
          <w:szCs w:val="26"/>
        </w:rPr>
        <w:t>на 2017 и 2018 гг.</w:t>
      </w:r>
      <w:r w:rsidRPr="003E44C5">
        <w:rPr>
          <w:rFonts w:ascii="Myriad Pro" w:eastAsia="Calibri" w:hAnsi="Myriad Pro" w:cs="Times New Roman"/>
          <w:bCs/>
          <w:color w:val="000000"/>
          <w:sz w:val="26"/>
          <w:szCs w:val="26"/>
        </w:rPr>
        <w:t xml:space="preserve">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«Ленэнерго» представлены:</w:t>
      </w:r>
    </w:p>
    <w:p w14:paraId="1E4BA797" w14:textId="39D7BF1A" w:rsidR="00AD7968" w:rsidRPr="003E44C5" w:rsidRDefault="00AD7968" w:rsidP="00ED1867">
      <w:pPr>
        <w:numPr>
          <w:ilvl w:val="0"/>
          <w:numId w:val="32"/>
        </w:numPr>
        <w:spacing w:after="0" w:line="360" w:lineRule="auto"/>
        <w:ind w:left="1281" w:hanging="357"/>
        <w:contextualSpacing/>
        <w:jc w:val="both"/>
        <w:rPr>
          <w:rFonts w:ascii="Myriad Pro" w:eastAsia="Calibri" w:hAnsi="Myriad Pro" w:cs="Times New Roman"/>
          <w:bCs/>
          <w:color w:val="000000"/>
          <w:sz w:val="26"/>
          <w:szCs w:val="26"/>
        </w:rPr>
      </w:pPr>
      <w:r w:rsidRPr="003E44C5">
        <w:rPr>
          <w:rFonts w:ascii="Myriad Pro" w:eastAsia="Calibri" w:hAnsi="Myriad Pro" w:cs="Times New Roman"/>
          <w:bCs/>
          <w:color w:val="000000"/>
          <w:sz w:val="26"/>
          <w:szCs w:val="26"/>
        </w:rPr>
        <w:t xml:space="preserve">реестр земельных участков, находящихся в собственности или пользовании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«Ленэнерго», с указанием реквизитов земельных участков, их кадастровой стоимости и ставками земельного налога на 201</w:t>
      </w:r>
      <w:r w:rsidR="0071319C" w:rsidRPr="003E44C5">
        <w:rPr>
          <w:rFonts w:ascii="Myriad Pro" w:eastAsia="Calibri" w:hAnsi="Myriad Pro" w:cs="Times New Roman"/>
          <w:bCs/>
          <w:color w:val="000000"/>
          <w:sz w:val="26"/>
          <w:szCs w:val="26"/>
        </w:rPr>
        <w:t>6</w:t>
      </w:r>
      <w:r w:rsidRPr="003E44C5">
        <w:rPr>
          <w:rFonts w:ascii="Myriad Pro" w:eastAsia="Calibri" w:hAnsi="Myriad Pro" w:cs="Times New Roman"/>
          <w:bCs/>
          <w:color w:val="000000"/>
          <w:sz w:val="26"/>
          <w:szCs w:val="26"/>
        </w:rPr>
        <w:t>-20</w:t>
      </w:r>
      <w:r w:rsidR="0071319C" w:rsidRPr="003E44C5">
        <w:rPr>
          <w:rFonts w:ascii="Myriad Pro" w:eastAsia="Calibri" w:hAnsi="Myriad Pro" w:cs="Times New Roman"/>
          <w:bCs/>
          <w:color w:val="000000"/>
          <w:sz w:val="26"/>
          <w:szCs w:val="26"/>
        </w:rPr>
        <w:t>20</w:t>
      </w:r>
      <w:r w:rsidRPr="003E44C5">
        <w:rPr>
          <w:rFonts w:ascii="Myriad Pro" w:eastAsia="Calibri" w:hAnsi="Myriad Pro" w:cs="Times New Roman"/>
          <w:bCs/>
          <w:color w:val="000000"/>
          <w:sz w:val="26"/>
          <w:szCs w:val="26"/>
        </w:rPr>
        <w:t xml:space="preserve"> гг. (в разрезе филиалов </w:t>
      </w:r>
      <w:r w:rsidR="003D6593">
        <w:rPr>
          <w:rFonts w:ascii="Myriad Pro" w:eastAsia="Calibri" w:hAnsi="Myriad Pro" w:cs="Times New Roman"/>
          <w:bCs/>
          <w:color w:val="000000"/>
          <w:sz w:val="26"/>
          <w:szCs w:val="26"/>
        </w:rPr>
        <w:t>ПАО </w:t>
      </w:r>
      <w:r w:rsidRPr="003E44C5">
        <w:rPr>
          <w:rFonts w:ascii="Myriad Pro" w:eastAsia="Calibri" w:hAnsi="Myriad Pro" w:cs="Times New Roman"/>
          <w:bCs/>
          <w:color w:val="000000"/>
          <w:sz w:val="26"/>
          <w:szCs w:val="26"/>
        </w:rPr>
        <w:t>«Ленэнерго» на территории Ленинградской области);</w:t>
      </w:r>
    </w:p>
    <w:p w14:paraId="0BE455D7" w14:textId="77777777" w:rsidR="0071319C" w:rsidRPr="003E44C5" w:rsidRDefault="0071319C" w:rsidP="0071319C">
      <w:pPr>
        <w:numPr>
          <w:ilvl w:val="0"/>
          <w:numId w:val="32"/>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расчет плановой величины налога на землю на 2017 и 2018 гг.;</w:t>
      </w:r>
    </w:p>
    <w:p w14:paraId="51BDCDA1" w14:textId="1C5465B5" w:rsidR="0071319C" w:rsidRPr="003E44C5" w:rsidRDefault="0071319C" w:rsidP="0071319C">
      <w:pPr>
        <w:numPr>
          <w:ilvl w:val="0"/>
          <w:numId w:val="32"/>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перечень земельных участков по филиалам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w:t>
      </w:r>
      <w:r w:rsidRPr="003E44C5">
        <w:rPr>
          <w:rFonts w:ascii="Myriad Pro" w:eastAsia="Calibri" w:hAnsi="Myriad Pro" w:cs="Times New Roman"/>
          <w:sz w:val="26"/>
          <w:szCs w:val="26"/>
        </w:rPr>
        <w:br/>
        <w:t>2016-2020 годы;</w:t>
      </w:r>
    </w:p>
    <w:p w14:paraId="79867FFD" w14:textId="77777777" w:rsidR="0071319C" w:rsidRPr="003E44C5" w:rsidRDefault="0071319C" w:rsidP="0071319C">
      <w:pPr>
        <w:pStyle w:val="a3"/>
        <w:numPr>
          <w:ilvl w:val="0"/>
          <w:numId w:val="32"/>
        </w:numPr>
        <w:spacing w:after="0" w:line="360" w:lineRule="auto"/>
        <w:ind w:left="1281" w:hanging="357"/>
        <w:jc w:val="both"/>
        <w:rPr>
          <w:rFonts w:ascii="Myriad Pro" w:hAnsi="Myriad Pro"/>
          <w:bCs/>
          <w:color w:val="000000" w:themeColor="text1"/>
          <w:sz w:val="26"/>
          <w:szCs w:val="26"/>
        </w:rPr>
      </w:pPr>
      <w:r w:rsidRPr="003E44C5">
        <w:rPr>
          <w:rFonts w:ascii="Myriad Pro" w:hAnsi="Myriad Pro"/>
          <w:sz w:val="26"/>
          <w:szCs w:val="26"/>
        </w:rPr>
        <w:t>свод налоговых деклараций по земельному налогу за 2015 и 2016 гг.;</w:t>
      </w:r>
    </w:p>
    <w:p w14:paraId="0DFE37FD" w14:textId="37E8F955" w:rsidR="00AD7968" w:rsidRPr="003E44C5" w:rsidRDefault="0071319C" w:rsidP="0071319C">
      <w:pPr>
        <w:numPr>
          <w:ilvl w:val="0"/>
          <w:numId w:val="32"/>
        </w:numPr>
        <w:spacing w:after="0" w:line="360" w:lineRule="auto"/>
        <w:ind w:left="1281" w:hanging="357"/>
        <w:contextualSpacing/>
        <w:jc w:val="both"/>
        <w:rPr>
          <w:rFonts w:ascii="Myriad Pro" w:eastAsia="Calibri" w:hAnsi="Myriad Pro" w:cs="Times New Roman"/>
          <w:bCs/>
          <w:color w:val="000000"/>
          <w:sz w:val="26"/>
          <w:szCs w:val="26"/>
        </w:rPr>
      </w:pPr>
      <w:r w:rsidRPr="003E44C5">
        <w:rPr>
          <w:rFonts w:ascii="Myriad Pro" w:hAnsi="Myriad Pro"/>
          <w:sz w:val="26"/>
          <w:szCs w:val="26"/>
        </w:rPr>
        <w:t>налоговые декларации по земельному налогу за 2015 и 2016 гг</w:t>
      </w:r>
      <w:r w:rsidR="00AD7968" w:rsidRPr="003E44C5">
        <w:rPr>
          <w:rFonts w:ascii="Myriad Pro" w:eastAsia="Calibri" w:hAnsi="Myriad Pro" w:cs="Times New Roman"/>
          <w:sz w:val="26"/>
          <w:szCs w:val="26"/>
        </w:rPr>
        <w:t>.</w:t>
      </w:r>
    </w:p>
    <w:p w14:paraId="6CB6AF16" w14:textId="4C685DF0" w:rsidR="00AD7968" w:rsidRPr="003E44C5" w:rsidRDefault="00AD7968" w:rsidP="00ED1867">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отмечает достаточный объем документального подтверждения соответствующих фактических затрат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за 201</w:t>
      </w:r>
      <w:r w:rsidR="0071319C" w:rsidRPr="003E44C5">
        <w:rPr>
          <w:rFonts w:ascii="Myriad Pro" w:eastAsia="Calibri" w:hAnsi="Myriad Pro" w:cs="Times New Roman"/>
          <w:sz w:val="26"/>
          <w:szCs w:val="26"/>
        </w:rPr>
        <w:t>5 и 2016</w:t>
      </w:r>
      <w:r w:rsidRPr="003E44C5">
        <w:rPr>
          <w:rFonts w:ascii="Myriad Pro" w:eastAsia="Calibri" w:hAnsi="Myriad Pro" w:cs="Times New Roman"/>
          <w:sz w:val="26"/>
          <w:szCs w:val="26"/>
        </w:rPr>
        <w:t xml:space="preserve"> </w:t>
      </w:r>
      <w:r w:rsidR="0071319C" w:rsidRPr="003E44C5">
        <w:rPr>
          <w:rFonts w:ascii="Myriad Pro" w:eastAsia="Calibri" w:hAnsi="Myriad Pro" w:cs="Times New Roman"/>
          <w:sz w:val="26"/>
          <w:szCs w:val="26"/>
        </w:rPr>
        <w:t>гг</w:t>
      </w:r>
      <w:r w:rsidRPr="003E44C5">
        <w:rPr>
          <w:rFonts w:ascii="Myriad Pro" w:eastAsia="Calibri" w:hAnsi="Myriad Pro" w:cs="Times New Roman"/>
          <w:sz w:val="26"/>
          <w:szCs w:val="26"/>
        </w:rPr>
        <w:t>.</w:t>
      </w:r>
    </w:p>
    <w:p w14:paraId="3767D874" w14:textId="28FF497E" w:rsidR="00AD7968" w:rsidRPr="003E44C5" w:rsidRDefault="00AD7968" w:rsidP="00ED1867">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части обоснования плановых величин Исполнитель отмечает, что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представлен детальный пообъектный расчет величины налога на землю, в разрезе земельных участков по каждому филиалу на территории Ленинградской области исходя из налоговой ставки в размере 1,5%.</w:t>
      </w:r>
    </w:p>
    <w:p w14:paraId="25E79E8D" w14:textId="48530048" w:rsidR="00AD7968" w:rsidRPr="003E44C5" w:rsidRDefault="00AD7968" w:rsidP="00ED1867">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Результаты выборочного анализа Исполнителя </w:t>
      </w:r>
      <w:r w:rsidR="00A400B8" w:rsidRPr="003E44C5">
        <w:rPr>
          <w:rFonts w:ascii="Myriad Pro" w:eastAsia="Calibri" w:hAnsi="Myriad Pro" w:cs="Times New Roman"/>
          <w:sz w:val="26"/>
          <w:szCs w:val="26"/>
        </w:rPr>
        <w:t xml:space="preserve">величины налога на землю на 2017 года, </w:t>
      </w:r>
      <w:r w:rsidRPr="003E44C5">
        <w:rPr>
          <w:rFonts w:ascii="Myriad Pro" w:eastAsia="Calibri" w:hAnsi="Myriad Pro" w:cs="Times New Roman"/>
          <w:sz w:val="26"/>
          <w:szCs w:val="26"/>
        </w:rPr>
        <w:t xml:space="preserve">представлены в таблице (отдельно отмечены земельные участки, по которым </w:t>
      </w:r>
      <w:r w:rsidR="00A400B8" w:rsidRPr="003E44C5">
        <w:rPr>
          <w:rFonts w:ascii="Myriad Pro" w:eastAsia="Calibri" w:hAnsi="Myriad Pro" w:cs="Times New Roman"/>
          <w:sz w:val="26"/>
          <w:szCs w:val="26"/>
        </w:rPr>
        <w:t>Исполнитель нашел</w:t>
      </w:r>
      <w:r w:rsidRPr="003E44C5">
        <w:rPr>
          <w:rFonts w:ascii="Myriad Pro" w:eastAsia="Calibri" w:hAnsi="Myriad Pro" w:cs="Times New Roman"/>
          <w:sz w:val="26"/>
          <w:szCs w:val="26"/>
        </w:rPr>
        <w:t xml:space="preserve"> </w:t>
      </w:r>
      <w:r w:rsidR="00A400B8" w:rsidRPr="003E44C5">
        <w:rPr>
          <w:rFonts w:ascii="Myriad Pro" w:hAnsi="Myriad Pro"/>
          <w:sz w:val="26"/>
          <w:szCs w:val="26"/>
          <w:shd w:val="clear" w:color="auto" w:fill="FFFFFF"/>
        </w:rPr>
        <w:t xml:space="preserve">наличие несоответствий в расчетах </w:t>
      </w:r>
      <w:r w:rsidR="003D6593">
        <w:rPr>
          <w:rFonts w:ascii="Myriad Pro" w:hAnsi="Myriad Pro"/>
          <w:sz w:val="26"/>
          <w:szCs w:val="26"/>
          <w:shd w:val="clear" w:color="auto" w:fill="FFFFFF"/>
        </w:rPr>
        <w:t>ПАО </w:t>
      </w:r>
      <w:r w:rsidR="00A400B8"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00A400B8" w:rsidRPr="003E44C5">
        <w:rPr>
          <w:rFonts w:ascii="Myriad Pro" w:hAnsi="Myriad Pro"/>
          <w:sz w:val="26"/>
          <w:szCs w:val="26"/>
          <w:shd w:val="clear" w:color="auto" w:fill="FFFFFF"/>
        </w:rPr>
        <w:t>Ленэнерго» в части налога на землю на 2017 год</w:t>
      </w:r>
      <w:r w:rsidR="00A400B8" w:rsidRPr="003E44C5">
        <w:rPr>
          <w:rFonts w:ascii="Myriad Pro" w:eastAsia="Calibri" w:hAnsi="Myriad Pro" w:cs="Times New Roman"/>
          <w:sz w:val="26"/>
          <w:szCs w:val="26"/>
        </w:rPr>
        <w:t>, подробное описание смотри в таблице ниже</w:t>
      </w:r>
      <w:r w:rsidRPr="003E44C5">
        <w:rPr>
          <w:rFonts w:ascii="Myriad Pro" w:eastAsia="Calibri" w:hAnsi="Myriad Pro" w:cs="Times New Roman"/>
          <w:sz w:val="26"/>
          <w:szCs w:val="26"/>
        </w:rPr>
        <w:t>).</w:t>
      </w:r>
    </w:p>
    <w:tbl>
      <w:tblPr>
        <w:tblW w:w="9747" w:type="dxa"/>
        <w:tblLayout w:type="fixed"/>
        <w:tblLook w:val="04A0" w:firstRow="1" w:lastRow="0" w:firstColumn="1" w:lastColumn="0" w:noHBand="0" w:noVBand="1"/>
      </w:tblPr>
      <w:tblGrid>
        <w:gridCol w:w="2376"/>
        <w:gridCol w:w="766"/>
        <w:gridCol w:w="863"/>
        <w:gridCol w:w="838"/>
        <w:gridCol w:w="1502"/>
        <w:gridCol w:w="1134"/>
        <w:gridCol w:w="1134"/>
        <w:gridCol w:w="1134"/>
      </w:tblGrid>
      <w:tr w:rsidR="00AD7968" w:rsidRPr="003E44C5" w14:paraId="4E98CE44" w14:textId="77777777" w:rsidTr="00E00F13">
        <w:trPr>
          <w:cantSplit/>
          <w:trHeight w:val="20"/>
          <w:tblHeader/>
        </w:trPr>
        <w:tc>
          <w:tcPr>
            <w:tcW w:w="2376" w:type="dxa"/>
            <w:tcBorders>
              <w:right w:val="single" w:sz="4" w:space="0" w:color="FFFFFF" w:themeColor="background1"/>
            </w:tcBorders>
            <w:shd w:val="clear" w:color="auto" w:fill="4F6228" w:themeFill="accent3" w:themeFillShade="80"/>
            <w:vAlign w:val="center"/>
            <w:hideMark/>
          </w:tcPr>
          <w:p w14:paraId="41BA5AD8" w14:textId="77777777"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Земельный участок</w:t>
            </w:r>
          </w:p>
        </w:tc>
        <w:tc>
          <w:tcPr>
            <w:tcW w:w="76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53BDF38" w14:textId="77777777"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ИФНС</w:t>
            </w:r>
          </w:p>
        </w:tc>
        <w:tc>
          <w:tcPr>
            <w:tcW w:w="86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4EF3D84" w14:textId="77777777"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Кадастровая</w:t>
            </w:r>
            <w:r w:rsidRPr="003E44C5">
              <w:rPr>
                <w:rFonts w:ascii="Myriad Pro" w:eastAsia="Times New Roman" w:hAnsi="Myriad Pro" w:cs="Times New Roman"/>
                <w:b/>
                <w:bCs/>
                <w:color w:val="FFFFFF" w:themeColor="background1"/>
                <w:sz w:val="18"/>
                <w:szCs w:val="18"/>
                <w:lang w:eastAsia="ru-RU"/>
              </w:rPr>
              <w:br/>
              <w:t>стоимость, руб.</w:t>
            </w:r>
          </w:p>
        </w:tc>
        <w:tc>
          <w:tcPr>
            <w:tcW w:w="83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917A015" w14:textId="77777777"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Площадь, кв. м</w:t>
            </w:r>
          </w:p>
        </w:tc>
        <w:tc>
          <w:tcPr>
            <w:tcW w:w="1502"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A652922" w14:textId="77777777"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Назначение</w:t>
            </w:r>
          </w:p>
        </w:tc>
        <w:tc>
          <w:tcPr>
            <w:tcW w:w="11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5E7DF96" w14:textId="499ED2AD"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Факт 201</w:t>
            </w:r>
            <w:r w:rsidR="006067F9" w:rsidRPr="003E44C5">
              <w:rPr>
                <w:rFonts w:ascii="Myriad Pro" w:eastAsia="Times New Roman" w:hAnsi="Myriad Pro" w:cs="Times New Roman"/>
                <w:b/>
                <w:bCs/>
                <w:color w:val="FFFFFF" w:themeColor="background1"/>
                <w:sz w:val="18"/>
                <w:szCs w:val="18"/>
                <w:lang w:eastAsia="ru-RU"/>
              </w:rPr>
              <w:t>5</w:t>
            </w:r>
            <w:r w:rsidRPr="003E44C5">
              <w:rPr>
                <w:rFonts w:ascii="Myriad Pro" w:eastAsia="Times New Roman" w:hAnsi="Myriad Pro" w:cs="Times New Roman"/>
                <w:b/>
                <w:bCs/>
                <w:color w:val="FFFFFF" w:themeColor="background1"/>
                <w:sz w:val="18"/>
                <w:szCs w:val="18"/>
                <w:lang w:eastAsia="ru-RU"/>
              </w:rPr>
              <w:t xml:space="preserve"> г., руб.</w:t>
            </w:r>
          </w:p>
        </w:tc>
        <w:tc>
          <w:tcPr>
            <w:tcW w:w="11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7935FD" w14:textId="7780548B"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Ожид. 201</w:t>
            </w:r>
            <w:r w:rsidR="006067F9" w:rsidRPr="003E44C5">
              <w:rPr>
                <w:rFonts w:ascii="Myriad Pro" w:eastAsia="Times New Roman" w:hAnsi="Myriad Pro" w:cs="Times New Roman"/>
                <w:b/>
                <w:bCs/>
                <w:color w:val="FFFFFF" w:themeColor="background1"/>
                <w:sz w:val="18"/>
                <w:szCs w:val="18"/>
                <w:lang w:eastAsia="ru-RU"/>
              </w:rPr>
              <w:t>6</w:t>
            </w:r>
            <w:r w:rsidRPr="003E44C5">
              <w:rPr>
                <w:rFonts w:ascii="Myriad Pro" w:eastAsia="Times New Roman" w:hAnsi="Myriad Pro" w:cs="Times New Roman"/>
                <w:b/>
                <w:bCs/>
                <w:color w:val="FFFFFF" w:themeColor="background1"/>
                <w:sz w:val="18"/>
                <w:szCs w:val="18"/>
                <w:lang w:eastAsia="ru-RU"/>
              </w:rPr>
              <w:t xml:space="preserve"> год, руб.</w:t>
            </w:r>
          </w:p>
        </w:tc>
        <w:tc>
          <w:tcPr>
            <w:tcW w:w="1134" w:type="dxa"/>
            <w:tcBorders>
              <w:left w:val="single" w:sz="4" w:space="0" w:color="FFFFFF" w:themeColor="background1"/>
            </w:tcBorders>
            <w:shd w:val="clear" w:color="auto" w:fill="4F6228" w:themeFill="accent3" w:themeFillShade="80"/>
            <w:vAlign w:val="center"/>
            <w:hideMark/>
          </w:tcPr>
          <w:p w14:paraId="0419031B" w14:textId="3A7E9377" w:rsidR="00AD7968" w:rsidRPr="003E44C5" w:rsidRDefault="00AD7968" w:rsidP="00ED4CD2">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План на 201</w:t>
            </w:r>
            <w:r w:rsidR="006067F9" w:rsidRPr="003E44C5">
              <w:rPr>
                <w:rFonts w:ascii="Myriad Pro" w:eastAsia="Times New Roman" w:hAnsi="Myriad Pro" w:cs="Times New Roman"/>
                <w:b/>
                <w:bCs/>
                <w:color w:val="FFFFFF" w:themeColor="background1"/>
                <w:sz w:val="18"/>
                <w:szCs w:val="18"/>
                <w:lang w:eastAsia="ru-RU"/>
              </w:rPr>
              <w:t>7</w:t>
            </w:r>
            <w:r w:rsidRPr="003E44C5">
              <w:rPr>
                <w:rFonts w:ascii="Myriad Pro" w:eastAsia="Times New Roman" w:hAnsi="Myriad Pro" w:cs="Times New Roman"/>
                <w:b/>
                <w:bCs/>
                <w:color w:val="FFFFFF" w:themeColor="background1"/>
                <w:sz w:val="18"/>
                <w:szCs w:val="18"/>
                <w:lang w:eastAsia="ru-RU"/>
              </w:rPr>
              <w:t>г., руб.</w:t>
            </w:r>
          </w:p>
        </w:tc>
      </w:tr>
      <w:tr w:rsidR="00ED4CD2" w:rsidRPr="003E44C5" w14:paraId="7DFED773" w14:textId="77777777" w:rsidTr="00E00F13">
        <w:trPr>
          <w:cantSplit/>
          <w:trHeight w:val="20"/>
        </w:trPr>
        <w:tc>
          <w:tcPr>
            <w:tcW w:w="2376" w:type="dxa"/>
            <w:tcBorders>
              <w:left w:val="single" w:sz="4" w:space="0" w:color="auto"/>
              <w:bottom w:val="single" w:sz="4" w:space="0" w:color="auto"/>
              <w:right w:val="single" w:sz="4" w:space="0" w:color="auto"/>
            </w:tcBorders>
            <w:shd w:val="clear" w:color="auto" w:fill="auto"/>
            <w:vAlign w:val="center"/>
            <w:hideMark/>
          </w:tcPr>
          <w:p w14:paraId="572DEE07" w14:textId="7CAB3689"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размещение 99 опор ЛЭП</w:t>
            </w:r>
          </w:p>
        </w:tc>
        <w:tc>
          <w:tcPr>
            <w:tcW w:w="766" w:type="dxa"/>
            <w:tcBorders>
              <w:left w:val="nil"/>
              <w:bottom w:val="single" w:sz="4" w:space="0" w:color="auto"/>
              <w:right w:val="single" w:sz="4" w:space="0" w:color="auto"/>
            </w:tcBorders>
            <w:shd w:val="clear" w:color="auto" w:fill="auto"/>
            <w:vAlign w:val="center"/>
            <w:hideMark/>
          </w:tcPr>
          <w:p w14:paraId="18116EE4" w14:textId="017F4CC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left w:val="nil"/>
              <w:bottom w:val="single" w:sz="4" w:space="0" w:color="auto"/>
              <w:right w:val="single" w:sz="4" w:space="0" w:color="auto"/>
            </w:tcBorders>
            <w:shd w:val="clear" w:color="auto" w:fill="auto"/>
            <w:noWrap/>
            <w:vAlign w:val="center"/>
            <w:hideMark/>
          </w:tcPr>
          <w:p w14:paraId="6FD7ED54" w14:textId="0B9E9D4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819</w:t>
            </w:r>
          </w:p>
        </w:tc>
        <w:tc>
          <w:tcPr>
            <w:tcW w:w="838" w:type="dxa"/>
            <w:tcBorders>
              <w:left w:val="nil"/>
              <w:bottom w:val="single" w:sz="4" w:space="0" w:color="auto"/>
              <w:right w:val="single" w:sz="4" w:space="0" w:color="auto"/>
            </w:tcBorders>
            <w:shd w:val="clear" w:color="auto" w:fill="auto"/>
            <w:vAlign w:val="center"/>
            <w:hideMark/>
          </w:tcPr>
          <w:p w14:paraId="49B89AD0" w14:textId="6E6166D7" w:rsidR="00ED4CD2" w:rsidRPr="003E44C5" w:rsidRDefault="00ED4CD2" w:rsidP="00ED4CD2">
            <w:pPr>
              <w:spacing w:after="0" w:line="240" w:lineRule="auto"/>
              <w:jc w:val="center"/>
              <w:rPr>
                <w:rFonts w:ascii="Myriad Pro" w:eastAsia="Times New Roman" w:hAnsi="Myriad Pro" w:cs="Times New Roman"/>
                <w:sz w:val="18"/>
                <w:szCs w:val="18"/>
                <w:highlight w:val="yellow"/>
                <w:lang w:eastAsia="ru-RU"/>
              </w:rPr>
            </w:pPr>
            <w:r w:rsidRPr="003E44C5">
              <w:rPr>
                <w:rFonts w:ascii="Myriad Pro" w:hAnsi="Myriad Pro"/>
                <w:sz w:val="18"/>
                <w:szCs w:val="18"/>
              </w:rPr>
              <w:t>2 100</w:t>
            </w:r>
          </w:p>
        </w:tc>
        <w:tc>
          <w:tcPr>
            <w:tcW w:w="1502" w:type="dxa"/>
            <w:tcBorders>
              <w:left w:val="nil"/>
              <w:bottom w:val="single" w:sz="4" w:space="0" w:color="auto"/>
              <w:right w:val="single" w:sz="4" w:space="0" w:color="auto"/>
            </w:tcBorders>
            <w:shd w:val="clear" w:color="auto" w:fill="auto"/>
            <w:vAlign w:val="center"/>
            <w:hideMark/>
          </w:tcPr>
          <w:p w14:paraId="4A17FB99" w14:textId="5AC01759" w:rsidR="00ED4CD2" w:rsidRPr="003E44C5" w:rsidRDefault="00ED4CD2" w:rsidP="00ED4CD2">
            <w:pPr>
              <w:spacing w:after="0" w:line="240" w:lineRule="auto"/>
              <w:jc w:val="center"/>
              <w:rPr>
                <w:rFonts w:ascii="Myriad Pro" w:eastAsia="Times New Roman" w:hAnsi="Myriad Pro" w:cs="Times New Roman"/>
                <w:sz w:val="18"/>
                <w:szCs w:val="18"/>
                <w:highlight w:val="yellow"/>
                <w:lang w:eastAsia="ru-RU"/>
              </w:rPr>
            </w:pPr>
            <w:r w:rsidRPr="003E44C5">
              <w:rPr>
                <w:rFonts w:ascii="Myriad Pro" w:hAnsi="Myriad Pro"/>
                <w:sz w:val="18"/>
                <w:szCs w:val="18"/>
              </w:rPr>
              <w:t>производственное</w:t>
            </w:r>
          </w:p>
        </w:tc>
        <w:tc>
          <w:tcPr>
            <w:tcW w:w="1134" w:type="dxa"/>
            <w:tcBorders>
              <w:left w:val="nil"/>
              <w:bottom w:val="single" w:sz="4" w:space="0" w:color="auto"/>
              <w:right w:val="single" w:sz="4" w:space="0" w:color="auto"/>
            </w:tcBorders>
            <w:shd w:val="clear" w:color="auto" w:fill="auto"/>
            <w:noWrap/>
            <w:vAlign w:val="center"/>
            <w:hideMark/>
          </w:tcPr>
          <w:p w14:paraId="151BF4DA" w14:textId="6C210BAE" w:rsidR="00ED4CD2" w:rsidRPr="003E44C5" w:rsidRDefault="00ED4CD2" w:rsidP="00ED4CD2">
            <w:pPr>
              <w:spacing w:after="0" w:line="240" w:lineRule="auto"/>
              <w:jc w:val="center"/>
              <w:rPr>
                <w:rFonts w:ascii="Myriad Pro" w:eastAsia="Times New Roman" w:hAnsi="Myriad Pro" w:cs="Times New Roman"/>
                <w:sz w:val="18"/>
                <w:szCs w:val="18"/>
                <w:highlight w:val="yellow"/>
                <w:lang w:eastAsia="ru-RU"/>
              </w:rPr>
            </w:pPr>
            <w:r w:rsidRPr="003E44C5">
              <w:rPr>
                <w:rFonts w:ascii="Myriad Pro" w:hAnsi="Myriad Pro"/>
                <w:sz w:val="18"/>
                <w:szCs w:val="18"/>
              </w:rPr>
              <w:t>12,29</w:t>
            </w:r>
          </w:p>
        </w:tc>
        <w:tc>
          <w:tcPr>
            <w:tcW w:w="1134" w:type="dxa"/>
            <w:tcBorders>
              <w:left w:val="nil"/>
              <w:bottom w:val="single" w:sz="4" w:space="0" w:color="auto"/>
              <w:right w:val="single" w:sz="4" w:space="0" w:color="auto"/>
            </w:tcBorders>
            <w:shd w:val="clear" w:color="auto" w:fill="auto"/>
            <w:noWrap/>
            <w:vAlign w:val="center"/>
            <w:hideMark/>
          </w:tcPr>
          <w:p w14:paraId="6C8D019F" w14:textId="454DFCF6" w:rsidR="00ED4CD2" w:rsidRPr="003E44C5" w:rsidRDefault="00ED4CD2" w:rsidP="00ED4CD2">
            <w:pPr>
              <w:spacing w:after="0" w:line="240" w:lineRule="auto"/>
              <w:jc w:val="center"/>
              <w:rPr>
                <w:rFonts w:ascii="Myriad Pro" w:eastAsia="Times New Roman" w:hAnsi="Myriad Pro" w:cs="Times New Roman"/>
                <w:sz w:val="18"/>
                <w:szCs w:val="18"/>
                <w:highlight w:val="yellow"/>
                <w:lang w:eastAsia="ru-RU"/>
              </w:rPr>
            </w:pPr>
            <w:r w:rsidRPr="003E44C5">
              <w:rPr>
                <w:rFonts w:ascii="Myriad Pro" w:hAnsi="Myriad Pro"/>
                <w:sz w:val="18"/>
                <w:szCs w:val="18"/>
              </w:rPr>
              <w:t>12,29</w:t>
            </w:r>
          </w:p>
        </w:tc>
        <w:tc>
          <w:tcPr>
            <w:tcW w:w="1134" w:type="dxa"/>
            <w:tcBorders>
              <w:left w:val="nil"/>
              <w:bottom w:val="single" w:sz="4" w:space="0" w:color="auto"/>
              <w:right w:val="single" w:sz="4" w:space="0" w:color="auto"/>
            </w:tcBorders>
            <w:shd w:val="clear" w:color="auto" w:fill="auto"/>
            <w:noWrap/>
            <w:vAlign w:val="center"/>
            <w:hideMark/>
          </w:tcPr>
          <w:p w14:paraId="788413F7" w14:textId="5F21F396" w:rsidR="00ED4CD2" w:rsidRPr="003E44C5" w:rsidRDefault="00ED4CD2" w:rsidP="00ED4CD2">
            <w:pPr>
              <w:spacing w:after="0" w:line="240" w:lineRule="auto"/>
              <w:jc w:val="center"/>
              <w:rPr>
                <w:rFonts w:ascii="Myriad Pro" w:eastAsia="Times New Roman" w:hAnsi="Myriad Pro" w:cs="Times New Roman"/>
                <w:sz w:val="18"/>
                <w:szCs w:val="18"/>
                <w:highlight w:val="yellow"/>
                <w:lang w:eastAsia="ru-RU"/>
              </w:rPr>
            </w:pPr>
            <w:r w:rsidRPr="003E44C5">
              <w:rPr>
                <w:rFonts w:ascii="Myriad Pro" w:hAnsi="Myriad Pro"/>
                <w:sz w:val="18"/>
                <w:szCs w:val="18"/>
              </w:rPr>
              <w:t>12,29</w:t>
            </w:r>
          </w:p>
        </w:tc>
      </w:tr>
      <w:tr w:rsidR="00ED4CD2" w:rsidRPr="003E44C5" w14:paraId="2901E8C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49C4632" w14:textId="1C1AE406"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766" w:type="dxa"/>
            <w:tcBorders>
              <w:top w:val="nil"/>
              <w:left w:val="nil"/>
              <w:bottom w:val="single" w:sz="4" w:space="0" w:color="auto"/>
              <w:right w:val="single" w:sz="4" w:space="0" w:color="auto"/>
            </w:tcBorders>
            <w:shd w:val="clear" w:color="auto" w:fill="D6E3BC" w:themeFill="accent3" w:themeFillTint="66"/>
            <w:vAlign w:val="center"/>
            <w:hideMark/>
          </w:tcPr>
          <w:p w14:paraId="6A3DC9E6" w14:textId="7C7129D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D6E3BC" w:themeFill="accent3" w:themeFillTint="66"/>
            <w:noWrap/>
            <w:vAlign w:val="center"/>
            <w:hideMark/>
          </w:tcPr>
          <w:p w14:paraId="5F775F4F" w14:textId="278A259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339 102</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019042FA" w14:textId="4C98D08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900</w:t>
            </w:r>
          </w:p>
        </w:tc>
        <w:tc>
          <w:tcPr>
            <w:tcW w:w="1502" w:type="dxa"/>
            <w:tcBorders>
              <w:top w:val="nil"/>
              <w:left w:val="nil"/>
              <w:bottom w:val="single" w:sz="4" w:space="0" w:color="auto"/>
              <w:right w:val="single" w:sz="4" w:space="0" w:color="auto"/>
            </w:tcBorders>
            <w:shd w:val="clear" w:color="auto" w:fill="D6E3BC" w:themeFill="accent3" w:themeFillTint="66"/>
            <w:vAlign w:val="center"/>
            <w:hideMark/>
          </w:tcPr>
          <w:p w14:paraId="16662C2B" w14:textId="01522AD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68B91BB3" w14:textId="48A04D9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18 255,53</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2068A292" w14:textId="70E3E77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17 882,53</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6931727C" w14:textId="60B9252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17 882,53</w:t>
            </w:r>
          </w:p>
        </w:tc>
      </w:tr>
      <w:tr w:rsidR="00ED4CD2" w:rsidRPr="003E44C5" w14:paraId="05D2584E"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94BB2B8" w14:textId="62D1CC23"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размещение 99 опор</w:t>
            </w:r>
          </w:p>
        </w:tc>
        <w:tc>
          <w:tcPr>
            <w:tcW w:w="766" w:type="dxa"/>
            <w:tcBorders>
              <w:top w:val="nil"/>
              <w:left w:val="nil"/>
              <w:bottom w:val="single" w:sz="4" w:space="0" w:color="auto"/>
              <w:right w:val="single" w:sz="4" w:space="0" w:color="auto"/>
            </w:tcBorders>
            <w:shd w:val="clear" w:color="auto" w:fill="auto"/>
            <w:vAlign w:val="center"/>
            <w:hideMark/>
          </w:tcPr>
          <w:p w14:paraId="78141EEC" w14:textId="51B6396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auto"/>
            <w:noWrap/>
            <w:vAlign w:val="center"/>
            <w:hideMark/>
          </w:tcPr>
          <w:p w14:paraId="36F33B05" w14:textId="0DAEFA8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429</w:t>
            </w:r>
          </w:p>
        </w:tc>
        <w:tc>
          <w:tcPr>
            <w:tcW w:w="838" w:type="dxa"/>
            <w:tcBorders>
              <w:top w:val="nil"/>
              <w:left w:val="nil"/>
              <w:bottom w:val="single" w:sz="4" w:space="0" w:color="auto"/>
              <w:right w:val="single" w:sz="4" w:space="0" w:color="auto"/>
            </w:tcBorders>
            <w:shd w:val="clear" w:color="auto" w:fill="auto"/>
            <w:vAlign w:val="center"/>
            <w:hideMark/>
          </w:tcPr>
          <w:p w14:paraId="2C2C0F40" w14:textId="648C498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1 100</w:t>
            </w:r>
          </w:p>
        </w:tc>
        <w:tc>
          <w:tcPr>
            <w:tcW w:w="1502" w:type="dxa"/>
            <w:tcBorders>
              <w:top w:val="nil"/>
              <w:left w:val="nil"/>
              <w:bottom w:val="single" w:sz="4" w:space="0" w:color="auto"/>
              <w:right w:val="single" w:sz="4" w:space="0" w:color="auto"/>
            </w:tcBorders>
            <w:shd w:val="clear" w:color="auto" w:fill="auto"/>
            <w:vAlign w:val="center"/>
            <w:hideMark/>
          </w:tcPr>
          <w:p w14:paraId="3151DB53" w14:textId="7B076AC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auto"/>
            <w:noWrap/>
            <w:vAlign w:val="center"/>
            <w:hideMark/>
          </w:tcPr>
          <w:p w14:paraId="2C57C729" w14:textId="5B05748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6,44</w:t>
            </w:r>
          </w:p>
        </w:tc>
        <w:tc>
          <w:tcPr>
            <w:tcW w:w="1134" w:type="dxa"/>
            <w:tcBorders>
              <w:top w:val="nil"/>
              <w:left w:val="nil"/>
              <w:bottom w:val="single" w:sz="4" w:space="0" w:color="auto"/>
              <w:right w:val="single" w:sz="4" w:space="0" w:color="auto"/>
            </w:tcBorders>
            <w:shd w:val="clear" w:color="auto" w:fill="auto"/>
            <w:noWrap/>
            <w:vAlign w:val="center"/>
            <w:hideMark/>
          </w:tcPr>
          <w:p w14:paraId="3E8038BA" w14:textId="4384F87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6,44</w:t>
            </w:r>
          </w:p>
        </w:tc>
        <w:tc>
          <w:tcPr>
            <w:tcW w:w="1134" w:type="dxa"/>
            <w:tcBorders>
              <w:top w:val="nil"/>
              <w:left w:val="nil"/>
              <w:bottom w:val="single" w:sz="4" w:space="0" w:color="auto"/>
              <w:right w:val="single" w:sz="4" w:space="0" w:color="auto"/>
            </w:tcBorders>
            <w:shd w:val="clear" w:color="auto" w:fill="auto"/>
            <w:noWrap/>
            <w:vAlign w:val="center"/>
            <w:hideMark/>
          </w:tcPr>
          <w:p w14:paraId="580D0053" w14:textId="6A18A18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6,44</w:t>
            </w:r>
          </w:p>
        </w:tc>
      </w:tr>
      <w:tr w:rsidR="00ED4CD2" w:rsidRPr="003E44C5" w14:paraId="4EB58E98"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1926E3E" w14:textId="6682C6BA"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ПС "Токаревская"</w:t>
            </w:r>
          </w:p>
        </w:tc>
        <w:tc>
          <w:tcPr>
            <w:tcW w:w="766" w:type="dxa"/>
            <w:tcBorders>
              <w:top w:val="nil"/>
              <w:left w:val="nil"/>
              <w:bottom w:val="single" w:sz="4" w:space="0" w:color="auto"/>
              <w:right w:val="single" w:sz="4" w:space="0" w:color="auto"/>
            </w:tcBorders>
            <w:shd w:val="clear" w:color="auto" w:fill="auto"/>
            <w:vAlign w:val="center"/>
            <w:hideMark/>
          </w:tcPr>
          <w:p w14:paraId="199C2C6C" w14:textId="4BD6A3A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auto"/>
            <w:noWrap/>
            <w:vAlign w:val="center"/>
            <w:hideMark/>
          </w:tcPr>
          <w:p w14:paraId="1760F44B" w14:textId="46504BF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292</w:t>
            </w:r>
          </w:p>
        </w:tc>
        <w:tc>
          <w:tcPr>
            <w:tcW w:w="838" w:type="dxa"/>
            <w:tcBorders>
              <w:top w:val="nil"/>
              <w:left w:val="nil"/>
              <w:bottom w:val="single" w:sz="4" w:space="0" w:color="auto"/>
              <w:right w:val="single" w:sz="4" w:space="0" w:color="auto"/>
            </w:tcBorders>
            <w:shd w:val="clear" w:color="auto" w:fill="auto"/>
            <w:vAlign w:val="center"/>
            <w:hideMark/>
          </w:tcPr>
          <w:p w14:paraId="7D88988A" w14:textId="766977C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749</w:t>
            </w:r>
          </w:p>
        </w:tc>
        <w:tc>
          <w:tcPr>
            <w:tcW w:w="1502" w:type="dxa"/>
            <w:tcBorders>
              <w:top w:val="nil"/>
              <w:left w:val="nil"/>
              <w:bottom w:val="single" w:sz="4" w:space="0" w:color="auto"/>
              <w:right w:val="single" w:sz="4" w:space="0" w:color="auto"/>
            </w:tcBorders>
            <w:shd w:val="clear" w:color="auto" w:fill="auto"/>
            <w:vAlign w:val="center"/>
            <w:hideMark/>
          </w:tcPr>
          <w:p w14:paraId="7C50E848" w14:textId="5277EF6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auto"/>
            <w:noWrap/>
            <w:vAlign w:val="center"/>
            <w:hideMark/>
          </w:tcPr>
          <w:p w14:paraId="46EBFFA0" w14:textId="2720194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4,38</w:t>
            </w:r>
          </w:p>
        </w:tc>
        <w:tc>
          <w:tcPr>
            <w:tcW w:w="1134" w:type="dxa"/>
            <w:tcBorders>
              <w:top w:val="nil"/>
              <w:left w:val="nil"/>
              <w:bottom w:val="single" w:sz="4" w:space="0" w:color="auto"/>
              <w:right w:val="single" w:sz="4" w:space="0" w:color="auto"/>
            </w:tcBorders>
            <w:shd w:val="clear" w:color="auto" w:fill="auto"/>
            <w:noWrap/>
            <w:vAlign w:val="center"/>
            <w:hideMark/>
          </w:tcPr>
          <w:p w14:paraId="66BA8580" w14:textId="05846D3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4,38</w:t>
            </w:r>
          </w:p>
        </w:tc>
        <w:tc>
          <w:tcPr>
            <w:tcW w:w="1134" w:type="dxa"/>
            <w:tcBorders>
              <w:top w:val="nil"/>
              <w:left w:val="nil"/>
              <w:bottom w:val="single" w:sz="4" w:space="0" w:color="auto"/>
              <w:right w:val="single" w:sz="4" w:space="0" w:color="auto"/>
            </w:tcBorders>
            <w:shd w:val="clear" w:color="auto" w:fill="auto"/>
            <w:noWrap/>
            <w:vAlign w:val="center"/>
            <w:hideMark/>
          </w:tcPr>
          <w:p w14:paraId="1CA05A51" w14:textId="2663BC4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4,38</w:t>
            </w:r>
          </w:p>
        </w:tc>
      </w:tr>
      <w:tr w:rsidR="00ED4CD2" w:rsidRPr="003E44C5" w14:paraId="0979099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62C4DC3" w14:textId="2A1D886D"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опоры ВЛ-110 кВ от ПС 380 до ПС Выборгская</w:t>
            </w:r>
          </w:p>
        </w:tc>
        <w:tc>
          <w:tcPr>
            <w:tcW w:w="766" w:type="dxa"/>
            <w:tcBorders>
              <w:top w:val="nil"/>
              <w:left w:val="nil"/>
              <w:bottom w:val="single" w:sz="4" w:space="0" w:color="auto"/>
              <w:right w:val="single" w:sz="4" w:space="0" w:color="auto"/>
            </w:tcBorders>
            <w:shd w:val="clear" w:color="auto" w:fill="D6E3BC" w:themeFill="accent3" w:themeFillTint="66"/>
            <w:vAlign w:val="center"/>
            <w:hideMark/>
          </w:tcPr>
          <w:p w14:paraId="0CB004F0" w14:textId="1F6EFF3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D6E3BC" w:themeFill="accent3" w:themeFillTint="66"/>
            <w:noWrap/>
            <w:vAlign w:val="center"/>
            <w:hideMark/>
          </w:tcPr>
          <w:p w14:paraId="57BA2F85" w14:textId="4D4AE16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8 002</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1CBDF455" w14:textId="595D993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20 517</w:t>
            </w:r>
          </w:p>
        </w:tc>
        <w:tc>
          <w:tcPr>
            <w:tcW w:w="1502" w:type="dxa"/>
            <w:tcBorders>
              <w:top w:val="nil"/>
              <w:left w:val="nil"/>
              <w:bottom w:val="single" w:sz="4" w:space="0" w:color="auto"/>
              <w:right w:val="single" w:sz="4" w:space="0" w:color="auto"/>
            </w:tcBorders>
            <w:shd w:val="clear" w:color="auto" w:fill="D6E3BC" w:themeFill="accent3" w:themeFillTint="66"/>
            <w:vAlign w:val="center"/>
            <w:hideMark/>
          </w:tcPr>
          <w:p w14:paraId="3E5333C0" w14:textId="58733E7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18F5228C" w14:textId="20805A7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27,40</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0F3B0784" w14:textId="44247F0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27,40</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669BFE56" w14:textId="1E4731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27,40</w:t>
            </w:r>
          </w:p>
        </w:tc>
      </w:tr>
      <w:tr w:rsidR="00ED4CD2" w:rsidRPr="003E44C5" w14:paraId="7662CB4A"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372230E" w14:textId="42A055DC"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опоры ВЛ-110 кВ от ПС 380 до ПС Выборгская</w:t>
            </w:r>
          </w:p>
        </w:tc>
        <w:tc>
          <w:tcPr>
            <w:tcW w:w="766" w:type="dxa"/>
            <w:tcBorders>
              <w:top w:val="nil"/>
              <w:left w:val="nil"/>
              <w:bottom w:val="single" w:sz="4" w:space="0" w:color="auto"/>
              <w:right w:val="single" w:sz="4" w:space="0" w:color="auto"/>
            </w:tcBorders>
            <w:shd w:val="clear" w:color="auto" w:fill="auto"/>
            <w:vAlign w:val="center"/>
            <w:hideMark/>
          </w:tcPr>
          <w:p w14:paraId="4CB775D9" w14:textId="5EB2B47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auto"/>
            <w:vAlign w:val="center"/>
            <w:hideMark/>
          </w:tcPr>
          <w:p w14:paraId="3530F4A7" w14:textId="0A22AF5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8 002</w:t>
            </w:r>
          </w:p>
        </w:tc>
        <w:tc>
          <w:tcPr>
            <w:tcW w:w="838" w:type="dxa"/>
            <w:tcBorders>
              <w:top w:val="nil"/>
              <w:left w:val="nil"/>
              <w:bottom w:val="single" w:sz="4" w:space="0" w:color="auto"/>
              <w:right w:val="single" w:sz="4" w:space="0" w:color="auto"/>
            </w:tcBorders>
            <w:shd w:val="clear" w:color="auto" w:fill="auto"/>
            <w:vAlign w:val="center"/>
            <w:hideMark/>
          </w:tcPr>
          <w:p w14:paraId="322676F2" w14:textId="576A19A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20 517</w:t>
            </w:r>
          </w:p>
        </w:tc>
        <w:tc>
          <w:tcPr>
            <w:tcW w:w="1502" w:type="dxa"/>
            <w:tcBorders>
              <w:top w:val="nil"/>
              <w:left w:val="nil"/>
              <w:bottom w:val="single" w:sz="4" w:space="0" w:color="auto"/>
              <w:right w:val="single" w:sz="4" w:space="0" w:color="auto"/>
            </w:tcBorders>
            <w:shd w:val="clear" w:color="auto" w:fill="auto"/>
            <w:vAlign w:val="center"/>
            <w:hideMark/>
          </w:tcPr>
          <w:p w14:paraId="08ADF84F" w14:textId="245E0C4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auto"/>
            <w:noWrap/>
            <w:vAlign w:val="center"/>
            <w:hideMark/>
          </w:tcPr>
          <w:p w14:paraId="151BB2BD" w14:textId="728FC97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120,02</w:t>
            </w:r>
          </w:p>
        </w:tc>
        <w:tc>
          <w:tcPr>
            <w:tcW w:w="1134" w:type="dxa"/>
            <w:tcBorders>
              <w:top w:val="nil"/>
              <w:left w:val="nil"/>
              <w:bottom w:val="single" w:sz="4" w:space="0" w:color="auto"/>
              <w:right w:val="single" w:sz="4" w:space="0" w:color="auto"/>
            </w:tcBorders>
            <w:shd w:val="clear" w:color="auto" w:fill="auto"/>
            <w:noWrap/>
            <w:vAlign w:val="center"/>
            <w:hideMark/>
          </w:tcPr>
          <w:p w14:paraId="62A4AD70" w14:textId="29C2F31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120,02</w:t>
            </w:r>
          </w:p>
        </w:tc>
        <w:tc>
          <w:tcPr>
            <w:tcW w:w="1134" w:type="dxa"/>
            <w:tcBorders>
              <w:top w:val="nil"/>
              <w:left w:val="nil"/>
              <w:bottom w:val="single" w:sz="4" w:space="0" w:color="auto"/>
              <w:right w:val="single" w:sz="4" w:space="0" w:color="auto"/>
            </w:tcBorders>
            <w:shd w:val="clear" w:color="auto" w:fill="auto"/>
            <w:noWrap/>
            <w:vAlign w:val="center"/>
            <w:hideMark/>
          </w:tcPr>
          <w:p w14:paraId="629E850A" w14:textId="571D3A4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120,02</w:t>
            </w:r>
          </w:p>
        </w:tc>
      </w:tr>
      <w:tr w:rsidR="00ED4CD2" w:rsidRPr="003E44C5" w14:paraId="0A8C01BC"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71DBCFC" w14:textId="30B707E7"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опоры ВЛ-110 кВ от ВЛ-110кВ л.</w:t>
            </w:r>
            <w:r w:rsidR="00181DAA"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Выборгская -1 до ПС Выборгская, от ПС Гавриловская до ПС Лейпясуо,</w:t>
            </w:r>
          </w:p>
        </w:tc>
        <w:tc>
          <w:tcPr>
            <w:tcW w:w="766" w:type="dxa"/>
            <w:tcBorders>
              <w:top w:val="nil"/>
              <w:left w:val="nil"/>
              <w:bottom w:val="single" w:sz="4" w:space="0" w:color="auto"/>
              <w:right w:val="single" w:sz="4" w:space="0" w:color="auto"/>
            </w:tcBorders>
            <w:shd w:val="clear" w:color="auto" w:fill="auto"/>
            <w:vAlign w:val="center"/>
            <w:hideMark/>
          </w:tcPr>
          <w:p w14:paraId="5AE7E6FD" w14:textId="43E3AC0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auto"/>
            <w:noWrap/>
            <w:vAlign w:val="center"/>
            <w:hideMark/>
          </w:tcPr>
          <w:p w14:paraId="0D9550C7" w14:textId="1F840A3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5 485</w:t>
            </w:r>
          </w:p>
        </w:tc>
        <w:tc>
          <w:tcPr>
            <w:tcW w:w="838" w:type="dxa"/>
            <w:tcBorders>
              <w:top w:val="nil"/>
              <w:left w:val="nil"/>
              <w:bottom w:val="single" w:sz="4" w:space="0" w:color="auto"/>
              <w:right w:val="single" w:sz="4" w:space="0" w:color="auto"/>
            </w:tcBorders>
            <w:shd w:val="clear" w:color="auto" w:fill="auto"/>
            <w:vAlign w:val="center"/>
            <w:hideMark/>
          </w:tcPr>
          <w:p w14:paraId="3448A61B" w14:textId="3DC45EB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14 064</w:t>
            </w:r>
          </w:p>
        </w:tc>
        <w:tc>
          <w:tcPr>
            <w:tcW w:w="1502" w:type="dxa"/>
            <w:tcBorders>
              <w:top w:val="nil"/>
              <w:left w:val="nil"/>
              <w:bottom w:val="single" w:sz="4" w:space="0" w:color="auto"/>
              <w:right w:val="single" w:sz="4" w:space="0" w:color="auto"/>
            </w:tcBorders>
            <w:shd w:val="clear" w:color="auto" w:fill="auto"/>
            <w:vAlign w:val="center"/>
            <w:hideMark/>
          </w:tcPr>
          <w:p w14:paraId="62191C0B" w14:textId="132478B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auto"/>
            <w:noWrap/>
            <w:vAlign w:val="center"/>
            <w:hideMark/>
          </w:tcPr>
          <w:p w14:paraId="7855C1B6" w14:textId="3DEC3F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82,27</w:t>
            </w:r>
          </w:p>
        </w:tc>
        <w:tc>
          <w:tcPr>
            <w:tcW w:w="1134" w:type="dxa"/>
            <w:tcBorders>
              <w:top w:val="nil"/>
              <w:left w:val="nil"/>
              <w:bottom w:val="single" w:sz="4" w:space="0" w:color="auto"/>
              <w:right w:val="single" w:sz="4" w:space="0" w:color="auto"/>
            </w:tcBorders>
            <w:shd w:val="clear" w:color="auto" w:fill="auto"/>
            <w:noWrap/>
            <w:vAlign w:val="center"/>
            <w:hideMark/>
          </w:tcPr>
          <w:p w14:paraId="0CF55CA8" w14:textId="1CADF73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82,27</w:t>
            </w:r>
          </w:p>
        </w:tc>
        <w:tc>
          <w:tcPr>
            <w:tcW w:w="1134" w:type="dxa"/>
            <w:tcBorders>
              <w:top w:val="nil"/>
              <w:left w:val="nil"/>
              <w:bottom w:val="single" w:sz="4" w:space="0" w:color="auto"/>
              <w:right w:val="single" w:sz="4" w:space="0" w:color="auto"/>
            </w:tcBorders>
            <w:shd w:val="clear" w:color="auto" w:fill="auto"/>
            <w:noWrap/>
            <w:vAlign w:val="center"/>
            <w:hideMark/>
          </w:tcPr>
          <w:p w14:paraId="3BF03E1F" w14:textId="76563CA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82,27</w:t>
            </w:r>
          </w:p>
        </w:tc>
      </w:tr>
      <w:tr w:rsidR="00ED4CD2" w:rsidRPr="003E44C5" w14:paraId="47E593F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82B2DF0" w14:textId="22248E33"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ремонтно-производственную базу</w:t>
            </w:r>
          </w:p>
        </w:tc>
        <w:tc>
          <w:tcPr>
            <w:tcW w:w="766" w:type="dxa"/>
            <w:tcBorders>
              <w:top w:val="nil"/>
              <w:left w:val="nil"/>
              <w:bottom w:val="single" w:sz="4" w:space="0" w:color="auto"/>
              <w:right w:val="single" w:sz="4" w:space="0" w:color="auto"/>
            </w:tcBorders>
            <w:shd w:val="clear" w:color="auto" w:fill="auto"/>
            <w:vAlign w:val="center"/>
            <w:hideMark/>
          </w:tcPr>
          <w:p w14:paraId="6B8E2335" w14:textId="34216D0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4704</w:t>
            </w:r>
          </w:p>
        </w:tc>
        <w:tc>
          <w:tcPr>
            <w:tcW w:w="863" w:type="dxa"/>
            <w:tcBorders>
              <w:top w:val="nil"/>
              <w:left w:val="nil"/>
              <w:bottom w:val="single" w:sz="4" w:space="0" w:color="auto"/>
              <w:right w:val="single" w:sz="4" w:space="0" w:color="auto"/>
            </w:tcBorders>
            <w:shd w:val="clear" w:color="auto" w:fill="auto"/>
            <w:noWrap/>
            <w:vAlign w:val="center"/>
            <w:hideMark/>
          </w:tcPr>
          <w:p w14:paraId="46E98BFC" w14:textId="4688EAF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282 050</w:t>
            </w:r>
          </w:p>
        </w:tc>
        <w:tc>
          <w:tcPr>
            <w:tcW w:w="838" w:type="dxa"/>
            <w:tcBorders>
              <w:top w:val="nil"/>
              <w:left w:val="nil"/>
              <w:bottom w:val="single" w:sz="4" w:space="0" w:color="auto"/>
              <w:right w:val="single" w:sz="4" w:space="0" w:color="auto"/>
            </w:tcBorders>
            <w:shd w:val="clear" w:color="auto" w:fill="auto"/>
            <w:vAlign w:val="center"/>
            <w:hideMark/>
          </w:tcPr>
          <w:p w14:paraId="08AC1366" w14:textId="0A3CCB0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2 500</w:t>
            </w:r>
          </w:p>
        </w:tc>
        <w:tc>
          <w:tcPr>
            <w:tcW w:w="1502" w:type="dxa"/>
            <w:tcBorders>
              <w:top w:val="nil"/>
              <w:left w:val="nil"/>
              <w:bottom w:val="single" w:sz="4" w:space="0" w:color="auto"/>
              <w:right w:val="single" w:sz="4" w:space="0" w:color="auto"/>
            </w:tcBorders>
            <w:shd w:val="clear" w:color="auto" w:fill="auto"/>
            <w:vAlign w:val="center"/>
            <w:hideMark/>
          </w:tcPr>
          <w:p w14:paraId="4C70E328" w14:textId="037038F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производственное</w:t>
            </w:r>
          </w:p>
        </w:tc>
        <w:tc>
          <w:tcPr>
            <w:tcW w:w="1134" w:type="dxa"/>
            <w:tcBorders>
              <w:top w:val="nil"/>
              <w:left w:val="nil"/>
              <w:bottom w:val="single" w:sz="4" w:space="0" w:color="auto"/>
              <w:right w:val="single" w:sz="4" w:space="0" w:color="auto"/>
            </w:tcBorders>
            <w:shd w:val="clear" w:color="auto" w:fill="auto"/>
            <w:noWrap/>
            <w:vAlign w:val="center"/>
            <w:hideMark/>
          </w:tcPr>
          <w:p w14:paraId="21C74ABA" w14:textId="5E54AA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4 230,75</w:t>
            </w:r>
          </w:p>
        </w:tc>
        <w:tc>
          <w:tcPr>
            <w:tcW w:w="1134" w:type="dxa"/>
            <w:tcBorders>
              <w:top w:val="nil"/>
              <w:left w:val="nil"/>
              <w:bottom w:val="single" w:sz="4" w:space="0" w:color="auto"/>
              <w:right w:val="single" w:sz="4" w:space="0" w:color="auto"/>
            </w:tcBorders>
            <w:shd w:val="clear" w:color="auto" w:fill="auto"/>
            <w:noWrap/>
            <w:vAlign w:val="center"/>
            <w:hideMark/>
          </w:tcPr>
          <w:p w14:paraId="758A8933" w14:textId="7A4CFE6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4 230,75</w:t>
            </w:r>
          </w:p>
        </w:tc>
        <w:tc>
          <w:tcPr>
            <w:tcW w:w="1134" w:type="dxa"/>
            <w:tcBorders>
              <w:top w:val="nil"/>
              <w:left w:val="nil"/>
              <w:bottom w:val="single" w:sz="4" w:space="0" w:color="auto"/>
              <w:right w:val="single" w:sz="4" w:space="0" w:color="auto"/>
            </w:tcBorders>
            <w:shd w:val="clear" w:color="auto" w:fill="auto"/>
            <w:noWrap/>
            <w:vAlign w:val="center"/>
            <w:hideMark/>
          </w:tcPr>
          <w:p w14:paraId="5EBE5C3E" w14:textId="651B711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4 230,75</w:t>
            </w:r>
          </w:p>
        </w:tc>
      </w:tr>
      <w:tr w:rsidR="00ED4CD2" w:rsidRPr="003E44C5" w14:paraId="7EE260E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D6A0B40" w14:textId="5D59887B"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35/10 "Терневичи"</w:t>
            </w:r>
          </w:p>
        </w:tc>
        <w:tc>
          <w:tcPr>
            <w:tcW w:w="766" w:type="dxa"/>
            <w:tcBorders>
              <w:top w:val="nil"/>
              <w:left w:val="nil"/>
              <w:bottom w:val="single" w:sz="4" w:space="0" w:color="auto"/>
              <w:right w:val="single" w:sz="4" w:space="0" w:color="auto"/>
            </w:tcBorders>
            <w:shd w:val="clear" w:color="auto" w:fill="auto"/>
            <w:vAlign w:val="center"/>
            <w:hideMark/>
          </w:tcPr>
          <w:p w14:paraId="783E69A4" w14:textId="7ACFE91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0D67BF27" w14:textId="1B0A054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58 507</w:t>
            </w:r>
          </w:p>
        </w:tc>
        <w:tc>
          <w:tcPr>
            <w:tcW w:w="838" w:type="dxa"/>
            <w:tcBorders>
              <w:top w:val="nil"/>
              <w:left w:val="nil"/>
              <w:bottom w:val="single" w:sz="4" w:space="0" w:color="auto"/>
              <w:right w:val="single" w:sz="4" w:space="0" w:color="auto"/>
            </w:tcBorders>
            <w:shd w:val="clear" w:color="auto" w:fill="auto"/>
            <w:vAlign w:val="center"/>
            <w:hideMark/>
          </w:tcPr>
          <w:p w14:paraId="601CF755" w14:textId="31FCAC3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805</w:t>
            </w:r>
          </w:p>
        </w:tc>
        <w:tc>
          <w:tcPr>
            <w:tcW w:w="1502" w:type="dxa"/>
            <w:tcBorders>
              <w:top w:val="nil"/>
              <w:left w:val="nil"/>
              <w:bottom w:val="single" w:sz="4" w:space="0" w:color="auto"/>
              <w:right w:val="single" w:sz="4" w:space="0" w:color="auto"/>
            </w:tcBorders>
            <w:shd w:val="clear" w:color="auto" w:fill="auto"/>
            <w:vAlign w:val="center"/>
            <w:hideMark/>
          </w:tcPr>
          <w:p w14:paraId="5249729C" w14:textId="220044D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1134" w:type="dxa"/>
            <w:tcBorders>
              <w:top w:val="nil"/>
              <w:left w:val="nil"/>
              <w:bottom w:val="single" w:sz="4" w:space="0" w:color="auto"/>
              <w:right w:val="single" w:sz="4" w:space="0" w:color="auto"/>
            </w:tcBorders>
            <w:shd w:val="clear" w:color="auto" w:fill="auto"/>
            <w:noWrap/>
            <w:vAlign w:val="center"/>
            <w:hideMark/>
          </w:tcPr>
          <w:p w14:paraId="66BEB8BD" w14:textId="5B445A7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877,61</w:t>
            </w:r>
          </w:p>
        </w:tc>
        <w:tc>
          <w:tcPr>
            <w:tcW w:w="1134" w:type="dxa"/>
            <w:tcBorders>
              <w:top w:val="nil"/>
              <w:left w:val="nil"/>
              <w:bottom w:val="single" w:sz="4" w:space="0" w:color="auto"/>
              <w:right w:val="single" w:sz="4" w:space="0" w:color="auto"/>
            </w:tcBorders>
            <w:shd w:val="clear" w:color="auto" w:fill="auto"/>
            <w:noWrap/>
            <w:vAlign w:val="center"/>
            <w:hideMark/>
          </w:tcPr>
          <w:p w14:paraId="3DC22458" w14:textId="3D11428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877,61</w:t>
            </w:r>
          </w:p>
        </w:tc>
        <w:tc>
          <w:tcPr>
            <w:tcW w:w="1134" w:type="dxa"/>
            <w:tcBorders>
              <w:top w:val="nil"/>
              <w:left w:val="nil"/>
              <w:bottom w:val="single" w:sz="4" w:space="0" w:color="auto"/>
              <w:right w:val="single" w:sz="4" w:space="0" w:color="auto"/>
            </w:tcBorders>
            <w:shd w:val="clear" w:color="auto" w:fill="auto"/>
            <w:noWrap/>
            <w:vAlign w:val="center"/>
            <w:hideMark/>
          </w:tcPr>
          <w:p w14:paraId="5BF91D35" w14:textId="5B4CE62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877,61</w:t>
            </w:r>
          </w:p>
        </w:tc>
      </w:tr>
      <w:tr w:rsidR="00ED4CD2" w:rsidRPr="003E44C5" w14:paraId="51119E0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DAC7846" w14:textId="7C166BD2"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ПС-323</w:t>
            </w:r>
          </w:p>
        </w:tc>
        <w:tc>
          <w:tcPr>
            <w:tcW w:w="766" w:type="dxa"/>
            <w:tcBorders>
              <w:top w:val="nil"/>
              <w:left w:val="nil"/>
              <w:bottom w:val="single" w:sz="4" w:space="0" w:color="auto"/>
              <w:right w:val="single" w:sz="4" w:space="0" w:color="auto"/>
            </w:tcBorders>
            <w:shd w:val="clear" w:color="auto" w:fill="auto"/>
            <w:vAlign w:val="center"/>
            <w:hideMark/>
          </w:tcPr>
          <w:p w14:paraId="6C8F0718" w14:textId="6559BB6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4610129D" w14:textId="5DC73FF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753 619</w:t>
            </w:r>
          </w:p>
        </w:tc>
        <w:tc>
          <w:tcPr>
            <w:tcW w:w="838" w:type="dxa"/>
            <w:tcBorders>
              <w:top w:val="nil"/>
              <w:left w:val="nil"/>
              <w:bottom w:val="single" w:sz="4" w:space="0" w:color="auto"/>
              <w:right w:val="single" w:sz="4" w:space="0" w:color="auto"/>
            </w:tcBorders>
            <w:shd w:val="clear" w:color="auto" w:fill="auto"/>
            <w:vAlign w:val="center"/>
            <w:hideMark/>
          </w:tcPr>
          <w:p w14:paraId="71A6E447" w14:textId="1DF8FE9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10369</w:t>
            </w:r>
          </w:p>
        </w:tc>
        <w:tc>
          <w:tcPr>
            <w:tcW w:w="1502" w:type="dxa"/>
            <w:tcBorders>
              <w:top w:val="nil"/>
              <w:left w:val="nil"/>
              <w:bottom w:val="single" w:sz="4" w:space="0" w:color="auto"/>
              <w:right w:val="single" w:sz="4" w:space="0" w:color="auto"/>
            </w:tcBorders>
            <w:shd w:val="clear" w:color="auto" w:fill="auto"/>
            <w:vAlign w:val="center"/>
            <w:hideMark/>
          </w:tcPr>
          <w:p w14:paraId="2A90706E" w14:textId="352D3BC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1134" w:type="dxa"/>
            <w:tcBorders>
              <w:top w:val="nil"/>
              <w:left w:val="nil"/>
              <w:bottom w:val="single" w:sz="4" w:space="0" w:color="auto"/>
              <w:right w:val="single" w:sz="4" w:space="0" w:color="auto"/>
            </w:tcBorders>
            <w:shd w:val="clear" w:color="auto" w:fill="auto"/>
            <w:noWrap/>
            <w:vAlign w:val="center"/>
            <w:hideMark/>
          </w:tcPr>
          <w:p w14:paraId="0235F086" w14:textId="76E8B03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11 147,77</w:t>
            </w:r>
          </w:p>
        </w:tc>
        <w:tc>
          <w:tcPr>
            <w:tcW w:w="1134" w:type="dxa"/>
            <w:tcBorders>
              <w:top w:val="nil"/>
              <w:left w:val="nil"/>
              <w:bottom w:val="single" w:sz="4" w:space="0" w:color="auto"/>
              <w:right w:val="single" w:sz="4" w:space="0" w:color="auto"/>
            </w:tcBorders>
            <w:shd w:val="clear" w:color="auto" w:fill="auto"/>
            <w:noWrap/>
            <w:vAlign w:val="center"/>
            <w:hideMark/>
          </w:tcPr>
          <w:p w14:paraId="6A58FFDF" w14:textId="1D2C36D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11 147,77</w:t>
            </w:r>
          </w:p>
        </w:tc>
        <w:tc>
          <w:tcPr>
            <w:tcW w:w="1134" w:type="dxa"/>
            <w:tcBorders>
              <w:top w:val="nil"/>
              <w:left w:val="nil"/>
              <w:bottom w:val="single" w:sz="4" w:space="0" w:color="auto"/>
              <w:right w:val="single" w:sz="4" w:space="0" w:color="auto"/>
            </w:tcBorders>
            <w:shd w:val="clear" w:color="auto" w:fill="auto"/>
            <w:noWrap/>
            <w:vAlign w:val="center"/>
            <w:hideMark/>
          </w:tcPr>
          <w:p w14:paraId="735CFAE2" w14:textId="157918F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11 147,77</w:t>
            </w:r>
          </w:p>
        </w:tc>
      </w:tr>
      <w:tr w:rsidR="00ED4CD2" w:rsidRPr="003E44C5" w14:paraId="57E94B6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BE811A4" w14:textId="37FD2544"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110/10 "Яровщица"</w:t>
            </w:r>
          </w:p>
        </w:tc>
        <w:tc>
          <w:tcPr>
            <w:tcW w:w="766" w:type="dxa"/>
            <w:tcBorders>
              <w:top w:val="nil"/>
              <w:left w:val="nil"/>
              <w:bottom w:val="single" w:sz="4" w:space="0" w:color="auto"/>
              <w:right w:val="single" w:sz="4" w:space="0" w:color="auto"/>
            </w:tcBorders>
            <w:shd w:val="clear" w:color="auto" w:fill="auto"/>
            <w:vAlign w:val="center"/>
            <w:hideMark/>
          </w:tcPr>
          <w:p w14:paraId="00F982AB" w14:textId="5001785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7F169589" w14:textId="40E7062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504 669</w:t>
            </w:r>
          </w:p>
        </w:tc>
        <w:tc>
          <w:tcPr>
            <w:tcW w:w="838" w:type="dxa"/>
            <w:tcBorders>
              <w:top w:val="nil"/>
              <w:left w:val="nil"/>
              <w:bottom w:val="single" w:sz="4" w:space="0" w:color="auto"/>
              <w:right w:val="single" w:sz="4" w:space="0" w:color="auto"/>
            </w:tcBorders>
            <w:shd w:val="clear" w:color="auto" w:fill="auto"/>
            <w:vAlign w:val="center"/>
            <w:hideMark/>
          </w:tcPr>
          <w:p w14:paraId="2073AA8C" w14:textId="450A522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2185</w:t>
            </w:r>
          </w:p>
        </w:tc>
        <w:tc>
          <w:tcPr>
            <w:tcW w:w="1502" w:type="dxa"/>
            <w:tcBorders>
              <w:top w:val="nil"/>
              <w:left w:val="nil"/>
              <w:bottom w:val="single" w:sz="4" w:space="0" w:color="auto"/>
              <w:right w:val="single" w:sz="4" w:space="0" w:color="auto"/>
            </w:tcBorders>
            <w:shd w:val="clear" w:color="auto" w:fill="auto"/>
            <w:vAlign w:val="center"/>
            <w:hideMark/>
          </w:tcPr>
          <w:p w14:paraId="106292F5" w14:textId="215F397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1134" w:type="dxa"/>
            <w:tcBorders>
              <w:top w:val="nil"/>
              <w:left w:val="nil"/>
              <w:bottom w:val="single" w:sz="4" w:space="0" w:color="auto"/>
              <w:right w:val="single" w:sz="4" w:space="0" w:color="auto"/>
            </w:tcBorders>
            <w:shd w:val="clear" w:color="auto" w:fill="auto"/>
            <w:noWrap/>
            <w:vAlign w:val="center"/>
            <w:hideMark/>
          </w:tcPr>
          <w:p w14:paraId="30AC692B" w14:textId="70BC430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7 570,04</w:t>
            </w:r>
          </w:p>
        </w:tc>
        <w:tc>
          <w:tcPr>
            <w:tcW w:w="1134" w:type="dxa"/>
            <w:tcBorders>
              <w:top w:val="nil"/>
              <w:left w:val="nil"/>
              <w:bottom w:val="single" w:sz="4" w:space="0" w:color="auto"/>
              <w:right w:val="single" w:sz="4" w:space="0" w:color="auto"/>
            </w:tcBorders>
            <w:shd w:val="clear" w:color="auto" w:fill="auto"/>
            <w:noWrap/>
            <w:vAlign w:val="center"/>
            <w:hideMark/>
          </w:tcPr>
          <w:p w14:paraId="614B57E2" w14:textId="2322D9A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7 570,04</w:t>
            </w:r>
          </w:p>
        </w:tc>
        <w:tc>
          <w:tcPr>
            <w:tcW w:w="1134" w:type="dxa"/>
            <w:tcBorders>
              <w:top w:val="nil"/>
              <w:left w:val="nil"/>
              <w:bottom w:val="single" w:sz="4" w:space="0" w:color="auto"/>
              <w:right w:val="single" w:sz="4" w:space="0" w:color="auto"/>
            </w:tcBorders>
            <w:shd w:val="clear" w:color="auto" w:fill="auto"/>
            <w:noWrap/>
            <w:vAlign w:val="center"/>
            <w:hideMark/>
          </w:tcPr>
          <w:p w14:paraId="22775AF6" w14:textId="7501004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7 570,04</w:t>
            </w:r>
          </w:p>
        </w:tc>
      </w:tr>
      <w:tr w:rsidR="00ED4CD2" w:rsidRPr="003E44C5" w14:paraId="3280FDA8"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BFDDB66" w14:textId="1A7A1FE1"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 xml:space="preserve">ВЛ-35 </w:t>
            </w:r>
            <w:r w:rsidR="003D6593">
              <w:rPr>
                <w:rFonts w:ascii="Myriad Pro" w:eastAsia="Times New Roman" w:hAnsi="Myriad Pro" w:cs="Times New Roman"/>
                <w:sz w:val="18"/>
                <w:szCs w:val="18"/>
                <w:lang w:eastAsia="ru-RU"/>
              </w:rPr>
              <w:t>№ </w:t>
            </w:r>
            <w:r w:rsidRPr="003E44C5">
              <w:rPr>
                <w:rFonts w:ascii="Myriad Pro" w:eastAsia="Times New Roman" w:hAnsi="Myriad Pro" w:cs="Times New Roman"/>
                <w:sz w:val="18"/>
                <w:szCs w:val="18"/>
                <w:lang w:eastAsia="ru-RU"/>
              </w:rPr>
              <w:t>44</w:t>
            </w:r>
          </w:p>
        </w:tc>
        <w:tc>
          <w:tcPr>
            <w:tcW w:w="766" w:type="dxa"/>
            <w:tcBorders>
              <w:top w:val="nil"/>
              <w:left w:val="nil"/>
              <w:bottom w:val="single" w:sz="4" w:space="0" w:color="auto"/>
              <w:right w:val="single" w:sz="4" w:space="0" w:color="auto"/>
            </w:tcBorders>
            <w:shd w:val="clear" w:color="auto" w:fill="auto"/>
            <w:vAlign w:val="center"/>
            <w:hideMark/>
          </w:tcPr>
          <w:p w14:paraId="44D6A801" w14:textId="4204FCA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79F800EE" w14:textId="14A1816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223</w:t>
            </w:r>
          </w:p>
        </w:tc>
        <w:tc>
          <w:tcPr>
            <w:tcW w:w="838" w:type="dxa"/>
            <w:tcBorders>
              <w:top w:val="nil"/>
              <w:left w:val="nil"/>
              <w:bottom w:val="single" w:sz="4" w:space="0" w:color="auto"/>
              <w:right w:val="single" w:sz="4" w:space="0" w:color="auto"/>
            </w:tcBorders>
            <w:shd w:val="clear" w:color="auto" w:fill="auto"/>
            <w:vAlign w:val="center"/>
            <w:hideMark/>
          </w:tcPr>
          <w:p w14:paraId="3A48B11C" w14:textId="7E17ED2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456</w:t>
            </w:r>
          </w:p>
        </w:tc>
        <w:tc>
          <w:tcPr>
            <w:tcW w:w="1502" w:type="dxa"/>
            <w:tcBorders>
              <w:top w:val="nil"/>
              <w:left w:val="nil"/>
              <w:bottom w:val="single" w:sz="4" w:space="0" w:color="auto"/>
              <w:right w:val="single" w:sz="4" w:space="0" w:color="auto"/>
            </w:tcBorders>
            <w:shd w:val="clear" w:color="auto" w:fill="auto"/>
            <w:vAlign w:val="center"/>
            <w:hideMark/>
          </w:tcPr>
          <w:p w14:paraId="11BF4263" w14:textId="71C48F3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 xml:space="preserve">ВЛ-35 </w:t>
            </w:r>
            <w:r w:rsidR="003D6593">
              <w:rPr>
                <w:rFonts w:ascii="Myriad Pro" w:eastAsia="Times New Roman" w:hAnsi="Myriad Pro" w:cs="Times New Roman"/>
                <w:sz w:val="18"/>
                <w:szCs w:val="18"/>
                <w:lang w:eastAsia="ru-RU"/>
              </w:rPr>
              <w:t>№ </w:t>
            </w:r>
            <w:r w:rsidRPr="003E44C5">
              <w:rPr>
                <w:rFonts w:ascii="Myriad Pro" w:eastAsia="Times New Roman" w:hAnsi="Myriad Pro" w:cs="Times New Roman"/>
                <w:sz w:val="18"/>
                <w:szCs w:val="18"/>
                <w:lang w:eastAsia="ru-RU"/>
              </w:rPr>
              <w:t>44</w:t>
            </w:r>
          </w:p>
        </w:tc>
        <w:tc>
          <w:tcPr>
            <w:tcW w:w="1134" w:type="dxa"/>
            <w:tcBorders>
              <w:top w:val="nil"/>
              <w:left w:val="nil"/>
              <w:bottom w:val="single" w:sz="4" w:space="0" w:color="auto"/>
              <w:right w:val="single" w:sz="4" w:space="0" w:color="auto"/>
            </w:tcBorders>
            <w:shd w:val="clear" w:color="auto" w:fill="auto"/>
            <w:noWrap/>
            <w:vAlign w:val="center"/>
            <w:hideMark/>
          </w:tcPr>
          <w:p w14:paraId="716280D1" w14:textId="7E41790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3,35</w:t>
            </w:r>
          </w:p>
        </w:tc>
        <w:tc>
          <w:tcPr>
            <w:tcW w:w="1134" w:type="dxa"/>
            <w:tcBorders>
              <w:top w:val="nil"/>
              <w:left w:val="nil"/>
              <w:bottom w:val="single" w:sz="4" w:space="0" w:color="auto"/>
              <w:right w:val="single" w:sz="4" w:space="0" w:color="auto"/>
            </w:tcBorders>
            <w:shd w:val="clear" w:color="auto" w:fill="auto"/>
            <w:noWrap/>
            <w:vAlign w:val="center"/>
            <w:hideMark/>
          </w:tcPr>
          <w:p w14:paraId="6AF4BC3F" w14:textId="4181485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3,35</w:t>
            </w:r>
          </w:p>
        </w:tc>
        <w:tc>
          <w:tcPr>
            <w:tcW w:w="1134" w:type="dxa"/>
            <w:tcBorders>
              <w:top w:val="nil"/>
              <w:left w:val="nil"/>
              <w:bottom w:val="single" w:sz="4" w:space="0" w:color="auto"/>
              <w:right w:val="single" w:sz="4" w:space="0" w:color="auto"/>
            </w:tcBorders>
            <w:shd w:val="clear" w:color="auto" w:fill="auto"/>
            <w:noWrap/>
            <w:vAlign w:val="center"/>
            <w:hideMark/>
          </w:tcPr>
          <w:p w14:paraId="49E6B37F" w14:textId="3A74E32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3,35</w:t>
            </w:r>
          </w:p>
        </w:tc>
      </w:tr>
      <w:tr w:rsidR="00ED4CD2" w:rsidRPr="003E44C5" w14:paraId="79339A5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98FECCD" w14:textId="0458CBD6"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Доможирово 2</w:t>
            </w:r>
          </w:p>
        </w:tc>
        <w:tc>
          <w:tcPr>
            <w:tcW w:w="766" w:type="dxa"/>
            <w:tcBorders>
              <w:top w:val="nil"/>
              <w:left w:val="nil"/>
              <w:bottom w:val="single" w:sz="4" w:space="0" w:color="auto"/>
              <w:right w:val="single" w:sz="4" w:space="0" w:color="auto"/>
            </w:tcBorders>
            <w:shd w:val="clear" w:color="auto" w:fill="auto"/>
            <w:vAlign w:val="center"/>
            <w:hideMark/>
          </w:tcPr>
          <w:p w14:paraId="417C34FC" w14:textId="0D9D197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55099072" w14:textId="519BAA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24 852</w:t>
            </w:r>
          </w:p>
        </w:tc>
        <w:tc>
          <w:tcPr>
            <w:tcW w:w="838" w:type="dxa"/>
            <w:tcBorders>
              <w:top w:val="nil"/>
              <w:left w:val="nil"/>
              <w:bottom w:val="single" w:sz="4" w:space="0" w:color="auto"/>
              <w:right w:val="single" w:sz="4" w:space="0" w:color="auto"/>
            </w:tcBorders>
            <w:shd w:val="clear" w:color="auto" w:fill="auto"/>
            <w:vAlign w:val="center"/>
            <w:hideMark/>
          </w:tcPr>
          <w:p w14:paraId="6AF74AA4" w14:textId="6670F0D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300</w:t>
            </w:r>
          </w:p>
        </w:tc>
        <w:tc>
          <w:tcPr>
            <w:tcW w:w="1502" w:type="dxa"/>
            <w:tcBorders>
              <w:top w:val="nil"/>
              <w:left w:val="nil"/>
              <w:bottom w:val="single" w:sz="4" w:space="0" w:color="auto"/>
              <w:right w:val="single" w:sz="4" w:space="0" w:color="auto"/>
            </w:tcBorders>
            <w:shd w:val="clear" w:color="auto" w:fill="auto"/>
            <w:vAlign w:val="center"/>
            <w:hideMark/>
          </w:tcPr>
          <w:p w14:paraId="2BF75EA1" w14:textId="3B6EC42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размещения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4BF61370" w14:textId="5E29C8D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372,78</w:t>
            </w:r>
          </w:p>
        </w:tc>
        <w:tc>
          <w:tcPr>
            <w:tcW w:w="1134" w:type="dxa"/>
            <w:tcBorders>
              <w:top w:val="nil"/>
              <w:left w:val="nil"/>
              <w:bottom w:val="single" w:sz="4" w:space="0" w:color="auto"/>
              <w:right w:val="single" w:sz="4" w:space="0" w:color="auto"/>
            </w:tcBorders>
            <w:shd w:val="clear" w:color="auto" w:fill="auto"/>
            <w:noWrap/>
            <w:vAlign w:val="center"/>
            <w:hideMark/>
          </w:tcPr>
          <w:p w14:paraId="3A549E6F" w14:textId="0F5D23B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372,78</w:t>
            </w:r>
          </w:p>
        </w:tc>
        <w:tc>
          <w:tcPr>
            <w:tcW w:w="1134" w:type="dxa"/>
            <w:tcBorders>
              <w:top w:val="nil"/>
              <w:left w:val="nil"/>
              <w:bottom w:val="single" w:sz="4" w:space="0" w:color="auto"/>
              <w:right w:val="single" w:sz="4" w:space="0" w:color="auto"/>
            </w:tcBorders>
            <w:shd w:val="clear" w:color="auto" w:fill="auto"/>
            <w:noWrap/>
            <w:vAlign w:val="center"/>
            <w:hideMark/>
          </w:tcPr>
          <w:p w14:paraId="5B4ECDA2" w14:textId="356B726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372,78</w:t>
            </w:r>
          </w:p>
        </w:tc>
      </w:tr>
      <w:tr w:rsidR="00ED4CD2" w:rsidRPr="003E44C5" w14:paraId="43FCBF3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BB5CBCF" w14:textId="603324BC"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ВЛ-35 Доможир. 1</w:t>
            </w:r>
          </w:p>
        </w:tc>
        <w:tc>
          <w:tcPr>
            <w:tcW w:w="766" w:type="dxa"/>
            <w:tcBorders>
              <w:top w:val="nil"/>
              <w:left w:val="nil"/>
              <w:bottom w:val="single" w:sz="4" w:space="0" w:color="auto"/>
              <w:right w:val="single" w:sz="4" w:space="0" w:color="auto"/>
            </w:tcBorders>
            <w:shd w:val="clear" w:color="auto" w:fill="auto"/>
            <w:vAlign w:val="center"/>
            <w:hideMark/>
          </w:tcPr>
          <w:p w14:paraId="18589EF1" w14:textId="39B1B32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1AD635C1" w14:textId="6EA9704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118</w:t>
            </w:r>
          </w:p>
        </w:tc>
        <w:tc>
          <w:tcPr>
            <w:tcW w:w="838" w:type="dxa"/>
            <w:tcBorders>
              <w:top w:val="nil"/>
              <w:left w:val="nil"/>
              <w:bottom w:val="single" w:sz="4" w:space="0" w:color="auto"/>
              <w:right w:val="single" w:sz="4" w:space="0" w:color="auto"/>
            </w:tcBorders>
            <w:shd w:val="clear" w:color="auto" w:fill="auto"/>
            <w:vAlign w:val="center"/>
            <w:hideMark/>
          </w:tcPr>
          <w:p w14:paraId="26D8FB6A" w14:textId="11B1203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241</w:t>
            </w:r>
          </w:p>
        </w:tc>
        <w:tc>
          <w:tcPr>
            <w:tcW w:w="1502" w:type="dxa"/>
            <w:tcBorders>
              <w:top w:val="nil"/>
              <w:left w:val="nil"/>
              <w:bottom w:val="single" w:sz="4" w:space="0" w:color="auto"/>
              <w:right w:val="single" w:sz="4" w:space="0" w:color="auto"/>
            </w:tcBorders>
            <w:shd w:val="clear" w:color="auto" w:fill="auto"/>
            <w:vAlign w:val="center"/>
            <w:hideMark/>
          </w:tcPr>
          <w:p w14:paraId="6D31E43A" w14:textId="0B2B462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ВЛ-35 Доможир. 1</w:t>
            </w:r>
          </w:p>
        </w:tc>
        <w:tc>
          <w:tcPr>
            <w:tcW w:w="1134" w:type="dxa"/>
            <w:tcBorders>
              <w:top w:val="nil"/>
              <w:left w:val="nil"/>
              <w:bottom w:val="single" w:sz="4" w:space="0" w:color="auto"/>
              <w:right w:val="single" w:sz="4" w:space="0" w:color="auto"/>
            </w:tcBorders>
            <w:shd w:val="clear" w:color="auto" w:fill="auto"/>
            <w:noWrap/>
            <w:vAlign w:val="center"/>
            <w:hideMark/>
          </w:tcPr>
          <w:p w14:paraId="2E0D734B" w14:textId="213D2C8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1,77</w:t>
            </w:r>
          </w:p>
        </w:tc>
        <w:tc>
          <w:tcPr>
            <w:tcW w:w="1134" w:type="dxa"/>
            <w:tcBorders>
              <w:top w:val="nil"/>
              <w:left w:val="nil"/>
              <w:bottom w:val="single" w:sz="4" w:space="0" w:color="auto"/>
              <w:right w:val="single" w:sz="4" w:space="0" w:color="auto"/>
            </w:tcBorders>
            <w:shd w:val="clear" w:color="auto" w:fill="auto"/>
            <w:noWrap/>
            <w:vAlign w:val="center"/>
            <w:hideMark/>
          </w:tcPr>
          <w:p w14:paraId="550CBF37" w14:textId="1C65C1D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1,77</w:t>
            </w:r>
          </w:p>
        </w:tc>
        <w:tc>
          <w:tcPr>
            <w:tcW w:w="1134" w:type="dxa"/>
            <w:tcBorders>
              <w:top w:val="nil"/>
              <w:left w:val="nil"/>
              <w:bottom w:val="single" w:sz="4" w:space="0" w:color="auto"/>
              <w:right w:val="single" w:sz="4" w:space="0" w:color="auto"/>
            </w:tcBorders>
            <w:shd w:val="clear" w:color="auto" w:fill="auto"/>
            <w:noWrap/>
            <w:vAlign w:val="center"/>
            <w:hideMark/>
          </w:tcPr>
          <w:p w14:paraId="651078F2" w14:textId="2FE65B2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1,77</w:t>
            </w:r>
          </w:p>
        </w:tc>
      </w:tr>
      <w:tr w:rsidR="00ED4CD2" w:rsidRPr="003E44C5" w14:paraId="3C73D5A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23FAE7D" w14:textId="404A6BBF"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lastRenderedPageBreak/>
              <w:t xml:space="preserve">ВЛ-35 </w:t>
            </w:r>
            <w:r w:rsidR="003D6593">
              <w:rPr>
                <w:rFonts w:ascii="Myriad Pro" w:eastAsia="Times New Roman" w:hAnsi="Myriad Pro" w:cs="Times New Roman"/>
                <w:sz w:val="18"/>
                <w:szCs w:val="18"/>
                <w:lang w:eastAsia="ru-RU"/>
              </w:rPr>
              <w:t>№ </w:t>
            </w:r>
            <w:r w:rsidRPr="003E44C5">
              <w:rPr>
                <w:rFonts w:ascii="Myriad Pro" w:eastAsia="Times New Roman" w:hAnsi="Myriad Pro" w:cs="Times New Roman"/>
                <w:sz w:val="18"/>
                <w:szCs w:val="18"/>
                <w:lang w:eastAsia="ru-RU"/>
              </w:rPr>
              <w:t>43</w:t>
            </w:r>
          </w:p>
        </w:tc>
        <w:tc>
          <w:tcPr>
            <w:tcW w:w="766" w:type="dxa"/>
            <w:tcBorders>
              <w:top w:val="nil"/>
              <w:left w:val="nil"/>
              <w:bottom w:val="single" w:sz="4" w:space="0" w:color="auto"/>
              <w:right w:val="single" w:sz="4" w:space="0" w:color="auto"/>
            </w:tcBorders>
            <w:shd w:val="clear" w:color="auto" w:fill="auto"/>
            <w:vAlign w:val="center"/>
            <w:hideMark/>
          </w:tcPr>
          <w:p w14:paraId="7015DCA1" w14:textId="1BD22AD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11BE09EC" w14:textId="114F4D7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167</w:t>
            </w:r>
          </w:p>
        </w:tc>
        <w:tc>
          <w:tcPr>
            <w:tcW w:w="838" w:type="dxa"/>
            <w:tcBorders>
              <w:top w:val="nil"/>
              <w:left w:val="nil"/>
              <w:bottom w:val="single" w:sz="4" w:space="0" w:color="auto"/>
              <w:right w:val="single" w:sz="4" w:space="0" w:color="auto"/>
            </w:tcBorders>
            <w:shd w:val="clear" w:color="auto" w:fill="auto"/>
            <w:vAlign w:val="center"/>
            <w:hideMark/>
          </w:tcPr>
          <w:p w14:paraId="428F58E8" w14:textId="2DA421E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342</w:t>
            </w:r>
          </w:p>
        </w:tc>
        <w:tc>
          <w:tcPr>
            <w:tcW w:w="1502" w:type="dxa"/>
            <w:tcBorders>
              <w:top w:val="nil"/>
              <w:left w:val="nil"/>
              <w:bottom w:val="single" w:sz="4" w:space="0" w:color="auto"/>
              <w:right w:val="single" w:sz="4" w:space="0" w:color="auto"/>
            </w:tcBorders>
            <w:shd w:val="clear" w:color="auto" w:fill="auto"/>
            <w:vAlign w:val="center"/>
            <w:hideMark/>
          </w:tcPr>
          <w:p w14:paraId="1052A2A3" w14:textId="5F47B4B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 xml:space="preserve">ВЛ-35 </w:t>
            </w:r>
            <w:r w:rsidR="003D6593">
              <w:rPr>
                <w:rFonts w:ascii="Myriad Pro" w:eastAsia="Times New Roman" w:hAnsi="Myriad Pro" w:cs="Times New Roman"/>
                <w:sz w:val="18"/>
                <w:szCs w:val="18"/>
                <w:lang w:eastAsia="ru-RU"/>
              </w:rPr>
              <w:t>№ </w:t>
            </w:r>
            <w:r w:rsidRPr="003E44C5">
              <w:rPr>
                <w:rFonts w:ascii="Myriad Pro" w:eastAsia="Times New Roman" w:hAnsi="Myriad Pro" w:cs="Times New Roman"/>
                <w:sz w:val="18"/>
                <w:szCs w:val="18"/>
                <w:lang w:eastAsia="ru-RU"/>
              </w:rPr>
              <w:t>43</w:t>
            </w:r>
          </w:p>
        </w:tc>
        <w:tc>
          <w:tcPr>
            <w:tcW w:w="1134" w:type="dxa"/>
            <w:tcBorders>
              <w:top w:val="nil"/>
              <w:left w:val="nil"/>
              <w:bottom w:val="single" w:sz="4" w:space="0" w:color="auto"/>
              <w:right w:val="single" w:sz="4" w:space="0" w:color="auto"/>
            </w:tcBorders>
            <w:shd w:val="clear" w:color="auto" w:fill="auto"/>
            <w:noWrap/>
            <w:vAlign w:val="center"/>
            <w:hideMark/>
          </w:tcPr>
          <w:p w14:paraId="4D35FF56" w14:textId="49FCB3A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2,51</w:t>
            </w:r>
          </w:p>
        </w:tc>
        <w:tc>
          <w:tcPr>
            <w:tcW w:w="1134" w:type="dxa"/>
            <w:tcBorders>
              <w:top w:val="nil"/>
              <w:left w:val="nil"/>
              <w:bottom w:val="single" w:sz="4" w:space="0" w:color="auto"/>
              <w:right w:val="single" w:sz="4" w:space="0" w:color="auto"/>
            </w:tcBorders>
            <w:shd w:val="clear" w:color="auto" w:fill="auto"/>
            <w:noWrap/>
            <w:vAlign w:val="center"/>
            <w:hideMark/>
          </w:tcPr>
          <w:p w14:paraId="2B9161F5" w14:textId="37D25CC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2,51</w:t>
            </w:r>
          </w:p>
        </w:tc>
        <w:tc>
          <w:tcPr>
            <w:tcW w:w="1134" w:type="dxa"/>
            <w:tcBorders>
              <w:top w:val="nil"/>
              <w:left w:val="nil"/>
              <w:bottom w:val="single" w:sz="4" w:space="0" w:color="auto"/>
              <w:right w:val="single" w:sz="4" w:space="0" w:color="auto"/>
            </w:tcBorders>
            <w:shd w:val="clear" w:color="auto" w:fill="auto"/>
            <w:noWrap/>
            <w:vAlign w:val="center"/>
            <w:hideMark/>
          </w:tcPr>
          <w:p w14:paraId="0367B412" w14:textId="3E26CA3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2,51</w:t>
            </w:r>
          </w:p>
        </w:tc>
      </w:tr>
      <w:tr w:rsidR="00ED4CD2" w:rsidRPr="003E44C5" w14:paraId="3DDB265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2D75914" w14:textId="059686DF"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ВЛ-10 кВ</w:t>
            </w:r>
          </w:p>
        </w:tc>
        <w:tc>
          <w:tcPr>
            <w:tcW w:w="766" w:type="dxa"/>
            <w:tcBorders>
              <w:top w:val="nil"/>
              <w:left w:val="nil"/>
              <w:bottom w:val="single" w:sz="4" w:space="0" w:color="auto"/>
              <w:right w:val="single" w:sz="4" w:space="0" w:color="auto"/>
            </w:tcBorders>
            <w:shd w:val="clear" w:color="auto" w:fill="auto"/>
            <w:vAlign w:val="center"/>
            <w:hideMark/>
          </w:tcPr>
          <w:p w14:paraId="5A813B11" w14:textId="5223E11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2AC3DD1C" w14:textId="0F354E9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7 873</w:t>
            </w:r>
          </w:p>
        </w:tc>
        <w:tc>
          <w:tcPr>
            <w:tcW w:w="838" w:type="dxa"/>
            <w:tcBorders>
              <w:top w:val="nil"/>
              <w:left w:val="nil"/>
              <w:bottom w:val="single" w:sz="4" w:space="0" w:color="auto"/>
              <w:right w:val="single" w:sz="4" w:space="0" w:color="auto"/>
            </w:tcBorders>
            <w:shd w:val="clear" w:color="auto" w:fill="auto"/>
            <w:vAlign w:val="center"/>
            <w:hideMark/>
          </w:tcPr>
          <w:p w14:paraId="37063E29" w14:textId="5ABF44E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16068</w:t>
            </w:r>
          </w:p>
        </w:tc>
        <w:tc>
          <w:tcPr>
            <w:tcW w:w="1502" w:type="dxa"/>
            <w:tcBorders>
              <w:top w:val="nil"/>
              <w:left w:val="nil"/>
              <w:bottom w:val="single" w:sz="4" w:space="0" w:color="auto"/>
              <w:right w:val="single" w:sz="4" w:space="0" w:color="auto"/>
            </w:tcBorders>
            <w:shd w:val="clear" w:color="auto" w:fill="auto"/>
            <w:vAlign w:val="center"/>
            <w:hideMark/>
          </w:tcPr>
          <w:p w14:paraId="058B6D36" w14:textId="5C2767E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ВЛ-10 кВ</w:t>
            </w:r>
          </w:p>
        </w:tc>
        <w:tc>
          <w:tcPr>
            <w:tcW w:w="1134" w:type="dxa"/>
            <w:tcBorders>
              <w:top w:val="nil"/>
              <w:left w:val="nil"/>
              <w:bottom w:val="single" w:sz="4" w:space="0" w:color="auto"/>
              <w:right w:val="single" w:sz="4" w:space="0" w:color="auto"/>
            </w:tcBorders>
            <w:shd w:val="clear" w:color="auto" w:fill="auto"/>
            <w:noWrap/>
            <w:vAlign w:val="center"/>
            <w:hideMark/>
          </w:tcPr>
          <w:p w14:paraId="50E95A94" w14:textId="61BB27F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118,10</w:t>
            </w:r>
          </w:p>
        </w:tc>
        <w:tc>
          <w:tcPr>
            <w:tcW w:w="1134" w:type="dxa"/>
            <w:tcBorders>
              <w:top w:val="nil"/>
              <w:left w:val="nil"/>
              <w:bottom w:val="single" w:sz="4" w:space="0" w:color="auto"/>
              <w:right w:val="single" w:sz="4" w:space="0" w:color="auto"/>
            </w:tcBorders>
            <w:shd w:val="clear" w:color="auto" w:fill="auto"/>
            <w:noWrap/>
            <w:vAlign w:val="center"/>
            <w:hideMark/>
          </w:tcPr>
          <w:p w14:paraId="2344AED1" w14:textId="56E6AF2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118,10</w:t>
            </w:r>
          </w:p>
        </w:tc>
        <w:tc>
          <w:tcPr>
            <w:tcW w:w="1134" w:type="dxa"/>
            <w:tcBorders>
              <w:top w:val="nil"/>
              <w:left w:val="nil"/>
              <w:bottom w:val="single" w:sz="4" w:space="0" w:color="auto"/>
              <w:right w:val="single" w:sz="4" w:space="0" w:color="auto"/>
            </w:tcBorders>
            <w:shd w:val="clear" w:color="auto" w:fill="auto"/>
            <w:noWrap/>
            <w:vAlign w:val="center"/>
            <w:hideMark/>
          </w:tcPr>
          <w:p w14:paraId="1CF3539B" w14:textId="76DACDA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118,10</w:t>
            </w:r>
          </w:p>
        </w:tc>
      </w:tr>
      <w:tr w:rsidR="00ED4CD2" w:rsidRPr="003E44C5" w14:paraId="79BABA10"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B59D66F" w14:textId="093265F4"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ПС-532</w:t>
            </w:r>
          </w:p>
        </w:tc>
        <w:tc>
          <w:tcPr>
            <w:tcW w:w="766" w:type="dxa"/>
            <w:tcBorders>
              <w:top w:val="nil"/>
              <w:left w:val="nil"/>
              <w:bottom w:val="single" w:sz="4" w:space="0" w:color="auto"/>
              <w:right w:val="single" w:sz="4" w:space="0" w:color="auto"/>
            </w:tcBorders>
            <w:shd w:val="clear" w:color="auto" w:fill="auto"/>
            <w:vAlign w:val="center"/>
            <w:hideMark/>
          </w:tcPr>
          <w:p w14:paraId="60840E1B" w14:textId="161FBB5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451DFAF9" w14:textId="082817C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245 077</w:t>
            </w:r>
          </w:p>
        </w:tc>
        <w:tc>
          <w:tcPr>
            <w:tcW w:w="838" w:type="dxa"/>
            <w:tcBorders>
              <w:top w:val="nil"/>
              <w:left w:val="nil"/>
              <w:bottom w:val="single" w:sz="4" w:space="0" w:color="auto"/>
              <w:right w:val="single" w:sz="4" w:space="0" w:color="auto"/>
            </w:tcBorders>
            <w:shd w:val="clear" w:color="auto" w:fill="auto"/>
            <w:vAlign w:val="center"/>
            <w:hideMark/>
          </w:tcPr>
          <w:p w14:paraId="2A320224" w14:textId="1EAB7E1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3372</w:t>
            </w:r>
          </w:p>
        </w:tc>
        <w:tc>
          <w:tcPr>
            <w:tcW w:w="1502" w:type="dxa"/>
            <w:tcBorders>
              <w:top w:val="nil"/>
              <w:left w:val="nil"/>
              <w:bottom w:val="single" w:sz="4" w:space="0" w:color="auto"/>
              <w:right w:val="single" w:sz="4" w:space="0" w:color="auto"/>
            </w:tcBorders>
            <w:shd w:val="clear" w:color="auto" w:fill="auto"/>
            <w:vAlign w:val="center"/>
            <w:hideMark/>
          </w:tcPr>
          <w:p w14:paraId="5B88F731" w14:textId="103E3F7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1134" w:type="dxa"/>
            <w:tcBorders>
              <w:top w:val="nil"/>
              <w:left w:val="nil"/>
              <w:bottom w:val="single" w:sz="4" w:space="0" w:color="auto"/>
              <w:right w:val="single" w:sz="4" w:space="0" w:color="auto"/>
            </w:tcBorders>
            <w:shd w:val="clear" w:color="auto" w:fill="auto"/>
            <w:noWrap/>
            <w:vAlign w:val="center"/>
            <w:hideMark/>
          </w:tcPr>
          <w:p w14:paraId="30800405" w14:textId="07DC13A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3 676,16</w:t>
            </w:r>
          </w:p>
        </w:tc>
        <w:tc>
          <w:tcPr>
            <w:tcW w:w="1134" w:type="dxa"/>
            <w:tcBorders>
              <w:top w:val="nil"/>
              <w:left w:val="nil"/>
              <w:bottom w:val="single" w:sz="4" w:space="0" w:color="auto"/>
              <w:right w:val="single" w:sz="4" w:space="0" w:color="auto"/>
            </w:tcBorders>
            <w:shd w:val="clear" w:color="auto" w:fill="auto"/>
            <w:noWrap/>
            <w:vAlign w:val="center"/>
            <w:hideMark/>
          </w:tcPr>
          <w:p w14:paraId="3A26F8E7" w14:textId="65FDE58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3 676,16</w:t>
            </w:r>
          </w:p>
        </w:tc>
        <w:tc>
          <w:tcPr>
            <w:tcW w:w="1134" w:type="dxa"/>
            <w:tcBorders>
              <w:top w:val="nil"/>
              <w:left w:val="nil"/>
              <w:bottom w:val="single" w:sz="4" w:space="0" w:color="auto"/>
              <w:right w:val="single" w:sz="4" w:space="0" w:color="auto"/>
            </w:tcBorders>
            <w:shd w:val="clear" w:color="auto" w:fill="auto"/>
            <w:noWrap/>
            <w:vAlign w:val="center"/>
            <w:hideMark/>
          </w:tcPr>
          <w:p w14:paraId="04277B88" w14:textId="628C199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3 676,16</w:t>
            </w:r>
          </w:p>
        </w:tc>
      </w:tr>
      <w:tr w:rsidR="00ED4CD2" w:rsidRPr="003E44C5" w14:paraId="31D791D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B80F7B8" w14:textId="600EE389"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32 "Доможирово"</w:t>
            </w:r>
          </w:p>
        </w:tc>
        <w:tc>
          <w:tcPr>
            <w:tcW w:w="766" w:type="dxa"/>
            <w:tcBorders>
              <w:top w:val="nil"/>
              <w:left w:val="nil"/>
              <w:bottom w:val="single" w:sz="4" w:space="0" w:color="auto"/>
              <w:right w:val="single" w:sz="4" w:space="0" w:color="auto"/>
            </w:tcBorders>
            <w:shd w:val="clear" w:color="auto" w:fill="auto"/>
            <w:vAlign w:val="center"/>
            <w:hideMark/>
          </w:tcPr>
          <w:p w14:paraId="6DAC03B7" w14:textId="3492209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7B177452" w14:textId="286F882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130 315</w:t>
            </w:r>
          </w:p>
        </w:tc>
        <w:tc>
          <w:tcPr>
            <w:tcW w:w="838" w:type="dxa"/>
            <w:tcBorders>
              <w:top w:val="nil"/>
              <w:left w:val="nil"/>
              <w:bottom w:val="single" w:sz="4" w:space="0" w:color="auto"/>
              <w:right w:val="single" w:sz="4" w:space="0" w:color="auto"/>
            </w:tcBorders>
            <w:shd w:val="clear" w:color="auto" w:fill="auto"/>
            <w:vAlign w:val="center"/>
            <w:hideMark/>
          </w:tcPr>
          <w:p w14:paraId="4DD65CE8" w14:textId="34E4783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1793</w:t>
            </w:r>
          </w:p>
        </w:tc>
        <w:tc>
          <w:tcPr>
            <w:tcW w:w="1502" w:type="dxa"/>
            <w:tcBorders>
              <w:top w:val="nil"/>
              <w:left w:val="nil"/>
              <w:bottom w:val="single" w:sz="4" w:space="0" w:color="auto"/>
              <w:right w:val="single" w:sz="4" w:space="0" w:color="auto"/>
            </w:tcBorders>
            <w:shd w:val="clear" w:color="auto" w:fill="auto"/>
            <w:vAlign w:val="center"/>
            <w:hideMark/>
          </w:tcPr>
          <w:p w14:paraId="33B71882" w14:textId="4378445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производственной деятельности и эксплуатации объектов электроэнергетики</w:t>
            </w:r>
          </w:p>
        </w:tc>
        <w:tc>
          <w:tcPr>
            <w:tcW w:w="1134" w:type="dxa"/>
            <w:tcBorders>
              <w:top w:val="nil"/>
              <w:left w:val="nil"/>
              <w:bottom w:val="single" w:sz="4" w:space="0" w:color="auto"/>
              <w:right w:val="single" w:sz="4" w:space="0" w:color="auto"/>
            </w:tcBorders>
            <w:shd w:val="clear" w:color="auto" w:fill="auto"/>
            <w:noWrap/>
            <w:vAlign w:val="center"/>
            <w:hideMark/>
          </w:tcPr>
          <w:p w14:paraId="1234001B" w14:textId="0893DE6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1 954,73</w:t>
            </w:r>
          </w:p>
        </w:tc>
        <w:tc>
          <w:tcPr>
            <w:tcW w:w="1134" w:type="dxa"/>
            <w:tcBorders>
              <w:top w:val="nil"/>
              <w:left w:val="nil"/>
              <w:bottom w:val="single" w:sz="4" w:space="0" w:color="auto"/>
              <w:right w:val="single" w:sz="4" w:space="0" w:color="auto"/>
            </w:tcBorders>
            <w:shd w:val="clear" w:color="auto" w:fill="auto"/>
            <w:noWrap/>
            <w:vAlign w:val="center"/>
            <w:hideMark/>
          </w:tcPr>
          <w:p w14:paraId="6FF4CD38" w14:textId="1326373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1 954,73</w:t>
            </w:r>
          </w:p>
        </w:tc>
        <w:tc>
          <w:tcPr>
            <w:tcW w:w="1134" w:type="dxa"/>
            <w:tcBorders>
              <w:top w:val="nil"/>
              <w:left w:val="nil"/>
              <w:bottom w:val="single" w:sz="4" w:space="0" w:color="auto"/>
              <w:right w:val="single" w:sz="4" w:space="0" w:color="auto"/>
            </w:tcBorders>
            <w:shd w:val="clear" w:color="auto" w:fill="auto"/>
            <w:noWrap/>
            <w:vAlign w:val="center"/>
            <w:hideMark/>
          </w:tcPr>
          <w:p w14:paraId="1D71CD24" w14:textId="5B37FB5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1 954,73</w:t>
            </w:r>
          </w:p>
        </w:tc>
      </w:tr>
      <w:tr w:rsidR="00ED4CD2" w:rsidRPr="003E44C5" w14:paraId="10B4F33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60345BE" w14:textId="3E981DBE"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№2-9</w:t>
            </w:r>
          </w:p>
        </w:tc>
        <w:tc>
          <w:tcPr>
            <w:tcW w:w="766" w:type="dxa"/>
            <w:tcBorders>
              <w:top w:val="nil"/>
              <w:left w:val="nil"/>
              <w:bottom w:val="single" w:sz="4" w:space="0" w:color="auto"/>
              <w:right w:val="single" w:sz="4" w:space="0" w:color="auto"/>
            </w:tcBorders>
            <w:shd w:val="clear" w:color="auto" w:fill="auto"/>
            <w:vAlign w:val="center"/>
            <w:hideMark/>
          </w:tcPr>
          <w:p w14:paraId="369752EE" w14:textId="3234537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6655442F" w14:textId="6244F0D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4 570</w:t>
            </w:r>
          </w:p>
        </w:tc>
        <w:tc>
          <w:tcPr>
            <w:tcW w:w="838" w:type="dxa"/>
            <w:tcBorders>
              <w:top w:val="nil"/>
              <w:left w:val="nil"/>
              <w:bottom w:val="single" w:sz="4" w:space="0" w:color="auto"/>
              <w:right w:val="single" w:sz="4" w:space="0" w:color="auto"/>
            </w:tcBorders>
            <w:shd w:val="clear" w:color="auto" w:fill="auto"/>
            <w:vAlign w:val="center"/>
            <w:hideMark/>
          </w:tcPr>
          <w:p w14:paraId="7025A31A" w14:textId="3EF25F7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6EEF0917" w14:textId="5461CA9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633C9FE1" w14:textId="789ECE2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68,55</w:t>
            </w:r>
          </w:p>
        </w:tc>
        <w:tc>
          <w:tcPr>
            <w:tcW w:w="1134" w:type="dxa"/>
            <w:tcBorders>
              <w:top w:val="nil"/>
              <w:left w:val="nil"/>
              <w:bottom w:val="single" w:sz="4" w:space="0" w:color="auto"/>
              <w:right w:val="single" w:sz="4" w:space="0" w:color="auto"/>
            </w:tcBorders>
            <w:shd w:val="clear" w:color="auto" w:fill="auto"/>
            <w:noWrap/>
            <w:vAlign w:val="center"/>
            <w:hideMark/>
          </w:tcPr>
          <w:p w14:paraId="27CE6391" w14:textId="4FC3B3E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68,55</w:t>
            </w:r>
          </w:p>
        </w:tc>
        <w:tc>
          <w:tcPr>
            <w:tcW w:w="1134" w:type="dxa"/>
            <w:tcBorders>
              <w:top w:val="nil"/>
              <w:left w:val="nil"/>
              <w:bottom w:val="single" w:sz="4" w:space="0" w:color="auto"/>
              <w:right w:val="single" w:sz="4" w:space="0" w:color="auto"/>
            </w:tcBorders>
            <w:shd w:val="clear" w:color="auto" w:fill="auto"/>
            <w:noWrap/>
            <w:vAlign w:val="center"/>
            <w:hideMark/>
          </w:tcPr>
          <w:p w14:paraId="33CE6993" w14:textId="2E87B9A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68,55</w:t>
            </w:r>
          </w:p>
        </w:tc>
      </w:tr>
      <w:tr w:rsidR="00ED4CD2" w:rsidRPr="003E44C5" w14:paraId="6D92BA1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8E32B0C" w14:textId="6A12BD9A"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3635</w:t>
            </w:r>
          </w:p>
        </w:tc>
        <w:tc>
          <w:tcPr>
            <w:tcW w:w="766" w:type="dxa"/>
            <w:tcBorders>
              <w:top w:val="nil"/>
              <w:left w:val="nil"/>
              <w:bottom w:val="single" w:sz="4" w:space="0" w:color="auto"/>
              <w:right w:val="single" w:sz="4" w:space="0" w:color="auto"/>
            </w:tcBorders>
            <w:shd w:val="clear" w:color="auto" w:fill="auto"/>
            <w:vAlign w:val="center"/>
            <w:hideMark/>
          </w:tcPr>
          <w:p w14:paraId="0DF72954" w14:textId="730EF05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5DF9374F" w14:textId="5157375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64 756</w:t>
            </w:r>
          </w:p>
        </w:tc>
        <w:tc>
          <w:tcPr>
            <w:tcW w:w="838" w:type="dxa"/>
            <w:tcBorders>
              <w:top w:val="nil"/>
              <w:left w:val="nil"/>
              <w:bottom w:val="single" w:sz="4" w:space="0" w:color="auto"/>
              <w:right w:val="single" w:sz="4" w:space="0" w:color="auto"/>
            </w:tcBorders>
            <w:shd w:val="clear" w:color="auto" w:fill="auto"/>
            <w:vAlign w:val="center"/>
            <w:hideMark/>
          </w:tcPr>
          <w:p w14:paraId="3CCBA997" w14:textId="0D118BE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85</w:t>
            </w:r>
          </w:p>
        </w:tc>
        <w:tc>
          <w:tcPr>
            <w:tcW w:w="1502" w:type="dxa"/>
            <w:tcBorders>
              <w:top w:val="nil"/>
              <w:left w:val="nil"/>
              <w:bottom w:val="single" w:sz="4" w:space="0" w:color="auto"/>
              <w:right w:val="single" w:sz="4" w:space="0" w:color="auto"/>
            </w:tcBorders>
            <w:shd w:val="clear" w:color="auto" w:fill="auto"/>
            <w:vAlign w:val="center"/>
            <w:hideMark/>
          </w:tcPr>
          <w:p w14:paraId="6C35E22A" w14:textId="5428FF3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6A325D11" w14:textId="7094AD0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971,34</w:t>
            </w:r>
          </w:p>
        </w:tc>
        <w:tc>
          <w:tcPr>
            <w:tcW w:w="1134" w:type="dxa"/>
            <w:tcBorders>
              <w:top w:val="nil"/>
              <w:left w:val="nil"/>
              <w:bottom w:val="single" w:sz="4" w:space="0" w:color="auto"/>
              <w:right w:val="single" w:sz="4" w:space="0" w:color="auto"/>
            </w:tcBorders>
            <w:shd w:val="clear" w:color="auto" w:fill="auto"/>
            <w:noWrap/>
            <w:vAlign w:val="center"/>
            <w:hideMark/>
          </w:tcPr>
          <w:p w14:paraId="2929401A" w14:textId="66B969E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971,34</w:t>
            </w:r>
          </w:p>
        </w:tc>
        <w:tc>
          <w:tcPr>
            <w:tcW w:w="1134" w:type="dxa"/>
            <w:tcBorders>
              <w:top w:val="nil"/>
              <w:left w:val="nil"/>
              <w:bottom w:val="single" w:sz="4" w:space="0" w:color="auto"/>
              <w:right w:val="single" w:sz="4" w:space="0" w:color="auto"/>
            </w:tcBorders>
            <w:shd w:val="clear" w:color="auto" w:fill="auto"/>
            <w:noWrap/>
            <w:vAlign w:val="center"/>
            <w:hideMark/>
          </w:tcPr>
          <w:p w14:paraId="2E8CE0A4" w14:textId="70D2CC6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971,34</w:t>
            </w:r>
          </w:p>
        </w:tc>
      </w:tr>
      <w:tr w:rsidR="00ED4CD2" w:rsidRPr="003E44C5" w14:paraId="6B2EE6D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0F9B4E9" w14:textId="0261513D"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3637</w:t>
            </w:r>
          </w:p>
        </w:tc>
        <w:tc>
          <w:tcPr>
            <w:tcW w:w="766" w:type="dxa"/>
            <w:tcBorders>
              <w:top w:val="nil"/>
              <w:left w:val="nil"/>
              <w:bottom w:val="single" w:sz="4" w:space="0" w:color="auto"/>
              <w:right w:val="single" w:sz="4" w:space="0" w:color="auto"/>
            </w:tcBorders>
            <w:shd w:val="clear" w:color="auto" w:fill="auto"/>
            <w:vAlign w:val="center"/>
            <w:hideMark/>
          </w:tcPr>
          <w:p w14:paraId="769E1D17" w14:textId="546527B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2ACF0261" w14:textId="76E8F26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246 836</w:t>
            </w:r>
          </w:p>
        </w:tc>
        <w:tc>
          <w:tcPr>
            <w:tcW w:w="838" w:type="dxa"/>
            <w:tcBorders>
              <w:top w:val="nil"/>
              <w:left w:val="nil"/>
              <w:bottom w:val="single" w:sz="4" w:space="0" w:color="auto"/>
              <w:right w:val="single" w:sz="4" w:space="0" w:color="auto"/>
            </w:tcBorders>
            <w:shd w:val="clear" w:color="auto" w:fill="auto"/>
            <w:vAlign w:val="center"/>
            <w:hideMark/>
          </w:tcPr>
          <w:p w14:paraId="629B0300" w14:textId="3D3F4E4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324</w:t>
            </w:r>
          </w:p>
        </w:tc>
        <w:tc>
          <w:tcPr>
            <w:tcW w:w="1502" w:type="dxa"/>
            <w:tcBorders>
              <w:top w:val="nil"/>
              <w:left w:val="nil"/>
              <w:bottom w:val="single" w:sz="4" w:space="0" w:color="auto"/>
              <w:right w:val="single" w:sz="4" w:space="0" w:color="auto"/>
            </w:tcBorders>
            <w:shd w:val="clear" w:color="auto" w:fill="auto"/>
            <w:vAlign w:val="center"/>
            <w:hideMark/>
          </w:tcPr>
          <w:p w14:paraId="6FCF06F1" w14:textId="0D5F015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744A33A0" w14:textId="460647A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3 702,54</w:t>
            </w:r>
          </w:p>
        </w:tc>
        <w:tc>
          <w:tcPr>
            <w:tcW w:w="1134" w:type="dxa"/>
            <w:tcBorders>
              <w:top w:val="nil"/>
              <w:left w:val="nil"/>
              <w:bottom w:val="single" w:sz="4" w:space="0" w:color="auto"/>
              <w:right w:val="single" w:sz="4" w:space="0" w:color="auto"/>
            </w:tcBorders>
            <w:shd w:val="clear" w:color="auto" w:fill="auto"/>
            <w:noWrap/>
            <w:vAlign w:val="center"/>
            <w:hideMark/>
          </w:tcPr>
          <w:p w14:paraId="5DAB6680" w14:textId="4415C79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3 702,54</w:t>
            </w:r>
          </w:p>
        </w:tc>
        <w:tc>
          <w:tcPr>
            <w:tcW w:w="1134" w:type="dxa"/>
            <w:tcBorders>
              <w:top w:val="nil"/>
              <w:left w:val="nil"/>
              <w:bottom w:val="single" w:sz="4" w:space="0" w:color="auto"/>
              <w:right w:val="single" w:sz="4" w:space="0" w:color="auto"/>
            </w:tcBorders>
            <w:shd w:val="clear" w:color="auto" w:fill="auto"/>
            <w:noWrap/>
            <w:vAlign w:val="center"/>
            <w:hideMark/>
          </w:tcPr>
          <w:p w14:paraId="13883390" w14:textId="193CAD2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3 702,54</w:t>
            </w:r>
          </w:p>
        </w:tc>
      </w:tr>
      <w:tr w:rsidR="00ED4CD2" w:rsidRPr="003E44C5" w14:paraId="2C45450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15AA38C" w14:textId="0DB472DE"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3633</w:t>
            </w:r>
          </w:p>
        </w:tc>
        <w:tc>
          <w:tcPr>
            <w:tcW w:w="766" w:type="dxa"/>
            <w:tcBorders>
              <w:top w:val="nil"/>
              <w:left w:val="nil"/>
              <w:bottom w:val="single" w:sz="4" w:space="0" w:color="auto"/>
              <w:right w:val="single" w:sz="4" w:space="0" w:color="auto"/>
            </w:tcBorders>
            <w:shd w:val="clear" w:color="auto" w:fill="auto"/>
            <w:vAlign w:val="center"/>
            <w:hideMark/>
          </w:tcPr>
          <w:p w14:paraId="0D40D275" w14:textId="545CBF0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0AD68682" w14:textId="374918F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158 063</w:t>
            </w:r>
          </w:p>
        </w:tc>
        <w:tc>
          <w:tcPr>
            <w:tcW w:w="838" w:type="dxa"/>
            <w:tcBorders>
              <w:top w:val="nil"/>
              <w:left w:val="nil"/>
              <w:bottom w:val="single" w:sz="4" w:space="0" w:color="auto"/>
              <w:right w:val="single" w:sz="4" w:space="0" w:color="auto"/>
            </w:tcBorders>
            <w:shd w:val="clear" w:color="auto" w:fill="auto"/>
            <w:vAlign w:val="center"/>
            <w:hideMark/>
          </w:tcPr>
          <w:p w14:paraId="62F2EA73" w14:textId="187A7F6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217</w:t>
            </w:r>
          </w:p>
        </w:tc>
        <w:tc>
          <w:tcPr>
            <w:tcW w:w="1502" w:type="dxa"/>
            <w:tcBorders>
              <w:top w:val="nil"/>
              <w:left w:val="nil"/>
              <w:bottom w:val="single" w:sz="4" w:space="0" w:color="auto"/>
              <w:right w:val="single" w:sz="4" w:space="0" w:color="auto"/>
            </w:tcBorders>
            <w:shd w:val="clear" w:color="auto" w:fill="auto"/>
            <w:vAlign w:val="center"/>
            <w:hideMark/>
          </w:tcPr>
          <w:p w14:paraId="1C192F55" w14:textId="0B69C81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0D39A11B" w14:textId="0D5D9F3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2 370,95</w:t>
            </w:r>
          </w:p>
        </w:tc>
        <w:tc>
          <w:tcPr>
            <w:tcW w:w="1134" w:type="dxa"/>
            <w:tcBorders>
              <w:top w:val="nil"/>
              <w:left w:val="nil"/>
              <w:bottom w:val="single" w:sz="4" w:space="0" w:color="auto"/>
              <w:right w:val="single" w:sz="4" w:space="0" w:color="auto"/>
            </w:tcBorders>
            <w:shd w:val="clear" w:color="auto" w:fill="auto"/>
            <w:noWrap/>
            <w:vAlign w:val="center"/>
            <w:hideMark/>
          </w:tcPr>
          <w:p w14:paraId="76E63863" w14:textId="5ED75E2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2 370,95</w:t>
            </w:r>
          </w:p>
        </w:tc>
        <w:tc>
          <w:tcPr>
            <w:tcW w:w="1134" w:type="dxa"/>
            <w:tcBorders>
              <w:top w:val="nil"/>
              <w:left w:val="nil"/>
              <w:bottom w:val="single" w:sz="4" w:space="0" w:color="auto"/>
              <w:right w:val="single" w:sz="4" w:space="0" w:color="auto"/>
            </w:tcBorders>
            <w:shd w:val="clear" w:color="auto" w:fill="auto"/>
            <w:noWrap/>
            <w:vAlign w:val="center"/>
            <w:hideMark/>
          </w:tcPr>
          <w:p w14:paraId="790E14EA" w14:textId="7E5EC91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2 370,95</w:t>
            </w:r>
          </w:p>
        </w:tc>
      </w:tr>
      <w:tr w:rsidR="00ED4CD2" w:rsidRPr="003E44C5" w14:paraId="5B74DF7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7875E64C" w14:textId="087D5FBD"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Административное здание с производственной базой</w:t>
            </w:r>
          </w:p>
        </w:tc>
        <w:tc>
          <w:tcPr>
            <w:tcW w:w="766" w:type="dxa"/>
            <w:tcBorders>
              <w:top w:val="nil"/>
              <w:left w:val="nil"/>
              <w:bottom w:val="single" w:sz="4" w:space="0" w:color="auto"/>
              <w:right w:val="single" w:sz="4" w:space="0" w:color="auto"/>
            </w:tcBorders>
            <w:shd w:val="clear" w:color="auto" w:fill="D6E3BC" w:themeFill="accent3" w:themeFillTint="66"/>
            <w:noWrap/>
            <w:vAlign w:val="center"/>
            <w:hideMark/>
          </w:tcPr>
          <w:p w14:paraId="5E10D9C2" w14:textId="2CB75B2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D6E3BC" w:themeFill="accent3" w:themeFillTint="66"/>
            <w:vAlign w:val="center"/>
            <w:hideMark/>
          </w:tcPr>
          <w:p w14:paraId="477ED3E6" w14:textId="7AB5DA7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6 968 676</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6793F206" w14:textId="2727AC9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6600</w:t>
            </w:r>
          </w:p>
        </w:tc>
        <w:tc>
          <w:tcPr>
            <w:tcW w:w="1502" w:type="dxa"/>
            <w:tcBorders>
              <w:top w:val="nil"/>
              <w:left w:val="nil"/>
              <w:bottom w:val="single" w:sz="4" w:space="0" w:color="auto"/>
              <w:right w:val="single" w:sz="4" w:space="0" w:color="auto"/>
            </w:tcBorders>
            <w:shd w:val="clear" w:color="auto" w:fill="D6E3BC" w:themeFill="accent3" w:themeFillTint="66"/>
            <w:vAlign w:val="center"/>
            <w:hideMark/>
          </w:tcPr>
          <w:p w14:paraId="31B8B75B" w14:textId="71AE2D7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производственных целей</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165EFC79" w14:textId="71C89B5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87 056,99</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55085C56" w14:textId="72086ED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88 901,27</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3CCB39CA" w14:textId="1B10FC8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88 901,27</w:t>
            </w:r>
          </w:p>
        </w:tc>
      </w:tr>
      <w:tr w:rsidR="00ED4CD2" w:rsidRPr="003E44C5" w14:paraId="2522CCC9"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DAD8CFB" w14:textId="5647EBC3"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Производственная база (ангар, гараж)</w:t>
            </w:r>
          </w:p>
        </w:tc>
        <w:tc>
          <w:tcPr>
            <w:tcW w:w="766" w:type="dxa"/>
            <w:tcBorders>
              <w:top w:val="nil"/>
              <w:left w:val="nil"/>
              <w:bottom w:val="single" w:sz="4" w:space="0" w:color="auto"/>
              <w:right w:val="single" w:sz="4" w:space="0" w:color="auto"/>
            </w:tcBorders>
            <w:shd w:val="clear" w:color="auto" w:fill="D6E3BC" w:themeFill="accent3" w:themeFillTint="66"/>
            <w:vAlign w:val="center"/>
            <w:hideMark/>
          </w:tcPr>
          <w:p w14:paraId="76064E39" w14:textId="681FAEA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D6E3BC" w:themeFill="accent3" w:themeFillTint="66"/>
            <w:noWrap/>
            <w:vAlign w:val="center"/>
            <w:hideMark/>
          </w:tcPr>
          <w:p w14:paraId="6AF3E720" w14:textId="18F7C67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2 998 723</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29F6B1BC" w14:textId="4A960BC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3100</w:t>
            </w:r>
          </w:p>
        </w:tc>
        <w:tc>
          <w:tcPr>
            <w:tcW w:w="1502" w:type="dxa"/>
            <w:tcBorders>
              <w:top w:val="nil"/>
              <w:left w:val="nil"/>
              <w:bottom w:val="single" w:sz="4" w:space="0" w:color="auto"/>
              <w:right w:val="single" w:sz="4" w:space="0" w:color="auto"/>
            </w:tcBorders>
            <w:shd w:val="clear" w:color="auto" w:fill="D6E3BC" w:themeFill="accent3" w:themeFillTint="66"/>
            <w:vAlign w:val="center"/>
            <w:hideMark/>
          </w:tcPr>
          <w:p w14:paraId="780D3D8E" w14:textId="522BE38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производственных целей</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2EFF5CA2" w14:textId="1C8FB37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44 980,85</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159189FF" w14:textId="74A7CD1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44 980,85</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0B67B8A2" w14:textId="5641C11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44 980,85</w:t>
            </w:r>
          </w:p>
        </w:tc>
      </w:tr>
      <w:tr w:rsidR="00ED4CD2" w:rsidRPr="003E44C5" w14:paraId="1C13CC83"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316FBC2" w14:textId="6D49410A"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3634</w:t>
            </w:r>
          </w:p>
        </w:tc>
        <w:tc>
          <w:tcPr>
            <w:tcW w:w="766" w:type="dxa"/>
            <w:tcBorders>
              <w:top w:val="nil"/>
              <w:left w:val="nil"/>
              <w:bottom w:val="single" w:sz="4" w:space="0" w:color="auto"/>
              <w:right w:val="single" w:sz="4" w:space="0" w:color="auto"/>
            </w:tcBorders>
            <w:shd w:val="clear" w:color="auto" w:fill="auto"/>
            <w:vAlign w:val="center"/>
            <w:hideMark/>
          </w:tcPr>
          <w:p w14:paraId="63C518EB" w14:textId="741D657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1B59C83D" w14:textId="65EA2B2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76 946</w:t>
            </w:r>
          </w:p>
        </w:tc>
        <w:tc>
          <w:tcPr>
            <w:tcW w:w="838" w:type="dxa"/>
            <w:tcBorders>
              <w:top w:val="nil"/>
              <w:left w:val="nil"/>
              <w:bottom w:val="single" w:sz="4" w:space="0" w:color="auto"/>
              <w:right w:val="single" w:sz="4" w:space="0" w:color="auto"/>
            </w:tcBorders>
            <w:shd w:val="clear" w:color="auto" w:fill="auto"/>
            <w:vAlign w:val="center"/>
            <w:hideMark/>
          </w:tcPr>
          <w:p w14:paraId="5E638FF8" w14:textId="3A5055A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101</w:t>
            </w:r>
          </w:p>
        </w:tc>
        <w:tc>
          <w:tcPr>
            <w:tcW w:w="1502" w:type="dxa"/>
            <w:tcBorders>
              <w:top w:val="nil"/>
              <w:left w:val="nil"/>
              <w:bottom w:val="single" w:sz="4" w:space="0" w:color="auto"/>
              <w:right w:val="single" w:sz="4" w:space="0" w:color="auto"/>
            </w:tcBorders>
            <w:shd w:val="clear" w:color="auto" w:fill="auto"/>
            <w:vAlign w:val="center"/>
            <w:hideMark/>
          </w:tcPr>
          <w:p w14:paraId="2C9705B2" w14:textId="1E60171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38C24705" w14:textId="796ECA1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1 154,19</w:t>
            </w:r>
          </w:p>
        </w:tc>
        <w:tc>
          <w:tcPr>
            <w:tcW w:w="1134" w:type="dxa"/>
            <w:tcBorders>
              <w:top w:val="nil"/>
              <w:left w:val="nil"/>
              <w:bottom w:val="single" w:sz="4" w:space="0" w:color="auto"/>
              <w:right w:val="single" w:sz="4" w:space="0" w:color="auto"/>
            </w:tcBorders>
            <w:shd w:val="clear" w:color="auto" w:fill="auto"/>
            <w:noWrap/>
            <w:vAlign w:val="center"/>
            <w:hideMark/>
          </w:tcPr>
          <w:p w14:paraId="102B5DFD" w14:textId="2FB21C0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1 154,19</w:t>
            </w:r>
          </w:p>
        </w:tc>
        <w:tc>
          <w:tcPr>
            <w:tcW w:w="1134" w:type="dxa"/>
            <w:tcBorders>
              <w:top w:val="nil"/>
              <w:left w:val="nil"/>
              <w:bottom w:val="single" w:sz="4" w:space="0" w:color="auto"/>
              <w:right w:val="single" w:sz="4" w:space="0" w:color="auto"/>
            </w:tcBorders>
            <w:shd w:val="clear" w:color="auto" w:fill="auto"/>
            <w:noWrap/>
            <w:vAlign w:val="center"/>
            <w:hideMark/>
          </w:tcPr>
          <w:p w14:paraId="6AC17E36" w14:textId="4F0D6D9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1 154,19</w:t>
            </w:r>
          </w:p>
        </w:tc>
      </w:tr>
      <w:tr w:rsidR="00ED4CD2" w:rsidRPr="003E44C5" w14:paraId="7BB6D264"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E9990D6" w14:textId="195B3832"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726 "Поселковая"</w:t>
            </w:r>
          </w:p>
        </w:tc>
        <w:tc>
          <w:tcPr>
            <w:tcW w:w="766" w:type="dxa"/>
            <w:tcBorders>
              <w:top w:val="nil"/>
              <w:left w:val="nil"/>
              <w:bottom w:val="single" w:sz="4" w:space="0" w:color="auto"/>
              <w:right w:val="single" w:sz="4" w:space="0" w:color="auto"/>
            </w:tcBorders>
            <w:shd w:val="clear" w:color="auto" w:fill="auto"/>
            <w:vAlign w:val="center"/>
            <w:hideMark/>
          </w:tcPr>
          <w:p w14:paraId="24563404" w14:textId="79C3A9B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1A1641DE" w14:textId="32B84CB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5 003 526</w:t>
            </w:r>
          </w:p>
        </w:tc>
        <w:tc>
          <w:tcPr>
            <w:tcW w:w="838" w:type="dxa"/>
            <w:tcBorders>
              <w:top w:val="nil"/>
              <w:left w:val="nil"/>
              <w:bottom w:val="single" w:sz="4" w:space="0" w:color="auto"/>
              <w:right w:val="single" w:sz="4" w:space="0" w:color="auto"/>
            </w:tcBorders>
            <w:shd w:val="clear" w:color="auto" w:fill="auto"/>
            <w:vAlign w:val="center"/>
            <w:hideMark/>
          </w:tcPr>
          <w:p w14:paraId="62E98EE7" w14:textId="6442475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6600</w:t>
            </w:r>
          </w:p>
        </w:tc>
        <w:tc>
          <w:tcPr>
            <w:tcW w:w="1502" w:type="dxa"/>
            <w:tcBorders>
              <w:top w:val="nil"/>
              <w:left w:val="nil"/>
              <w:bottom w:val="single" w:sz="4" w:space="0" w:color="auto"/>
              <w:right w:val="single" w:sz="4" w:space="0" w:color="auto"/>
            </w:tcBorders>
            <w:shd w:val="clear" w:color="auto" w:fill="auto"/>
            <w:vAlign w:val="center"/>
            <w:hideMark/>
          </w:tcPr>
          <w:p w14:paraId="351C2908" w14:textId="78679EE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726 "Поселковая"</w:t>
            </w:r>
          </w:p>
        </w:tc>
        <w:tc>
          <w:tcPr>
            <w:tcW w:w="1134" w:type="dxa"/>
            <w:tcBorders>
              <w:top w:val="nil"/>
              <w:left w:val="nil"/>
              <w:bottom w:val="single" w:sz="4" w:space="0" w:color="auto"/>
              <w:right w:val="single" w:sz="4" w:space="0" w:color="auto"/>
            </w:tcBorders>
            <w:shd w:val="clear" w:color="auto" w:fill="auto"/>
            <w:noWrap/>
            <w:vAlign w:val="center"/>
            <w:hideMark/>
          </w:tcPr>
          <w:p w14:paraId="145EEE14" w14:textId="31F56F7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56 289,67</w:t>
            </w:r>
          </w:p>
        </w:tc>
        <w:tc>
          <w:tcPr>
            <w:tcW w:w="1134" w:type="dxa"/>
            <w:tcBorders>
              <w:top w:val="nil"/>
              <w:left w:val="nil"/>
              <w:bottom w:val="single" w:sz="4" w:space="0" w:color="auto"/>
              <w:right w:val="single" w:sz="4" w:space="0" w:color="auto"/>
            </w:tcBorders>
            <w:shd w:val="clear" w:color="auto" w:fill="auto"/>
            <w:noWrap/>
            <w:vAlign w:val="center"/>
            <w:hideMark/>
          </w:tcPr>
          <w:p w14:paraId="18E02466" w14:textId="6D3EDEB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75 052,89</w:t>
            </w:r>
          </w:p>
        </w:tc>
        <w:tc>
          <w:tcPr>
            <w:tcW w:w="1134" w:type="dxa"/>
            <w:tcBorders>
              <w:top w:val="nil"/>
              <w:left w:val="nil"/>
              <w:bottom w:val="single" w:sz="4" w:space="0" w:color="auto"/>
              <w:right w:val="single" w:sz="4" w:space="0" w:color="auto"/>
            </w:tcBorders>
            <w:shd w:val="clear" w:color="auto" w:fill="auto"/>
            <w:noWrap/>
            <w:vAlign w:val="center"/>
            <w:hideMark/>
          </w:tcPr>
          <w:p w14:paraId="69E11A32" w14:textId="576667E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75 052,89</w:t>
            </w:r>
          </w:p>
        </w:tc>
      </w:tr>
      <w:tr w:rsidR="00ED4CD2" w:rsidRPr="003E44C5" w14:paraId="4C635E5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FB24B8D" w14:textId="09225BF9"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Здание общестационного пульта управления ПС 207</w:t>
            </w:r>
          </w:p>
        </w:tc>
        <w:tc>
          <w:tcPr>
            <w:tcW w:w="766" w:type="dxa"/>
            <w:tcBorders>
              <w:top w:val="nil"/>
              <w:left w:val="nil"/>
              <w:bottom w:val="single" w:sz="4" w:space="0" w:color="auto"/>
              <w:right w:val="single" w:sz="4" w:space="0" w:color="auto"/>
            </w:tcBorders>
            <w:shd w:val="clear" w:color="auto" w:fill="auto"/>
            <w:vAlign w:val="center"/>
            <w:hideMark/>
          </w:tcPr>
          <w:p w14:paraId="66093890" w14:textId="583DDDC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0ACBCC13" w14:textId="02DC096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8 397 680</w:t>
            </w:r>
          </w:p>
        </w:tc>
        <w:tc>
          <w:tcPr>
            <w:tcW w:w="838" w:type="dxa"/>
            <w:tcBorders>
              <w:top w:val="nil"/>
              <w:left w:val="nil"/>
              <w:bottom w:val="single" w:sz="4" w:space="0" w:color="auto"/>
              <w:right w:val="single" w:sz="4" w:space="0" w:color="auto"/>
            </w:tcBorders>
            <w:shd w:val="clear" w:color="auto" w:fill="auto"/>
            <w:vAlign w:val="center"/>
            <w:hideMark/>
          </w:tcPr>
          <w:p w14:paraId="4760AD9F" w14:textId="73D3CB9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10350</w:t>
            </w:r>
          </w:p>
        </w:tc>
        <w:tc>
          <w:tcPr>
            <w:tcW w:w="1502" w:type="dxa"/>
            <w:tcBorders>
              <w:top w:val="nil"/>
              <w:left w:val="nil"/>
              <w:bottom w:val="single" w:sz="4" w:space="0" w:color="auto"/>
              <w:right w:val="single" w:sz="4" w:space="0" w:color="auto"/>
            </w:tcBorders>
            <w:shd w:val="clear" w:color="auto" w:fill="auto"/>
            <w:vAlign w:val="center"/>
            <w:hideMark/>
          </w:tcPr>
          <w:p w14:paraId="62F199DB" w14:textId="1191F5B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Здание общестационного пульта управления ПС 207</w:t>
            </w:r>
          </w:p>
        </w:tc>
        <w:tc>
          <w:tcPr>
            <w:tcW w:w="1134" w:type="dxa"/>
            <w:tcBorders>
              <w:top w:val="nil"/>
              <w:left w:val="nil"/>
              <w:bottom w:val="single" w:sz="4" w:space="0" w:color="auto"/>
              <w:right w:val="single" w:sz="4" w:space="0" w:color="auto"/>
            </w:tcBorders>
            <w:shd w:val="clear" w:color="auto" w:fill="auto"/>
            <w:noWrap/>
            <w:vAlign w:val="center"/>
            <w:hideMark/>
          </w:tcPr>
          <w:p w14:paraId="69A85261" w14:textId="76D1BF7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94 473,9</w:t>
            </w:r>
          </w:p>
        </w:tc>
        <w:tc>
          <w:tcPr>
            <w:tcW w:w="1134" w:type="dxa"/>
            <w:tcBorders>
              <w:top w:val="nil"/>
              <w:left w:val="nil"/>
              <w:bottom w:val="single" w:sz="4" w:space="0" w:color="auto"/>
              <w:right w:val="single" w:sz="4" w:space="0" w:color="auto"/>
            </w:tcBorders>
            <w:shd w:val="clear" w:color="auto" w:fill="auto"/>
            <w:noWrap/>
            <w:vAlign w:val="center"/>
            <w:hideMark/>
          </w:tcPr>
          <w:p w14:paraId="796D3BAF" w14:textId="67ABA24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125 965,2</w:t>
            </w:r>
          </w:p>
        </w:tc>
        <w:tc>
          <w:tcPr>
            <w:tcW w:w="1134" w:type="dxa"/>
            <w:tcBorders>
              <w:top w:val="nil"/>
              <w:left w:val="nil"/>
              <w:bottom w:val="single" w:sz="4" w:space="0" w:color="auto"/>
              <w:right w:val="single" w:sz="4" w:space="0" w:color="auto"/>
            </w:tcBorders>
            <w:shd w:val="clear" w:color="auto" w:fill="auto"/>
            <w:noWrap/>
            <w:vAlign w:val="center"/>
            <w:hideMark/>
          </w:tcPr>
          <w:p w14:paraId="6E97B0B7" w14:textId="3E7E754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125 965,2</w:t>
            </w:r>
          </w:p>
        </w:tc>
      </w:tr>
      <w:tr w:rsidR="00ED4CD2" w:rsidRPr="003E44C5" w14:paraId="1CAFF66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B26B47A" w14:textId="6A34CF83"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ТП 730 "Отрадное"</w:t>
            </w:r>
          </w:p>
        </w:tc>
        <w:tc>
          <w:tcPr>
            <w:tcW w:w="766" w:type="dxa"/>
            <w:tcBorders>
              <w:top w:val="nil"/>
              <w:left w:val="nil"/>
              <w:bottom w:val="single" w:sz="4" w:space="0" w:color="auto"/>
              <w:right w:val="single" w:sz="4" w:space="0" w:color="auto"/>
            </w:tcBorders>
            <w:shd w:val="clear" w:color="auto" w:fill="auto"/>
            <w:vAlign w:val="center"/>
            <w:hideMark/>
          </w:tcPr>
          <w:p w14:paraId="36E67EBE" w14:textId="1D7D753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4399115F" w14:textId="16520C8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1 077</w:t>
            </w:r>
          </w:p>
        </w:tc>
        <w:tc>
          <w:tcPr>
            <w:tcW w:w="838" w:type="dxa"/>
            <w:tcBorders>
              <w:top w:val="nil"/>
              <w:left w:val="nil"/>
              <w:bottom w:val="single" w:sz="4" w:space="0" w:color="auto"/>
              <w:right w:val="single" w:sz="4" w:space="0" w:color="auto"/>
            </w:tcBorders>
            <w:shd w:val="clear" w:color="auto" w:fill="auto"/>
            <w:vAlign w:val="center"/>
            <w:hideMark/>
          </w:tcPr>
          <w:p w14:paraId="623C34E3" w14:textId="0199EC2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1500</w:t>
            </w:r>
          </w:p>
        </w:tc>
        <w:tc>
          <w:tcPr>
            <w:tcW w:w="1502" w:type="dxa"/>
            <w:tcBorders>
              <w:top w:val="nil"/>
              <w:left w:val="nil"/>
              <w:bottom w:val="single" w:sz="4" w:space="0" w:color="auto"/>
              <w:right w:val="single" w:sz="4" w:space="0" w:color="auto"/>
            </w:tcBorders>
            <w:shd w:val="clear" w:color="auto" w:fill="auto"/>
            <w:vAlign w:val="center"/>
            <w:hideMark/>
          </w:tcPr>
          <w:p w14:paraId="3AC5DE54" w14:textId="05D73E0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ТП 730 "Отрадное"</w:t>
            </w:r>
          </w:p>
        </w:tc>
        <w:tc>
          <w:tcPr>
            <w:tcW w:w="1134" w:type="dxa"/>
            <w:tcBorders>
              <w:top w:val="nil"/>
              <w:left w:val="nil"/>
              <w:bottom w:val="single" w:sz="4" w:space="0" w:color="auto"/>
              <w:right w:val="single" w:sz="4" w:space="0" w:color="auto"/>
            </w:tcBorders>
            <w:shd w:val="clear" w:color="auto" w:fill="auto"/>
            <w:noWrap/>
            <w:vAlign w:val="center"/>
            <w:hideMark/>
          </w:tcPr>
          <w:p w14:paraId="53EF0BA4" w14:textId="7C1E3F9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12,12</w:t>
            </w:r>
          </w:p>
        </w:tc>
        <w:tc>
          <w:tcPr>
            <w:tcW w:w="1134" w:type="dxa"/>
            <w:tcBorders>
              <w:top w:val="nil"/>
              <w:left w:val="nil"/>
              <w:bottom w:val="single" w:sz="4" w:space="0" w:color="auto"/>
              <w:right w:val="single" w:sz="4" w:space="0" w:color="auto"/>
            </w:tcBorders>
            <w:shd w:val="clear" w:color="auto" w:fill="auto"/>
            <w:noWrap/>
            <w:vAlign w:val="center"/>
            <w:hideMark/>
          </w:tcPr>
          <w:p w14:paraId="149E653A" w14:textId="2FCC53B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16,16</w:t>
            </w:r>
          </w:p>
        </w:tc>
        <w:tc>
          <w:tcPr>
            <w:tcW w:w="1134" w:type="dxa"/>
            <w:tcBorders>
              <w:top w:val="nil"/>
              <w:left w:val="nil"/>
              <w:bottom w:val="single" w:sz="4" w:space="0" w:color="auto"/>
              <w:right w:val="single" w:sz="4" w:space="0" w:color="auto"/>
            </w:tcBorders>
            <w:shd w:val="clear" w:color="auto" w:fill="auto"/>
            <w:noWrap/>
            <w:vAlign w:val="center"/>
            <w:hideMark/>
          </w:tcPr>
          <w:p w14:paraId="1B9E22F6" w14:textId="249B197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16,16</w:t>
            </w:r>
          </w:p>
        </w:tc>
      </w:tr>
      <w:tr w:rsidR="00ED4CD2" w:rsidRPr="003E44C5" w14:paraId="18333C1F"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58BDE3A" w14:textId="5F8E20E4"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lastRenderedPageBreak/>
              <w:t>ПС 7312 "Путилово"</w:t>
            </w:r>
          </w:p>
        </w:tc>
        <w:tc>
          <w:tcPr>
            <w:tcW w:w="766" w:type="dxa"/>
            <w:tcBorders>
              <w:top w:val="nil"/>
              <w:left w:val="nil"/>
              <w:bottom w:val="single" w:sz="4" w:space="0" w:color="auto"/>
              <w:right w:val="single" w:sz="4" w:space="0" w:color="auto"/>
            </w:tcBorders>
            <w:shd w:val="clear" w:color="auto" w:fill="auto"/>
            <w:vAlign w:val="center"/>
            <w:hideMark/>
          </w:tcPr>
          <w:p w14:paraId="01D91BA2" w14:textId="49F306D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0105D10D" w14:textId="0E34895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1 330 875</w:t>
            </w:r>
          </w:p>
        </w:tc>
        <w:tc>
          <w:tcPr>
            <w:tcW w:w="838" w:type="dxa"/>
            <w:tcBorders>
              <w:top w:val="nil"/>
              <w:left w:val="nil"/>
              <w:bottom w:val="single" w:sz="4" w:space="0" w:color="auto"/>
              <w:right w:val="single" w:sz="4" w:space="0" w:color="auto"/>
            </w:tcBorders>
            <w:shd w:val="clear" w:color="auto" w:fill="auto"/>
            <w:vAlign w:val="center"/>
            <w:hideMark/>
          </w:tcPr>
          <w:p w14:paraId="57317FDE" w14:textId="5239E41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1500</w:t>
            </w:r>
          </w:p>
        </w:tc>
        <w:tc>
          <w:tcPr>
            <w:tcW w:w="1502" w:type="dxa"/>
            <w:tcBorders>
              <w:top w:val="nil"/>
              <w:left w:val="nil"/>
              <w:bottom w:val="single" w:sz="4" w:space="0" w:color="auto"/>
              <w:right w:val="single" w:sz="4" w:space="0" w:color="auto"/>
            </w:tcBorders>
            <w:shd w:val="clear" w:color="auto" w:fill="auto"/>
            <w:vAlign w:val="center"/>
            <w:hideMark/>
          </w:tcPr>
          <w:p w14:paraId="21035591" w14:textId="1AA10D0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объекты инженерного оборудования электроснабжения</w:t>
            </w:r>
          </w:p>
        </w:tc>
        <w:tc>
          <w:tcPr>
            <w:tcW w:w="1134" w:type="dxa"/>
            <w:tcBorders>
              <w:top w:val="nil"/>
              <w:left w:val="nil"/>
              <w:bottom w:val="single" w:sz="4" w:space="0" w:color="auto"/>
              <w:right w:val="single" w:sz="4" w:space="0" w:color="auto"/>
            </w:tcBorders>
            <w:shd w:val="clear" w:color="auto" w:fill="auto"/>
            <w:noWrap/>
            <w:vAlign w:val="center"/>
            <w:hideMark/>
          </w:tcPr>
          <w:p w14:paraId="17F64DF5" w14:textId="5D9220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14 972,34</w:t>
            </w:r>
          </w:p>
        </w:tc>
        <w:tc>
          <w:tcPr>
            <w:tcW w:w="1134" w:type="dxa"/>
            <w:tcBorders>
              <w:top w:val="nil"/>
              <w:left w:val="nil"/>
              <w:bottom w:val="single" w:sz="4" w:space="0" w:color="auto"/>
              <w:right w:val="single" w:sz="4" w:space="0" w:color="auto"/>
            </w:tcBorders>
            <w:shd w:val="clear" w:color="auto" w:fill="auto"/>
            <w:noWrap/>
            <w:vAlign w:val="center"/>
            <w:hideMark/>
          </w:tcPr>
          <w:p w14:paraId="5F195EE8" w14:textId="4C9579E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19 963,13</w:t>
            </w:r>
          </w:p>
        </w:tc>
        <w:tc>
          <w:tcPr>
            <w:tcW w:w="1134" w:type="dxa"/>
            <w:tcBorders>
              <w:top w:val="nil"/>
              <w:left w:val="nil"/>
              <w:bottom w:val="single" w:sz="4" w:space="0" w:color="auto"/>
              <w:right w:val="single" w:sz="4" w:space="0" w:color="auto"/>
            </w:tcBorders>
            <w:shd w:val="clear" w:color="auto" w:fill="auto"/>
            <w:noWrap/>
            <w:vAlign w:val="center"/>
            <w:hideMark/>
          </w:tcPr>
          <w:p w14:paraId="6B5ADF3E" w14:textId="4BE5479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19 963,13</w:t>
            </w:r>
          </w:p>
        </w:tc>
      </w:tr>
      <w:tr w:rsidR="00ED4CD2" w:rsidRPr="003E44C5" w14:paraId="454E9B38"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09628A3" w14:textId="4EF62A91"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 Обл. Кировский р-он д. ЖихаревоПС 524 "Салют"</w:t>
            </w:r>
          </w:p>
        </w:tc>
        <w:tc>
          <w:tcPr>
            <w:tcW w:w="766" w:type="dxa"/>
            <w:tcBorders>
              <w:top w:val="nil"/>
              <w:left w:val="nil"/>
              <w:bottom w:val="single" w:sz="4" w:space="0" w:color="auto"/>
              <w:right w:val="single" w:sz="4" w:space="0" w:color="auto"/>
            </w:tcBorders>
            <w:shd w:val="clear" w:color="auto" w:fill="auto"/>
            <w:vAlign w:val="center"/>
            <w:hideMark/>
          </w:tcPr>
          <w:p w14:paraId="1BA1B19C" w14:textId="2B3C144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25277096" w14:textId="124BB17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5 055 300</w:t>
            </w:r>
          </w:p>
        </w:tc>
        <w:tc>
          <w:tcPr>
            <w:tcW w:w="838" w:type="dxa"/>
            <w:tcBorders>
              <w:top w:val="nil"/>
              <w:left w:val="nil"/>
              <w:bottom w:val="single" w:sz="4" w:space="0" w:color="auto"/>
              <w:right w:val="single" w:sz="4" w:space="0" w:color="auto"/>
            </w:tcBorders>
            <w:shd w:val="clear" w:color="auto" w:fill="auto"/>
            <w:vAlign w:val="center"/>
            <w:hideMark/>
          </w:tcPr>
          <w:p w14:paraId="7516F155" w14:textId="3BB548C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7500</w:t>
            </w:r>
          </w:p>
        </w:tc>
        <w:tc>
          <w:tcPr>
            <w:tcW w:w="1502" w:type="dxa"/>
            <w:tcBorders>
              <w:top w:val="nil"/>
              <w:left w:val="nil"/>
              <w:bottom w:val="single" w:sz="4" w:space="0" w:color="auto"/>
              <w:right w:val="single" w:sz="4" w:space="0" w:color="auto"/>
            </w:tcBorders>
            <w:shd w:val="clear" w:color="auto" w:fill="auto"/>
            <w:vAlign w:val="center"/>
            <w:hideMark/>
          </w:tcPr>
          <w:p w14:paraId="0C355357" w14:textId="3B73123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524 "Салют"</w:t>
            </w:r>
          </w:p>
        </w:tc>
        <w:tc>
          <w:tcPr>
            <w:tcW w:w="1134" w:type="dxa"/>
            <w:tcBorders>
              <w:top w:val="nil"/>
              <w:left w:val="nil"/>
              <w:bottom w:val="single" w:sz="4" w:space="0" w:color="auto"/>
              <w:right w:val="single" w:sz="4" w:space="0" w:color="auto"/>
            </w:tcBorders>
            <w:shd w:val="clear" w:color="auto" w:fill="auto"/>
            <w:noWrap/>
            <w:vAlign w:val="center"/>
            <w:hideMark/>
          </w:tcPr>
          <w:p w14:paraId="74CAD970" w14:textId="7CEA71E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56 872,13</w:t>
            </w:r>
          </w:p>
        </w:tc>
        <w:tc>
          <w:tcPr>
            <w:tcW w:w="1134" w:type="dxa"/>
            <w:tcBorders>
              <w:top w:val="nil"/>
              <w:left w:val="nil"/>
              <w:bottom w:val="single" w:sz="4" w:space="0" w:color="auto"/>
              <w:right w:val="single" w:sz="4" w:space="0" w:color="auto"/>
            </w:tcBorders>
            <w:shd w:val="clear" w:color="auto" w:fill="auto"/>
            <w:noWrap/>
            <w:vAlign w:val="center"/>
            <w:hideMark/>
          </w:tcPr>
          <w:p w14:paraId="25049DAB" w14:textId="11EAC4E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75 829,50</w:t>
            </w:r>
          </w:p>
        </w:tc>
        <w:tc>
          <w:tcPr>
            <w:tcW w:w="1134" w:type="dxa"/>
            <w:tcBorders>
              <w:top w:val="nil"/>
              <w:left w:val="nil"/>
              <w:bottom w:val="single" w:sz="4" w:space="0" w:color="auto"/>
              <w:right w:val="single" w:sz="4" w:space="0" w:color="auto"/>
            </w:tcBorders>
            <w:shd w:val="clear" w:color="auto" w:fill="auto"/>
            <w:noWrap/>
            <w:vAlign w:val="center"/>
            <w:hideMark/>
          </w:tcPr>
          <w:p w14:paraId="3D2165E3" w14:textId="2ACBB89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75 829,50</w:t>
            </w:r>
          </w:p>
        </w:tc>
      </w:tr>
      <w:tr w:rsidR="00ED4CD2" w:rsidRPr="003E44C5" w14:paraId="70EE9D59"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3A58071" w14:textId="1580E223"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Свердловское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F3D6BBC" w14:textId="388BF18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25AC85D" w14:textId="43656F7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3 776 569</w:t>
            </w:r>
          </w:p>
        </w:tc>
        <w:tc>
          <w:tcPr>
            <w:tcW w:w="838" w:type="dxa"/>
            <w:tcBorders>
              <w:top w:val="nil"/>
              <w:left w:val="nil"/>
              <w:bottom w:val="single" w:sz="4" w:space="0" w:color="auto"/>
              <w:right w:val="single" w:sz="4" w:space="0" w:color="auto"/>
            </w:tcBorders>
            <w:shd w:val="clear" w:color="auto" w:fill="auto"/>
            <w:vAlign w:val="center"/>
            <w:hideMark/>
          </w:tcPr>
          <w:p w14:paraId="4FC5730C" w14:textId="174F36B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5 439</w:t>
            </w:r>
          </w:p>
        </w:tc>
        <w:tc>
          <w:tcPr>
            <w:tcW w:w="1502" w:type="dxa"/>
            <w:tcBorders>
              <w:top w:val="nil"/>
              <w:left w:val="nil"/>
              <w:bottom w:val="single" w:sz="4" w:space="0" w:color="auto"/>
              <w:right w:val="single" w:sz="4" w:space="0" w:color="auto"/>
            </w:tcBorders>
            <w:shd w:val="clear" w:color="auto" w:fill="auto"/>
            <w:vAlign w:val="center"/>
            <w:hideMark/>
          </w:tcPr>
          <w:p w14:paraId="64DB7656" w14:textId="2E0758F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5257BF6C" w14:textId="132C18F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56 648,54</w:t>
            </w:r>
          </w:p>
        </w:tc>
        <w:tc>
          <w:tcPr>
            <w:tcW w:w="1134" w:type="dxa"/>
            <w:tcBorders>
              <w:top w:val="nil"/>
              <w:left w:val="nil"/>
              <w:bottom w:val="single" w:sz="4" w:space="0" w:color="auto"/>
              <w:right w:val="single" w:sz="4" w:space="0" w:color="auto"/>
            </w:tcBorders>
            <w:shd w:val="clear" w:color="auto" w:fill="auto"/>
            <w:noWrap/>
            <w:vAlign w:val="center"/>
            <w:hideMark/>
          </w:tcPr>
          <w:p w14:paraId="0B576795" w14:textId="6E01BC0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56 648,54</w:t>
            </w:r>
          </w:p>
        </w:tc>
        <w:tc>
          <w:tcPr>
            <w:tcW w:w="1134" w:type="dxa"/>
            <w:tcBorders>
              <w:top w:val="nil"/>
              <w:left w:val="nil"/>
              <w:bottom w:val="single" w:sz="4" w:space="0" w:color="auto"/>
              <w:right w:val="single" w:sz="4" w:space="0" w:color="auto"/>
            </w:tcBorders>
            <w:shd w:val="clear" w:color="auto" w:fill="auto"/>
            <w:noWrap/>
            <w:vAlign w:val="center"/>
            <w:hideMark/>
          </w:tcPr>
          <w:p w14:paraId="332D6E56" w14:textId="6B5AA10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56 648,54</w:t>
            </w:r>
          </w:p>
        </w:tc>
      </w:tr>
      <w:tr w:rsidR="00ED4CD2" w:rsidRPr="003E44C5" w14:paraId="1CAF5BCE"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D1763CF" w14:textId="43B58CC5"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Токсовское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55CB512" w14:textId="57153B4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09B4835" w14:textId="76CDC3B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2 522 450</w:t>
            </w:r>
          </w:p>
        </w:tc>
        <w:tc>
          <w:tcPr>
            <w:tcW w:w="838" w:type="dxa"/>
            <w:tcBorders>
              <w:top w:val="nil"/>
              <w:left w:val="nil"/>
              <w:bottom w:val="single" w:sz="4" w:space="0" w:color="auto"/>
              <w:right w:val="single" w:sz="4" w:space="0" w:color="auto"/>
            </w:tcBorders>
            <w:shd w:val="clear" w:color="auto" w:fill="auto"/>
            <w:vAlign w:val="center"/>
            <w:hideMark/>
          </w:tcPr>
          <w:p w14:paraId="402DFCD5" w14:textId="4B03FC7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2 500</w:t>
            </w:r>
          </w:p>
        </w:tc>
        <w:tc>
          <w:tcPr>
            <w:tcW w:w="1502" w:type="dxa"/>
            <w:tcBorders>
              <w:top w:val="nil"/>
              <w:left w:val="nil"/>
              <w:bottom w:val="single" w:sz="4" w:space="0" w:color="auto"/>
              <w:right w:val="single" w:sz="4" w:space="0" w:color="auto"/>
            </w:tcBorders>
            <w:shd w:val="clear" w:color="auto" w:fill="auto"/>
            <w:vAlign w:val="center"/>
            <w:hideMark/>
          </w:tcPr>
          <w:p w14:paraId="3F496094" w14:textId="573AA55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ПС-601 "Токсово"</w:t>
            </w:r>
          </w:p>
        </w:tc>
        <w:tc>
          <w:tcPr>
            <w:tcW w:w="1134" w:type="dxa"/>
            <w:tcBorders>
              <w:top w:val="nil"/>
              <w:left w:val="nil"/>
              <w:bottom w:val="single" w:sz="4" w:space="0" w:color="auto"/>
              <w:right w:val="single" w:sz="4" w:space="0" w:color="auto"/>
            </w:tcBorders>
            <w:shd w:val="clear" w:color="auto" w:fill="auto"/>
            <w:noWrap/>
            <w:vAlign w:val="center"/>
            <w:hideMark/>
          </w:tcPr>
          <w:p w14:paraId="7D0AE880" w14:textId="2C6341C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37 836,75</w:t>
            </w:r>
          </w:p>
        </w:tc>
        <w:tc>
          <w:tcPr>
            <w:tcW w:w="1134" w:type="dxa"/>
            <w:tcBorders>
              <w:top w:val="nil"/>
              <w:left w:val="nil"/>
              <w:bottom w:val="single" w:sz="4" w:space="0" w:color="auto"/>
              <w:right w:val="single" w:sz="4" w:space="0" w:color="auto"/>
            </w:tcBorders>
            <w:shd w:val="clear" w:color="auto" w:fill="auto"/>
            <w:noWrap/>
            <w:vAlign w:val="center"/>
            <w:hideMark/>
          </w:tcPr>
          <w:p w14:paraId="2686756E" w14:textId="6D14256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37 836,75</w:t>
            </w:r>
          </w:p>
        </w:tc>
        <w:tc>
          <w:tcPr>
            <w:tcW w:w="1134" w:type="dxa"/>
            <w:tcBorders>
              <w:top w:val="nil"/>
              <w:left w:val="nil"/>
              <w:bottom w:val="single" w:sz="4" w:space="0" w:color="auto"/>
              <w:right w:val="single" w:sz="4" w:space="0" w:color="auto"/>
            </w:tcBorders>
            <w:shd w:val="clear" w:color="auto" w:fill="auto"/>
            <w:noWrap/>
            <w:vAlign w:val="center"/>
            <w:hideMark/>
          </w:tcPr>
          <w:p w14:paraId="0F53CB6A" w14:textId="3E22E62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37 836,75</w:t>
            </w:r>
          </w:p>
        </w:tc>
      </w:tr>
      <w:tr w:rsidR="00ED4CD2" w:rsidRPr="003E44C5" w14:paraId="092622F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E61AD74" w14:textId="6C369748"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Токсовское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447F6C8" w14:textId="2EBA1C5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7D346F9" w14:textId="338ACED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1 275 350</w:t>
            </w:r>
          </w:p>
        </w:tc>
        <w:tc>
          <w:tcPr>
            <w:tcW w:w="838" w:type="dxa"/>
            <w:tcBorders>
              <w:top w:val="nil"/>
              <w:left w:val="nil"/>
              <w:bottom w:val="single" w:sz="4" w:space="0" w:color="auto"/>
              <w:right w:val="single" w:sz="4" w:space="0" w:color="auto"/>
            </w:tcBorders>
            <w:shd w:val="clear" w:color="auto" w:fill="auto"/>
            <w:vAlign w:val="center"/>
            <w:hideMark/>
          </w:tcPr>
          <w:p w14:paraId="2F56A303" w14:textId="3C2B3B4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1 264</w:t>
            </w:r>
          </w:p>
        </w:tc>
        <w:tc>
          <w:tcPr>
            <w:tcW w:w="1502" w:type="dxa"/>
            <w:tcBorders>
              <w:top w:val="nil"/>
              <w:left w:val="nil"/>
              <w:bottom w:val="single" w:sz="4" w:space="0" w:color="auto"/>
              <w:right w:val="single" w:sz="4" w:space="0" w:color="auto"/>
            </w:tcBorders>
            <w:shd w:val="clear" w:color="auto" w:fill="auto"/>
            <w:vAlign w:val="center"/>
            <w:hideMark/>
          </w:tcPr>
          <w:p w14:paraId="29B87ACA" w14:textId="1AAAEC5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254B62EA" w14:textId="3F5B24C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19 130,25</w:t>
            </w:r>
          </w:p>
        </w:tc>
        <w:tc>
          <w:tcPr>
            <w:tcW w:w="1134" w:type="dxa"/>
            <w:tcBorders>
              <w:top w:val="nil"/>
              <w:left w:val="nil"/>
              <w:bottom w:val="single" w:sz="4" w:space="0" w:color="auto"/>
              <w:right w:val="single" w:sz="4" w:space="0" w:color="auto"/>
            </w:tcBorders>
            <w:shd w:val="clear" w:color="auto" w:fill="auto"/>
            <w:noWrap/>
            <w:vAlign w:val="center"/>
            <w:hideMark/>
          </w:tcPr>
          <w:p w14:paraId="581E6214" w14:textId="1A41E9C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19 130,25</w:t>
            </w:r>
          </w:p>
        </w:tc>
        <w:tc>
          <w:tcPr>
            <w:tcW w:w="1134" w:type="dxa"/>
            <w:tcBorders>
              <w:top w:val="nil"/>
              <w:left w:val="nil"/>
              <w:bottom w:val="single" w:sz="4" w:space="0" w:color="auto"/>
              <w:right w:val="single" w:sz="4" w:space="0" w:color="auto"/>
            </w:tcBorders>
            <w:shd w:val="clear" w:color="auto" w:fill="auto"/>
            <w:noWrap/>
            <w:vAlign w:val="center"/>
            <w:hideMark/>
          </w:tcPr>
          <w:p w14:paraId="20A58683" w14:textId="6722791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19 130,25</w:t>
            </w:r>
          </w:p>
        </w:tc>
      </w:tr>
      <w:tr w:rsidR="00ED4CD2" w:rsidRPr="003E44C5" w14:paraId="1ABD2E94"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718FDC2" w14:textId="68A525A5"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пос.Токсово ул.Озерная</w:t>
            </w:r>
          </w:p>
        </w:tc>
        <w:tc>
          <w:tcPr>
            <w:tcW w:w="766" w:type="dxa"/>
            <w:tcBorders>
              <w:top w:val="nil"/>
              <w:left w:val="nil"/>
              <w:bottom w:val="single" w:sz="4" w:space="0" w:color="auto"/>
              <w:right w:val="single" w:sz="4" w:space="0" w:color="auto"/>
            </w:tcBorders>
            <w:shd w:val="clear" w:color="auto" w:fill="auto"/>
            <w:vAlign w:val="center"/>
            <w:hideMark/>
          </w:tcPr>
          <w:p w14:paraId="34CBB7A5" w14:textId="066DE44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06510951" w14:textId="39D75A0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1 311 674</w:t>
            </w:r>
          </w:p>
        </w:tc>
        <w:tc>
          <w:tcPr>
            <w:tcW w:w="838" w:type="dxa"/>
            <w:tcBorders>
              <w:top w:val="nil"/>
              <w:left w:val="nil"/>
              <w:bottom w:val="single" w:sz="4" w:space="0" w:color="auto"/>
              <w:right w:val="single" w:sz="4" w:space="0" w:color="auto"/>
            </w:tcBorders>
            <w:shd w:val="clear" w:color="auto" w:fill="auto"/>
            <w:vAlign w:val="center"/>
            <w:hideMark/>
          </w:tcPr>
          <w:p w14:paraId="6DDF09C4" w14:textId="784A45C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1 300</w:t>
            </w:r>
          </w:p>
        </w:tc>
        <w:tc>
          <w:tcPr>
            <w:tcW w:w="1502" w:type="dxa"/>
            <w:tcBorders>
              <w:top w:val="nil"/>
              <w:left w:val="nil"/>
              <w:bottom w:val="single" w:sz="4" w:space="0" w:color="auto"/>
              <w:right w:val="single" w:sz="4" w:space="0" w:color="auto"/>
            </w:tcBorders>
            <w:shd w:val="clear" w:color="auto" w:fill="auto"/>
            <w:vAlign w:val="center"/>
            <w:hideMark/>
          </w:tcPr>
          <w:p w14:paraId="20869DE4" w14:textId="4202C2A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ПС-601 "Токсово"</w:t>
            </w:r>
          </w:p>
        </w:tc>
        <w:tc>
          <w:tcPr>
            <w:tcW w:w="1134" w:type="dxa"/>
            <w:tcBorders>
              <w:top w:val="nil"/>
              <w:left w:val="nil"/>
              <w:bottom w:val="single" w:sz="4" w:space="0" w:color="auto"/>
              <w:right w:val="single" w:sz="4" w:space="0" w:color="auto"/>
            </w:tcBorders>
            <w:shd w:val="clear" w:color="auto" w:fill="auto"/>
            <w:noWrap/>
            <w:vAlign w:val="center"/>
            <w:hideMark/>
          </w:tcPr>
          <w:p w14:paraId="6763E6B4" w14:textId="2BC0298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19 675,11</w:t>
            </w:r>
          </w:p>
        </w:tc>
        <w:tc>
          <w:tcPr>
            <w:tcW w:w="1134" w:type="dxa"/>
            <w:tcBorders>
              <w:top w:val="nil"/>
              <w:left w:val="nil"/>
              <w:bottom w:val="single" w:sz="4" w:space="0" w:color="auto"/>
              <w:right w:val="single" w:sz="4" w:space="0" w:color="auto"/>
            </w:tcBorders>
            <w:shd w:val="clear" w:color="auto" w:fill="auto"/>
            <w:noWrap/>
            <w:vAlign w:val="center"/>
            <w:hideMark/>
          </w:tcPr>
          <w:p w14:paraId="7E966E0A" w14:textId="254ECC7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19 675,11</w:t>
            </w:r>
          </w:p>
        </w:tc>
        <w:tc>
          <w:tcPr>
            <w:tcW w:w="1134" w:type="dxa"/>
            <w:tcBorders>
              <w:top w:val="nil"/>
              <w:left w:val="nil"/>
              <w:bottom w:val="single" w:sz="4" w:space="0" w:color="auto"/>
              <w:right w:val="single" w:sz="4" w:space="0" w:color="auto"/>
            </w:tcBorders>
            <w:shd w:val="clear" w:color="auto" w:fill="auto"/>
            <w:noWrap/>
            <w:vAlign w:val="center"/>
            <w:hideMark/>
          </w:tcPr>
          <w:p w14:paraId="6C086FFD" w14:textId="57B66A6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19 675,11</w:t>
            </w:r>
          </w:p>
        </w:tc>
      </w:tr>
      <w:tr w:rsidR="00ED4CD2" w:rsidRPr="003E44C5" w14:paraId="72E5A59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6B0AC5E" w14:textId="41A32485"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пос.Токсово ул.Озерная уч.№58</w:t>
            </w:r>
          </w:p>
        </w:tc>
        <w:tc>
          <w:tcPr>
            <w:tcW w:w="766" w:type="dxa"/>
            <w:tcBorders>
              <w:top w:val="nil"/>
              <w:left w:val="nil"/>
              <w:bottom w:val="single" w:sz="4" w:space="0" w:color="auto"/>
              <w:right w:val="single" w:sz="4" w:space="0" w:color="auto"/>
            </w:tcBorders>
            <w:shd w:val="clear" w:color="auto" w:fill="auto"/>
            <w:vAlign w:val="center"/>
            <w:hideMark/>
          </w:tcPr>
          <w:p w14:paraId="22D192BA" w14:textId="0E9D785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CF6B7B8" w14:textId="6D2A956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7 975 547</w:t>
            </w:r>
          </w:p>
        </w:tc>
        <w:tc>
          <w:tcPr>
            <w:tcW w:w="838" w:type="dxa"/>
            <w:tcBorders>
              <w:top w:val="nil"/>
              <w:left w:val="nil"/>
              <w:bottom w:val="single" w:sz="4" w:space="0" w:color="auto"/>
              <w:right w:val="single" w:sz="4" w:space="0" w:color="auto"/>
            </w:tcBorders>
            <w:shd w:val="clear" w:color="auto" w:fill="auto"/>
            <w:vAlign w:val="center"/>
            <w:hideMark/>
          </w:tcPr>
          <w:p w14:paraId="7FF2F8FD" w14:textId="009C1BE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6 465</w:t>
            </w:r>
          </w:p>
        </w:tc>
        <w:tc>
          <w:tcPr>
            <w:tcW w:w="1502" w:type="dxa"/>
            <w:tcBorders>
              <w:top w:val="nil"/>
              <w:left w:val="nil"/>
              <w:bottom w:val="single" w:sz="4" w:space="0" w:color="auto"/>
              <w:right w:val="single" w:sz="4" w:space="0" w:color="auto"/>
            </w:tcBorders>
            <w:shd w:val="clear" w:color="auto" w:fill="auto"/>
            <w:vAlign w:val="center"/>
            <w:hideMark/>
          </w:tcPr>
          <w:p w14:paraId="2746F860" w14:textId="65FFB8B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и обслуживая ремонтной базы</w:t>
            </w:r>
          </w:p>
        </w:tc>
        <w:tc>
          <w:tcPr>
            <w:tcW w:w="1134" w:type="dxa"/>
            <w:tcBorders>
              <w:top w:val="nil"/>
              <w:left w:val="nil"/>
              <w:bottom w:val="single" w:sz="4" w:space="0" w:color="auto"/>
              <w:right w:val="single" w:sz="4" w:space="0" w:color="auto"/>
            </w:tcBorders>
            <w:shd w:val="clear" w:color="auto" w:fill="auto"/>
            <w:noWrap/>
            <w:vAlign w:val="center"/>
            <w:hideMark/>
          </w:tcPr>
          <w:p w14:paraId="68B33518" w14:textId="62872CE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59 816,6</w:t>
            </w:r>
          </w:p>
        </w:tc>
        <w:tc>
          <w:tcPr>
            <w:tcW w:w="1134" w:type="dxa"/>
            <w:tcBorders>
              <w:top w:val="nil"/>
              <w:left w:val="nil"/>
              <w:bottom w:val="single" w:sz="4" w:space="0" w:color="auto"/>
              <w:right w:val="single" w:sz="4" w:space="0" w:color="auto"/>
            </w:tcBorders>
            <w:shd w:val="clear" w:color="auto" w:fill="auto"/>
            <w:noWrap/>
            <w:vAlign w:val="center"/>
            <w:hideMark/>
          </w:tcPr>
          <w:p w14:paraId="3E08B8BA" w14:textId="2F837E0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119 633,2</w:t>
            </w:r>
          </w:p>
        </w:tc>
        <w:tc>
          <w:tcPr>
            <w:tcW w:w="1134" w:type="dxa"/>
            <w:tcBorders>
              <w:top w:val="nil"/>
              <w:left w:val="nil"/>
              <w:bottom w:val="single" w:sz="4" w:space="0" w:color="auto"/>
              <w:right w:val="single" w:sz="4" w:space="0" w:color="auto"/>
            </w:tcBorders>
            <w:shd w:val="clear" w:color="auto" w:fill="auto"/>
            <w:noWrap/>
            <w:vAlign w:val="center"/>
            <w:hideMark/>
          </w:tcPr>
          <w:p w14:paraId="6FA39DB2" w14:textId="6A4D38A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119 633,2</w:t>
            </w:r>
          </w:p>
        </w:tc>
      </w:tr>
      <w:tr w:rsidR="00ED4CD2" w:rsidRPr="003E44C5" w14:paraId="62DBD79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F0F1388" w14:textId="2A2B9E25"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Заневское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06D3BB9" w14:textId="7DF6541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998F0A9" w14:textId="7054230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10 017 324</w:t>
            </w:r>
          </w:p>
        </w:tc>
        <w:tc>
          <w:tcPr>
            <w:tcW w:w="838" w:type="dxa"/>
            <w:tcBorders>
              <w:top w:val="nil"/>
              <w:left w:val="nil"/>
              <w:bottom w:val="single" w:sz="4" w:space="0" w:color="auto"/>
              <w:right w:val="single" w:sz="4" w:space="0" w:color="auto"/>
            </w:tcBorders>
            <w:shd w:val="clear" w:color="auto" w:fill="auto"/>
            <w:vAlign w:val="center"/>
            <w:hideMark/>
          </w:tcPr>
          <w:p w14:paraId="2B557609" w14:textId="6FE15FE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9 599</w:t>
            </w:r>
          </w:p>
        </w:tc>
        <w:tc>
          <w:tcPr>
            <w:tcW w:w="1502" w:type="dxa"/>
            <w:tcBorders>
              <w:top w:val="nil"/>
              <w:left w:val="nil"/>
              <w:bottom w:val="single" w:sz="4" w:space="0" w:color="auto"/>
              <w:right w:val="single" w:sz="4" w:space="0" w:color="auto"/>
            </w:tcBorders>
            <w:shd w:val="clear" w:color="auto" w:fill="auto"/>
            <w:vAlign w:val="center"/>
            <w:hideMark/>
          </w:tcPr>
          <w:p w14:paraId="089E0DAA" w14:textId="4B080B1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327EF6CB" w14:textId="5B83CF7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150 259,</w:t>
            </w:r>
            <w:r w:rsidR="00A400B8" w:rsidRPr="003E44C5">
              <w:rPr>
                <w:rFonts w:ascii="Myriad Pro" w:hAnsi="Myriad Pro"/>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14:paraId="4BCEA0E3" w14:textId="03D1D17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150 259,</w:t>
            </w:r>
            <w:r w:rsidR="00A400B8" w:rsidRPr="003E44C5">
              <w:rPr>
                <w:rFonts w:ascii="Myriad Pro" w:hAnsi="Myriad Pro"/>
                <w:sz w:val="18"/>
                <w:szCs w:val="18"/>
              </w:rPr>
              <w:t>9</w:t>
            </w:r>
          </w:p>
        </w:tc>
        <w:tc>
          <w:tcPr>
            <w:tcW w:w="1134" w:type="dxa"/>
            <w:tcBorders>
              <w:top w:val="nil"/>
              <w:left w:val="nil"/>
              <w:bottom w:val="single" w:sz="4" w:space="0" w:color="auto"/>
              <w:right w:val="single" w:sz="4" w:space="0" w:color="auto"/>
            </w:tcBorders>
            <w:shd w:val="clear" w:color="auto" w:fill="auto"/>
            <w:noWrap/>
            <w:vAlign w:val="center"/>
            <w:hideMark/>
          </w:tcPr>
          <w:p w14:paraId="50FF07D2" w14:textId="7CFF542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150 259,</w:t>
            </w:r>
            <w:r w:rsidR="00A400B8" w:rsidRPr="003E44C5">
              <w:rPr>
                <w:rFonts w:ascii="Myriad Pro" w:hAnsi="Myriad Pro"/>
                <w:sz w:val="18"/>
                <w:szCs w:val="18"/>
              </w:rPr>
              <w:t>9</w:t>
            </w:r>
          </w:p>
        </w:tc>
      </w:tr>
      <w:tr w:rsidR="00ED4CD2" w:rsidRPr="003E44C5" w14:paraId="5366CAAF"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6EA563B" w14:textId="5B5C1557"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массив Корабсельки, уч. 5КП-10</w:t>
            </w:r>
          </w:p>
        </w:tc>
        <w:tc>
          <w:tcPr>
            <w:tcW w:w="766" w:type="dxa"/>
            <w:tcBorders>
              <w:top w:val="nil"/>
              <w:left w:val="nil"/>
              <w:bottom w:val="single" w:sz="4" w:space="0" w:color="auto"/>
              <w:right w:val="single" w:sz="4" w:space="0" w:color="auto"/>
            </w:tcBorders>
            <w:shd w:val="clear" w:color="auto" w:fill="auto"/>
            <w:vAlign w:val="center"/>
            <w:hideMark/>
          </w:tcPr>
          <w:p w14:paraId="06FAECE1" w14:textId="1F04CA8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35E263D" w14:textId="7369AED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1 001 026</w:t>
            </w:r>
          </w:p>
        </w:tc>
        <w:tc>
          <w:tcPr>
            <w:tcW w:w="838" w:type="dxa"/>
            <w:tcBorders>
              <w:top w:val="nil"/>
              <w:left w:val="nil"/>
              <w:bottom w:val="single" w:sz="4" w:space="0" w:color="auto"/>
              <w:right w:val="single" w:sz="4" w:space="0" w:color="auto"/>
            </w:tcBorders>
            <w:shd w:val="clear" w:color="auto" w:fill="auto"/>
            <w:vAlign w:val="center"/>
            <w:hideMark/>
          </w:tcPr>
          <w:p w14:paraId="2DEDDC56" w14:textId="09A6882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5 548</w:t>
            </w:r>
          </w:p>
        </w:tc>
        <w:tc>
          <w:tcPr>
            <w:tcW w:w="1502" w:type="dxa"/>
            <w:tcBorders>
              <w:top w:val="nil"/>
              <w:left w:val="nil"/>
              <w:bottom w:val="single" w:sz="4" w:space="0" w:color="auto"/>
              <w:right w:val="single" w:sz="4" w:space="0" w:color="auto"/>
            </w:tcBorders>
            <w:shd w:val="clear" w:color="auto" w:fill="auto"/>
            <w:vAlign w:val="center"/>
            <w:hideMark/>
          </w:tcPr>
          <w:p w14:paraId="192A917B" w14:textId="53255A1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 98</w:t>
            </w:r>
          </w:p>
        </w:tc>
        <w:tc>
          <w:tcPr>
            <w:tcW w:w="1134" w:type="dxa"/>
            <w:tcBorders>
              <w:top w:val="nil"/>
              <w:left w:val="nil"/>
              <w:bottom w:val="single" w:sz="4" w:space="0" w:color="auto"/>
              <w:right w:val="single" w:sz="4" w:space="0" w:color="auto"/>
            </w:tcBorders>
            <w:shd w:val="clear" w:color="auto" w:fill="auto"/>
            <w:noWrap/>
            <w:vAlign w:val="center"/>
            <w:hideMark/>
          </w:tcPr>
          <w:p w14:paraId="111BE50B" w14:textId="46462BA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15 015,40</w:t>
            </w:r>
          </w:p>
        </w:tc>
        <w:tc>
          <w:tcPr>
            <w:tcW w:w="1134" w:type="dxa"/>
            <w:tcBorders>
              <w:top w:val="nil"/>
              <w:left w:val="nil"/>
              <w:bottom w:val="single" w:sz="4" w:space="0" w:color="auto"/>
              <w:right w:val="single" w:sz="4" w:space="0" w:color="auto"/>
            </w:tcBorders>
            <w:shd w:val="clear" w:color="auto" w:fill="auto"/>
            <w:noWrap/>
            <w:vAlign w:val="center"/>
            <w:hideMark/>
          </w:tcPr>
          <w:p w14:paraId="762E83CD" w14:textId="4E3DA2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35 211,21</w:t>
            </w:r>
          </w:p>
        </w:tc>
        <w:tc>
          <w:tcPr>
            <w:tcW w:w="1134" w:type="dxa"/>
            <w:tcBorders>
              <w:top w:val="nil"/>
              <w:left w:val="nil"/>
              <w:bottom w:val="single" w:sz="4" w:space="0" w:color="auto"/>
              <w:right w:val="single" w:sz="4" w:space="0" w:color="auto"/>
            </w:tcBorders>
            <w:shd w:val="clear" w:color="auto" w:fill="auto"/>
            <w:noWrap/>
            <w:vAlign w:val="center"/>
            <w:hideMark/>
          </w:tcPr>
          <w:p w14:paraId="71834123" w14:textId="5EF0DAA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35 211,21</w:t>
            </w:r>
          </w:p>
        </w:tc>
      </w:tr>
      <w:tr w:rsidR="00ED4CD2" w:rsidRPr="003E44C5" w14:paraId="11276EE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97A75DD" w14:textId="2D133A71"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ПС-98</w:t>
            </w:r>
          </w:p>
        </w:tc>
        <w:tc>
          <w:tcPr>
            <w:tcW w:w="766" w:type="dxa"/>
            <w:tcBorders>
              <w:top w:val="nil"/>
              <w:left w:val="nil"/>
              <w:bottom w:val="single" w:sz="4" w:space="0" w:color="auto"/>
              <w:right w:val="single" w:sz="4" w:space="0" w:color="auto"/>
            </w:tcBorders>
            <w:shd w:val="clear" w:color="auto" w:fill="auto"/>
            <w:vAlign w:val="center"/>
            <w:hideMark/>
          </w:tcPr>
          <w:p w14:paraId="5A087467" w14:textId="1E342A7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11667A73" w14:textId="7C01BBC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19 486</w:t>
            </w:r>
          </w:p>
        </w:tc>
        <w:tc>
          <w:tcPr>
            <w:tcW w:w="838" w:type="dxa"/>
            <w:tcBorders>
              <w:top w:val="nil"/>
              <w:left w:val="nil"/>
              <w:bottom w:val="single" w:sz="4" w:space="0" w:color="auto"/>
              <w:right w:val="single" w:sz="4" w:space="0" w:color="auto"/>
            </w:tcBorders>
            <w:shd w:val="clear" w:color="auto" w:fill="auto"/>
            <w:vAlign w:val="center"/>
            <w:hideMark/>
          </w:tcPr>
          <w:p w14:paraId="237437E4" w14:textId="527D4F0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108</w:t>
            </w:r>
          </w:p>
        </w:tc>
        <w:tc>
          <w:tcPr>
            <w:tcW w:w="1502" w:type="dxa"/>
            <w:tcBorders>
              <w:top w:val="nil"/>
              <w:left w:val="nil"/>
              <w:bottom w:val="single" w:sz="4" w:space="0" w:color="auto"/>
              <w:right w:val="single" w:sz="4" w:space="0" w:color="auto"/>
            </w:tcBorders>
            <w:shd w:val="clear" w:color="auto" w:fill="auto"/>
            <w:vAlign w:val="center"/>
            <w:hideMark/>
          </w:tcPr>
          <w:p w14:paraId="3C90DC74" w14:textId="5980B47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 98</w:t>
            </w:r>
          </w:p>
        </w:tc>
        <w:tc>
          <w:tcPr>
            <w:tcW w:w="1134" w:type="dxa"/>
            <w:tcBorders>
              <w:top w:val="nil"/>
              <w:left w:val="nil"/>
              <w:bottom w:val="single" w:sz="4" w:space="0" w:color="auto"/>
              <w:right w:val="single" w:sz="4" w:space="0" w:color="auto"/>
            </w:tcBorders>
            <w:shd w:val="clear" w:color="auto" w:fill="auto"/>
            <w:noWrap/>
            <w:vAlign w:val="center"/>
            <w:hideMark/>
          </w:tcPr>
          <w:p w14:paraId="1C661194" w14:textId="113CB27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292,29</w:t>
            </w:r>
          </w:p>
        </w:tc>
        <w:tc>
          <w:tcPr>
            <w:tcW w:w="1134" w:type="dxa"/>
            <w:tcBorders>
              <w:top w:val="nil"/>
              <w:left w:val="nil"/>
              <w:bottom w:val="single" w:sz="4" w:space="0" w:color="auto"/>
              <w:right w:val="single" w:sz="4" w:space="0" w:color="auto"/>
            </w:tcBorders>
            <w:shd w:val="clear" w:color="auto" w:fill="auto"/>
            <w:noWrap/>
            <w:vAlign w:val="center"/>
            <w:hideMark/>
          </w:tcPr>
          <w:p w14:paraId="12BD2087" w14:textId="23C0589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685,44</w:t>
            </w:r>
          </w:p>
        </w:tc>
        <w:tc>
          <w:tcPr>
            <w:tcW w:w="1134" w:type="dxa"/>
            <w:tcBorders>
              <w:top w:val="nil"/>
              <w:left w:val="nil"/>
              <w:bottom w:val="single" w:sz="4" w:space="0" w:color="auto"/>
              <w:right w:val="single" w:sz="4" w:space="0" w:color="auto"/>
            </w:tcBorders>
            <w:shd w:val="clear" w:color="auto" w:fill="auto"/>
            <w:noWrap/>
            <w:vAlign w:val="center"/>
            <w:hideMark/>
          </w:tcPr>
          <w:p w14:paraId="7C9592A3" w14:textId="687C859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685,44</w:t>
            </w:r>
          </w:p>
        </w:tc>
      </w:tr>
      <w:tr w:rsidR="00ED4CD2" w:rsidRPr="003E44C5" w14:paraId="22A0038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0D5645D" w14:textId="2BF61EC2"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ЛО, Всеволожский р-н, массив Корабсельки, уч. 5кп-11</w:t>
            </w:r>
          </w:p>
        </w:tc>
        <w:tc>
          <w:tcPr>
            <w:tcW w:w="766" w:type="dxa"/>
            <w:tcBorders>
              <w:top w:val="nil"/>
              <w:left w:val="nil"/>
              <w:bottom w:val="single" w:sz="4" w:space="0" w:color="auto"/>
              <w:right w:val="single" w:sz="4" w:space="0" w:color="auto"/>
            </w:tcBorders>
            <w:shd w:val="clear" w:color="auto" w:fill="auto"/>
            <w:vAlign w:val="center"/>
            <w:hideMark/>
          </w:tcPr>
          <w:p w14:paraId="05780739" w14:textId="4821D44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8B9DB77" w14:textId="0FDCDBD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9 563</w:t>
            </w:r>
          </w:p>
        </w:tc>
        <w:tc>
          <w:tcPr>
            <w:tcW w:w="838" w:type="dxa"/>
            <w:tcBorders>
              <w:top w:val="nil"/>
              <w:left w:val="nil"/>
              <w:bottom w:val="single" w:sz="4" w:space="0" w:color="auto"/>
              <w:right w:val="single" w:sz="4" w:space="0" w:color="auto"/>
            </w:tcBorders>
            <w:shd w:val="clear" w:color="auto" w:fill="auto"/>
            <w:vAlign w:val="center"/>
            <w:hideMark/>
          </w:tcPr>
          <w:p w14:paraId="3D254231" w14:textId="1A00BB7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53</w:t>
            </w:r>
          </w:p>
        </w:tc>
        <w:tc>
          <w:tcPr>
            <w:tcW w:w="1502" w:type="dxa"/>
            <w:tcBorders>
              <w:top w:val="nil"/>
              <w:left w:val="nil"/>
              <w:bottom w:val="single" w:sz="4" w:space="0" w:color="auto"/>
              <w:right w:val="single" w:sz="4" w:space="0" w:color="auto"/>
            </w:tcBorders>
            <w:shd w:val="clear" w:color="auto" w:fill="auto"/>
            <w:vAlign w:val="center"/>
            <w:hideMark/>
          </w:tcPr>
          <w:p w14:paraId="59692319" w14:textId="60BBCDA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промышленного использовани</w:t>
            </w:r>
          </w:p>
        </w:tc>
        <w:tc>
          <w:tcPr>
            <w:tcW w:w="1134" w:type="dxa"/>
            <w:tcBorders>
              <w:top w:val="nil"/>
              <w:left w:val="nil"/>
              <w:bottom w:val="single" w:sz="4" w:space="0" w:color="auto"/>
              <w:right w:val="single" w:sz="4" w:space="0" w:color="auto"/>
            </w:tcBorders>
            <w:shd w:val="clear" w:color="auto" w:fill="auto"/>
            <w:noWrap/>
            <w:vAlign w:val="center"/>
            <w:hideMark/>
          </w:tcPr>
          <w:p w14:paraId="317452FF" w14:textId="7762928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592,72</w:t>
            </w:r>
          </w:p>
        </w:tc>
        <w:tc>
          <w:tcPr>
            <w:tcW w:w="1134" w:type="dxa"/>
            <w:tcBorders>
              <w:top w:val="nil"/>
              <w:left w:val="nil"/>
              <w:bottom w:val="single" w:sz="4" w:space="0" w:color="auto"/>
              <w:right w:val="single" w:sz="4" w:space="0" w:color="auto"/>
            </w:tcBorders>
            <w:shd w:val="clear" w:color="auto" w:fill="auto"/>
            <w:noWrap/>
            <w:vAlign w:val="center"/>
            <w:hideMark/>
          </w:tcPr>
          <w:p w14:paraId="56A0BD1A" w14:textId="39D60DA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641,01</w:t>
            </w:r>
          </w:p>
        </w:tc>
        <w:tc>
          <w:tcPr>
            <w:tcW w:w="1134" w:type="dxa"/>
            <w:tcBorders>
              <w:top w:val="nil"/>
              <w:left w:val="nil"/>
              <w:bottom w:val="single" w:sz="4" w:space="0" w:color="auto"/>
              <w:right w:val="single" w:sz="4" w:space="0" w:color="auto"/>
            </w:tcBorders>
            <w:shd w:val="clear" w:color="auto" w:fill="auto"/>
            <w:noWrap/>
            <w:vAlign w:val="center"/>
            <w:hideMark/>
          </w:tcPr>
          <w:p w14:paraId="6F837EAF" w14:textId="23BE8B6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641,01</w:t>
            </w:r>
          </w:p>
        </w:tc>
      </w:tr>
      <w:tr w:rsidR="00ED4CD2" w:rsidRPr="003E44C5" w14:paraId="51343690"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FB40092" w14:textId="0ACE7256"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ЛО, Всеволожский р-н, массив Корабсельки, уч. 5кп-11</w:t>
            </w:r>
          </w:p>
        </w:tc>
        <w:tc>
          <w:tcPr>
            <w:tcW w:w="766" w:type="dxa"/>
            <w:tcBorders>
              <w:top w:val="nil"/>
              <w:left w:val="nil"/>
              <w:bottom w:val="single" w:sz="4" w:space="0" w:color="auto"/>
              <w:right w:val="single" w:sz="4" w:space="0" w:color="auto"/>
            </w:tcBorders>
            <w:shd w:val="clear" w:color="auto" w:fill="auto"/>
            <w:vAlign w:val="center"/>
            <w:hideMark/>
          </w:tcPr>
          <w:p w14:paraId="6786D986" w14:textId="36D383A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3B53C684" w14:textId="1D3592B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27 502</w:t>
            </w:r>
          </w:p>
        </w:tc>
        <w:tc>
          <w:tcPr>
            <w:tcW w:w="838" w:type="dxa"/>
            <w:tcBorders>
              <w:top w:val="nil"/>
              <w:left w:val="nil"/>
              <w:bottom w:val="single" w:sz="4" w:space="0" w:color="auto"/>
              <w:right w:val="single" w:sz="4" w:space="0" w:color="auto"/>
            </w:tcBorders>
            <w:shd w:val="clear" w:color="auto" w:fill="auto"/>
            <w:vAlign w:val="center"/>
            <w:hideMark/>
          </w:tcPr>
          <w:p w14:paraId="17F391D1" w14:textId="4210E15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65</w:t>
            </w:r>
          </w:p>
        </w:tc>
        <w:tc>
          <w:tcPr>
            <w:tcW w:w="1502" w:type="dxa"/>
            <w:tcBorders>
              <w:top w:val="nil"/>
              <w:left w:val="nil"/>
              <w:bottom w:val="single" w:sz="4" w:space="0" w:color="auto"/>
              <w:right w:val="single" w:sz="4" w:space="0" w:color="auto"/>
            </w:tcBorders>
            <w:shd w:val="clear" w:color="auto" w:fill="auto"/>
            <w:vAlign w:val="center"/>
            <w:hideMark/>
          </w:tcPr>
          <w:p w14:paraId="762DCCEC" w14:textId="6AB8375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промышленного использования</w:t>
            </w:r>
          </w:p>
        </w:tc>
        <w:tc>
          <w:tcPr>
            <w:tcW w:w="1134" w:type="dxa"/>
            <w:tcBorders>
              <w:top w:val="nil"/>
              <w:left w:val="nil"/>
              <w:bottom w:val="single" w:sz="4" w:space="0" w:color="auto"/>
              <w:right w:val="single" w:sz="4" w:space="0" w:color="auto"/>
            </w:tcBorders>
            <w:shd w:val="clear" w:color="auto" w:fill="auto"/>
            <w:noWrap/>
            <w:vAlign w:val="center"/>
            <w:hideMark/>
          </w:tcPr>
          <w:p w14:paraId="561B7D4F" w14:textId="1C729AD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w:t>
            </w:r>
          </w:p>
        </w:tc>
        <w:tc>
          <w:tcPr>
            <w:tcW w:w="1134" w:type="dxa"/>
            <w:tcBorders>
              <w:top w:val="nil"/>
              <w:left w:val="nil"/>
              <w:bottom w:val="single" w:sz="4" w:space="0" w:color="auto"/>
              <w:right w:val="single" w:sz="4" w:space="0" w:color="auto"/>
            </w:tcBorders>
            <w:shd w:val="clear" w:color="auto" w:fill="auto"/>
            <w:noWrap/>
            <w:vAlign w:val="center"/>
            <w:hideMark/>
          </w:tcPr>
          <w:p w14:paraId="77A31809" w14:textId="2008FB7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412,53</w:t>
            </w:r>
          </w:p>
        </w:tc>
        <w:tc>
          <w:tcPr>
            <w:tcW w:w="1134" w:type="dxa"/>
            <w:tcBorders>
              <w:top w:val="nil"/>
              <w:left w:val="nil"/>
              <w:bottom w:val="single" w:sz="4" w:space="0" w:color="auto"/>
              <w:right w:val="single" w:sz="4" w:space="0" w:color="auto"/>
            </w:tcBorders>
            <w:shd w:val="clear" w:color="auto" w:fill="auto"/>
            <w:noWrap/>
            <w:vAlign w:val="center"/>
            <w:hideMark/>
          </w:tcPr>
          <w:p w14:paraId="46DE1764" w14:textId="6236FFC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412,53</w:t>
            </w:r>
          </w:p>
        </w:tc>
      </w:tr>
      <w:tr w:rsidR="00ED4CD2" w:rsidRPr="003E44C5" w14:paraId="77B660E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B1E06FB" w14:textId="7B715106"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ЛО, Всеволожский р-н, массив Корабсельки, уч. 5кп-11</w:t>
            </w:r>
          </w:p>
        </w:tc>
        <w:tc>
          <w:tcPr>
            <w:tcW w:w="766" w:type="dxa"/>
            <w:tcBorders>
              <w:top w:val="nil"/>
              <w:left w:val="nil"/>
              <w:bottom w:val="single" w:sz="4" w:space="0" w:color="auto"/>
              <w:right w:val="single" w:sz="4" w:space="0" w:color="auto"/>
            </w:tcBorders>
            <w:shd w:val="clear" w:color="auto" w:fill="auto"/>
            <w:vAlign w:val="center"/>
            <w:hideMark/>
          </w:tcPr>
          <w:p w14:paraId="29FEAEC4" w14:textId="02E3AA6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2A83580A" w14:textId="6CD0D32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22 425</w:t>
            </w:r>
          </w:p>
        </w:tc>
        <w:tc>
          <w:tcPr>
            <w:tcW w:w="838" w:type="dxa"/>
            <w:tcBorders>
              <w:top w:val="nil"/>
              <w:left w:val="nil"/>
              <w:bottom w:val="single" w:sz="4" w:space="0" w:color="auto"/>
              <w:right w:val="single" w:sz="4" w:space="0" w:color="auto"/>
            </w:tcBorders>
            <w:shd w:val="clear" w:color="auto" w:fill="auto"/>
            <w:vAlign w:val="center"/>
            <w:hideMark/>
          </w:tcPr>
          <w:p w14:paraId="0BD55260" w14:textId="4F963FF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53</w:t>
            </w:r>
          </w:p>
        </w:tc>
        <w:tc>
          <w:tcPr>
            <w:tcW w:w="1502" w:type="dxa"/>
            <w:tcBorders>
              <w:top w:val="nil"/>
              <w:left w:val="nil"/>
              <w:bottom w:val="single" w:sz="4" w:space="0" w:color="auto"/>
              <w:right w:val="single" w:sz="4" w:space="0" w:color="auto"/>
            </w:tcBorders>
            <w:shd w:val="clear" w:color="auto" w:fill="auto"/>
            <w:vAlign w:val="center"/>
            <w:hideMark/>
          </w:tcPr>
          <w:p w14:paraId="11C5DF15" w14:textId="53ACCBF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промышленного использования</w:t>
            </w:r>
          </w:p>
        </w:tc>
        <w:tc>
          <w:tcPr>
            <w:tcW w:w="1134" w:type="dxa"/>
            <w:tcBorders>
              <w:top w:val="nil"/>
              <w:left w:val="nil"/>
              <w:bottom w:val="single" w:sz="4" w:space="0" w:color="auto"/>
              <w:right w:val="single" w:sz="4" w:space="0" w:color="auto"/>
            </w:tcBorders>
            <w:shd w:val="clear" w:color="auto" w:fill="auto"/>
            <w:noWrap/>
            <w:vAlign w:val="center"/>
            <w:hideMark/>
          </w:tcPr>
          <w:p w14:paraId="6F0BD090" w14:textId="76BFFD5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w:t>
            </w:r>
          </w:p>
        </w:tc>
        <w:tc>
          <w:tcPr>
            <w:tcW w:w="1134" w:type="dxa"/>
            <w:tcBorders>
              <w:top w:val="nil"/>
              <w:left w:val="nil"/>
              <w:bottom w:val="single" w:sz="4" w:space="0" w:color="auto"/>
              <w:right w:val="single" w:sz="4" w:space="0" w:color="auto"/>
            </w:tcBorders>
            <w:shd w:val="clear" w:color="auto" w:fill="auto"/>
            <w:noWrap/>
            <w:vAlign w:val="center"/>
            <w:hideMark/>
          </w:tcPr>
          <w:p w14:paraId="334D1D66" w14:textId="053D2B8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336,38</w:t>
            </w:r>
          </w:p>
        </w:tc>
        <w:tc>
          <w:tcPr>
            <w:tcW w:w="1134" w:type="dxa"/>
            <w:tcBorders>
              <w:top w:val="nil"/>
              <w:left w:val="nil"/>
              <w:bottom w:val="single" w:sz="4" w:space="0" w:color="auto"/>
              <w:right w:val="single" w:sz="4" w:space="0" w:color="auto"/>
            </w:tcBorders>
            <w:shd w:val="clear" w:color="auto" w:fill="auto"/>
            <w:noWrap/>
            <w:vAlign w:val="center"/>
            <w:hideMark/>
          </w:tcPr>
          <w:p w14:paraId="306D99EA" w14:textId="2122F47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336,38</w:t>
            </w:r>
          </w:p>
        </w:tc>
      </w:tr>
      <w:tr w:rsidR="00ED4CD2" w:rsidRPr="003E44C5" w14:paraId="04DDF13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AB04EEB" w14:textId="397652B6"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Агалатовское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8D04E7C" w14:textId="3F69DF0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7A5FBEF7" w14:textId="28EE370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2 838 537</w:t>
            </w:r>
          </w:p>
        </w:tc>
        <w:tc>
          <w:tcPr>
            <w:tcW w:w="838" w:type="dxa"/>
            <w:tcBorders>
              <w:top w:val="nil"/>
              <w:left w:val="nil"/>
              <w:bottom w:val="single" w:sz="4" w:space="0" w:color="auto"/>
              <w:right w:val="single" w:sz="4" w:space="0" w:color="auto"/>
            </w:tcBorders>
            <w:shd w:val="clear" w:color="auto" w:fill="auto"/>
            <w:vAlign w:val="center"/>
            <w:hideMark/>
          </w:tcPr>
          <w:p w14:paraId="462DF45A" w14:textId="765DFFA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2 720</w:t>
            </w:r>
          </w:p>
        </w:tc>
        <w:tc>
          <w:tcPr>
            <w:tcW w:w="1502" w:type="dxa"/>
            <w:tcBorders>
              <w:top w:val="nil"/>
              <w:left w:val="nil"/>
              <w:bottom w:val="single" w:sz="4" w:space="0" w:color="auto"/>
              <w:right w:val="single" w:sz="4" w:space="0" w:color="auto"/>
            </w:tcBorders>
            <w:shd w:val="clear" w:color="auto" w:fill="auto"/>
            <w:vAlign w:val="center"/>
            <w:hideMark/>
          </w:tcPr>
          <w:p w14:paraId="6C040CD1" w14:textId="623B213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726C8BE2" w14:textId="52263F1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42 578,06</w:t>
            </w:r>
          </w:p>
        </w:tc>
        <w:tc>
          <w:tcPr>
            <w:tcW w:w="1134" w:type="dxa"/>
            <w:tcBorders>
              <w:top w:val="nil"/>
              <w:left w:val="nil"/>
              <w:bottom w:val="single" w:sz="4" w:space="0" w:color="auto"/>
              <w:right w:val="single" w:sz="4" w:space="0" w:color="auto"/>
            </w:tcBorders>
            <w:shd w:val="clear" w:color="auto" w:fill="auto"/>
            <w:noWrap/>
            <w:vAlign w:val="center"/>
            <w:hideMark/>
          </w:tcPr>
          <w:p w14:paraId="493F54E9" w14:textId="2C7020E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42 578,06</w:t>
            </w:r>
          </w:p>
        </w:tc>
        <w:tc>
          <w:tcPr>
            <w:tcW w:w="1134" w:type="dxa"/>
            <w:tcBorders>
              <w:top w:val="nil"/>
              <w:left w:val="nil"/>
              <w:bottom w:val="single" w:sz="4" w:space="0" w:color="auto"/>
              <w:right w:val="single" w:sz="4" w:space="0" w:color="auto"/>
            </w:tcBorders>
            <w:shd w:val="clear" w:color="auto" w:fill="auto"/>
            <w:noWrap/>
            <w:vAlign w:val="center"/>
            <w:hideMark/>
          </w:tcPr>
          <w:p w14:paraId="1DA95992" w14:textId="149589D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42 578,06</w:t>
            </w:r>
          </w:p>
        </w:tc>
      </w:tr>
      <w:tr w:rsidR="00ED4CD2" w:rsidRPr="003E44C5" w14:paraId="4E3DDEF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17C514E" w14:textId="1430E948"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Заневское сельское поселение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947F441" w14:textId="76FC0A9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8723010" w14:textId="4EE32B7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10 030 890</w:t>
            </w:r>
          </w:p>
        </w:tc>
        <w:tc>
          <w:tcPr>
            <w:tcW w:w="838" w:type="dxa"/>
            <w:tcBorders>
              <w:top w:val="nil"/>
              <w:left w:val="nil"/>
              <w:bottom w:val="single" w:sz="4" w:space="0" w:color="auto"/>
              <w:right w:val="single" w:sz="4" w:space="0" w:color="auto"/>
            </w:tcBorders>
            <w:shd w:val="clear" w:color="auto" w:fill="auto"/>
            <w:vAlign w:val="center"/>
            <w:hideMark/>
          </w:tcPr>
          <w:p w14:paraId="5FAAB678" w14:textId="4DF7D12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9 612</w:t>
            </w:r>
          </w:p>
        </w:tc>
        <w:tc>
          <w:tcPr>
            <w:tcW w:w="1502" w:type="dxa"/>
            <w:tcBorders>
              <w:top w:val="nil"/>
              <w:left w:val="nil"/>
              <w:bottom w:val="single" w:sz="4" w:space="0" w:color="auto"/>
              <w:right w:val="single" w:sz="4" w:space="0" w:color="auto"/>
            </w:tcBorders>
            <w:shd w:val="clear" w:color="auto" w:fill="auto"/>
            <w:vAlign w:val="center"/>
            <w:hideMark/>
          </w:tcPr>
          <w:p w14:paraId="3326FF92" w14:textId="7EC62AD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7A27660B" w14:textId="1D1647A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150 463,</w:t>
            </w:r>
            <w:r w:rsidR="00A400B8" w:rsidRPr="003E44C5">
              <w:rPr>
                <w:rFonts w:ascii="Myriad Pro" w:hAnsi="Myriad Pro"/>
                <w:sz w:val="18"/>
                <w:szCs w:val="18"/>
              </w:rPr>
              <w:t>4</w:t>
            </w:r>
          </w:p>
        </w:tc>
        <w:tc>
          <w:tcPr>
            <w:tcW w:w="1134" w:type="dxa"/>
            <w:tcBorders>
              <w:top w:val="nil"/>
              <w:left w:val="nil"/>
              <w:bottom w:val="single" w:sz="4" w:space="0" w:color="auto"/>
              <w:right w:val="single" w:sz="4" w:space="0" w:color="auto"/>
            </w:tcBorders>
            <w:shd w:val="clear" w:color="auto" w:fill="auto"/>
            <w:noWrap/>
            <w:vAlign w:val="center"/>
            <w:hideMark/>
          </w:tcPr>
          <w:p w14:paraId="5482A450" w14:textId="294AF44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150 463,</w:t>
            </w:r>
            <w:r w:rsidR="00A400B8" w:rsidRPr="003E44C5">
              <w:rPr>
                <w:rFonts w:ascii="Myriad Pro" w:hAnsi="Myriad Pro"/>
                <w:sz w:val="18"/>
                <w:szCs w:val="18"/>
              </w:rPr>
              <w:t>4</w:t>
            </w:r>
          </w:p>
        </w:tc>
        <w:tc>
          <w:tcPr>
            <w:tcW w:w="1134" w:type="dxa"/>
            <w:tcBorders>
              <w:top w:val="nil"/>
              <w:left w:val="nil"/>
              <w:bottom w:val="single" w:sz="4" w:space="0" w:color="auto"/>
              <w:right w:val="single" w:sz="4" w:space="0" w:color="auto"/>
            </w:tcBorders>
            <w:shd w:val="clear" w:color="auto" w:fill="auto"/>
            <w:noWrap/>
            <w:vAlign w:val="center"/>
            <w:hideMark/>
          </w:tcPr>
          <w:p w14:paraId="32E675B1" w14:textId="470EFA6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150 463,</w:t>
            </w:r>
            <w:r w:rsidR="00A400B8" w:rsidRPr="003E44C5">
              <w:rPr>
                <w:rFonts w:ascii="Myriad Pro" w:hAnsi="Myriad Pro"/>
                <w:sz w:val="18"/>
                <w:szCs w:val="18"/>
              </w:rPr>
              <w:t>4</w:t>
            </w:r>
          </w:p>
        </w:tc>
      </w:tr>
      <w:tr w:rsidR="00ED4CD2" w:rsidRPr="003E44C5" w14:paraId="1BA87978"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69F9780" w14:textId="351CC841"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lastRenderedPageBreak/>
              <w:t>Ленинградская область, Всеволожский район, массив Кудрово</w:t>
            </w:r>
          </w:p>
        </w:tc>
        <w:tc>
          <w:tcPr>
            <w:tcW w:w="766" w:type="dxa"/>
            <w:tcBorders>
              <w:top w:val="nil"/>
              <w:left w:val="nil"/>
              <w:bottom w:val="single" w:sz="4" w:space="0" w:color="auto"/>
              <w:right w:val="single" w:sz="4" w:space="0" w:color="auto"/>
            </w:tcBorders>
            <w:shd w:val="clear" w:color="auto" w:fill="auto"/>
            <w:vAlign w:val="center"/>
            <w:hideMark/>
          </w:tcPr>
          <w:p w14:paraId="2383E750" w14:textId="74FE995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164DAB6D" w14:textId="48EC72E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5 125 396</w:t>
            </w:r>
          </w:p>
        </w:tc>
        <w:tc>
          <w:tcPr>
            <w:tcW w:w="838" w:type="dxa"/>
            <w:tcBorders>
              <w:top w:val="nil"/>
              <w:left w:val="nil"/>
              <w:bottom w:val="single" w:sz="4" w:space="0" w:color="auto"/>
              <w:right w:val="single" w:sz="4" w:space="0" w:color="auto"/>
            </w:tcBorders>
            <w:shd w:val="clear" w:color="auto" w:fill="auto"/>
            <w:vAlign w:val="center"/>
            <w:hideMark/>
          </w:tcPr>
          <w:p w14:paraId="3CB63363" w14:textId="418BEF2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4 680</w:t>
            </w:r>
          </w:p>
        </w:tc>
        <w:tc>
          <w:tcPr>
            <w:tcW w:w="1502" w:type="dxa"/>
            <w:tcBorders>
              <w:top w:val="nil"/>
              <w:left w:val="nil"/>
              <w:bottom w:val="single" w:sz="4" w:space="0" w:color="auto"/>
              <w:right w:val="single" w:sz="4" w:space="0" w:color="auto"/>
            </w:tcBorders>
            <w:shd w:val="clear" w:color="auto" w:fill="auto"/>
            <w:vAlign w:val="center"/>
            <w:hideMark/>
          </w:tcPr>
          <w:p w14:paraId="34DE3F0C" w14:textId="5549823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335 "Кудрово", для размещения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4D258048" w14:textId="1491390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76 880,95</w:t>
            </w:r>
          </w:p>
        </w:tc>
        <w:tc>
          <w:tcPr>
            <w:tcW w:w="1134" w:type="dxa"/>
            <w:tcBorders>
              <w:top w:val="nil"/>
              <w:left w:val="nil"/>
              <w:bottom w:val="single" w:sz="4" w:space="0" w:color="auto"/>
              <w:right w:val="single" w:sz="4" w:space="0" w:color="auto"/>
            </w:tcBorders>
            <w:shd w:val="clear" w:color="auto" w:fill="auto"/>
            <w:noWrap/>
            <w:vAlign w:val="center"/>
            <w:hideMark/>
          </w:tcPr>
          <w:p w14:paraId="32B72A97" w14:textId="019574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76 880,94</w:t>
            </w:r>
          </w:p>
        </w:tc>
        <w:tc>
          <w:tcPr>
            <w:tcW w:w="1134" w:type="dxa"/>
            <w:tcBorders>
              <w:top w:val="nil"/>
              <w:left w:val="nil"/>
              <w:bottom w:val="single" w:sz="4" w:space="0" w:color="auto"/>
              <w:right w:val="single" w:sz="4" w:space="0" w:color="auto"/>
            </w:tcBorders>
            <w:shd w:val="clear" w:color="auto" w:fill="auto"/>
            <w:noWrap/>
            <w:vAlign w:val="center"/>
            <w:hideMark/>
          </w:tcPr>
          <w:p w14:paraId="37E9B3EE" w14:textId="2DFDF58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76 880,93</w:t>
            </w:r>
          </w:p>
        </w:tc>
      </w:tr>
      <w:tr w:rsidR="00ED4CD2" w:rsidRPr="003E44C5" w14:paraId="06D6F82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948B96D" w14:textId="3E95DC48"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Колтушское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65FE535A" w14:textId="5AAC64F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8D08BD8" w14:textId="53D7EBD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7 140 174</w:t>
            </w:r>
          </w:p>
        </w:tc>
        <w:tc>
          <w:tcPr>
            <w:tcW w:w="838" w:type="dxa"/>
            <w:tcBorders>
              <w:top w:val="nil"/>
              <w:left w:val="nil"/>
              <w:bottom w:val="single" w:sz="4" w:space="0" w:color="auto"/>
              <w:right w:val="single" w:sz="4" w:space="0" w:color="auto"/>
            </w:tcBorders>
            <w:shd w:val="clear" w:color="auto" w:fill="auto"/>
            <w:vAlign w:val="center"/>
            <w:hideMark/>
          </w:tcPr>
          <w:p w14:paraId="2391C9BE" w14:textId="377CA66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6 842</w:t>
            </w:r>
          </w:p>
        </w:tc>
        <w:tc>
          <w:tcPr>
            <w:tcW w:w="1502" w:type="dxa"/>
            <w:tcBorders>
              <w:top w:val="nil"/>
              <w:left w:val="nil"/>
              <w:bottom w:val="single" w:sz="4" w:space="0" w:color="auto"/>
              <w:right w:val="single" w:sz="4" w:space="0" w:color="auto"/>
            </w:tcBorders>
            <w:shd w:val="clear" w:color="auto" w:fill="auto"/>
            <w:vAlign w:val="center"/>
            <w:hideMark/>
          </w:tcPr>
          <w:p w14:paraId="2AF5438F" w14:textId="75048AB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1E2D8E02" w14:textId="4817946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107 102,6</w:t>
            </w:r>
          </w:p>
        </w:tc>
        <w:tc>
          <w:tcPr>
            <w:tcW w:w="1134" w:type="dxa"/>
            <w:tcBorders>
              <w:top w:val="nil"/>
              <w:left w:val="nil"/>
              <w:bottom w:val="single" w:sz="4" w:space="0" w:color="auto"/>
              <w:right w:val="single" w:sz="4" w:space="0" w:color="auto"/>
            </w:tcBorders>
            <w:shd w:val="clear" w:color="auto" w:fill="auto"/>
            <w:noWrap/>
            <w:vAlign w:val="center"/>
            <w:hideMark/>
          </w:tcPr>
          <w:p w14:paraId="54AD9A06" w14:textId="4BA5967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107 102,6</w:t>
            </w:r>
          </w:p>
        </w:tc>
        <w:tc>
          <w:tcPr>
            <w:tcW w:w="1134" w:type="dxa"/>
            <w:tcBorders>
              <w:top w:val="nil"/>
              <w:left w:val="nil"/>
              <w:bottom w:val="single" w:sz="4" w:space="0" w:color="auto"/>
              <w:right w:val="single" w:sz="4" w:space="0" w:color="auto"/>
            </w:tcBorders>
            <w:shd w:val="clear" w:color="auto" w:fill="auto"/>
            <w:noWrap/>
            <w:vAlign w:val="center"/>
            <w:hideMark/>
          </w:tcPr>
          <w:p w14:paraId="22FAB3F8" w14:textId="2A89AD5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107 102,6</w:t>
            </w:r>
          </w:p>
        </w:tc>
      </w:tr>
      <w:tr w:rsidR="00ED4CD2" w:rsidRPr="003E44C5" w14:paraId="7457974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FF9C4F4" w14:textId="5D425BA3"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Разметелевское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C05C2F9" w14:textId="4DE990B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74158785" w14:textId="70741ED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3 946 820</w:t>
            </w:r>
          </w:p>
        </w:tc>
        <w:tc>
          <w:tcPr>
            <w:tcW w:w="838" w:type="dxa"/>
            <w:tcBorders>
              <w:top w:val="nil"/>
              <w:left w:val="nil"/>
              <w:bottom w:val="single" w:sz="4" w:space="0" w:color="auto"/>
              <w:right w:val="single" w:sz="4" w:space="0" w:color="auto"/>
            </w:tcBorders>
            <w:shd w:val="clear" w:color="auto" w:fill="auto"/>
            <w:vAlign w:val="center"/>
            <w:hideMark/>
          </w:tcPr>
          <w:p w14:paraId="78FCFAF0" w14:textId="3CD6880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3 782</w:t>
            </w:r>
          </w:p>
        </w:tc>
        <w:tc>
          <w:tcPr>
            <w:tcW w:w="1502" w:type="dxa"/>
            <w:tcBorders>
              <w:top w:val="nil"/>
              <w:left w:val="nil"/>
              <w:bottom w:val="single" w:sz="4" w:space="0" w:color="auto"/>
              <w:right w:val="single" w:sz="4" w:space="0" w:color="auto"/>
            </w:tcBorders>
            <w:shd w:val="clear" w:color="auto" w:fill="auto"/>
            <w:vAlign w:val="center"/>
            <w:hideMark/>
          </w:tcPr>
          <w:p w14:paraId="1C33D2AF" w14:textId="0978E55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0B26430B" w14:textId="4036E2D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59 202,30</w:t>
            </w:r>
          </w:p>
        </w:tc>
        <w:tc>
          <w:tcPr>
            <w:tcW w:w="1134" w:type="dxa"/>
            <w:tcBorders>
              <w:top w:val="nil"/>
              <w:left w:val="nil"/>
              <w:bottom w:val="single" w:sz="4" w:space="0" w:color="auto"/>
              <w:right w:val="single" w:sz="4" w:space="0" w:color="auto"/>
            </w:tcBorders>
            <w:shd w:val="clear" w:color="auto" w:fill="auto"/>
            <w:noWrap/>
            <w:vAlign w:val="center"/>
            <w:hideMark/>
          </w:tcPr>
          <w:p w14:paraId="55E6AAB4" w14:textId="45EBA01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59 202,30</w:t>
            </w:r>
          </w:p>
        </w:tc>
        <w:tc>
          <w:tcPr>
            <w:tcW w:w="1134" w:type="dxa"/>
            <w:tcBorders>
              <w:top w:val="nil"/>
              <w:left w:val="nil"/>
              <w:bottom w:val="single" w:sz="4" w:space="0" w:color="auto"/>
              <w:right w:val="single" w:sz="4" w:space="0" w:color="auto"/>
            </w:tcBorders>
            <w:shd w:val="clear" w:color="auto" w:fill="auto"/>
            <w:noWrap/>
            <w:vAlign w:val="center"/>
            <w:hideMark/>
          </w:tcPr>
          <w:p w14:paraId="0D2F8D97" w14:textId="427DD01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59 202,30</w:t>
            </w:r>
          </w:p>
        </w:tc>
      </w:tr>
      <w:tr w:rsidR="00ED4CD2" w:rsidRPr="003E44C5" w14:paraId="22E1B3C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F541659" w14:textId="2045F0E4"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Куйвозовское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7EA4925" w14:textId="6BD8B1A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3204F11A" w14:textId="4C185B6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9 316 151</w:t>
            </w:r>
          </w:p>
        </w:tc>
        <w:tc>
          <w:tcPr>
            <w:tcW w:w="838" w:type="dxa"/>
            <w:tcBorders>
              <w:top w:val="nil"/>
              <w:left w:val="nil"/>
              <w:bottom w:val="single" w:sz="4" w:space="0" w:color="auto"/>
              <w:right w:val="single" w:sz="4" w:space="0" w:color="auto"/>
            </w:tcBorders>
            <w:shd w:val="clear" w:color="auto" w:fill="auto"/>
            <w:vAlign w:val="center"/>
            <w:hideMark/>
          </w:tcPr>
          <w:p w14:paraId="02A23210" w14:textId="2FF5B15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10 544</w:t>
            </w:r>
          </w:p>
        </w:tc>
        <w:tc>
          <w:tcPr>
            <w:tcW w:w="1502" w:type="dxa"/>
            <w:tcBorders>
              <w:top w:val="nil"/>
              <w:left w:val="nil"/>
              <w:bottom w:val="single" w:sz="4" w:space="0" w:color="auto"/>
              <w:right w:val="single" w:sz="4" w:space="0" w:color="auto"/>
            </w:tcBorders>
            <w:shd w:val="clear" w:color="auto" w:fill="auto"/>
            <w:vAlign w:val="center"/>
            <w:hideMark/>
          </w:tcPr>
          <w:p w14:paraId="23674B75" w14:textId="5E466DB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4CC69176" w14:textId="354F64A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139 742,27</w:t>
            </w:r>
          </w:p>
        </w:tc>
        <w:tc>
          <w:tcPr>
            <w:tcW w:w="1134" w:type="dxa"/>
            <w:tcBorders>
              <w:top w:val="nil"/>
              <w:left w:val="nil"/>
              <w:bottom w:val="single" w:sz="4" w:space="0" w:color="auto"/>
              <w:right w:val="single" w:sz="4" w:space="0" w:color="auto"/>
            </w:tcBorders>
            <w:shd w:val="clear" w:color="auto" w:fill="auto"/>
            <w:noWrap/>
            <w:vAlign w:val="center"/>
            <w:hideMark/>
          </w:tcPr>
          <w:p w14:paraId="78C7310F" w14:textId="15B1A9B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139 742,27</w:t>
            </w:r>
          </w:p>
        </w:tc>
        <w:tc>
          <w:tcPr>
            <w:tcW w:w="1134" w:type="dxa"/>
            <w:tcBorders>
              <w:top w:val="nil"/>
              <w:left w:val="nil"/>
              <w:bottom w:val="single" w:sz="4" w:space="0" w:color="auto"/>
              <w:right w:val="single" w:sz="4" w:space="0" w:color="auto"/>
            </w:tcBorders>
            <w:shd w:val="clear" w:color="auto" w:fill="auto"/>
            <w:noWrap/>
            <w:vAlign w:val="center"/>
            <w:hideMark/>
          </w:tcPr>
          <w:p w14:paraId="0CB1FA73" w14:textId="45F80C0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139 742,27</w:t>
            </w:r>
          </w:p>
        </w:tc>
      </w:tr>
      <w:tr w:rsidR="00ED4CD2" w:rsidRPr="003E44C5" w14:paraId="421783D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7BA4390" w14:textId="7C853177"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Лесколовское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FBED197" w14:textId="6B5277A9"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67B655F" w14:textId="155E67F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4 858 957</w:t>
            </w:r>
          </w:p>
        </w:tc>
        <w:tc>
          <w:tcPr>
            <w:tcW w:w="838" w:type="dxa"/>
            <w:tcBorders>
              <w:top w:val="nil"/>
              <w:left w:val="nil"/>
              <w:bottom w:val="single" w:sz="4" w:space="0" w:color="auto"/>
              <w:right w:val="single" w:sz="4" w:space="0" w:color="auto"/>
            </w:tcBorders>
            <w:shd w:val="clear" w:color="auto" w:fill="auto"/>
            <w:vAlign w:val="center"/>
            <w:hideMark/>
          </w:tcPr>
          <w:p w14:paraId="26ECCD59" w14:textId="21E4D94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5 714</w:t>
            </w:r>
          </w:p>
        </w:tc>
        <w:tc>
          <w:tcPr>
            <w:tcW w:w="1502" w:type="dxa"/>
            <w:tcBorders>
              <w:top w:val="nil"/>
              <w:left w:val="nil"/>
              <w:bottom w:val="single" w:sz="4" w:space="0" w:color="auto"/>
              <w:right w:val="single" w:sz="4" w:space="0" w:color="auto"/>
            </w:tcBorders>
            <w:shd w:val="clear" w:color="auto" w:fill="auto"/>
            <w:vAlign w:val="center"/>
            <w:hideMark/>
          </w:tcPr>
          <w:p w14:paraId="658E8F05" w14:textId="6C12897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29119BCB" w14:textId="741A315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72 884,36</w:t>
            </w:r>
          </w:p>
        </w:tc>
        <w:tc>
          <w:tcPr>
            <w:tcW w:w="1134" w:type="dxa"/>
            <w:tcBorders>
              <w:top w:val="nil"/>
              <w:left w:val="nil"/>
              <w:bottom w:val="single" w:sz="4" w:space="0" w:color="auto"/>
              <w:right w:val="single" w:sz="4" w:space="0" w:color="auto"/>
            </w:tcBorders>
            <w:shd w:val="clear" w:color="auto" w:fill="auto"/>
            <w:noWrap/>
            <w:vAlign w:val="center"/>
            <w:hideMark/>
          </w:tcPr>
          <w:p w14:paraId="23928095" w14:textId="7CD1FA1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72 884,36</w:t>
            </w:r>
          </w:p>
        </w:tc>
        <w:tc>
          <w:tcPr>
            <w:tcW w:w="1134" w:type="dxa"/>
            <w:tcBorders>
              <w:top w:val="nil"/>
              <w:left w:val="nil"/>
              <w:bottom w:val="single" w:sz="4" w:space="0" w:color="auto"/>
              <w:right w:val="single" w:sz="4" w:space="0" w:color="auto"/>
            </w:tcBorders>
            <w:shd w:val="clear" w:color="auto" w:fill="auto"/>
            <w:noWrap/>
            <w:vAlign w:val="center"/>
            <w:hideMark/>
          </w:tcPr>
          <w:p w14:paraId="465B92B2" w14:textId="6DD5CF5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72 884,36</w:t>
            </w:r>
          </w:p>
        </w:tc>
      </w:tr>
      <w:tr w:rsidR="00ED4CD2" w:rsidRPr="003E44C5" w14:paraId="0921ADA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B29AC65" w14:textId="318CCFA0"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Муринское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8C757A3" w14:textId="5ABBCB4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0279E3DB" w14:textId="44341F8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3 818 459</w:t>
            </w:r>
          </w:p>
        </w:tc>
        <w:tc>
          <w:tcPr>
            <w:tcW w:w="838" w:type="dxa"/>
            <w:tcBorders>
              <w:top w:val="nil"/>
              <w:left w:val="nil"/>
              <w:bottom w:val="single" w:sz="4" w:space="0" w:color="auto"/>
              <w:right w:val="single" w:sz="4" w:space="0" w:color="auto"/>
            </w:tcBorders>
            <w:shd w:val="clear" w:color="auto" w:fill="auto"/>
            <w:vAlign w:val="center"/>
            <w:hideMark/>
          </w:tcPr>
          <w:p w14:paraId="192701A8" w14:textId="2D02604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3 659</w:t>
            </w:r>
          </w:p>
        </w:tc>
        <w:tc>
          <w:tcPr>
            <w:tcW w:w="1502" w:type="dxa"/>
            <w:tcBorders>
              <w:top w:val="nil"/>
              <w:left w:val="nil"/>
              <w:bottom w:val="single" w:sz="4" w:space="0" w:color="auto"/>
              <w:right w:val="single" w:sz="4" w:space="0" w:color="auto"/>
            </w:tcBorders>
            <w:shd w:val="clear" w:color="auto" w:fill="auto"/>
            <w:vAlign w:val="center"/>
            <w:hideMark/>
          </w:tcPr>
          <w:p w14:paraId="08774D3F" w14:textId="0890BFB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63DB31BE" w14:textId="66B5A13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57 276,89</w:t>
            </w:r>
          </w:p>
        </w:tc>
        <w:tc>
          <w:tcPr>
            <w:tcW w:w="1134" w:type="dxa"/>
            <w:tcBorders>
              <w:top w:val="nil"/>
              <w:left w:val="nil"/>
              <w:bottom w:val="single" w:sz="4" w:space="0" w:color="auto"/>
              <w:right w:val="single" w:sz="4" w:space="0" w:color="auto"/>
            </w:tcBorders>
            <w:shd w:val="clear" w:color="auto" w:fill="auto"/>
            <w:noWrap/>
            <w:vAlign w:val="center"/>
            <w:hideMark/>
          </w:tcPr>
          <w:p w14:paraId="6B102747" w14:textId="0B45E51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57 276,89</w:t>
            </w:r>
          </w:p>
        </w:tc>
        <w:tc>
          <w:tcPr>
            <w:tcW w:w="1134" w:type="dxa"/>
            <w:tcBorders>
              <w:top w:val="nil"/>
              <w:left w:val="nil"/>
              <w:bottom w:val="single" w:sz="4" w:space="0" w:color="auto"/>
              <w:right w:val="single" w:sz="4" w:space="0" w:color="auto"/>
            </w:tcBorders>
            <w:shd w:val="clear" w:color="auto" w:fill="auto"/>
            <w:noWrap/>
            <w:vAlign w:val="center"/>
            <w:hideMark/>
          </w:tcPr>
          <w:p w14:paraId="65BFC627" w14:textId="2368E75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57 276,89</w:t>
            </w:r>
          </w:p>
        </w:tc>
      </w:tr>
      <w:tr w:rsidR="00ED4CD2" w:rsidRPr="003E44C5" w14:paraId="6778C454"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C0F66DC" w14:textId="3929C73A"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Романовское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25E9F08C" w14:textId="6ED0987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1ABDF09F" w14:textId="11E8E85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4 466 522</w:t>
            </w:r>
          </w:p>
        </w:tc>
        <w:tc>
          <w:tcPr>
            <w:tcW w:w="838" w:type="dxa"/>
            <w:tcBorders>
              <w:top w:val="nil"/>
              <w:left w:val="nil"/>
              <w:bottom w:val="single" w:sz="4" w:space="0" w:color="auto"/>
              <w:right w:val="single" w:sz="4" w:space="0" w:color="auto"/>
            </w:tcBorders>
            <w:shd w:val="clear" w:color="auto" w:fill="auto"/>
            <w:vAlign w:val="center"/>
            <w:hideMark/>
          </w:tcPr>
          <w:p w14:paraId="03C4BB5D" w14:textId="607869F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4 280</w:t>
            </w:r>
          </w:p>
        </w:tc>
        <w:tc>
          <w:tcPr>
            <w:tcW w:w="1502" w:type="dxa"/>
            <w:tcBorders>
              <w:top w:val="nil"/>
              <w:left w:val="nil"/>
              <w:bottom w:val="single" w:sz="4" w:space="0" w:color="auto"/>
              <w:right w:val="single" w:sz="4" w:space="0" w:color="auto"/>
            </w:tcBorders>
            <w:shd w:val="clear" w:color="auto" w:fill="auto"/>
            <w:vAlign w:val="center"/>
            <w:hideMark/>
          </w:tcPr>
          <w:p w14:paraId="2D5489B8" w14:textId="7752AA5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1F3434C2" w14:textId="5F7C927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66 997,83</w:t>
            </w:r>
          </w:p>
        </w:tc>
        <w:tc>
          <w:tcPr>
            <w:tcW w:w="1134" w:type="dxa"/>
            <w:tcBorders>
              <w:top w:val="nil"/>
              <w:left w:val="nil"/>
              <w:bottom w:val="single" w:sz="4" w:space="0" w:color="auto"/>
              <w:right w:val="single" w:sz="4" w:space="0" w:color="auto"/>
            </w:tcBorders>
            <w:shd w:val="clear" w:color="auto" w:fill="auto"/>
            <w:noWrap/>
            <w:vAlign w:val="center"/>
            <w:hideMark/>
          </w:tcPr>
          <w:p w14:paraId="30D8B2F2" w14:textId="11CDF01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66 997,83</w:t>
            </w:r>
          </w:p>
        </w:tc>
        <w:tc>
          <w:tcPr>
            <w:tcW w:w="1134" w:type="dxa"/>
            <w:tcBorders>
              <w:top w:val="nil"/>
              <w:left w:val="nil"/>
              <w:bottom w:val="single" w:sz="4" w:space="0" w:color="auto"/>
              <w:right w:val="single" w:sz="4" w:space="0" w:color="auto"/>
            </w:tcBorders>
            <w:shd w:val="clear" w:color="auto" w:fill="auto"/>
            <w:noWrap/>
            <w:vAlign w:val="center"/>
            <w:hideMark/>
          </w:tcPr>
          <w:p w14:paraId="0455B7CC" w14:textId="67CBDC2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66 997,83</w:t>
            </w:r>
          </w:p>
        </w:tc>
      </w:tr>
      <w:tr w:rsidR="00ED4CD2" w:rsidRPr="003E44C5" w14:paraId="7293DE94"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F10C5B3" w14:textId="0DD6CE70"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Романовское сельское поселение,мест.Углово, ПС 635 "Романовка"</w:t>
            </w:r>
          </w:p>
        </w:tc>
        <w:tc>
          <w:tcPr>
            <w:tcW w:w="766" w:type="dxa"/>
            <w:tcBorders>
              <w:top w:val="nil"/>
              <w:left w:val="nil"/>
              <w:bottom w:val="single" w:sz="4" w:space="0" w:color="auto"/>
              <w:right w:val="single" w:sz="4" w:space="0" w:color="auto"/>
            </w:tcBorders>
            <w:shd w:val="clear" w:color="auto" w:fill="D6E3BC" w:themeFill="accent3" w:themeFillTint="66"/>
            <w:vAlign w:val="center"/>
            <w:hideMark/>
          </w:tcPr>
          <w:p w14:paraId="617D2F2E" w14:textId="0C2A115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D6E3BC" w:themeFill="accent3" w:themeFillTint="66"/>
            <w:noWrap/>
            <w:vAlign w:val="center"/>
            <w:hideMark/>
          </w:tcPr>
          <w:p w14:paraId="1A87D8AC" w14:textId="71D1D571"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1 434</w:t>
            </w:r>
          </w:p>
        </w:tc>
        <w:tc>
          <w:tcPr>
            <w:tcW w:w="838" w:type="dxa"/>
            <w:tcBorders>
              <w:top w:val="nil"/>
              <w:left w:val="nil"/>
              <w:bottom w:val="single" w:sz="4" w:space="0" w:color="auto"/>
              <w:right w:val="single" w:sz="4" w:space="0" w:color="auto"/>
            </w:tcBorders>
            <w:shd w:val="clear" w:color="auto" w:fill="D6E3BC" w:themeFill="accent3" w:themeFillTint="66"/>
            <w:vAlign w:val="center"/>
            <w:hideMark/>
          </w:tcPr>
          <w:p w14:paraId="688FF39B" w14:textId="1A68D43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2 431</w:t>
            </w:r>
          </w:p>
        </w:tc>
        <w:tc>
          <w:tcPr>
            <w:tcW w:w="1502" w:type="dxa"/>
            <w:tcBorders>
              <w:top w:val="nil"/>
              <w:left w:val="nil"/>
              <w:bottom w:val="single" w:sz="4" w:space="0" w:color="auto"/>
              <w:right w:val="single" w:sz="4" w:space="0" w:color="auto"/>
            </w:tcBorders>
            <w:shd w:val="clear" w:color="auto" w:fill="D6E3BC" w:themeFill="accent3" w:themeFillTint="66"/>
            <w:vAlign w:val="center"/>
            <w:hideMark/>
          </w:tcPr>
          <w:p w14:paraId="75817931" w14:textId="022BF03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ПС-635</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03133E9F" w14:textId="09D7518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21,52</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145609F2" w14:textId="6DE6F1F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259,64</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43C83486" w14:textId="292F8FC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259,64</w:t>
            </w:r>
          </w:p>
        </w:tc>
      </w:tr>
      <w:tr w:rsidR="00ED4CD2" w:rsidRPr="003E44C5" w14:paraId="5AD9E2F8"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DCED52B" w14:textId="5E8D5428"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Щегловское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2D4A0C5" w14:textId="505E247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22890B6" w14:textId="669C76C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4 205 627</w:t>
            </w:r>
          </w:p>
        </w:tc>
        <w:tc>
          <w:tcPr>
            <w:tcW w:w="838" w:type="dxa"/>
            <w:tcBorders>
              <w:top w:val="nil"/>
              <w:left w:val="nil"/>
              <w:bottom w:val="single" w:sz="4" w:space="0" w:color="auto"/>
              <w:right w:val="single" w:sz="4" w:space="0" w:color="auto"/>
            </w:tcBorders>
            <w:shd w:val="clear" w:color="auto" w:fill="auto"/>
            <w:vAlign w:val="center"/>
            <w:hideMark/>
          </w:tcPr>
          <w:p w14:paraId="49448CBA" w14:textId="178E22A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4 030</w:t>
            </w:r>
          </w:p>
        </w:tc>
        <w:tc>
          <w:tcPr>
            <w:tcW w:w="1502" w:type="dxa"/>
            <w:tcBorders>
              <w:top w:val="nil"/>
              <w:left w:val="nil"/>
              <w:bottom w:val="single" w:sz="4" w:space="0" w:color="auto"/>
              <w:right w:val="single" w:sz="4" w:space="0" w:color="auto"/>
            </w:tcBorders>
            <w:shd w:val="clear" w:color="auto" w:fill="auto"/>
            <w:vAlign w:val="center"/>
            <w:hideMark/>
          </w:tcPr>
          <w:p w14:paraId="65D7AA03" w14:textId="65BAFD8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1DA22B41" w14:textId="0D989AE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63 084,41</w:t>
            </w:r>
          </w:p>
        </w:tc>
        <w:tc>
          <w:tcPr>
            <w:tcW w:w="1134" w:type="dxa"/>
            <w:tcBorders>
              <w:top w:val="nil"/>
              <w:left w:val="nil"/>
              <w:bottom w:val="single" w:sz="4" w:space="0" w:color="auto"/>
              <w:right w:val="single" w:sz="4" w:space="0" w:color="auto"/>
            </w:tcBorders>
            <w:shd w:val="clear" w:color="auto" w:fill="auto"/>
            <w:noWrap/>
            <w:vAlign w:val="center"/>
            <w:hideMark/>
          </w:tcPr>
          <w:p w14:paraId="7162213F" w14:textId="4D79773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63 084,41</w:t>
            </w:r>
          </w:p>
        </w:tc>
        <w:tc>
          <w:tcPr>
            <w:tcW w:w="1134" w:type="dxa"/>
            <w:tcBorders>
              <w:top w:val="nil"/>
              <w:left w:val="nil"/>
              <w:bottom w:val="single" w:sz="4" w:space="0" w:color="auto"/>
              <w:right w:val="single" w:sz="4" w:space="0" w:color="auto"/>
            </w:tcBorders>
            <w:shd w:val="clear" w:color="auto" w:fill="auto"/>
            <w:noWrap/>
            <w:vAlign w:val="center"/>
            <w:hideMark/>
          </w:tcPr>
          <w:p w14:paraId="5CA25669" w14:textId="59BBDF0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63 084,41</w:t>
            </w:r>
          </w:p>
        </w:tc>
      </w:tr>
      <w:tr w:rsidR="00ED4CD2" w:rsidRPr="003E44C5" w14:paraId="1620DD2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3E5225A" w14:textId="7EA2274C"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Юкковское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863C3DE" w14:textId="2969884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65DE826" w14:textId="5379B54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1 488 145</w:t>
            </w:r>
          </w:p>
        </w:tc>
        <w:tc>
          <w:tcPr>
            <w:tcW w:w="838" w:type="dxa"/>
            <w:tcBorders>
              <w:top w:val="nil"/>
              <w:left w:val="nil"/>
              <w:bottom w:val="single" w:sz="4" w:space="0" w:color="auto"/>
              <w:right w:val="single" w:sz="4" w:space="0" w:color="auto"/>
            </w:tcBorders>
            <w:shd w:val="clear" w:color="auto" w:fill="auto"/>
            <w:vAlign w:val="center"/>
            <w:hideMark/>
          </w:tcPr>
          <w:p w14:paraId="3B9FE51A" w14:textId="750EC54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1 426</w:t>
            </w:r>
          </w:p>
        </w:tc>
        <w:tc>
          <w:tcPr>
            <w:tcW w:w="1502" w:type="dxa"/>
            <w:tcBorders>
              <w:top w:val="nil"/>
              <w:left w:val="nil"/>
              <w:bottom w:val="single" w:sz="4" w:space="0" w:color="auto"/>
              <w:right w:val="single" w:sz="4" w:space="0" w:color="auto"/>
            </w:tcBorders>
            <w:shd w:val="clear" w:color="auto" w:fill="auto"/>
            <w:vAlign w:val="center"/>
            <w:hideMark/>
          </w:tcPr>
          <w:p w14:paraId="0024F47C" w14:textId="6DF19B7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24C3EAF3" w14:textId="070F962F"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22 322,18</w:t>
            </w:r>
          </w:p>
        </w:tc>
        <w:tc>
          <w:tcPr>
            <w:tcW w:w="1134" w:type="dxa"/>
            <w:tcBorders>
              <w:top w:val="nil"/>
              <w:left w:val="nil"/>
              <w:bottom w:val="single" w:sz="4" w:space="0" w:color="auto"/>
              <w:right w:val="single" w:sz="4" w:space="0" w:color="auto"/>
            </w:tcBorders>
            <w:shd w:val="clear" w:color="auto" w:fill="auto"/>
            <w:noWrap/>
            <w:vAlign w:val="center"/>
            <w:hideMark/>
          </w:tcPr>
          <w:p w14:paraId="0B194513" w14:textId="57A4D19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22 322,18</w:t>
            </w:r>
          </w:p>
        </w:tc>
        <w:tc>
          <w:tcPr>
            <w:tcW w:w="1134" w:type="dxa"/>
            <w:tcBorders>
              <w:top w:val="nil"/>
              <w:left w:val="nil"/>
              <w:bottom w:val="single" w:sz="4" w:space="0" w:color="auto"/>
              <w:right w:val="single" w:sz="4" w:space="0" w:color="auto"/>
            </w:tcBorders>
            <w:shd w:val="clear" w:color="auto" w:fill="auto"/>
            <w:noWrap/>
            <w:vAlign w:val="center"/>
            <w:hideMark/>
          </w:tcPr>
          <w:p w14:paraId="637B8EC4" w14:textId="116FB71D"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22 322,18</w:t>
            </w:r>
          </w:p>
        </w:tc>
      </w:tr>
      <w:tr w:rsidR="00ED4CD2" w:rsidRPr="003E44C5" w14:paraId="73D5F5CA"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5D0125C" w14:textId="5095FF22"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Новодевяткинское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1A5CFEF5" w14:textId="2FF5317E"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7CADC4EF" w14:textId="66BC051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1 116 630</w:t>
            </w:r>
          </w:p>
        </w:tc>
        <w:tc>
          <w:tcPr>
            <w:tcW w:w="838" w:type="dxa"/>
            <w:tcBorders>
              <w:top w:val="nil"/>
              <w:left w:val="nil"/>
              <w:bottom w:val="single" w:sz="4" w:space="0" w:color="auto"/>
              <w:right w:val="single" w:sz="4" w:space="0" w:color="auto"/>
            </w:tcBorders>
            <w:shd w:val="clear" w:color="auto" w:fill="auto"/>
            <w:vAlign w:val="center"/>
            <w:hideMark/>
          </w:tcPr>
          <w:p w14:paraId="3168ED0D" w14:textId="2486E7C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1 070</w:t>
            </w:r>
          </w:p>
        </w:tc>
        <w:tc>
          <w:tcPr>
            <w:tcW w:w="1502" w:type="dxa"/>
            <w:tcBorders>
              <w:top w:val="nil"/>
              <w:left w:val="nil"/>
              <w:bottom w:val="single" w:sz="4" w:space="0" w:color="auto"/>
              <w:right w:val="single" w:sz="4" w:space="0" w:color="auto"/>
            </w:tcBorders>
            <w:shd w:val="clear" w:color="auto" w:fill="auto"/>
            <w:vAlign w:val="center"/>
            <w:hideMark/>
          </w:tcPr>
          <w:p w14:paraId="215AD8AD" w14:textId="6766D788"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35372D3B" w14:textId="2C3FCB1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16 749,45</w:t>
            </w:r>
          </w:p>
        </w:tc>
        <w:tc>
          <w:tcPr>
            <w:tcW w:w="1134" w:type="dxa"/>
            <w:tcBorders>
              <w:top w:val="nil"/>
              <w:left w:val="nil"/>
              <w:bottom w:val="single" w:sz="4" w:space="0" w:color="auto"/>
              <w:right w:val="single" w:sz="4" w:space="0" w:color="auto"/>
            </w:tcBorders>
            <w:shd w:val="clear" w:color="auto" w:fill="auto"/>
            <w:noWrap/>
            <w:vAlign w:val="center"/>
            <w:hideMark/>
          </w:tcPr>
          <w:p w14:paraId="20CEF5BF" w14:textId="3EEE7DF5"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16 749,45</w:t>
            </w:r>
          </w:p>
        </w:tc>
        <w:tc>
          <w:tcPr>
            <w:tcW w:w="1134" w:type="dxa"/>
            <w:tcBorders>
              <w:top w:val="nil"/>
              <w:left w:val="nil"/>
              <w:bottom w:val="single" w:sz="4" w:space="0" w:color="auto"/>
              <w:right w:val="single" w:sz="4" w:space="0" w:color="auto"/>
            </w:tcBorders>
            <w:shd w:val="clear" w:color="auto" w:fill="auto"/>
            <w:noWrap/>
            <w:vAlign w:val="center"/>
            <w:hideMark/>
          </w:tcPr>
          <w:p w14:paraId="3EB6548A" w14:textId="17FA8F6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16 749,45</w:t>
            </w:r>
          </w:p>
        </w:tc>
      </w:tr>
      <w:tr w:rsidR="00ED4CD2" w:rsidRPr="003E44C5" w14:paraId="5F40B289"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2434768" w14:textId="60EBCF2F"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Кировский район, Кировское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1A1758E5" w14:textId="750EE2B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0CBA0344" w14:textId="7C8FF78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9 248 942</w:t>
            </w:r>
          </w:p>
        </w:tc>
        <w:tc>
          <w:tcPr>
            <w:tcW w:w="838" w:type="dxa"/>
            <w:tcBorders>
              <w:top w:val="nil"/>
              <w:left w:val="nil"/>
              <w:bottom w:val="single" w:sz="4" w:space="0" w:color="auto"/>
              <w:right w:val="single" w:sz="4" w:space="0" w:color="auto"/>
            </w:tcBorders>
            <w:shd w:val="clear" w:color="auto" w:fill="auto"/>
            <w:vAlign w:val="center"/>
            <w:hideMark/>
          </w:tcPr>
          <w:p w14:paraId="571BF269" w14:textId="25A461C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12 200</w:t>
            </w:r>
          </w:p>
        </w:tc>
        <w:tc>
          <w:tcPr>
            <w:tcW w:w="1502" w:type="dxa"/>
            <w:tcBorders>
              <w:top w:val="nil"/>
              <w:left w:val="nil"/>
              <w:bottom w:val="single" w:sz="4" w:space="0" w:color="auto"/>
              <w:right w:val="single" w:sz="4" w:space="0" w:color="auto"/>
            </w:tcBorders>
            <w:shd w:val="clear" w:color="auto" w:fill="auto"/>
            <w:vAlign w:val="center"/>
            <w:hideMark/>
          </w:tcPr>
          <w:p w14:paraId="662F9483" w14:textId="6BD7A91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w:t>
            </w:r>
          </w:p>
        </w:tc>
        <w:tc>
          <w:tcPr>
            <w:tcW w:w="1134" w:type="dxa"/>
            <w:tcBorders>
              <w:top w:val="nil"/>
              <w:left w:val="nil"/>
              <w:bottom w:val="single" w:sz="4" w:space="0" w:color="auto"/>
              <w:right w:val="single" w:sz="4" w:space="0" w:color="auto"/>
            </w:tcBorders>
            <w:shd w:val="clear" w:color="auto" w:fill="auto"/>
            <w:noWrap/>
            <w:vAlign w:val="center"/>
            <w:hideMark/>
          </w:tcPr>
          <w:p w14:paraId="4A6154C8" w14:textId="05FD7CC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105 558,6</w:t>
            </w:r>
          </w:p>
        </w:tc>
        <w:tc>
          <w:tcPr>
            <w:tcW w:w="1134" w:type="dxa"/>
            <w:tcBorders>
              <w:top w:val="nil"/>
              <w:left w:val="nil"/>
              <w:bottom w:val="single" w:sz="4" w:space="0" w:color="auto"/>
              <w:right w:val="single" w:sz="4" w:space="0" w:color="auto"/>
            </w:tcBorders>
            <w:shd w:val="clear" w:color="auto" w:fill="auto"/>
            <w:noWrap/>
            <w:vAlign w:val="center"/>
            <w:hideMark/>
          </w:tcPr>
          <w:p w14:paraId="12FE6BC7" w14:textId="68A7C450"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138 734,1</w:t>
            </w:r>
          </w:p>
        </w:tc>
        <w:tc>
          <w:tcPr>
            <w:tcW w:w="1134" w:type="dxa"/>
            <w:tcBorders>
              <w:top w:val="nil"/>
              <w:left w:val="nil"/>
              <w:bottom w:val="single" w:sz="4" w:space="0" w:color="auto"/>
              <w:right w:val="single" w:sz="4" w:space="0" w:color="auto"/>
            </w:tcBorders>
            <w:shd w:val="clear" w:color="auto" w:fill="auto"/>
            <w:noWrap/>
            <w:vAlign w:val="center"/>
            <w:hideMark/>
          </w:tcPr>
          <w:p w14:paraId="45797314" w14:textId="072326D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138 734,1</w:t>
            </w:r>
          </w:p>
        </w:tc>
      </w:tr>
      <w:tr w:rsidR="00ED4CD2" w:rsidRPr="003E44C5" w14:paraId="7D61C68C"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00E1DAA" w14:textId="09148858"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Кировский район, Шлиссельбургское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894F22D" w14:textId="0596B2F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151B8603" w14:textId="30CD27B6"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577 667</w:t>
            </w:r>
          </w:p>
        </w:tc>
        <w:tc>
          <w:tcPr>
            <w:tcW w:w="838" w:type="dxa"/>
            <w:tcBorders>
              <w:top w:val="nil"/>
              <w:left w:val="nil"/>
              <w:bottom w:val="single" w:sz="4" w:space="0" w:color="auto"/>
              <w:right w:val="single" w:sz="4" w:space="0" w:color="auto"/>
            </w:tcBorders>
            <w:shd w:val="clear" w:color="auto" w:fill="auto"/>
            <w:vAlign w:val="center"/>
            <w:hideMark/>
          </w:tcPr>
          <w:p w14:paraId="5BF0D683" w14:textId="4C4C010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838</w:t>
            </w:r>
          </w:p>
        </w:tc>
        <w:tc>
          <w:tcPr>
            <w:tcW w:w="1502" w:type="dxa"/>
            <w:tcBorders>
              <w:top w:val="nil"/>
              <w:left w:val="nil"/>
              <w:bottom w:val="single" w:sz="4" w:space="0" w:color="auto"/>
              <w:right w:val="single" w:sz="4" w:space="0" w:color="auto"/>
            </w:tcBorders>
            <w:shd w:val="clear" w:color="auto" w:fill="auto"/>
            <w:vAlign w:val="center"/>
            <w:hideMark/>
          </w:tcPr>
          <w:p w14:paraId="41624CFC" w14:textId="5636D7A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35кВ</w:t>
            </w:r>
          </w:p>
        </w:tc>
        <w:tc>
          <w:tcPr>
            <w:tcW w:w="1134" w:type="dxa"/>
            <w:tcBorders>
              <w:top w:val="nil"/>
              <w:left w:val="nil"/>
              <w:bottom w:val="single" w:sz="4" w:space="0" w:color="auto"/>
              <w:right w:val="single" w:sz="4" w:space="0" w:color="auto"/>
            </w:tcBorders>
            <w:shd w:val="clear" w:color="auto" w:fill="auto"/>
            <w:noWrap/>
            <w:vAlign w:val="center"/>
            <w:hideMark/>
          </w:tcPr>
          <w:p w14:paraId="733040E0" w14:textId="3A33094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8 665,01</w:t>
            </w:r>
          </w:p>
        </w:tc>
        <w:tc>
          <w:tcPr>
            <w:tcW w:w="1134" w:type="dxa"/>
            <w:tcBorders>
              <w:top w:val="nil"/>
              <w:left w:val="nil"/>
              <w:bottom w:val="single" w:sz="4" w:space="0" w:color="auto"/>
              <w:right w:val="single" w:sz="4" w:space="0" w:color="auto"/>
            </w:tcBorders>
            <w:shd w:val="clear" w:color="auto" w:fill="auto"/>
            <w:noWrap/>
            <w:vAlign w:val="center"/>
            <w:hideMark/>
          </w:tcPr>
          <w:p w14:paraId="1D35CFB5" w14:textId="2030444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8 665,01</w:t>
            </w:r>
          </w:p>
        </w:tc>
        <w:tc>
          <w:tcPr>
            <w:tcW w:w="1134" w:type="dxa"/>
            <w:tcBorders>
              <w:top w:val="nil"/>
              <w:left w:val="nil"/>
              <w:bottom w:val="single" w:sz="4" w:space="0" w:color="auto"/>
              <w:right w:val="single" w:sz="4" w:space="0" w:color="auto"/>
            </w:tcBorders>
            <w:shd w:val="clear" w:color="auto" w:fill="auto"/>
            <w:noWrap/>
            <w:vAlign w:val="center"/>
            <w:hideMark/>
          </w:tcPr>
          <w:p w14:paraId="346E0FD2" w14:textId="2440C2A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8 665,01</w:t>
            </w:r>
          </w:p>
        </w:tc>
      </w:tr>
      <w:tr w:rsidR="00ED4CD2" w:rsidRPr="003E44C5" w14:paraId="759FB30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B0AF234" w14:textId="0E4234A1" w:rsidR="00ED4CD2" w:rsidRPr="003E44C5" w:rsidRDefault="00ED4CD2" w:rsidP="00ED4CD2">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Кировский район, Шлиссельбургское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DFA8CC8" w14:textId="55542EFB"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6FF7B0F7" w14:textId="730C5A7A"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147 519</w:t>
            </w:r>
          </w:p>
        </w:tc>
        <w:tc>
          <w:tcPr>
            <w:tcW w:w="838" w:type="dxa"/>
            <w:tcBorders>
              <w:top w:val="nil"/>
              <w:left w:val="nil"/>
              <w:bottom w:val="single" w:sz="4" w:space="0" w:color="auto"/>
              <w:right w:val="single" w:sz="4" w:space="0" w:color="auto"/>
            </w:tcBorders>
            <w:shd w:val="clear" w:color="auto" w:fill="auto"/>
            <w:vAlign w:val="center"/>
            <w:hideMark/>
          </w:tcPr>
          <w:p w14:paraId="0C4CEB8B" w14:textId="2FE5FFF2"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214</w:t>
            </w:r>
          </w:p>
        </w:tc>
        <w:tc>
          <w:tcPr>
            <w:tcW w:w="1502" w:type="dxa"/>
            <w:tcBorders>
              <w:top w:val="nil"/>
              <w:left w:val="nil"/>
              <w:bottom w:val="single" w:sz="4" w:space="0" w:color="auto"/>
              <w:right w:val="single" w:sz="4" w:space="0" w:color="auto"/>
            </w:tcBorders>
            <w:shd w:val="clear" w:color="auto" w:fill="auto"/>
            <w:vAlign w:val="center"/>
            <w:hideMark/>
          </w:tcPr>
          <w:p w14:paraId="7DF4F80D" w14:textId="70D11627"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35кВ</w:t>
            </w:r>
          </w:p>
        </w:tc>
        <w:tc>
          <w:tcPr>
            <w:tcW w:w="1134" w:type="dxa"/>
            <w:tcBorders>
              <w:top w:val="nil"/>
              <w:left w:val="nil"/>
              <w:bottom w:val="single" w:sz="4" w:space="0" w:color="auto"/>
              <w:right w:val="single" w:sz="4" w:space="0" w:color="auto"/>
            </w:tcBorders>
            <w:shd w:val="clear" w:color="auto" w:fill="auto"/>
            <w:noWrap/>
            <w:vAlign w:val="center"/>
            <w:hideMark/>
          </w:tcPr>
          <w:p w14:paraId="39DD12A5" w14:textId="7951C533"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2 212,79</w:t>
            </w:r>
          </w:p>
        </w:tc>
        <w:tc>
          <w:tcPr>
            <w:tcW w:w="1134" w:type="dxa"/>
            <w:tcBorders>
              <w:top w:val="nil"/>
              <w:left w:val="nil"/>
              <w:bottom w:val="single" w:sz="4" w:space="0" w:color="auto"/>
              <w:right w:val="single" w:sz="4" w:space="0" w:color="auto"/>
            </w:tcBorders>
            <w:shd w:val="clear" w:color="auto" w:fill="auto"/>
            <w:noWrap/>
            <w:vAlign w:val="center"/>
            <w:hideMark/>
          </w:tcPr>
          <w:p w14:paraId="71210A99" w14:textId="1DB90C44"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2 212,79</w:t>
            </w:r>
          </w:p>
        </w:tc>
        <w:tc>
          <w:tcPr>
            <w:tcW w:w="1134" w:type="dxa"/>
            <w:tcBorders>
              <w:top w:val="nil"/>
              <w:left w:val="nil"/>
              <w:bottom w:val="single" w:sz="4" w:space="0" w:color="auto"/>
              <w:right w:val="single" w:sz="4" w:space="0" w:color="auto"/>
            </w:tcBorders>
            <w:shd w:val="clear" w:color="auto" w:fill="auto"/>
            <w:noWrap/>
            <w:vAlign w:val="center"/>
            <w:hideMark/>
          </w:tcPr>
          <w:p w14:paraId="1BA07470" w14:textId="4550DD9C" w:rsidR="00ED4CD2" w:rsidRPr="003E44C5" w:rsidRDefault="00ED4CD2" w:rsidP="00ED4CD2">
            <w:pPr>
              <w:spacing w:after="0" w:line="240" w:lineRule="auto"/>
              <w:jc w:val="center"/>
              <w:rPr>
                <w:rFonts w:ascii="Myriad Pro" w:eastAsia="Times New Roman" w:hAnsi="Myriad Pro" w:cs="Times New Roman"/>
                <w:sz w:val="18"/>
                <w:szCs w:val="18"/>
                <w:lang w:eastAsia="ru-RU"/>
              </w:rPr>
            </w:pPr>
            <w:r w:rsidRPr="003E44C5">
              <w:rPr>
                <w:rFonts w:ascii="Myriad Pro" w:hAnsi="Myriad Pro"/>
                <w:sz w:val="18"/>
                <w:szCs w:val="18"/>
              </w:rPr>
              <w:t>2 212,79</w:t>
            </w:r>
          </w:p>
        </w:tc>
      </w:tr>
    </w:tbl>
    <w:p w14:paraId="755338A3" w14:textId="77777777" w:rsidR="00AD7968" w:rsidRPr="003E44C5" w:rsidRDefault="00AD7968" w:rsidP="00AD7968">
      <w:pPr>
        <w:spacing w:after="0" w:line="360" w:lineRule="auto"/>
        <w:ind w:firstLine="851"/>
        <w:jc w:val="both"/>
        <w:rPr>
          <w:rFonts w:ascii="Myriad Pro" w:eastAsia="Calibri" w:hAnsi="Myriad Pro" w:cs="Times New Roman"/>
          <w:bCs/>
          <w:color w:val="000000"/>
          <w:sz w:val="26"/>
          <w:szCs w:val="26"/>
        </w:rPr>
      </w:pPr>
    </w:p>
    <w:p w14:paraId="3F106061" w14:textId="045748A0" w:rsidR="00047DA8" w:rsidRPr="003E44C5" w:rsidRDefault="00047DA8" w:rsidP="00383BA6">
      <w:pPr>
        <w:spacing w:after="0" w:line="360" w:lineRule="auto"/>
        <w:ind w:firstLine="709"/>
        <w:contextualSpacing/>
        <w:jc w:val="both"/>
        <w:rPr>
          <w:rFonts w:ascii="Myriad Pro" w:eastAsia="Calibri" w:hAnsi="Myriad Pro" w:cs="Times New Roman"/>
          <w:sz w:val="26"/>
          <w:szCs w:val="26"/>
          <w:shd w:val="clear" w:color="auto" w:fill="FFFFFF"/>
        </w:rPr>
      </w:pPr>
      <w:bookmarkStart w:id="55" w:name="_Hlk37607403"/>
      <w:bookmarkEnd w:id="54"/>
      <w:r w:rsidRPr="003E44C5">
        <w:rPr>
          <w:rFonts w:ascii="Myriad Pro" w:eastAsia="Calibri" w:hAnsi="Myriad Pro" w:cs="Times New Roman"/>
          <w:sz w:val="26"/>
          <w:szCs w:val="26"/>
          <w:shd w:val="clear" w:color="auto" w:fill="FFFFFF"/>
        </w:rPr>
        <w:lastRenderedPageBreak/>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Ленэнерго» по расчету расходов по статье «Налог на землю» на 201</w:t>
      </w:r>
      <w:r w:rsidR="00762F1F" w:rsidRPr="003E44C5">
        <w:rPr>
          <w:rFonts w:ascii="Myriad Pro" w:eastAsia="Calibri" w:hAnsi="Myriad Pro" w:cs="Times New Roman"/>
          <w:sz w:val="26"/>
          <w:szCs w:val="26"/>
          <w:shd w:val="clear" w:color="auto" w:fill="FFFFFF"/>
        </w:rPr>
        <w:t>7</w:t>
      </w:r>
      <w:r w:rsidRPr="003E44C5">
        <w:rPr>
          <w:rFonts w:ascii="Myriad Pro" w:eastAsia="Calibri" w:hAnsi="Myriad Pro" w:cs="Times New Roman"/>
          <w:sz w:val="26"/>
          <w:szCs w:val="26"/>
          <w:shd w:val="clear" w:color="auto" w:fill="FFFFFF"/>
        </w:rPr>
        <w:t xml:space="preserve"> г</w:t>
      </w:r>
      <w:r w:rsidR="006E1E71" w:rsidRPr="003E44C5">
        <w:rPr>
          <w:rFonts w:ascii="Myriad Pro" w:eastAsia="Calibri" w:hAnsi="Myriad Pro" w:cs="Times New Roman"/>
          <w:sz w:val="26"/>
          <w:szCs w:val="26"/>
          <w:shd w:val="clear" w:color="auto" w:fill="FFFFFF"/>
        </w:rPr>
        <w:t>од</w:t>
      </w:r>
      <w:r w:rsidRPr="003E44C5">
        <w:rPr>
          <w:rFonts w:ascii="Myriad Pro" w:eastAsia="Calibri" w:hAnsi="Myriad Pro" w:cs="Times New Roman"/>
          <w:sz w:val="26"/>
          <w:szCs w:val="26"/>
          <w:shd w:val="clear" w:color="auto" w:fill="FFFFFF"/>
        </w:rPr>
        <w:t>, исходя из кадастровой стоимости земельных участков (по реестру на 201</w:t>
      </w:r>
      <w:r w:rsidR="00762F1F" w:rsidRPr="003E44C5">
        <w:rPr>
          <w:rFonts w:ascii="Myriad Pro" w:eastAsia="Calibri" w:hAnsi="Myriad Pro" w:cs="Times New Roman"/>
          <w:sz w:val="26"/>
          <w:szCs w:val="26"/>
          <w:shd w:val="clear" w:color="auto" w:fill="FFFFFF"/>
        </w:rPr>
        <w:t>7</w:t>
      </w:r>
      <w:r w:rsidRPr="003E44C5">
        <w:rPr>
          <w:rFonts w:ascii="Myriad Pro" w:eastAsia="Calibri" w:hAnsi="Myriad Pro" w:cs="Times New Roman"/>
          <w:sz w:val="26"/>
          <w:szCs w:val="26"/>
          <w:shd w:val="clear" w:color="auto" w:fill="FFFFFF"/>
        </w:rPr>
        <w:t xml:space="preserve"> г</w:t>
      </w:r>
      <w:r w:rsidR="006E1E71" w:rsidRPr="003E44C5">
        <w:rPr>
          <w:rFonts w:ascii="Myriad Pro" w:eastAsia="Calibri" w:hAnsi="Myriad Pro" w:cs="Times New Roman"/>
          <w:sz w:val="26"/>
          <w:szCs w:val="26"/>
          <w:shd w:val="clear" w:color="auto" w:fill="FFFFFF"/>
        </w:rPr>
        <w:t>од</w:t>
      </w:r>
      <w:r w:rsidRPr="003E44C5">
        <w:rPr>
          <w:rFonts w:ascii="Myriad Pro" w:eastAsia="Calibri" w:hAnsi="Myriad Pro" w:cs="Times New Roman"/>
          <w:sz w:val="26"/>
          <w:szCs w:val="26"/>
          <w:shd w:val="clear" w:color="auto" w:fill="FFFFFF"/>
        </w:rPr>
        <w:t>) и соответствующих ставок налога на расчетный период.</w:t>
      </w:r>
    </w:p>
    <w:p w14:paraId="50C79E22" w14:textId="783C18FA" w:rsidR="00383BA6" w:rsidRPr="003E44C5" w:rsidRDefault="00047DA8" w:rsidP="00383BA6">
      <w:pPr>
        <w:spacing w:after="0" w:line="360" w:lineRule="auto"/>
        <w:ind w:firstLine="709"/>
        <w:contextualSpacing/>
        <w:jc w:val="both"/>
        <w:rPr>
          <w:rFonts w:ascii="Myriad Pro" w:hAnsi="Myriad Pro"/>
          <w:sz w:val="26"/>
          <w:szCs w:val="26"/>
          <w:shd w:val="clear" w:color="auto" w:fill="FFFFFF"/>
        </w:rPr>
      </w:pPr>
      <w:r w:rsidRPr="003E44C5">
        <w:rPr>
          <w:rFonts w:ascii="Myriad Pro" w:hAnsi="Myriad Pro"/>
          <w:sz w:val="26"/>
          <w:szCs w:val="26"/>
          <w:shd w:val="clear" w:color="auto" w:fill="FFFFFF"/>
        </w:rPr>
        <w:t xml:space="preserve">Вместе с тем Исполнитель также отмечает наличие несоответствий в расчетах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Ленэнерго» в части налога на землю на 201</w:t>
      </w:r>
      <w:r w:rsidR="00762F1F" w:rsidRPr="003E44C5">
        <w:rPr>
          <w:rFonts w:ascii="Myriad Pro" w:hAnsi="Myriad Pro"/>
          <w:sz w:val="26"/>
          <w:szCs w:val="26"/>
          <w:shd w:val="clear" w:color="auto" w:fill="FFFFFF"/>
        </w:rPr>
        <w:t>7</w:t>
      </w:r>
      <w:r w:rsidRPr="003E44C5">
        <w:rPr>
          <w:rFonts w:ascii="Myriad Pro" w:hAnsi="Myriad Pro"/>
          <w:sz w:val="26"/>
          <w:szCs w:val="26"/>
          <w:shd w:val="clear" w:color="auto" w:fill="FFFFFF"/>
        </w:rPr>
        <w:t xml:space="preserve"> год по ряду земельных участков</w:t>
      </w:r>
      <w:r w:rsidR="00383BA6" w:rsidRPr="003E44C5">
        <w:rPr>
          <w:rFonts w:ascii="Myriad Pro" w:hAnsi="Myriad Pro"/>
          <w:sz w:val="26"/>
          <w:szCs w:val="26"/>
          <w:shd w:val="clear" w:color="auto" w:fill="FFFFFF"/>
        </w:rPr>
        <w:t>:</w:t>
      </w:r>
    </w:p>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1483"/>
        <w:gridCol w:w="1252"/>
        <w:gridCol w:w="823"/>
        <w:gridCol w:w="1117"/>
        <w:gridCol w:w="1118"/>
        <w:gridCol w:w="1884"/>
      </w:tblGrid>
      <w:tr w:rsidR="00762F1F" w:rsidRPr="003E44C5" w14:paraId="17451BAF" w14:textId="2077F922" w:rsidTr="00E00F13">
        <w:trPr>
          <w:cantSplit/>
          <w:trHeight w:val="20"/>
          <w:tblHeader/>
        </w:trPr>
        <w:tc>
          <w:tcPr>
            <w:tcW w:w="1716"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482E1762" w14:textId="77777777" w:rsidR="00762F1F" w:rsidRPr="003E44C5" w:rsidRDefault="00762F1F" w:rsidP="00C02A1F">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Земельный участок</w:t>
            </w:r>
          </w:p>
        </w:tc>
        <w:tc>
          <w:tcPr>
            <w:tcW w:w="1483"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3E0A0" w14:textId="77777777" w:rsidR="00762F1F" w:rsidRPr="003E44C5" w:rsidRDefault="00762F1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Кадастровая</w:t>
            </w:r>
            <w:r w:rsidRPr="003E44C5">
              <w:rPr>
                <w:rFonts w:ascii="Myriad Pro" w:eastAsia="Times New Roman" w:hAnsi="Myriad Pro" w:cs="Times New Roman"/>
                <w:b/>
                <w:bCs/>
                <w:color w:val="FFFFFF" w:themeColor="background1"/>
                <w:sz w:val="18"/>
                <w:szCs w:val="18"/>
                <w:lang w:eastAsia="ru-RU"/>
              </w:rPr>
              <w:br/>
              <w:t xml:space="preserve"> стоимость, руб.</w:t>
            </w:r>
          </w:p>
        </w:tc>
        <w:tc>
          <w:tcPr>
            <w:tcW w:w="1252"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4B679" w14:textId="77777777" w:rsidR="00762F1F" w:rsidRPr="003E44C5" w:rsidRDefault="00762F1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Площадь, кв. м</w:t>
            </w:r>
          </w:p>
        </w:tc>
        <w:tc>
          <w:tcPr>
            <w:tcW w:w="823"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8FBE6" w14:textId="77777777" w:rsidR="00762F1F" w:rsidRPr="003E44C5" w:rsidRDefault="00762F1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Налоговая</w:t>
            </w:r>
            <w:r w:rsidRPr="003E44C5">
              <w:rPr>
                <w:rFonts w:ascii="Myriad Pro" w:eastAsia="Times New Roman" w:hAnsi="Myriad Pro" w:cs="Times New Roman"/>
                <w:b/>
                <w:bCs/>
                <w:color w:val="FFFFFF" w:themeColor="background1"/>
                <w:sz w:val="18"/>
                <w:szCs w:val="18"/>
                <w:lang w:eastAsia="ru-RU"/>
              </w:rPr>
              <w:br/>
              <w:t xml:space="preserve"> ставка, %</w:t>
            </w:r>
          </w:p>
        </w:tc>
        <w:tc>
          <w:tcPr>
            <w:tcW w:w="2235"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A5FAC" w14:textId="3F2A26EB" w:rsidR="00762F1F" w:rsidRPr="003E44C5" w:rsidRDefault="00762F1F" w:rsidP="00AA2D5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sz w:val="18"/>
                <w:szCs w:val="18"/>
                <w:lang w:eastAsia="ru-RU"/>
              </w:rPr>
              <w:t>Величина налога, руб.</w:t>
            </w:r>
          </w:p>
        </w:tc>
        <w:tc>
          <w:tcPr>
            <w:tcW w:w="1884" w:type="dxa"/>
            <w:vMerge w:val="restart"/>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359D61DF" w14:textId="51B79F13"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i/>
                <w:iCs/>
                <w:color w:val="FFFFFF" w:themeColor="background1"/>
                <w:sz w:val="18"/>
                <w:szCs w:val="18"/>
                <w:lang w:eastAsia="ru-RU"/>
              </w:rPr>
              <w:t>Комментарий Исполнителя по выявленным несоответствиям</w:t>
            </w:r>
          </w:p>
        </w:tc>
      </w:tr>
      <w:tr w:rsidR="00762F1F" w:rsidRPr="003E44C5" w14:paraId="3D21222E" w14:textId="77777777" w:rsidTr="00C80DD2">
        <w:trPr>
          <w:cantSplit/>
          <w:trHeight w:val="20"/>
          <w:tblHeader/>
        </w:trPr>
        <w:tc>
          <w:tcPr>
            <w:tcW w:w="1716"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tcPr>
          <w:p w14:paraId="12BBDF22" w14:textId="77777777" w:rsidR="00762F1F" w:rsidRPr="003E44C5" w:rsidRDefault="00762F1F" w:rsidP="00C02A1F">
            <w:pPr>
              <w:spacing w:after="0" w:line="240" w:lineRule="auto"/>
              <w:rPr>
                <w:rFonts w:ascii="Myriad Pro" w:eastAsia="Times New Roman" w:hAnsi="Myriad Pro" w:cs="Times New Roman"/>
                <w:b/>
                <w:bCs/>
                <w:color w:val="FFFFFF" w:themeColor="background1"/>
                <w:sz w:val="18"/>
                <w:szCs w:val="18"/>
                <w:lang w:eastAsia="ru-RU"/>
              </w:rPr>
            </w:pPr>
          </w:p>
        </w:tc>
        <w:tc>
          <w:tcPr>
            <w:tcW w:w="1483"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C6BE1DC" w14:textId="77777777"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252"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C35858E" w14:textId="77777777"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823"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C51793E" w14:textId="77777777"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117"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95039EA" w14:textId="28583AE4"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sz w:val="18"/>
                <w:szCs w:val="18"/>
                <w:lang w:eastAsia="ru-RU"/>
              </w:rPr>
              <w:t xml:space="preserve">Предложение </w:t>
            </w:r>
            <w:r w:rsidR="003D6593">
              <w:rPr>
                <w:rFonts w:ascii="Myriad Pro" w:eastAsia="Times New Roman" w:hAnsi="Myriad Pro" w:cs="Times New Roman"/>
                <w:b/>
                <w:bCs/>
                <w:color w:val="FFFFFF"/>
                <w:sz w:val="18"/>
                <w:szCs w:val="18"/>
                <w:lang w:eastAsia="ru-RU"/>
              </w:rPr>
              <w:t>ПАО </w:t>
            </w:r>
            <w:r w:rsidRPr="003E44C5">
              <w:rPr>
                <w:rFonts w:ascii="Myriad Pro" w:eastAsia="Times New Roman" w:hAnsi="Myriad Pro" w:cs="Times New Roman"/>
                <w:b/>
                <w:bCs/>
                <w:color w:val="FFFFFF"/>
                <w:sz w:val="18"/>
                <w:szCs w:val="18"/>
                <w:lang w:eastAsia="ru-RU"/>
              </w:rPr>
              <w:t>«Ленэнерго»</w:t>
            </w:r>
          </w:p>
        </w:tc>
        <w:tc>
          <w:tcPr>
            <w:tcW w:w="111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CA52581" w14:textId="66D50E16"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sz w:val="18"/>
                <w:szCs w:val="18"/>
                <w:lang w:eastAsia="ru-RU"/>
              </w:rPr>
              <w:t>Расчет Исполнителя</w:t>
            </w:r>
          </w:p>
        </w:tc>
        <w:tc>
          <w:tcPr>
            <w:tcW w:w="1884" w:type="dxa"/>
            <w:vMerge/>
            <w:tcBorders>
              <w:top w:val="single" w:sz="4" w:space="0" w:color="FFFFFF" w:themeColor="background1"/>
              <w:left w:val="single" w:sz="4" w:space="0" w:color="FFFFFF" w:themeColor="background1"/>
              <w:bottom w:val="nil"/>
              <w:right w:val="nil"/>
            </w:tcBorders>
            <w:shd w:val="clear" w:color="auto" w:fill="4F6228" w:themeFill="accent3" w:themeFillShade="80"/>
          </w:tcPr>
          <w:p w14:paraId="069C8183" w14:textId="77777777" w:rsidR="00762F1F" w:rsidRPr="003E44C5" w:rsidRDefault="00762F1F" w:rsidP="00983C2F">
            <w:pPr>
              <w:spacing w:after="0" w:line="240" w:lineRule="auto"/>
              <w:jc w:val="center"/>
              <w:rPr>
                <w:rFonts w:ascii="Myriad Pro" w:eastAsia="Times New Roman" w:hAnsi="Myriad Pro" w:cs="Times New Roman"/>
                <w:b/>
                <w:bCs/>
                <w:color w:val="FFFFFF" w:themeColor="background1"/>
                <w:sz w:val="18"/>
                <w:szCs w:val="18"/>
                <w:lang w:eastAsia="ru-RU"/>
              </w:rPr>
            </w:pPr>
          </w:p>
        </w:tc>
      </w:tr>
      <w:tr w:rsidR="00762F1F" w:rsidRPr="003E44C5" w14:paraId="4D3D6270" w14:textId="683585B5" w:rsidTr="00C80DD2">
        <w:trPr>
          <w:cantSplit/>
          <w:trHeight w:val="20"/>
        </w:trPr>
        <w:tc>
          <w:tcPr>
            <w:tcW w:w="1716" w:type="dxa"/>
            <w:shd w:val="clear" w:color="auto" w:fill="auto"/>
            <w:vAlign w:val="center"/>
            <w:hideMark/>
          </w:tcPr>
          <w:p w14:paraId="12D60B6C" w14:textId="53491D65"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1483" w:type="dxa"/>
            <w:shd w:val="clear" w:color="auto" w:fill="auto"/>
            <w:vAlign w:val="center"/>
            <w:hideMark/>
          </w:tcPr>
          <w:p w14:paraId="3880F8B7" w14:textId="213359A9"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339 102</w:t>
            </w:r>
          </w:p>
        </w:tc>
        <w:tc>
          <w:tcPr>
            <w:tcW w:w="1252" w:type="dxa"/>
            <w:shd w:val="clear" w:color="000000" w:fill="FFFFFF"/>
            <w:noWrap/>
            <w:vAlign w:val="center"/>
            <w:hideMark/>
          </w:tcPr>
          <w:p w14:paraId="0CE41F36" w14:textId="023DD9C5"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900</w:t>
            </w:r>
          </w:p>
        </w:tc>
        <w:tc>
          <w:tcPr>
            <w:tcW w:w="823" w:type="dxa"/>
            <w:shd w:val="clear" w:color="000000" w:fill="FFFFFF"/>
            <w:noWrap/>
            <w:vAlign w:val="center"/>
            <w:hideMark/>
          </w:tcPr>
          <w:p w14:paraId="268E0268"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17" w:type="dxa"/>
            <w:shd w:val="clear" w:color="auto" w:fill="auto"/>
            <w:vAlign w:val="center"/>
            <w:hideMark/>
          </w:tcPr>
          <w:p w14:paraId="30FF1491" w14:textId="77EA6EF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17 882,53</w:t>
            </w:r>
          </w:p>
        </w:tc>
        <w:tc>
          <w:tcPr>
            <w:tcW w:w="1118" w:type="dxa"/>
            <w:shd w:val="clear" w:color="auto" w:fill="auto"/>
            <w:vAlign w:val="center"/>
            <w:hideMark/>
          </w:tcPr>
          <w:p w14:paraId="44C4CEC6" w14:textId="3AD44D9C"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5 086,53</w:t>
            </w:r>
          </w:p>
        </w:tc>
        <w:tc>
          <w:tcPr>
            <w:tcW w:w="1884" w:type="dxa"/>
            <w:vMerge w:val="restart"/>
            <w:vAlign w:val="center"/>
          </w:tcPr>
          <w:p w14:paraId="68576F15" w14:textId="0B0D19C1"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i/>
                <w:iCs/>
                <w:sz w:val="18"/>
                <w:szCs w:val="18"/>
                <w:lang w:eastAsia="ru-RU"/>
              </w:rPr>
              <w:t xml:space="preserve">Заявляемая </w:t>
            </w:r>
            <w:r w:rsidR="003D6593">
              <w:rPr>
                <w:rFonts w:ascii="Myriad Pro" w:eastAsia="Times New Roman" w:hAnsi="Myriad Pro" w:cs="Times New Roman"/>
                <w:i/>
                <w:iCs/>
                <w:sz w:val="18"/>
                <w:szCs w:val="18"/>
                <w:lang w:eastAsia="ru-RU"/>
              </w:rPr>
              <w:t>ПАО </w:t>
            </w:r>
            <w:r w:rsidRPr="003E44C5">
              <w:rPr>
                <w:rFonts w:ascii="Myriad Pro" w:eastAsia="Times New Roman" w:hAnsi="Myriad Pro" w:cs="Times New Roman"/>
                <w:i/>
                <w:iCs/>
                <w:sz w:val="18"/>
                <w:szCs w:val="18"/>
                <w:lang w:eastAsia="ru-RU"/>
              </w:rPr>
              <w:t>«</w:t>
            </w:r>
            <w:r w:rsidR="002A0028" w:rsidRPr="003E44C5">
              <w:rPr>
                <w:rFonts w:ascii="Myriad Pro" w:eastAsia="Times New Roman" w:hAnsi="Myriad Pro" w:cs="Times New Roman"/>
                <w:i/>
                <w:iCs/>
                <w:sz w:val="18"/>
                <w:szCs w:val="18"/>
                <w:lang w:eastAsia="ru-RU"/>
              </w:rPr>
              <w:t>Россети</w:t>
            </w:r>
            <w:r w:rsidR="002A0028" w:rsidRPr="003E44C5">
              <w:rPr>
                <w:rFonts w:ascii="Myriad Pro" w:eastAsia="Calibri" w:hAnsi="Myriad Pro" w:cs="Times New Roman"/>
                <w:color w:val="000000"/>
                <w:sz w:val="26"/>
                <w:szCs w:val="26"/>
              </w:rPr>
              <w:t xml:space="preserve"> </w:t>
            </w:r>
            <w:r w:rsidRPr="003E44C5">
              <w:rPr>
                <w:rFonts w:ascii="Myriad Pro" w:eastAsia="Times New Roman" w:hAnsi="Myriad Pro" w:cs="Times New Roman"/>
                <w:i/>
                <w:iCs/>
                <w:sz w:val="18"/>
                <w:szCs w:val="18"/>
                <w:lang w:eastAsia="ru-RU"/>
              </w:rPr>
              <w:t>Ленэнерго» величина налога не соответствует расчетной величине, равной 1,0% и 1,5% от кадастровой стоимости</w:t>
            </w:r>
          </w:p>
        </w:tc>
      </w:tr>
      <w:tr w:rsidR="00762F1F" w:rsidRPr="003E44C5" w14:paraId="0AA435D0" w14:textId="7D4D5BE8" w:rsidTr="00C80DD2">
        <w:trPr>
          <w:cantSplit/>
          <w:trHeight w:val="20"/>
        </w:trPr>
        <w:tc>
          <w:tcPr>
            <w:tcW w:w="1716" w:type="dxa"/>
            <w:shd w:val="clear" w:color="auto" w:fill="auto"/>
            <w:vAlign w:val="center"/>
            <w:hideMark/>
          </w:tcPr>
          <w:p w14:paraId="46F63ABA" w14:textId="0DE22D3B"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под опоры ВЛ-110 кВ от ПС 380 до ПС Выборгская</w:t>
            </w:r>
          </w:p>
        </w:tc>
        <w:tc>
          <w:tcPr>
            <w:tcW w:w="1483" w:type="dxa"/>
            <w:shd w:val="clear" w:color="auto" w:fill="auto"/>
            <w:vAlign w:val="center"/>
            <w:hideMark/>
          </w:tcPr>
          <w:p w14:paraId="6F37DBD1" w14:textId="182520A4"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8 002</w:t>
            </w:r>
          </w:p>
        </w:tc>
        <w:tc>
          <w:tcPr>
            <w:tcW w:w="1252" w:type="dxa"/>
            <w:shd w:val="clear" w:color="000000" w:fill="FFFFFF"/>
            <w:noWrap/>
            <w:vAlign w:val="center"/>
            <w:hideMark/>
          </w:tcPr>
          <w:p w14:paraId="00635D73" w14:textId="3E377244"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20 517</w:t>
            </w:r>
          </w:p>
        </w:tc>
        <w:tc>
          <w:tcPr>
            <w:tcW w:w="823" w:type="dxa"/>
            <w:shd w:val="clear" w:color="000000" w:fill="FFFFFF"/>
            <w:noWrap/>
            <w:vAlign w:val="center"/>
            <w:hideMark/>
          </w:tcPr>
          <w:p w14:paraId="7F04B8ED"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17" w:type="dxa"/>
            <w:shd w:val="clear" w:color="auto" w:fill="auto"/>
            <w:vAlign w:val="center"/>
            <w:hideMark/>
          </w:tcPr>
          <w:p w14:paraId="7337461F" w14:textId="35F44D7C"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27,40</w:t>
            </w:r>
          </w:p>
        </w:tc>
        <w:tc>
          <w:tcPr>
            <w:tcW w:w="1118" w:type="dxa"/>
            <w:shd w:val="clear" w:color="auto" w:fill="auto"/>
            <w:vAlign w:val="center"/>
            <w:hideMark/>
          </w:tcPr>
          <w:p w14:paraId="2A89FC63" w14:textId="38B1174A"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120,02</w:t>
            </w:r>
          </w:p>
        </w:tc>
        <w:tc>
          <w:tcPr>
            <w:tcW w:w="1884" w:type="dxa"/>
            <w:vMerge/>
          </w:tcPr>
          <w:p w14:paraId="1BCBC6F9"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54D2D973" w14:textId="739D0350" w:rsidTr="00C80DD2">
        <w:trPr>
          <w:cantSplit/>
          <w:trHeight w:val="20"/>
        </w:trPr>
        <w:tc>
          <w:tcPr>
            <w:tcW w:w="1716" w:type="dxa"/>
            <w:shd w:val="clear" w:color="auto" w:fill="auto"/>
            <w:vAlign w:val="center"/>
            <w:hideMark/>
          </w:tcPr>
          <w:p w14:paraId="58B129DA" w14:textId="35302459"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Административное здание с производственной базой</w:t>
            </w:r>
          </w:p>
        </w:tc>
        <w:tc>
          <w:tcPr>
            <w:tcW w:w="1483" w:type="dxa"/>
            <w:shd w:val="clear" w:color="auto" w:fill="auto"/>
            <w:vAlign w:val="center"/>
            <w:hideMark/>
          </w:tcPr>
          <w:p w14:paraId="1F9F805E" w14:textId="00FD1350"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6 968 676</w:t>
            </w:r>
          </w:p>
        </w:tc>
        <w:tc>
          <w:tcPr>
            <w:tcW w:w="1252" w:type="dxa"/>
            <w:shd w:val="clear" w:color="000000" w:fill="FFFFFF"/>
            <w:noWrap/>
            <w:vAlign w:val="center"/>
            <w:hideMark/>
          </w:tcPr>
          <w:p w14:paraId="02F5B65D" w14:textId="6A3900AE"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6600</w:t>
            </w:r>
          </w:p>
        </w:tc>
        <w:tc>
          <w:tcPr>
            <w:tcW w:w="823" w:type="dxa"/>
            <w:shd w:val="clear" w:color="000000" w:fill="FFFFFF"/>
            <w:noWrap/>
            <w:vAlign w:val="center"/>
            <w:hideMark/>
          </w:tcPr>
          <w:p w14:paraId="2761B234" w14:textId="33B3626B"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w:t>
            </w:r>
          </w:p>
        </w:tc>
        <w:tc>
          <w:tcPr>
            <w:tcW w:w="1117" w:type="dxa"/>
            <w:shd w:val="clear" w:color="auto" w:fill="auto"/>
            <w:vAlign w:val="center"/>
            <w:hideMark/>
          </w:tcPr>
          <w:p w14:paraId="69FE3302" w14:textId="4B668ED8"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88 901,27</w:t>
            </w:r>
          </w:p>
        </w:tc>
        <w:tc>
          <w:tcPr>
            <w:tcW w:w="1118" w:type="dxa"/>
            <w:shd w:val="clear" w:color="auto" w:fill="auto"/>
            <w:vAlign w:val="center"/>
            <w:hideMark/>
          </w:tcPr>
          <w:p w14:paraId="57F7B475" w14:textId="67BDA9B1"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69 686,76</w:t>
            </w:r>
          </w:p>
        </w:tc>
        <w:tc>
          <w:tcPr>
            <w:tcW w:w="1884" w:type="dxa"/>
            <w:vMerge/>
          </w:tcPr>
          <w:p w14:paraId="6995117E"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6D5DF20C" w14:textId="16CCEB50" w:rsidTr="00C80DD2">
        <w:trPr>
          <w:cantSplit/>
          <w:trHeight w:val="20"/>
        </w:trPr>
        <w:tc>
          <w:tcPr>
            <w:tcW w:w="1716" w:type="dxa"/>
            <w:shd w:val="clear" w:color="auto" w:fill="auto"/>
            <w:vAlign w:val="center"/>
            <w:hideMark/>
          </w:tcPr>
          <w:p w14:paraId="37ECEEAA" w14:textId="3E848671"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Производственная база (ангар, гараж)</w:t>
            </w:r>
          </w:p>
        </w:tc>
        <w:tc>
          <w:tcPr>
            <w:tcW w:w="1483" w:type="dxa"/>
            <w:shd w:val="clear" w:color="auto" w:fill="auto"/>
            <w:vAlign w:val="center"/>
            <w:hideMark/>
          </w:tcPr>
          <w:p w14:paraId="178CBA17" w14:textId="45E5AEEF"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2 998 723</w:t>
            </w:r>
          </w:p>
        </w:tc>
        <w:tc>
          <w:tcPr>
            <w:tcW w:w="1252" w:type="dxa"/>
            <w:shd w:val="clear" w:color="000000" w:fill="FFFFFF"/>
            <w:noWrap/>
            <w:vAlign w:val="center"/>
            <w:hideMark/>
          </w:tcPr>
          <w:p w14:paraId="7F6C2BA2" w14:textId="79A22E03"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3100</w:t>
            </w:r>
          </w:p>
        </w:tc>
        <w:tc>
          <w:tcPr>
            <w:tcW w:w="823" w:type="dxa"/>
            <w:shd w:val="clear" w:color="000000" w:fill="FFFFFF"/>
            <w:noWrap/>
            <w:vAlign w:val="center"/>
            <w:hideMark/>
          </w:tcPr>
          <w:p w14:paraId="73D2D99D" w14:textId="61C63669"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w:t>
            </w:r>
          </w:p>
        </w:tc>
        <w:tc>
          <w:tcPr>
            <w:tcW w:w="1117" w:type="dxa"/>
            <w:shd w:val="clear" w:color="auto" w:fill="auto"/>
            <w:vAlign w:val="center"/>
            <w:hideMark/>
          </w:tcPr>
          <w:p w14:paraId="7AF34E4C" w14:textId="0F59658B"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44 980,85</w:t>
            </w:r>
          </w:p>
        </w:tc>
        <w:tc>
          <w:tcPr>
            <w:tcW w:w="1118" w:type="dxa"/>
            <w:shd w:val="clear" w:color="auto" w:fill="auto"/>
            <w:vAlign w:val="center"/>
            <w:hideMark/>
          </w:tcPr>
          <w:p w14:paraId="630FB9F6" w14:textId="63B02C55"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29 987,23</w:t>
            </w:r>
          </w:p>
        </w:tc>
        <w:tc>
          <w:tcPr>
            <w:tcW w:w="1884" w:type="dxa"/>
            <w:vMerge/>
          </w:tcPr>
          <w:p w14:paraId="4E6C1C0D" w14:textId="63E07E43"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6B240DFC" w14:textId="247CFD36" w:rsidTr="00C80DD2">
        <w:trPr>
          <w:cantSplit/>
          <w:trHeight w:val="20"/>
        </w:trPr>
        <w:tc>
          <w:tcPr>
            <w:tcW w:w="1716" w:type="dxa"/>
            <w:shd w:val="clear" w:color="auto" w:fill="auto"/>
            <w:vAlign w:val="center"/>
            <w:hideMark/>
          </w:tcPr>
          <w:p w14:paraId="481BB4D7" w14:textId="68EF2A73"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массив Корабсельки, уч. 5КП-10</w:t>
            </w:r>
          </w:p>
        </w:tc>
        <w:tc>
          <w:tcPr>
            <w:tcW w:w="1483" w:type="dxa"/>
            <w:shd w:val="clear" w:color="auto" w:fill="auto"/>
            <w:vAlign w:val="center"/>
            <w:hideMark/>
          </w:tcPr>
          <w:p w14:paraId="69F566F5" w14:textId="0D61FA2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1 001 026</w:t>
            </w:r>
          </w:p>
        </w:tc>
        <w:tc>
          <w:tcPr>
            <w:tcW w:w="1252" w:type="dxa"/>
            <w:shd w:val="clear" w:color="000000" w:fill="FFFFFF"/>
            <w:noWrap/>
            <w:vAlign w:val="center"/>
            <w:hideMark/>
          </w:tcPr>
          <w:p w14:paraId="522D17C0" w14:textId="10426643"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5 548</w:t>
            </w:r>
          </w:p>
        </w:tc>
        <w:tc>
          <w:tcPr>
            <w:tcW w:w="823" w:type="dxa"/>
            <w:shd w:val="clear" w:color="000000" w:fill="FFFFFF"/>
            <w:noWrap/>
            <w:vAlign w:val="center"/>
            <w:hideMark/>
          </w:tcPr>
          <w:p w14:paraId="26F4F0C6"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17" w:type="dxa"/>
            <w:shd w:val="clear" w:color="auto" w:fill="auto"/>
            <w:vAlign w:val="center"/>
            <w:hideMark/>
          </w:tcPr>
          <w:p w14:paraId="1DC5B579" w14:textId="5A422213"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35 211,21</w:t>
            </w:r>
          </w:p>
        </w:tc>
        <w:tc>
          <w:tcPr>
            <w:tcW w:w="1118" w:type="dxa"/>
            <w:shd w:val="clear" w:color="auto" w:fill="auto"/>
            <w:vAlign w:val="center"/>
            <w:hideMark/>
          </w:tcPr>
          <w:p w14:paraId="44CF98C1" w14:textId="6AC8600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15 015,39</w:t>
            </w:r>
          </w:p>
        </w:tc>
        <w:tc>
          <w:tcPr>
            <w:tcW w:w="1884" w:type="dxa"/>
            <w:vMerge/>
          </w:tcPr>
          <w:p w14:paraId="6A0AB5F7"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6EB1225A" w14:textId="37F3AB29" w:rsidTr="00C80DD2">
        <w:trPr>
          <w:cantSplit/>
          <w:trHeight w:val="20"/>
        </w:trPr>
        <w:tc>
          <w:tcPr>
            <w:tcW w:w="1716" w:type="dxa"/>
            <w:shd w:val="clear" w:color="auto" w:fill="auto"/>
            <w:vAlign w:val="center"/>
            <w:hideMark/>
          </w:tcPr>
          <w:p w14:paraId="61396FA3" w14:textId="3DE7D5C9"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ПС-98</w:t>
            </w:r>
          </w:p>
        </w:tc>
        <w:tc>
          <w:tcPr>
            <w:tcW w:w="1483" w:type="dxa"/>
            <w:shd w:val="clear" w:color="auto" w:fill="auto"/>
            <w:vAlign w:val="center"/>
            <w:hideMark/>
          </w:tcPr>
          <w:p w14:paraId="737C9A0D" w14:textId="49B3D1CF"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19 486</w:t>
            </w:r>
          </w:p>
        </w:tc>
        <w:tc>
          <w:tcPr>
            <w:tcW w:w="1252" w:type="dxa"/>
            <w:shd w:val="clear" w:color="000000" w:fill="FFFFFF"/>
            <w:noWrap/>
            <w:vAlign w:val="center"/>
            <w:hideMark/>
          </w:tcPr>
          <w:p w14:paraId="36D7D804" w14:textId="094A07B1"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108</w:t>
            </w:r>
          </w:p>
        </w:tc>
        <w:tc>
          <w:tcPr>
            <w:tcW w:w="823" w:type="dxa"/>
            <w:shd w:val="clear" w:color="000000" w:fill="FFFFFF"/>
            <w:noWrap/>
            <w:vAlign w:val="center"/>
            <w:hideMark/>
          </w:tcPr>
          <w:p w14:paraId="1186ED9E"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17" w:type="dxa"/>
            <w:shd w:val="clear" w:color="auto" w:fill="auto"/>
            <w:vAlign w:val="center"/>
            <w:hideMark/>
          </w:tcPr>
          <w:p w14:paraId="005689EA" w14:textId="535B262D"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685,44</w:t>
            </w:r>
          </w:p>
        </w:tc>
        <w:tc>
          <w:tcPr>
            <w:tcW w:w="1118" w:type="dxa"/>
            <w:shd w:val="clear" w:color="auto" w:fill="auto"/>
            <w:vAlign w:val="center"/>
            <w:hideMark/>
          </w:tcPr>
          <w:p w14:paraId="12F57C60" w14:textId="6B05AFB8"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292,29</w:t>
            </w:r>
          </w:p>
        </w:tc>
        <w:tc>
          <w:tcPr>
            <w:tcW w:w="1884" w:type="dxa"/>
            <w:vMerge/>
          </w:tcPr>
          <w:p w14:paraId="19FA02FD"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4A91E518" w14:textId="27515524" w:rsidTr="00C80DD2">
        <w:trPr>
          <w:cantSplit/>
          <w:trHeight w:val="20"/>
        </w:trPr>
        <w:tc>
          <w:tcPr>
            <w:tcW w:w="1716" w:type="dxa"/>
            <w:shd w:val="clear" w:color="auto" w:fill="auto"/>
            <w:vAlign w:val="center"/>
            <w:hideMark/>
          </w:tcPr>
          <w:p w14:paraId="1C7FB6BD" w14:textId="759B1E6E"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hAnsi="Myriad Pro"/>
              </w:rPr>
              <w:t>ЛО, Всеволожский р-н, массив Корабсельки, уч. 5кп-11</w:t>
            </w:r>
          </w:p>
        </w:tc>
        <w:tc>
          <w:tcPr>
            <w:tcW w:w="1483" w:type="dxa"/>
            <w:shd w:val="clear" w:color="auto" w:fill="auto"/>
            <w:vAlign w:val="center"/>
            <w:hideMark/>
          </w:tcPr>
          <w:p w14:paraId="6A9226D5" w14:textId="0F72E16D"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9 563</w:t>
            </w:r>
          </w:p>
        </w:tc>
        <w:tc>
          <w:tcPr>
            <w:tcW w:w="1252" w:type="dxa"/>
            <w:shd w:val="clear" w:color="000000" w:fill="FFFFFF"/>
            <w:noWrap/>
            <w:vAlign w:val="center"/>
            <w:hideMark/>
          </w:tcPr>
          <w:p w14:paraId="0E44A76C" w14:textId="16949DCE"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53</w:t>
            </w:r>
          </w:p>
        </w:tc>
        <w:tc>
          <w:tcPr>
            <w:tcW w:w="823" w:type="dxa"/>
            <w:shd w:val="clear" w:color="000000" w:fill="FFFFFF"/>
            <w:noWrap/>
            <w:vAlign w:val="center"/>
            <w:hideMark/>
          </w:tcPr>
          <w:p w14:paraId="7AD78F94"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17" w:type="dxa"/>
            <w:shd w:val="clear" w:color="auto" w:fill="auto"/>
            <w:vAlign w:val="center"/>
            <w:hideMark/>
          </w:tcPr>
          <w:p w14:paraId="3AAC2D8E" w14:textId="74972C1F"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641,01</w:t>
            </w:r>
          </w:p>
        </w:tc>
        <w:tc>
          <w:tcPr>
            <w:tcW w:w="1118" w:type="dxa"/>
            <w:shd w:val="clear" w:color="auto" w:fill="auto"/>
            <w:vAlign w:val="center"/>
            <w:hideMark/>
          </w:tcPr>
          <w:p w14:paraId="7A5C861C" w14:textId="455C3951"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143,45</w:t>
            </w:r>
          </w:p>
        </w:tc>
        <w:tc>
          <w:tcPr>
            <w:tcW w:w="1884" w:type="dxa"/>
            <w:vMerge/>
          </w:tcPr>
          <w:p w14:paraId="763C0683"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26169F48" w14:textId="77D2D7E2" w:rsidTr="00C80DD2">
        <w:trPr>
          <w:cantSplit/>
          <w:trHeight w:val="20"/>
        </w:trPr>
        <w:tc>
          <w:tcPr>
            <w:tcW w:w="1716" w:type="dxa"/>
            <w:shd w:val="clear" w:color="000000" w:fill="FFFFFF"/>
            <w:vAlign w:val="center"/>
            <w:hideMark/>
          </w:tcPr>
          <w:p w14:paraId="5A0EAC8C" w14:textId="1BA437CD" w:rsidR="00762F1F" w:rsidRPr="003E44C5" w:rsidRDefault="00762F1F" w:rsidP="00C02A1F">
            <w:pPr>
              <w:spacing w:after="0" w:line="240" w:lineRule="auto"/>
              <w:rPr>
                <w:rFonts w:ascii="Myriad Pro" w:eastAsia="Times New Roman" w:hAnsi="Myriad Pro" w:cs="Times New Roman"/>
                <w:sz w:val="18"/>
                <w:szCs w:val="18"/>
                <w:lang w:eastAsia="ru-RU"/>
              </w:rPr>
            </w:pPr>
            <w:r w:rsidRPr="003E44C5">
              <w:rPr>
                <w:rFonts w:ascii="Myriad Pro" w:hAnsi="Myriad Pro"/>
              </w:rPr>
              <w:t>Ленинградская область, Всеволожский район, Романовское сельское поселение,</w:t>
            </w:r>
            <w:r w:rsidR="00C02A1F" w:rsidRPr="003E44C5">
              <w:rPr>
                <w:rFonts w:ascii="Myriad Pro" w:hAnsi="Myriad Pro"/>
              </w:rPr>
              <w:t xml:space="preserve"> </w:t>
            </w:r>
            <w:r w:rsidRPr="003E44C5">
              <w:rPr>
                <w:rFonts w:ascii="Myriad Pro" w:hAnsi="Myriad Pro"/>
              </w:rPr>
              <w:t>мест.</w:t>
            </w:r>
            <w:r w:rsidR="00C02A1F" w:rsidRPr="003E44C5">
              <w:rPr>
                <w:rFonts w:ascii="Myriad Pro" w:hAnsi="Myriad Pro"/>
              </w:rPr>
              <w:t xml:space="preserve"> </w:t>
            </w:r>
            <w:r w:rsidRPr="003E44C5">
              <w:rPr>
                <w:rFonts w:ascii="Myriad Pro" w:hAnsi="Myriad Pro"/>
              </w:rPr>
              <w:t>Углово, ПС 635 "Романовка"</w:t>
            </w:r>
          </w:p>
        </w:tc>
        <w:tc>
          <w:tcPr>
            <w:tcW w:w="1483" w:type="dxa"/>
            <w:shd w:val="clear" w:color="auto" w:fill="auto"/>
            <w:vAlign w:val="center"/>
            <w:hideMark/>
          </w:tcPr>
          <w:p w14:paraId="7FFE6719" w14:textId="1089623B"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1 434</w:t>
            </w:r>
          </w:p>
        </w:tc>
        <w:tc>
          <w:tcPr>
            <w:tcW w:w="1252" w:type="dxa"/>
            <w:shd w:val="clear" w:color="000000" w:fill="FFFFFF"/>
            <w:noWrap/>
            <w:vAlign w:val="center"/>
            <w:hideMark/>
          </w:tcPr>
          <w:p w14:paraId="16E0BDCE" w14:textId="2D631D0C"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2 431</w:t>
            </w:r>
          </w:p>
        </w:tc>
        <w:tc>
          <w:tcPr>
            <w:tcW w:w="823" w:type="dxa"/>
            <w:shd w:val="clear" w:color="000000" w:fill="FFFFFF"/>
            <w:noWrap/>
            <w:vAlign w:val="center"/>
            <w:hideMark/>
          </w:tcPr>
          <w:p w14:paraId="46DE3398"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17" w:type="dxa"/>
            <w:shd w:val="clear" w:color="auto" w:fill="auto"/>
            <w:vAlign w:val="center"/>
            <w:hideMark/>
          </w:tcPr>
          <w:p w14:paraId="556E2B0E" w14:textId="04FA549C"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259,64</w:t>
            </w:r>
          </w:p>
        </w:tc>
        <w:tc>
          <w:tcPr>
            <w:tcW w:w="1118" w:type="dxa"/>
            <w:shd w:val="clear" w:color="auto" w:fill="auto"/>
            <w:vAlign w:val="center"/>
            <w:hideMark/>
          </w:tcPr>
          <w:p w14:paraId="7E7693F2" w14:textId="3A4DD6DA" w:rsidR="00762F1F" w:rsidRPr="003E44C5" w:rsidRDefault="00762F1F" w:rsidP="00762F1F">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21,51</w:t>
            </w:r>
          </w:p>
        </w:tc>
        <w:tc>
          <w:tcPr>
            <w:tcW w:w="1884" w:type="dxa"/>
            <w:vMerge/>
          </w:tcPr>
          <w:p w14:paraId="6EB0E286" w14:textId="77777777" w:rsidR="00762F1F" w:rsidRPr="003E44C5" w:rsidRDefault="00762F1F" w:rsidP="00762F1F">
            <w:pPr>
              <w:spacing w:after="0" w:line="240" w:lineRule="auto"/>
              <w:jc w:val="center"/>
              <w:rPr>
                <w:rFonts w:ascii="Myriad Pro" w:eastAsia="Times New Roman" w:hAnsi="Myriad Pro" w:cs="Times New Roman"/>
                <w:sz w:val="18"/>
                <w:szCs w:val="18"/>
                <w:lang w:eastAsia="ru-RU"/>
              </w:rPr>
            </w:pPr>
          </w:p>
        </w:tc>
      </w:tr>
      <w:tr w:rsidR="00762F1F" w:rsidRPr="003E44C5" w14:paraId="0950AA37" w14:textId="1FCF7DF9" w:rsidTr="00C80DD2">
        <w:trPr>
          <w:cantSplit/>
          <w:trHeight w:val="20"/>
        </w:trPr>
        <w:tc>
          <w:tcPr>
            <w:tcW w:w="1716" w:type="dxa"/>
            <w:shd w:val="clear" w:color="auto" w:fill="auto"/>
            <w:vAlign w:val="center"/>
            <w:hideMark/>
          </w:tcPr>
          <w:p w14:paraId="35940AED" w14:textId="77E5D454" w:rsidR="00762F1F" w:rsidRPr="003E44C5" w:rsidRDefault="00762F1F" w:rsidP="00C02A1F">
            <w:pPr>
              <w:spacing w:after="0" w:line="240" w:lineRule="auto"/>
              <w:rPr>
                <w:rFonts w:ascii="Myriad Pro" w:eastAsia="Times New Roman" w:hAnsi="Myriad Pro" w:cs="Times New Roman"/>
                <w:b/>
                <w:bCs/>
                <w:sz w:val="18"/>
                <w:szCs w:val="18"/>
                <w:lang w:eastAsia="ru-RU"/>
              </w:rPr>
            </w:pPr>
            <w:r w:rsidRPr="003E44C5">
              <w:rPr>
                <w:rFonts w:ascii="Myriad Pro" w:eastAsia="Times New Roman" w:hAnsi="Myriad Pro" w:cs="Times New Roman"/>
                <w:b/>
                <w:bCs/>
                <w:sz w:val="18"/>
                <w:szCs w:val="18"/>
                <w:lang w:eastAsia="ru-RU"/>
              </w:rPr>
              <w:t>Итого</w:t>
            </w:r>
          </w:p>
        </w:tc>
        <w:tc>
          <w:tcPr>
            <w:tcW w:w="1483" w:type="dxa"/>
            <w:shd w:val="clear" w:color="auto" w:fill="auto"/>
            <w:noWrap/>
            <w:vAlign w:val="center"/>
            <w:hideMark/>
          </w:tcPr>
          <w:p w14:paraId="0B73ED22" w14:textId="470FA150" w:rsidR="00762F1F" w:rsidRPr="003E44C5" w:rsidRDefault="00762F1F" w:rsidP="003E49A9">
            <w:pPr>
              <w:spacing w:after="0" w:line="240" w:lineRule="auto"/>
              <w:jc w:val="center"/>
              <w:rPr>
                <w:rFonts w:ascii="Myriad Pro" w:eastAsia="Times New Roman" w:hAnsi="Myriad Pro" w:cs="Times New Roman"/>
                <w:b/>
                <w:bCs/>
                <w:sz w:val="18"/>
                <w:szCs w:val="18"/>
                <w:lang w:eastAsia="ru-RU"/>
              </w:rPr>
            </w:pPr>
          </w:p>
        </w:tc>
        <w:tc>
          <w:tcPr>
            <w:tcW w:w="1252" w:type="dxa"/>
            <w:shd w:val="clear" w:color="auto" w:fill="auto"/>
            <w:noWrap/>
            <w:vAlign w:val="center"/>
            <w:hideMark/>
          </w:tcPr>
          <w:p w14:paraId="7CE2DDC0" w14:textId="15CE2598" w:rsidR="00762F1F" w:rsidRPr="003E44C5" w:rsidRDefault="00762F1F" w:rsidP="003E49A9">
            <w:pPr>
              <w:spacing w:after="0" w:line="240" w:lineRule="auto"/>
              <w:jc w:val="center"/>
              <w:rPr>
                <w:rFonts w:ascii="Myriad Pro" w:eastAsia="Times New Roman" w:hAnsi="Myriad Pro" w:cs="Times New Roman"/>
                <w:b/>
                <w:bCs/>
                <w:sz w:val="18"/>
                <w:szCs w:val="18"/>
                <w:lang w:eastAsia="ru-RU"/>
              </w:rPr>
            </w:pPr>
          </w:p>
        </w:tc>
        <w:tc>
          <w:tcPr>
            <w:tcW w:w="823" w:type="dxa"/>
            <w:shd w:val="clear" w:color="auto" w:fill="auto"/>
            <w:noWrap/>
            <w:vAlign w:val="center"/>
            <w:hideMark/>
          </w:tcPr>
          <w:p w14:paraId="2662188C" w14:textId="2084FCEE" w:rsidR="00762F1F" w:rsidRPr="003E44C5" w:rsidRDefault="00762F1F" w:rsidP="003E49A9">
            <w:pPr>
              <w:spacing w:after="0" w:line="240" w:lineRule="auto"/>
              <w:jc w:val="center"/>
              <w:rPr>
                <w:rFonts w:ascii="Myriad Pro" w:eastAsia="Times New Roman" w:hAnsi="Myriad Pro" w:cs="Times New Roman"/>
                <w:b/>
                <w:bCs/>
                <w:sz w:val="18"/>
                <w:szCs w:val="18"/>
                <w:lang w:eastAsia="ru-RU"/>
              </w:rPr>
            </w:pPr>
          </w:p>
        </w:tc>
        <w:tc>
          <w:tcPr>
            <w:tcW w:w="1117" w:type="dxa"/>
            <w:shd w:val="clear" w:color="auto" w:fill="auto"/>
            <w:vAlign w:val="center"/>
          </w:tcPr>
          <w:p w14:paraId="1C5467D6" w14:textId="39B2B6C2" w:rsidR="00762F1F" w:rsidRPr="003E44C5" w:rsidRDefault="00762F1F" w:rsidP="003E49A9">
            <w:pPr>
              <w:spacing w:after="0" w:line="240" w:lineRule="auto"/>
              <w:jc w:val="center"/>
              <w:rPr>
                <w:rFonts w:ascii="Myriad Pro" w:eastAsia="Times New Roman" w:hAnsi="Myriad Pro" w:cs="Times New Roman"/>
                <w:b/>
                <w:bCs/>
                <w:sz w:val="18"/>
                <w:szCs w:val="18"/>
                <w:lang w:eastAsia="ru-RU"/>
              </w:rPr>
            </w:pPr>
            <w:r w:rsidRPr="003E44C5">
              <w:rPr>
                <w:rFonts w:ascii="Myriad Pro" w:eastAsia="Times New Roman" w:hAnsi="Myriad Pro" w:cs="Times New Roman"/>
                <w:b/>
                <w:bCs/>
                <w:sz w:val="18"/>
                <w:szCs w:val="18"/>
                <w:lang w:eastAsia="ru-RU"/>
              </w:rPr>
              <w:t>188 589</w:t>
            </w:r>
          </w:p>
        </w:tc>
        <w:tc>
          <w:tcPr>
            <w:tcW w:w="1118" w:type="dxa"/>
            <w:shd w:val="clear" w:color="auto" w:fill="auto"/>
            <w:vAlign w:val="center"/>
          </w:tcPr>
          <w:p w14:paraId="6D204053" w14:textId="1844B700" w:rsidR="00762F1F" w:rsidRPr="003E44C5" w:rsidRDefault="00762F1F" w:rsidP="003E49A9">
            <w:pPr>
              <w:spacing w:after="0" w:line="240" w:lineRule="auto"/>
              <w:jc w:val="center"/>
              <w:rPr>
                <w:rFonts w:ascii="Myriad Pro" w:eastAsia="Times New Roman" w:hAnsi="Myriad Pro" w:cs="Times New Roman"/>
                <w:b/>
                <w:bCs/>
                <w:sz w:val="18"/>
                <w:szCs w:val="18"/>
                <w:lang w:eastAsia="ru-RU"/>
              </w:rPr>
            </w:pPr>
            <w:r w:rsidRPr="003E44C5">
              <w:rPr>
                <w:rFonts w:ascii="Myriad Pro" w:eastAsia="Times New Roman" w:hAnsi="Myriad Pro" w:cs="Times New Roman"/>
                <w:b/>
                <w:bCs/>
                <w:sz w:val="18"/>
                <w:szCs w:val="18"/>
                <w:lang w:eastAsia="ru-RU"/>
              </w:rPr>
              <w:t>120 353</w:t>
            </w:r>
          </w:p>
        </w:tc>
        <w:tc>
          <w:tcPr>
            <w:tcW w:w="1884" w:type="dxa"/>
          </w:tcPr>
          <w:p w14:paraId="76207FF6" w14:textId="77777777" w:rsidR="00762F1F" w:rsidRPr="003E44C5" w:rsidRDefault="00762F1F" w:rsidP="003E49A9">
            <w:pPr>
              <w:spacing w:after="0" w:line="240" w:lineRule="auto"/>
              <w:jc w:val="center"/>
              <w:rPr>
                <w:rFonts w:ascii="Myriad Pro" w:eastAsia="Times New Roman" w:hAnsi="Myriad Pro" w:cs="Times New Roman"/>
                <w:b/>
                <w:bCs/>
                <w:sz w:val="18"/>
                <w:szCs w:val="18"/>
                <w:lang w:eastAsia="ru-RU"/>
              </w:rPr>
            </w:pPr>
          </w:p>
        </w:tc>
      </w:tr>
    </w:tbl>
    <w:p w14:paraId="0B6A3E9B" w14:textId="77777777" w:rsidR="00383BA6" w:rsidRPr="003E44C5" w:rsidRDefault="00383BA6" w:rsidP="00AA2D50">
      <w:pPr>
        <w:spacing w:after="0" w:line="360" w:lineRule="auto"/>
        <w:contextualSpacing/>
        <w:jc w:val="both"/>
        <w:rPr>
          <w:rFonts w:ascii="Myriad Pro" w:eastAsia="Calibri" w:hAnsi="Myriad Pro" w:cs="Times New Roman"/>
          <w:sz w:val="26"/>
          <w:szCs w:val="26"/>
          <w:shd w:val="clear" w:color="auto" w:fill="FFFFFF"/>
        </w:rPr>
      </w:pPr>
    </w:p>
    <w:p w14:paraId="2EBB67D8" w14:textId="21866585" w:rsidR="00AA2D50" w:rsidRPr="003E44C5" w:rsidRDefault="00047DA8" w:rsidP="00ED1867">
      <w:pPr>
        <w:spacing w:after="0" w:line="360" w:lineRule="auto"/>
        <w:ind w:firstLine="567"/>
        <w:contextualSpacing/>
        <w:jc w:val="both"/>
        <w:rPr>
          <w:rFonts w:ascii="Myriad Pro" w:hAnsi="Myriad Pro"/>
          <w:color w:val="000000" w:themeColor="text1"/>
          <w:sz w:val="26"/>
          <w:szCs w:val="26"/>
        </w:rPr>
      </w:pPr>
      <w:r w:rsidRPr="003E44C5">
        <w:rPr>
          <w:rFonts w:ascii="Myriad Pro" w:hAnsi="Myriad Pro"/>
          <w:sz w:val="26"/>
          <w:szCs w:val="26"/>
          <w:shd w:val="clear" w:color="auto" w:fill="FFFFFF"/>
        </w:rPr>
        <w:lastRenderedPageBreak/>
        <w:t xml:space="preserve">Величина расхождения между расчетом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 xml:space="preserve">Ленэнерго» и расчетом Исполнителя </w:t>
      </w:r>
      <w:r w:rsidR="00AA2D50" w:rsidRPr="003E44C5">
        <w:rPr>
          <w:rFonts w:ascii="Myriad Pro" w:hAnsi="Myriad Pro"/>
          <w:sz w:val="26"/>
          <w:szCs w:val="26"/>
          <w:shd w:val="clear" w:color="auto" w:fill="FFFFFF"/>
        </w:rPr>
        <w:t xml:space="preserve">составляет </w:t>
      </w:r>
      <w:r w:rsidR="00C02A1F" w:rsidRPr="003E44C5">
        <w:rPr>
          <w:rFonts w:ascii="Myriad Pro" w:hAnsi="Myriad Pro"/>
          <w:sz w:val="26"/>
          <w:szCs w:val="26"/>
          <w:shd w:val="clear" w:color="auto" w:fill="FFFFFF"/>
        </w:rPr>
        <w:t>68,2</w:t>
      </w:r>
      <w:r w:rsidR="00AA2D50" w:rsidRPr="003E44C5">
        <w:rPr>
          <w:rFonts w:ascii="Myriad Pro" w:hAnsi="Myriad Pro"/>
          <w:sz w:val="26"/>
          <w:szCs w:val="26"/>
          <w:shd w:val="clear" w:color="auto" w:fill="FFFFFF"/>
        </w:rPr>
        <w:t xml:space="preserve"> </w:t>
      </w:r>
      <w:r w:rsidR="00200624" w:rsidRPr="003E44C5">
        <w:rPr>
          <w:rFonts w:ascii="Myriad Pro" w:hAnsi="Myriad Pro"/>
          <w:sz w:val="26"/>
          <w:szCs w:val="26"/>
          <w:shd w:val="clear" w:color="auto" w:fill="FFFFFF"/>
        </w:rPr>
        <w:t xml:space="preserve">тыс. </w:t>
      </w:r>
      <w:r w:rsidR="00AA2D50" w:rsidRPr="003E44C5">
        <w:rPr>
          <w:rFonts w:ascii="Myriad Pro" w:hAnsi="Myriad Pro"/>
          <w:sz w:val="26"/>
          <w:szCs w:val="26"/>
          <w:shd w:val="clear" w:color="auto" w:fill="FFFFFF"/>
        </w:rPr>
        <w:t>руб.</w:t>
      </w:r>
      <w:r w:rsidR="005E4331" w:rsidRPr="003E44C5">
        <w:rPr>
          <w:rFonts w:ascii="Myriad Pro" w:hAnsi="Myriad Pro"/>
          <w:sz w:val="26"/>
          <w:szCs w:val="26"/>
          <w:shd w:val="clear" w:color="auto" w:fill="FFFFFF"/>
        </w:rPr>
        <w:t xml:space="preserve"> </w:t>
      </w:r>
      <w:r w:rsidR="00200624" w:rsidRPr="003E44C5">
        <w:rPr>
          <w:rFonts w:ascii="Myriad Pro" w:hAnsi="Myriad Pro"/>
          <w:sz w:val="26"/>
          <w:szCs w:val="26"/>
          <w:shd w:val="clear" w:color="auto" w:fill="FFFFFF"/>
        </w:rPr>
        <w:t>(</w:t>
      </w:r>
      <w:r w:rsidR="00C02A1F" w:rsidRPr="003E44C5">
        <w:rPr>
          <w:rFonts w:ascii="Myriad Pro" w:hAnsi="Myriad Pro"/>
          <w:sz w:val="26"/>
          <w:szCs w:val="26"/>
          <w:shd w:val="clear" w:color="auto" w:fill="FFFFFF"/>
        </w:rPr>
        <w:t>около</w:t>
      </w:r>
      <w:r w:rsidR="00200624" w:rsidRPr="003E44C5">
        <w:rPr>
          <w:rFonts w:ascii="Myriad Pro" w:hAnsi="Myriad Pro"/>
          <w:sz w:val="26"/>
          <w:szCs w:val="26"/>
          <w:shd w:val="clear" w:color="auto" w:fill="FFFFFF"/>
        </w:rPr>
        <w:t xml:space="preserve"> 1%)</w:t>
      </w:r>
      <w:r w:rsidR="004F017A" w:rsidRPr="003E44C5">
        <w:rPr>
          <w:rFonts w:ascii="Myriad Pro" w:hAnsi="Myriad Pro"/>
          <w:sz w:val="26"/>
          <w:szCs w:val="26"/>
          <w:shd w:val="clear" w:color="auto" w:fill="FFFFFF"/>
        </w:rPr>
        <w:t>.</w:t>
      </w:r>
      <w:r w:rsidR="00AA2D50" w:rsidRPr="003E44C5">
        <w:rPr>
          <w:rFonts w:ascii="Myriad Pro" w:hAnsi="Myriad Pro"/>
          <w:sz w:val="26"/>
          <w:szCs w:val="26"/>
          <w:shd w:val="clear" w:color="auto" w:fill="FFFFFF"/>
        </w:rPr>
        <w:t xml:space="preserve"> Таким образом, по расчету Исполнителя </w:t>
      </w:r>
      <w:r w:rsidR="00AA2D50" w:rsidRPr="003E44C5">
        <w:rPr>
          <w:rFonts w:ascii="Myriad Pro" w:hAnsi="Myriad Pro"/>
          <w:color w:val="000000" w:themeColor="text1"/>
          <w:sz w:val="26"/>
          <w:szCs w:val="26"/>
        </w:rPr>
        <w:t>величина расходов</w:t>
      </w:r>
      <w:r w:rsidRPr="003E44C5">
        <w:rPr>
          <w:rFonts w:ascii="Myriad Pro" w:hAnsi="Myriad Pro"/>
          <w:sz w:val="26"/>
          <w:szCs w:val="26"/>
          <w:shd w:val="clear" w:color="auto" w:fill="FFFFFF"/>
        </w:rPr>
        <w:t xml:space="preserve">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Ленэнерго»</w:t>
      </w:r>
      <w:r w:rsidR="00AA2D50"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на 201</w:t>
      </w:r>
      <w:r w:rsidR="00C02A1F" w:rsidRPr="003E44C5">
        <w:rPr>
          <w:rFonts w:ascii="Myriad Pro" w:hAnsi="Myriad Pro"/>
          <w:color w:val="000000" w:themeColor="text1"/>
          <w:sz w:val="26"/>
          <w:szCs w:val="26"/>
        </w:rPr>
        <w:t>7</w:t>
      </w:r>
      <w:r w:rsidRPr="003E44C5">
        <w:rPr>
          <w:rFonts w:ascii="Myriad Pro" w:hAnsi="Myriad Pro"/>
          <w:color w:val="000000" w:themeColor="text1"/>
          <w:sz w:val="26"/>
          <w:szCs w:val="26"/>
        </w:rPr>
        <w:t xml:space="preserve"> год </w:t>
      </w:r>
      <w:r w:rsidR="00AA2D50" w:rsidRPr="003E44C5">
        <w:rPr>
          <w:rFonts w:ascii="Myriad Pro" w:hAnsi="Myriad Pro"/>
          <w:color w:val="000000" w:themeColor="text1"/>
          <w:sz w:val="26"/>
          <w:szCs w:val="26"/>
        </w:rPr>
        <w:t>по статье «Налог на землю» составляет 5</w:t>
      </w:r>
      <w:r w:rsidR="00020E28" w:rsidRPr="003E44C5">
        <w:rPr>
          <w:rFonts w:ascii="Myriad Pro" w:hAnsi="Myriad Pro"/>
          <w:color w:val="000000" w:themeColor="text1"/>
          <w:sz w:val="26"/>
          <w:szCs w:val="26"/>
        </w:rPr>
        <w:t xml:space="preserve"> </w:t>
      </w:r>
      <w:r w:rsidR="00C02A1F" w:rsidRPr="003E44C5">
        <w:rPr>
          <w:rFonts w:ascii="Myriad Pro" w:hAnsi="Myriad Pro"/>
          <w:color w:val="000000" w:themeColor="text1"/>
          <w:sz w:val="26"/>
          <w:szCs w:val="26"/>
        </w:rPr>
        <w:t>395</w:t>
      </w:r>
      <w:r w:rsidR="00AA2D50" w:rsidRPr="003E44C5">
        <w:rPr>
          <w:rFonts w:ascii="Myriad Pro" w:hAnsi="Myriad Pro"/>
          <w:color w:val="000000" w:themeColor="text1"/>
          <w:sz w:val="26"/>
          <w:szCs w:val="26"/>
        </w:rPr>
        <w:t xml:space="preserve"> тыс. руб.</w:t>
      </w:r>
    </w:p>
    <w:p w14:paraId="2C8BDA48" w14:textId="3671CB5B" w:rsidR="00A400B8" w:rsidRPr="003E44C5" w:rsidRDefault="00A400B8" w:rsidP="00A400B8">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Результаты выборочного анализа Исполнителя величины налога на землю на 2018 года, представлены в таблице (отдельно отмечены земельные участки, по которым Исполнитель нашел </w:t>
      </w:r>
      <w:r w:rsidRPr="003E44C5">
        <w:rPr>
          <w:rFonts w:ascii="Myriad Pro" w:hAnsi="Myriad Pro"/>
          <w:sz w:val="26"/>
          <w:szCs w:val="26"/>
          <w:shd w:val="clear" w:color="auto" w:fill="FFFFFF"/>
        </w:rPr>
        <w:t xml:space="preserve">наличие несоответствий в расчетах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Ленэнерго» в части налога на землю на 2018 год</w:t>
      </w:r>
      <w:r w:rsidRPr="003E44C5">
        <w:rPr>
          <w:rFonts w:ascii="Myriad Pro" w:eastAsia="Calibri" w:hAnsi="Myriad Pro" w:cs="Times New Roman"/>
          <w:sz w:val="26"/>
          <w:szCs w:val="26"/>
        </w:rPr>
        <w:t>, подробное описание смотри в таблице ниже).</w:t>
      </w:r>
    </w:p>
    <w:tbl>
      <w:tblPr>
        <w:tblW w:w="9747" w:type="dxa"/>
        <w:tblLayout w:type="fixed"/>
        <w:tblLook w:val="04A0" w:firstRow="1" w:lastRow="0" w:firstColumn="1" w:lastColumn="0" w:noHBand="0" w:noVBand="1"/>
      </w:tblPr>
      <w:tblGrid>
        <w:gridCol w:w="2376"/>
        <w:gridCol w:w="766"/>
        <w:gridCol w:w="863"/>
        <w:gridCol w:w="838"/>
        <w:gridCol w:w="1502"/>
        <w:gridCol w:w="1134"/>
        <w:gridCol w:w="1134"/>
        <w:gridCol w:w="1134"/>
      </w:tblGrid>
      <w:tr w:rsidR="00A400B8" w:rsidRPr="003E44C5" w14:paraId="6658AD38" w14:textId="77777777" w:rsidTr="00E00F13">
        <w:trPr>
          <w:cantSplit/>
          <w:trHeight w:val="20"/>
          <w:tblHeader/>
        </w:trPr>
        <w:tc>
          <w:tcPr>
            <w:tcW w:w="2376" w:type="dxa"/>
            <w:tcBorders>
              <w:right w:val="single" w:sz="4" w:space="0" w:color="FFFFFF" w:themeColor="background1"/>
            </w:tcBorders>
            <w:shd w:val="clear" w:color="auto" w:fill="4F6228" w:themeFill="accent3" w:themeFillShade="80"/>
            <w:vAlign w:val="center"/>
            <w:hideMark/>
          </w:tcPr>
          <w:p w14:paraId="4A798152" w14:textId="77777777" w:rsidR="00A400B8" w:rsidRPr="003E44C5" w:rsidRDefault="00A400B8" w:rsidP="0057200A">
            <w:pPr>
              <w:spacing w:after="0" w:line="240" w:lineRule="auto"/>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Земельный участок</w:t>
            </w:r>
          </w:p>
        </w:tc>
        <w:tc>
          <w:tcPr>
            <w:tcW w:w="76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26304AD" w14:textId="77777777"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ИФНС</w:t>
            </w:r>
          </w:p>
        </w:tc>
        <w:tc>
          <w:tcPr>
            <w:tcW w:w="86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BB72B2E" w14:textId="77777777"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Кадастровая</w:t>
            </w:r>
            <w:r w:rsidRPr="003E44C5">
              <w:rPr>
                <w:rFonts w:ascii="Myriad Pro" w:eastAsia="Times New Roman" w:hAnsi="Myriad Pro" w:cs="Times New Roman"/>
                <w:b/>
                <w:bCs/>
                <w:color w:val="FFFFFF" w:themeColor="background1"/>
                <w:sz w:val="18"/>
                <w:szCs w:val="18"/>
                <w:lang w:eastAsia="ru-RU"/>
              </w:rPr>
              <w:br/>
              <w:t>стоимость, руб.</w:t>
            </w:r>
          </w:p>
        </w:tc>
        <w:tc>
          <w:tcPr>
            <w:tcW w:w="83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D003E61" w14:textId="77777777"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Площадь, кв. м</w:t>
            </w:r>
          </w:p>
        </w:tc>
        <w:tc>
          <w:tcPr>
            <w:tcW w:w="1502"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D65F1B1" w14:textId="77777777"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Назначение</w:t>
            </w:r>
          </w:p>
        </w:tc>
        <w:tc>
          <w:tcPr>
            <w:tcW w:w="11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AF60710" w14:textId="4BC579DA"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Факт 2016 г., руб.</w:t>
            </w:r>
          </w:p>
        </w:tc>
        <w:tc>
          <w:tcPr>
            <w:tcW w:w="11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79E314" w14:textId="4B82BF45"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Ожид. 2017 год, руб.</w:t>
            </w:r>
          </w:p>
        </w:tc>
        <w:tc>
          <w:tcPr>
            <w:tcW w:w="1134" w:type="dxa"/>
            <w:tcBorders>
              <w:left w:val="single" w:sz="4" w:space="0" w:color="FFFFFF" w:themeColor="background1"/>
            </w:tcBorders>
            <w:shd w:val="clear" w:color="auto" w:fill="4F6228" w:themeFill="accent3" w:themeFillShade="80"/>
            <w:vAlign w:val="center"/>
            <w:hideMark/>
          </w:tcPr>
          <w:p w14:paraId="1E095042" w14:textId="34F40221" w:rsidR="00A400B8" w:rsidRPr="003E44C5" w:rsidRDefault="00A400B8" w:rsidP="0057200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План на 2018г., руб.</w:t>
            </w:r>
          </w:p>
        </w:tc>
      </w:tr>
      <w:tr w:rsidR="0057200A" w:rsidRPr="003E44C5" w14:paraId="2716F93C" w14:textId="77777777" w:rsidTr="00E00F13">
        <w:trPr>
          <w:cantSplit/>
          <w:trHeight w:val="20"/>
        </w:trPr>
        <w:tc>
          <w:tcPr>
            <w:tcW w:w="2376" w:type="dxa"/>
            <w:tcBorders>
              <w:left w:val="single" w:sz="4" w:space="0" w:color="auto"/>
              <w:bottom w:val="single" w:sz="4" w:space="0" w:color="auto"/>
              <w:right w:val="single" w:sz="4" w:space="0" w:color="auto"/>
            </w:tcBorders>
            <w:shd w:val="clear" w:color="auto" w:fill="auto"/>
            <w:vAlign w:val="center"/>
            <w:hideMark/>
          </w:tcPr>
          <w:p w14:paraId="72FA34DA" w14:textId="07E3A85A"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ВЛ-10кВ для строительства ТП</w:t>
            </w:r>
          </w:p>
        </w:tc>
        <w:tc>
          <w:tcPr>
            <w:tcW w:w="766" w:type="dxa"/>
            <w:tcBorders>
              <w:left w:val="nil"/>
              <w:bottom w:val="single" w:sz="4" w:space="0" w:color="auto"/>
              <w:right w:val="single" w:sz="4" w:space="0" w:color="auto"/>
            </w:tcBorders>
            <w:shd w:val="clear" w:color="auto" w:fill="auto"/>
            <w:vAlign w:val="center"/>
            <w:hideMark/>
          </w:tcPr>
          <w:p w14:paraId="03CA8489" w14:textId="76749F8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left w:val="nil"/>
              <w:bottom w:val="single" w:sz="4" w:space="0" w:color="auto"/>
              <w:right w:val="single" w:sz="4" w:space="0" w:color="auto"/>
            </w:tcBorders>
            <w:shd w:val="clear" w:color="auto" w:fill="auto"/>
            <w:noWrap/>
            <w:vAlign w:val="center"/>
            <w:hideMark/>
          </w:tcPr>
          <w:p w14:paraId="0B4B40A2" w14:textId="07BD6A1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23 335</w:t>
            </w:r>
          </w:p>
        </w:tc>
        <w:tc>
          <w:tcPr>
            <w:tcW w:w="838" w:type="dxa"/>
            <w:tcBorders>
              <w:left w:val="nil"/>
              <w:bottom w:val="single" w:sz="4" w:space="0" w:color="auto"/>
              <w:right w:val="single" w:sz="4" w:space="0" w:color="auto"/>
            </w:tcBorders>
            <w:shd w:val="clear" w:color="auto" w:fill="auto"/>
            <w:vAlign w:val="center"/>
            <w:hideMark/>
          </w:tcPr>
          <w:p w14:paraId="60FB378E" w14:textId="375C8EC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280</w:t>
            </w:r>
          </w:p>
        </w:tc>
        <w:tc>
          <w:tcPr>
            <w:tcW w:w="1502" w:type="dxa"/>
            <w:tcBorders>
              <w:left w:val="nil"/>
              <w:bottom w:val="single" w:sz="4" w:space="0" w:color="auto"/>
              <w:right w:val="single" w:sz="4" w:space="0" w:color="auto"/>
            </w:tcBorders>
            <w:shd w:val="clear" w:color="auto" w:fill="auto"/>
            <w:vAlign w:val="center"/>
            <w:hideMark/>
          </w:tcPr>
          <w:p w14:paraId="208F1EFA" w14:textId="2FF7D84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left w:val="nil"/>
              <w:bottom w:val="single" w:sz="4" w:space="0" w:color="auto"/>
              <w:right w:val="single" w:sz="4" w:space="0" w:color="auto"/>
            </w:tcBorders>
            <w:shd w:val="clear" w:color="auto" w:fill="auto"/>
            <w:noWrap/>
            <w:vAlign w:val="center"/>
            <w:hideMark/>
          </w:tcPr>
          <w:p w14:paraId="2DA40EE0" w14:textId="6323275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350,0</w:t>
            </w:r>
          </w:p>
        </w:tc>
        <w:tc>
          <w:tcPr>
            <w:tcW w:w="1134" w:type="dxa"/>
            <w:tcBorders>
              <w:left w:val="nil"/>
              <w:bottom w:val="single" w:sz="4" w:space="0" w:color="auto"/>
              <w:right w:val="single" w:sz="4" w:space="0" w:color="auto"/>
            </w:tcBorders>
            <w:shd w:val="clear" w:color="auto" w:fill="auto"/>
            <w:noWrap/>
            <w:vAlign w:val="center"/>
            <w:hideMark/>
          </w:tcPr>
          <w:p w14:paraId="09DB67BE" w14:textId="58A618E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350,0</w:t>
            </w:r>
          </w:p>
        </w:tc>
        <w:tc>
          <w:tcPr>
            <w:tcW w:w="1134" w:type="dxa"/>
            <w:tcBorders>
              <w:left w:val="nil"/>
              <w:bottom w:val="single" w:sz="4" w:space="0" w:color="auto"/>
              <w:right w:val="single" w:sz="4" w:space="0" w:color="auto"/>
            </w:tcBorders>
            <w:shd w:val="clear" w:color="auto" w:fill="auto"/>
            <w:noWrap/>
            <w:vAlign w:val="center"/>
            <w:hideMark/>
          </w:tcPr>
          <w:p w14:paraId="412798A0" w14:textId="16CE8AF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350,0</w:t>
            </w:r>
          </w:p>
        </w:tc>
      </w:tr>
      <w:tr w:rsidR="0057200A" w:rsidRPr="003E44C5" w14:paraId="6AB1256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76434BC" w14:textId="6E4647E1"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№4-10</w:t>
            </w:r>
          </w:p>
        </w:tc>
        <w:tc>
          <w:tcPr>
            <w:tcW w:w="766" w:type="dxa"/>
            <w:tcBorders>
              <w:top w:val="nil"/>
              <w:left w:val="nil"/>
              <w:bottom w:val="single" w:sz="4" w:space="0" w:color="auto"/>
              <w:right w:val="single" w:sz="4" w:space="0" w:color="auto"/>
            </w:tcBorders>
            <w:shd w:val="clear" w:color="auto" w:fill="auto"/>
            <w:vAlign w:val="center"/>
            <w:hideMark/>
          </w:tcPr>
          <w:p w14:paraId="1A47E425" w14:textId="5629602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53081CBB" w14:textId="6B40A63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4 505</w:t>
            </w:r>
          </w:p>
        </w:tc>
        <w:tc>
          <w:tcPr>
            <w:tcW w:w="838" w:type="dxa"/>
            <w:tcBorders>
              <w:top w:val="nil"/>
              <w:left w:val="nil"/>
              <w:bottom w:val="single" w:sz="4" w:space="0" w:color="auto"/>
              <w:right w:val="single" w:sz="4" w:space="0" w:color="auto"/>
            </w:tcBorders>
            <w:shd w:val="clear" w:color="auto" w:fill="auto"/>
            <w:vAlign w:val="center"/>
            <w:hideMark/>
          </w:tcPr>
          <w:p w14:paraId="79432219" w14:textId="6C4E312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1F801611" w14:textId="0F41A31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0FDB3CC1" w14:textId="59888E4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68B682E4" w14:textId="61848AD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3CC8494F" w14:textId="2432864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r>
      <w:tr w:rsidR="0057200A" w:rsidRPr="003E44C5" w14:paraId="57B0B17E"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8F5BC9D" w14:textId="2E881DDF"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№4-9</w:t>
            </w:r>
          </w:p>
        </w:tc>
        <w:tc>
          <w:tcPr>
            <w:tcW w:w="766" w:type="dxa"/>
            <w:tcBorders>
              <w:top w:val="nil"/>
              <w:left w:val="nil"/>
              <w:bottom w:val="single" w:sz="4" w:space="0" w:color="auto"/>
              <w:right w:val="single" w:sz="4" w:space="0" w:color="auto"/>
            </w:tcBorders>
            <w:shd w:val="clear" w:color="auto" w:fill="auto"/>
            <w:vAlign w:val="center"/>
            <w:hideMark/>
          </w:tcPr>
          <w:p w14:paraId="765189BB" w14:textId="029E12E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311DBBB4" w14:textId="2832C58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4 565</w:t>
            </w:r>
          </w:p>
        </w:tc>
        <w:tc>
          <w:tcPr>
            <w:tcW w:w="838" w:type="dxa"/>
            <w:tcBorders>
              <w:top w:val="nil"/>
              <w:left w:val="nil"/>
              <w:bottom w:val="single" w:sz="4" w:space="0" w:color="auto"/>
              <w:right w:val="single" w:sz="4" w:space="0" w:color="auto"/>
            </w:tcBorders>
            <w:shd w:val="clear" w:color="auto" w:fill="auto"/>
            <w:vAlign w:val="center"/>
            <w:hideMark/>
          </w:tcPr>
          <w:p w14:paraId="5CB6AA1A" w14:textId="606ABEF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66A88CBF" w14:textId="545AC0E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6B2C6B67" w14:textId="20C683A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68,5</w:t>
            </w:r>
          </w:p>
        </w:tc>
        <w:tc>
          <w:tcPr>
            <w:tcW w:w="1134" w:type="dxa"/>
            <w:tcBorders>
              <w:top w:val="nil"/>
              <w:left w:val="nil"/>
              <w:bottom w:val="single" w:sz="4" w:space="0" w:color="auto"/>
              <w:right w:val="single" w:sz="4" w:space="0" w:color="auto"/>
            </w:tcBorders>
            <w:shd w:val="clear" w:color="auto" w:fill="auto"/>
            <w:noWrap/>
            <w:vAlign w:val="center"/>
            <w:hideMark/>
          </w:tcPr>
          <w:p w14:paraId="22213D77" w14:textId="477332B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68,5</w:t>
            </w:r>
          </w:p>
        </w:tc>
        <w:tc>
          <w:tcPr>
            <w:tcW w:w="1134" w:type="dxa"/>
            <w:tcBorders>
              <w:top w:val="nil"/>
              <w:left w:val="nil"/>
              <w:bottom w:val="single" w:sz="4" w:space="0" w:color="auto"/>
              <w:right w:val="single" w:sz="4" w:space="0" w:color="auto"/>
            </w:tcBorders>
            <w:shd w:val="clear" w:color="auto" w:fill="auto"/>
            <w:noWrap/>
            <w:vAlign w:val="center"/>
            <w:hideMark/>
          </w:tcPr>
          <w:p w14:paraId="703FB932" w14:textId="56C2808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68,5</w:t>
            </w:r>
          </w:p>
        </w:tc>
      </w:tr>
      <w:tr w:rsidR="0057200A" w:rsidRPr="003E44C5" w14:paraId="43B56D3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0961234" w14:textId="51874E71"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№5-19</w:t>
            </w:r>
          </w:p>
        </w:tc>
        <w:tc>
          <w:tcPr>
            <w:tcW w:w="766" w:type="dxa"/>
            <w:tcBorders>
              <w:top w:val="nil"/>
              <w:left w:val="nil"/>
              <w:bottom w:val="single" w:sz="4" w:space="0" w:color="auto"/>
              <w:right w:val="single" w:sz="4" w:space="0" w:color="auto"/>
            </w:tcBorders>
            <w:shd w:val="clear" w:color="auto" w:fill="auto"/>
            <w:vAlign w:val="center"/>
            <w:hideMark/>
          </w:tcPr>
          <w:p w14:paraId="08453028" w14:textId="79A58C7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61552B26" w14:textId="2884D67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4 520</w:t>
            </w:r>
          </w:p>
        </w:tc>
        <w:tc>
          <w:tcPr>
            <w:tcW w:w="838" w:type="dxa"/>
            <w:tcBorders>
              <w:top w:val="nil"/>
              <w:left w:val="nil"/>
              <w:bottom w:val="single" w:sz="4" w:space="0" w:color="auto"/>
              <w:right w:val="single" w:sz="4" w:space="0" w:color="auto"/>
            </w:tcBorders>
            <w:shd w:val="clear" w:color="auto" w:fill="auto"/>
            <w:vAlign w:val="center"/>
            <w:hideMark/>
          </w:tcPr>
          <w:p w14:paraId="1B6528A0" w14:textId="6B42DE4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12D4311C" w14:textId="34910F0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716CAE60" w14:textId="074FE15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67,8</w:t>
            </w:r>
          </w:p>
        </w:tc>
        <w:tc>
          <w:tcPr>
            <w:tcW w:w="1134" w:type="dxa"/>
            <w:tcBorders>
              <w:top w:val="nil"/>
              <w:left w:val="nil"/>
              <w:bottom w:val="single" w:sz="4" w:space="0" w:color="auto"/>
              <w:right w:val="single" w:sz="4" w:space="0" w:color="auto"/>
            </w:tcBorders>
            <w:shd w:val="clear" w:color="auto" w:fill="auto"/>
            <w:noWrap/>
            <w:vAlign w:val="center"/>
            <w:hideMark/>
          </w:tcPr>
          <w:p w14:paraId="716A8358" w14:textId="50A743E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67,8</w:t>
            </w:r>
          </w:p>
        </w:tc>
        <w:tc>
          <w:tcPr>
            <w:tcW w:w="1134" w:type="dxa"/>
            <w:tcBorders>
              <w:top w:val="nil"/>
              <w:left w:val="nil"/>
              <w:bottom w:val="single" w:sz="4" w:space="0" w:color="auto"/>
              <w:right w:val="single" w:sz="4" w:space="0" w:color="auto"/>
            </w:tcBorders>
            <w:shd w:val="clear" w:color="auto" w:fill="auto"/>
            <w:noWrap/>
            <w:vAlign w:val="center"/>
            <w:hideMark/>
          </w:tcPr>
          <w:p w14:paraId="1E3DCB85" w14:textId="52DA05C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67,8</w:t>
            </w:r>
          </w:p>
        </w:tc>
      </w:tr>
      <w:tr w:rsidR="0057200A" w:rsidRPr="003E44C5" w14:paraId="23A6B6C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22C47F4" w14:textId="735DD1AF"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№4-12</w:t>
            </w:r>
          </w:p>
        </w:tc>
        <w:tc>
          <w:tcPr>
            <w:tcW w:w="766" w:type="dxa"/>
            <w:tcBorders>
              <w:top w:val="nil"/>
              <w:left w:val="nil"/>
              <w:bottom w:val="single" w:sz="4" w:space="0" w:color="auto"/>
              <w:right w:val="single" w:sz="4" w:space="0" w:color="auto"/>
            </w:tcBorders>
            <w:shd w:val="clear" w:color="auto" w:fill="auto"/>
            <w:vAlign w:val="center"/>
            <w:hideMark/>
          </w:tcPr>
          <w:p w14:paraId="17D1151D" w14:textId="0DEE1F0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4B23B939" w14:textId="7754B8A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4 505</w:t>
            </w:r>
          </w:p>
        </w:tc>
        <w:tc>
          <w:tcPr>
            <w:tcW w:w="838" w:type="dxa"/>
            <w:tcBorders>
              <w:top w:val="nil"/>
              <w:left w:val="nil"/>
              <w:bottom w:val="single" w:sz="4" w:space="0" w:color="auto"/>
              <w:right w:val="single" w:sz="4" w:space="0" w:color="auto"/>
            </w:tcBorders>
            <w:shd w:val="clear" w:color="auto" w:fill="auto"/>
            <w:vAlign w:val="center"/>
            <w:hideMark/>
          </w:tcPr>
          <w:p w14:paraId="3485A8AF" w14:textId="4D404A5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06A50769" w14:textId="4971B2F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041A05B7" w14:textId="1C3EA32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7559E44A" w14:textId="2DEE510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1497EE89" w14:textId="6F00363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r>
      <w:tr w:rsidR="0057200A" w:rsidRPr="003E44C5" w14:paraId="0144235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DBF45FD" w14:textId="1564588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№4-13</w:t>
            </w:r>
          </w:p>
        </w:tc>
        <w:tc>
          <w:tcPr>
            <w:tcW w:w="766" w:type="dxa"/>
            <w:tcBorders>
              <w:top w:val="nil"/>
              <w:left w:val="nil"/>
              <w:bottom w:val="single" w:sz="4" w:space="0" w:color="auto"/>
              <w:right w:val="single" w:sz="4" w:space="0" w:color="auto"/>
            </w:tcBorders>
            <w:shd w:val="clear" w:color="auto" w:fill="auto"/>
            <w:vAlign w:val="center"/>
            <w:hideMark/>
          </w:tcPr>
          <w:p w14:paraId="3DECD640" w14:textId="096AA9F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vAlign w:val="center"/>
            <w:hideMark/>
          </w:tcPr>
          <w:p w14:paraId="41E418D6" w14:textId="48F798D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4 505</w:t>
            </w:r>
          </w:p>
        </w:tc>
        <w:tc>
          <w:tcPr>
            <w:tcW w:w="838" w:type="dxa"/>
            <w:tcBorders>
              <w:top w:val="nil"/>
              <w:left w:val="nil"/>
              <w:bottom w:val="single" w:sz="4" w:space="0" w:color="auto"/>
              <w:right w:val="single" w:sz="4" w:space="0" w:color="auto"/>
            </w:tcBorders>
            <w:shd w:val="clear" w:color="auto" w:fill="auto"/>
            <w:vAlign w:val="center"/>
            <w:hideMark/>
          </w:tcPr>
          <w:p w14:paraId="66999D6F" w14:textId="4FD0782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2E39A768" w14:textId="461BEF9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74D812D3" w14:textId="522A96B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205724E3" w14:textId="2D412E9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4A2ED23C" w14:textId="3EB5765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r>
      <w:tr w:rsidR="0057200A" w:rsidRPr="003E44C5" w14:paraId="5312FB74"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E0D58EA" w14:textId="687A755F"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КТП №5-18</w:t>
            </w:r>
          </w:p>
        </w:tc>
        <w:tc>
          <w:tcPr>
            <w:tcW w:w="766" w:type="dxa"/>
            <w:tcBorders>
              <w:top w:val="nil"/>
              <w:left w:val="nil"/>
              <w:bottom w:val="single" w:sz="4" w:space="0" w:color="auto"/>
              <w:right w:val="single" w:sz="4" w:space="0" w:color="auto"/>
            </w:tcBorders>
            <w:shd w:val="clear" w:color="auto" w:fill="auto"/>
            <w:vAlign w:val="center"/>
            <w:hideMark/>
          </w:tcPr>
          <w:p w14:paraId="5118D057" w14:textId="3782296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3FFD7BF3" w14:textId="0B06E27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4 520</w:t>
            </w:r>
          </w:p>
        </w:tc>
        <w:tc>
          <w:tcPr>
            <w:tcW w:w="838" w:type="dxa"/>
            <w:tcBorders>
              <w:top w:val="nil"/>
              <w:left w:val="nil"/>
              <w:bottom w:val="single" w:sz="4" w:space="0" w:color="auto"/>
              <w:right w:val="single" w:sz="4" w:space="0" w:color="auto"/>
            </w:tcBorders>
            <w:shd w:val="clear" w:color="auto" w:fill="auto"/>
            <w:vAlign w:val="center"/>
            <w:hideMark/>
          </w:tcPr>
          <w:p w14:paraId="7A88EF71" w14:textId="3BB5B9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7256BDE8" w14:textId="26EA35C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ТП</w:t>
            </w:r>
          </w:p>
        </w:tc>
        <w:tc>
          <w:tcPr>
            <w:tcW w:w="1134" w:type="dxa"/>
            <w:tcBorders>
              <w:top w:val="nil"/>
              <w:left w:val="nil"/>
              <w:bottom w:val="single" w:sz="4" w:space="0" w:color="auto"/>
              <w:right w:val="single" w:sz="4" w:space="0" w:color="auto"/>
            </w:tcBorders>
            <w:shd w:val="clear" w:color="auto" w:fill="auto"/>
            <w:noWrap/>
            <w:vAlign w:val="center"/>
            <w:hideMark/>
          </w:tcPr>
          <w:p w14:paraId="04C050DD" w14:textId="6ECAFB3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67,8</w:t>
            </w:r>
          </w:p>
        </w:tc>
        <w:tc>
          <w:tcPr>
            <w:tcW w:w="1134" w:type="dxa"/>
            <w:tcBorders>
              <w:top w:val="nil"/>
              <w:left w:val="nil"/>
              <w:bottom w:val="single" w:sz="4" w:space="0" w:color="auto"/>
              <w:right w:val="single" w:sz="4" w:space="0" w:color="auto"/>
            </w:tcBorders>
            <w:shd w:val="clear" w:color="auto" w:fill="auto"/>
            <w:noWrap/>
            <w:vAlign w:val="center"/>
            <w:hideMark/>
          </w:tcPr>
          <w:p w14:paraId="60EAF132" w14:textId="5BBB4B0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67,8</w:t>
            </w:r>
          </w:p>
        </w:tc>
        <w:tc>
          <w:tcPr>
            <w:tcW w:w="1134" w:type="dxa"/>
            <w:tcBorders>
              <w:top w:val="nil"/>
              <w:left w:val="nil"/>
              <w:bottom w:val="single" w:sz="4" w:space="0" w:color="auto"/>
              <w:right w:val="single" w:sz="4" w:space="0" w:color="auto"/>
            </w:tcBorders>
            <w:shd w:val="clear" w:color="auto" w:fill="auto"/>
            <w:noWrap/>
            <w:vAlign w:val="center"/>
            <w:hideMark/>
          </w:tcPr>
          <w:p w14:paraId="3033ECDF" w14:textId="5BA03C6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67,8</w:t>
            </w:r>
          </w:p>
        </w:tc>
      </w:tr>
      <w:tr w:rsidR="0057200A" w:rsidRPr="003E44C5" w14:paraId="27F3ACE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A45862E" w14:textId="218078BA"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ТП</w:t>
            </w:r>
          </w:p>
        </w:tc>
        <w:tc>
          <w:tcPr>
            <w:tcW w:w="766" w:type="dxa"/>
            <w:tcBorders>
              <w:top w:val="nil"/>
              <w:left w:val="nil"/>
              <w:bottom w:val="single" w:sz="4" w:space="0" w:color="auto"/>
              <w:right w:val="single" w:sz="4" w:space="0" w:color="auto"/>
            </w:tcBorders>
            <w:shd w:val="clear" w:color="auto" w:fill="auto"/>
            <w:vAlign w:val="center"/>
            <w:hideMark/>
          </w:tcPr>
          <w:p w14:paraId="783961E8" w14:textId="3124CE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4711</w:t>
            </w:r>
          </w:p>
        </w:tc>
        <w:tc>
          <w:tcPr>
            <w:tcW w:w="863" w:type="dxa"/>
            <w:tcBorders>
              <w:top w:val="nil"/>
              <w:left w:val="nil"/>
              <w:bottom w:val="single" w:sz="4" w:space="0" w:color="auto"/>
              <w:right w:val="single" w:sz="4" w:space="0" w:color="auto"/>
            </w:tcBorders>
            <w:shd w:val="clear" w:color="auto" w:fill="auto"/>
            <w:noWrap/>
            <w:vAlign w:val="center"/>
            <w:hideMark/>
          </w:tcPr>
          <w:p w14:paraId="4C6E0142" w14:textId="07D0DC3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4 505</w:t>
            </w:r>
          </w:p>
        </w:tc>
        <w:tc>
          <w:tcPr>
            <w:tcW w:w="838" w:type="dxa"/>
            <w:tcBorders>
              <w:top w:val="nil"/>
              <w:left w:val="nil"/>
              <w:bottom w:val="single" w:sz="4" w:space="0" w:color="auto"/>
              <w:right w:val="single" w:sz="4" w:space="0" w:color="auto"/>
            </w:tcBorders>
            <w:shd w:val="clear" w:color="auto" w:fill="auto"/>
            <w:vAlign w:val="center"/>
            <w:hideMark/>
          </w:tcPr>
          <w:p w14:paraId="3333241C" w14:textId="2BBCFAF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50</w:t>
            </w:r>
          </w:p>
        </w:tc>
        <w:tc>
          <w:tcPr>
            <w:tcW w:w="1502" w:type="dxa"/>
            <w:tcBorders>
              <w:top w:val="nil"/>
              <w:left w:val="nil"/>
              <w:bottom w:val="single" w:sz="4" w:space="0" w:color="auto"/>
              <w:right w:val="single" w:sz="4" w:space="0" w:color="auto"/>
            </w:tcBorders>
            <w:shd w:val="clear" w:color="auto" w:fill="auto"/>
            <w:vAlign w:val="center"/>
            <w:hideMark/>
          </w:tcPr>
          <w:p w14:paraId="4BFD0590" w14:textId="65794FB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строительства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44CB326A" w14:textId="31892C5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4259E2D3" w14:textId="4D5ABC9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c>
          <w:tcPr>
            <w:tcW w:w="1134" w:type="dxa"/>
            <w:tcBorders>
              <w:top w:val="nil"/>
              <w:left w:val="nil"/>
              <w:bottom w:val="single" w:sz="4" w:space="0" w:color="auto"/>
              <w:right w:val="single" w:sz="4" w:space="0" w:color="auto"/>
            </w:tcBorders>
            <w:shd w:val="clear" w:color="auto" w:fill="auto"/>
            <w:noWrap/>
            <w:vAlign w:val="center"/>
            <w:hideMark/>
          </w:tcPr>
          <w:p w14:paraId="0D5F9C16" w14:textId="10FAAFF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67,6</w:t>
            </w:r>
          </w:p>
        </w:tc>
      </w:tr>
      <w:tr w:rsidR="0057200A" w:rsidRPr="003E44C5" w14:paraId="37607B4E"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A3C89CF" w14:textId="1EA6ADE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3635</w:t>
            </w:r>
          </w:p>
        </w:tc>
        <w:tc>
          <w:tcPr>
            <w:tcW w:w="766" w:type="dxa"/>
            <w:tcBorders>
              <w:top w:val="nil"/>
              <w:left w:val="nil"/>
              <w:bottom w:val="single" w:sz="4" w:space="0" w:color="auto"/>
              <w:right w:val="single" w:sz="4" w:space="0" w:color="auto"/>
            </w:tcBorders>
            <w:shd w:val="clear" w:color="auto" w:fill="auto"/>
            <w:vAlign w:val="center"/>
            <w:hideMark/>
          </w:tcPr>
          <w:p w14:paraId="0F7FA205" w14:textId="5CB6F4E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2E7748CC" w14:textId="54733A5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64 756</w:t>
            </w:r>
          </w:p>
        </w:tc>
        <w:tc>
          <w:tcPr>
            <w:tcW w:w="838" w:type="dxa"/>
            <w:tcBorders>
              <w:top w:val="nil"/>
              <w:left w:val="nil"/>
              <w:bottom w:val="single" w:sz="4" w:space="0" w:color="auto"/>
              <w:right w:val="single" w:sz="4" w:space="0" w:color="auto"/>
            </w:tcBorders>
            <w:shd w:val="clear" w:color="auto" w:fill="auto"/>
            <w:vAlign w:val="center"/>
            <w:hideMark/>
          </w:tcPr>
          <w:p w14:paraId="31308FAE" w14:textId="75E8B56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85</w:t>
            </w:r>
          </w:p>
        </w:tc>
        <w:tc>
          <w:tcPr>
            <w:tcW w:w="1502" w:type="dxa"/>
            <w:tcBorders>
              <w:top w:val="nil"/>
              <w:left w:val="nil"/>
              <w:bottom w:val="single" w:sz="4" w:space="0" w:color="auto"/>
              <w:right w:val="single" w:sz="4" w:space="0" w:color="auto"/>
            </w:tcBorders>
            <w:shd w:val="clear" w:color="auto" w:fill="auto"/>
            <w:vAlign w:val="center"/>
            <w:hideMark/>
          </w:tcPr>
          <w:p w14:paraId="2F04CA52" w14:textId="0198E66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65D289E6" w14:textId="3A31290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971,3</w:t>
            </w:r>
          </w:p>
        </w:tc>
        <w:tc>
          <w:tcPr>
            <w:tcW w:w="1134" w:type="dxa"/>
            <w:tcBorders>
              <w:top w:val="nil"/>
              <w:left w:val="nil"/>
              <w:bottom w:val="single" w:sz="4" w:space="0" w:color="auto"/>
              <w:right w:val="single" w:sz="4" w:space="0" w:color="auto"/>
            </w:tcBorders>
            <w:shd w:val="clear" w:color="auto" w:fill="auto"/>
            <w:noWrap/>
            <w:vAlign w:val="center"/>
            <w:hideMark/>
          </w:tcPr>
          <w:p w14:paraId="59011BCA" w14:textId="01FEFA8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971,3</w:t>
            </w:r>
          </w:p>
        </w:tc>
        <w:tc>
          <w:tcPr>
            <w:tcW w:w="1134" w:type="dxa"/>
            <w:tcBorders>
              <w:top w:val="nil"/>
              <w:left w:val="nil"/>
              <w:bottom w:val="single" w:sz="4" w:space="0" w:color="auto"/>
              <w:right w:val="single" w:sz="4" w:space="0" w:color="auto"/>
            </w:tcBorders>
            <w:shd w:val="clear" w:color="auto" w:fill="auto"/>
            <w:noWrap/>
            <w:vAlign w:val="center"/>
            <w:hideMark/>
          </w:tcPr>
          <w:p w14:paraId="1A93E90E" w14:textId="1093A08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971,3</w:t>
            </w:r>
          </w:p>
        </w:tc>
      </w:tr>
      <w:tr w:rsidR="0057200A" w:rsidRPr="003E44C5" w14:paraId="3CB787AF"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B67222D" w14:textId="0A88B69B"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3637</w:t>
            </w:r>
          </w:p>
        </w:tc>
        <w:tc>
          <w:tcPr>
            <w:tcW w:w="766" w:type="dxa"/>
            <w:tcBorders>
              <w:top w:val="nil"/>
              <w:left w:val="nil"/>
              <w:bottom w:val="single" w:sz="4" w:space="0" w:color="auto"/>
              <w:right w:val="single" w:sz="4" w:space="0" w:color="auto"/>
            </w:tcBorders>
            <w:shd w:val="clear" w:color="auto" w:fill="auto"/>
            <w:vAlign w:val="center"/>
            <w:hideMark/>
          </w:tcPr>
          <w:p w14:paraId="0E96CCBA" w14:textId="4BEF7A9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4A38ADC6" w14:textId="4CBE8F9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246 836</w:t>
            </w:r>
          </w:p>
        </w:tc>
        <w:tc>
          <w:tcPr>
            <w:tcW w:w="838" w:type="dxa"/>
            <w:tcBorders>
              <w:top w:val="nil"/>
              <w:left w:val="nil"/>
              <w:bottom w:val="single" w:sz="4" w:space="0" w:color="auto"/>
              <w:right w:val="single" w:sz="4" w:space="0" w:color="auto"/>
            </w:tcBorders>
            <w:shd w:val="clear" w:color="auto" w:fill="auto"/>
            <w:vAlign w:val="center"/>
            <w:hideMark/>
          </w:tcPr>
          <w:p w14:paraId="7B6F533A" w14:textId="4A3313D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324</w:t>
            </w:r>
          </w:p>
        </w:tc>
        <w:tc>
          <w:tcPr>
            <w:tcW w:w="1502" w:type="dxa"/>
            <w:tcBorders>
              <w:top w:val="nil"/>
              <w:left w:val="nil"/>
              <w:bottom w:val="single" w:sz="4" w:space="0" w:color="auto"/>
              <w:right w:val="single" w:sz="4" w:space="0" w:color="auto"/>
            </w:tcBorders>
            <w:shd w:val="clear" w:color="auto" w:fill="auto"/>
            <w:vAlign w:val="center"/>
            <w:hideMark/>
          </w:tcPr>
          <w:p w14:paraId="78D8D127" w14:textId="4A49465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30DCB364" w14:textId="485D55C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3 702,5</w:t>
            </w:r>
          </w:p>
        </w:tc>
        <w:tc>
          <w:tcPr>
            <w:tcW w:w="1134" w:type="dxa"/>
            <w:tcBorders>
              <w:top w:val="nil"/>
              <w:left w:val="nil"/>
              <w:bottom w:val="single" w:sz="4" w:space="0" w:color="auto"/>
              <w:right w:val="single" w:sz="4" w:space="0" w:color="auto"/>
            </w:tcBorders>
            <w:shd w:val="clear" w:color="auto" w:fill="auto"/>
            <w:noWrap/>
            <w:vAlign w:val="center"/>
            <w:hideMark/>
          </w:tcPr>
          <w:p w14:paraId="1DDABE4D" w14:textId="5006976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3 702,5</w:t>
            </w:r>
          </w:p>
        </w:tc>
        <w:tc>
          <w:tcPr>
            <w:tcW w:w="1134" w:type="dxa"/>
            <w:tcBorders>
              <w:top w:val="nil"/>
              <w:left w:val="nil"/>
              <w:bottom w:val="single" w:sz="4" w:space="0" w:color="auto"/>
              <w:right w:val="single" w:sz="4" w:space="0" w:color="auto"/>
            </w:tcBorders>
            <w:shd w:val="clear" w:color="auto" w:fill="auto"/>
            <w:noWrap/>
            <w:vAlign w:val="center"/>
            <w:hideMark/>
          </w:tcPr>
          <w:p w14:paraId="6BC34193" w14:textId="24C0E3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3 702,5</w:t>
            </w:r>
          </w:p>
        </w:tc>
      </w:tr>
      <w:tr w:rsidR="0057200A" w:rsidRPr="003E44C5" w14:paraId="1F0981DC"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7DD11F9" w14:textId="4F24310A"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lastRenderedPageBreak/>
              <w:t>ПС 3633</w:t>
            </w:r>
          </w:p>
        </w:tc>
        <w:tc>
          <w:tcPr>
            <w:tcW w:w="766" w:type="dxa"/>
            <w:tcBorders>
              <w:top w:val="nil"/>
              <w:left w:val="nil"/>
              <w:bottom w:val="single" w:sz="4" w:space="0" w:color="auto"/>
              <w:right w:val="single" w:sz="4" w:space="0" w:color="auto"/>
            </w:tcBorders>
            <w:shd w:val="clear" w:color="auto" w:fill="auto"/>
            <w:vAlign w:val="center"/>
            <w:hideMark/>
          </w:tcPr>
          <w:p w14:paraId="27076FA6" w14:textId="7E251EF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63530640" w14:textId="3E3D7A6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158 063</w:t>
            </w:r>
          </w:p>
        </w:tc>
        <w:tc>
          <w:tcPr>
            <w:tcW w:w="838" w:type="dxa"/>
            <w:tcBorders>
              <w:top w:val="nil"/>
              <w:left w:val="nil"/>
              <w:bottom w:val="single" w:sz="4" w:space="0" w:color="auto"/>
              <w:right w:val="single" w:sz="4" w:space="0" w:color="auto"/>
            </w:tcBorders>
            <w:shd w:val="clear" w:color="auto" w:fill="auto"/>
            <w:vAlign w:val="center"/>
            <w:hideMark/>
          </w:tcPr>
          <w:p w14:paraId="0323A204" w14:textId="4D47C3B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217</w:t>
            </w:r>
          </w:p>
        </w:tc>
        <w:tc>
          <w:tcPr>
            <w:tcW w:w="1502" w:type="dxa"/>
            <w:tcBorders>
              <w:top w:val="nil"/>
              <w:left w:val="nil"/>
              <w:bottom w:val="single" w:sz="4" w:space="0" w:color="auto"/>
              <w:right w:val="single" w:sz="4" w:space="0" w:color="auto"/>
            </w:tcBorders>
            <w:shd w:val="clear" w:color="auto" w:fill="auto"/>
            <w:vAlign w:val="center"/>
            <w:hideMark/>
          </w:tcPr>
          <w:p w14:paraId="090B21FD" w14:textId="13AADB4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0B2392AD" w14:textId="3174550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2 370,9</w:t>
            </w:r>
          </w:p>
        </w:tc>
        <w:tc>
          <w:tcPr>
            <w:tcW w:w="1134" w:type="dxa"/>
            <w:tcBorders>
              <w:top w:val="nil"/>
              <w:left w:val="nil"/>
              <w:bottom w:val="single" w:sz="4" w:space="0" w:color="auto"/>
              <w:right w:val="single" w:sz="4" w:space="0" w:color="auto"/>
            </w:tcBorders>
            <w:shd w:val="clear" w:color="auto" w:fill="auto"/>
            <w:noWrap/>
            <w:vAlign w:val="center"/>
            <w:hideMark/>
          </w:tcPr>
          <w:p w14:paraId="6EBE9DF3" w14:textId="358004A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2 370,9</w:t>
            </w:r>
          </w:p>
        </w:tc>
        <w:tc>
          <w:tcPr>
            <w:tcW w:w="1134" w:type="dxa"/>
            <w:tcBorders>
              <w:top w:val="nil"/>
              <w:left w:val="nil"/>
              <w:bottom w:val="single" w:sz="4" w:space="0" w:color="auto"/>
              <w:right w:val="single" w:sz="4" w:space="0" w:color="auto"/>
            </w:tcBorders>
            <w:shd w:val="clear" w:color="auto" w:fill="auto"/>
            <w:noWrap/>
            <w:vAlign w:val="center"/>
            <w:hideMark/>
          </w:tcPr>
          <w:p w14:paraId="21BE5D2E" w14:textId="1546CBA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2 370,9</w:t>
            </w:r>
          </w:p>
        </w:tc>
      </w:tr>
      <w:tr w:rsidR="0057200A" w:rsidRPr="003E44C5" w14:paraId="3ACF886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AC787B9" w14:textId="7A23947B"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Административное здание с производственной базой</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63AEA3E3" w14:textId="34E7AE6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3DD239F2" w14:textId="722B3FB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6 968 676</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4505C3C4" w14:textId="039EF71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6600</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093421A7" w14:textId="5CF9551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производственных целей</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2FFBC947" w14:textId="1CE0982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72 914,3</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96578D0" w14:textId="30B88FB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88 901,3</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74D8C376" w14:textId="328C46D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88 901,3</w:t>
            </w:r>
          </w:p>
        </w:tc>
      </w:tr>
      <w:tr w:rsidR="0057200A" w:rsidRPr="003E44C5" w14:paraId="40170C7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6B04E5A" w14:textId="02D3B183"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Производственная база (ангар, гараж)</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74BAAD5B" w14:textId="5590FDD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38997405" w14:textId="3EAF1EF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2 998 723</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7204B64F" w14:textId="639C312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3100</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39D2F461" w14:textId="7EC2B99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производственных целей</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CF5F47E" w14:textId="3FDFC1F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44 980,8</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2B17C03" w14:textId="1D41526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44 980,8</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5DEF4AD7" w14:textId="59D1E55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44 980,8</w:t>
            </w:r>
          </w:p>
        </w:tc>
      </w:tr>
      <w:tr w:rsidR="0057200A" w:rsidRPr="003E44C5" w14:paraId="3AD3514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F45524C" w14:textId="13D9C2D0"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3634</w:t>
            </w:r>
          </w:p>
        </w:tc>
        <w:tc>
          <w:tcPr>
            <w:tcW w:w="766" w:type="dxa"/>
            <w:tcBorders>
              <w:top w:val="nil"/>
              <w:left w:val="nil"/>
              <w:bottom w:val="single" w:sz="4" w:space="0" w:color="auto"/>
              <w:right w:val="single" w:sz="4" w:space="0" w:color="auto"/>
            </w:tcBorders>
            <w:shd w:val="clear" w:color="auto" w:fill="auto"/>
            <w:vAlign w:val="center"/>
            <w:hideMark/>
          </w:tcPr>
          <w:p w14:paraId="31730221" w14:textId="16D8547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w:t>
            </w:r>
          </w:p>
        </w:tc>
        <w:tc>
          <w:tcPr>
            <w:tcW w:w="863" w:type="dxa"/>
            <w:tcBorders>
              <w:top w:val="nil"/>
              <w:left w:val="nil"/>
              <w:bottom w:val="single" w:sz="4" w:space="0" w:color="auto"/>
              <w:right w:val="single" w:sz="4" w:space="0" w:color="auto"/>
            </w:tcBorders>
            <w:shd w:val="clear" w:color="auto" w:fill="auto"/>
            <w:noWrap/>
            <w:vAlign w:val="center"/>
            <w:hideMark/>
          </w:tcPr>
          <w:p w14:paraId="242581A2" w14:textId="4A7F04C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76 946</w:t>
            </w:r>
          </w:p>
        </w:tc>
        <w:tc>
          <w:tcPr>
            <w:tcW w:w="838" w:type="dxa"/>
            <w:tcBorders>
              <w:top w:val="nil"/>
              <w:left w:val="nil"/>
              <w:bottom w:val="single" w:sz="4" w:space="0" w:color="auto"/>
              <w:right w:val="single" w:sz="4" w:space="0" w:color="auto"/>
            </w:tcBorders>
            <w:shd w:val="clear" w:color="auto" w:fill="auto"/>
            <w:vAlign w:val="center"/>
            <w:hideMark/>
          </w:tcPr>
          <w:p w14:paraId="4DEAEEEE" w14:textId="0E94CC5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101</w:t>
            </w:r>
          </w:p>
        </w:tc>
        <w:tc>
          <w:tcPr>
            <w:tcW w:w="1502" w:type="dxa"/>
            <w:tcBorders>
              <w:top w:val="nil"/>
              <w:left w:val="nil"/>
              <w:bottom w:val="single" w:sz="4" w:space="0" w:color="auto"/>
              <w:right w:val="single" w:sz="4" w:space="0" w:color="auto"/>
            </w:tcBorders>
            <w:shd w:val="clear" w:color="auto" w:fill="auto"/>
            <w:vAlign w:val="center"/>
            <w:hideMark/>
          </w:tcPr>
          <w:p w14:paraId="48DCFA73" w14:textId="5D73C89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6080ED62" w14:textId="7C88DB8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1 154,2</w:t>
            </w:r>
          </w:p>
        </w:tc>
        <w:tc>
          <w:tcPr>
            <w:tcW w:w="1134" w:type="dxa"/>
            <w:tcBorders>
              <w:top w:val="nil"/>
              <w:left w:val="nil"/>
              <w:bottom w:val="single" w:sz="4" w:space="0" w:color="auto"/>
              <w:right w:val="single" w:sz="4" w:space="0" w:color="auto"/>
            </w:tcBorders>
            <w:shd w:val="clear" w:color="auto" w:fill="auto"/>
            <w:noWrap/>
            <w:vAlign w:val="center"/>
            <w:hideMark/>
          </w:tcPr>
          <w:p w14:paraId="4D1FC01D" w14:textId="38FD0BD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1 154,2</w:t>
            </w:r>
          </w:p>
        </w:tc>
        <w:tc>
          <w:tcPr>
            <w:tcW w:w="1134" w:type="dxa"/>
            <w:tcBorders>
              <w:top w:val="nil"/>
              <w:left w:val="nil"/>
              <w:bottom w:val="single" w:sz="4" w:space="0" w:color="auto"/>
              <w:right w:val="single" w:sz="4" w:space="0" w:color="auto"/>
            </w:tcBorders>
            <w:shd w:val="clear" w:color="auto" w:fill="auto"/>
            <w:noWrap/>
            <w:vAlign w:val="center"/>
            <w:hideMark/>
          </w:tcPr>
          <w:p w14:paraId="5619E782" w14:textId="7FE30D4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1 154,2</w:t>
            </w:r>
          </w:p>
        </w:tc>
      </w:tr>
      <w:tr w:rsidR="0057200A" w:rsidRPr="003E44C5" w14:paraId="23492A10"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7E2C01A" w14:textId="0812D7C6"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726 "Поселковая"</w:t>
            </w:r>
          </w:p>
        </w:tc>
        <w:tc>
          <w:tcPr>
            <w:tcW w:w="766" w:type="dxa"/>
            <w:tcBorders>
              <w:top w:val="nil"/>
              <w:left w:val="nil"/>
              <w:bottom w:val="single" w:sz="4" w:space="0" w:color="auto"/>
              <w:right w:val="single" w:sz="4" w:space="0" w:color="auto"/>
            </w:tcBorders>
            <w:shd w:val="clear" w:color="auto" w:fill="auto"/>
            <w:vAlign w:val="center"/>
            <w:hideMark/>
          </w:tcPr>
          <w:p w14:paraId="30F08A13" w14:textId="6B82A09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16EDD292" w14:textId="51BFA4A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5 003 526</w:t>
            </w:r>
          </w:p>
        </w:tc>
        <w:tc>
          <w:tcPr>
            <w:tcW w:w="838" w:type="dxa"/>
            <w:tcBorders>
              <w:top w:val="nil"/>
              <w:left w:val="nil"/>
              <w:bottom w:val="single" w:sz="4" w:space="0" w:color="auto"/>
              <w:right w:val="single" w:sz="4" w:space="0" w:color="auto"/>
            </w:tcBorders>
            <w:shd w:val="clear" w:color="auto" w:fill="auto"/>
            <w:vAlign w:val="center"/>
            <w:hideMark/>
          </w:tcPr>
          <w:p w14:paraId="3CB3F272" w14:textId="7C721B3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6600</w:t>
            </w:r>
          </w:p>
        </w:tc>
        <w:tc>
          <w:tcPr>
            <w:tcW w:w="1502" w:type="dxa"/>
            <w:tcBorders>
              <w:top w:val="nil"/>
              <w:left w:val="nil"/>
              <w:bottom w:val="single" w:sz="4" w:space="0" w:color="auto"/>
              <w:right w:val="single" w:sz="4" w:space="0" w:color="auto"/>
            </w:tcBorders>
            <w:shd w:val="clear" w:color="auto" w:fill="auto"/>
            <w:vAlign w:val="center"/>
            <w:hideMark/>
          </w:tcPr>
          <w:p w14:paraId="5E68DD39" w14:textId="28FFD7E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726 "Поселковая"</w:t>
            </w:r>
          </w:p>
        </w:tc>
        <w:tc>
          <w:tcPr>
            <w:tcW w:w="1134" w:type="dxa"/>
            <w:tcBorders>
              <w:top w:val="nil"/>
              <w:left w:val="nil"/>
              <w:bottom w:val="single" w:sz="4" w:space="0" w:color="auto"/>
              <w:right w:val="single" w:sz="4" w:space="0" w:color="auto"/>
            </w:tcBorders>
            <w:shd w:val="clear" w:color="auto" w:fill="auto"/>
            <w:noWrap/>
            <w:vAlign w:val="center"/>
            <w:hideMark/>
          </w:tcPr>
          <w:p w14:paraId="77FBBD6E" w14:textId="4857116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75 052,9</w:t>
            </w:r>
          </w:p>
        </w:tc>
        <w:tc>
          <w:tcPr>
            <w:tcW w:w="1134" w:type="dxa"/>
            <w:tcBorders>
              <w:top w:val="nil"/>
              <w:left w:val="nil"/>
              <w:bottom w:val="single" w:sz="4" w:space="0" w:color="auto"/>
              <w:right w:val="single" w:sz="4" w:space="0" w:color="auto"/>
            </w:tcBorders>
            <w:shd w:val="clear" w:color="auto" w:fill="auto"/>
            <w:noWrap/>
            <w:vAlign w:val="center"/>
            <w:hideMark/>
          </w:tcPr>
          <w:p w14:paraId="0F9F0A1E" w14:textId="022C9E8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75 052,9</w:t>
            </w:r>
          </w:p>
        </w:tc>
        <w:tc>
          <w:tcPr>
            <w:tcW w:w="1134" w:type="dxa"/>
            <w:tcBorders>
              <w:top w:val="nil"/>
              <w:left w:val="nil"/>
              <w:bottom w:val="single" w:sz="4" w:space="0" w:color="auto"/>
              <w:right w:val="single" w:sz="4" w:space="0" w:color="auto"/>
            </w:tcBorders>
            <w:shd w:val="clear" w:color="auto" w:fill="auto"/>
            <w:noWrap/>
            <w:vAlign w:val="center"/>
            <w:hideMark/>
          </w:tcPr>
          <w:p w14:paraId="6353DCC4" w14:textId="431B7D6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75 052,9</w:t>
            </w:r>
          </w:p>
        </w:tc>
      </w:tr>
      <w:tr w:rsidR="0057200A" w:rsidRPr="003E44C5" w14:paraId="0C1376E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8DF8001" w14:textId="29E46940"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Здание общестанционного пульта управления ПС 207</w:t>
            </w:r>
          </w:p>
        </w:tc>
        <w:tc>
          <w:tcPr>
            <w:tcW w:w="766" w:type="dxa"/>
            <w:tcBorders>
              <w:top w:val="nil"/>
              <w:left w:val="nil"/>
              <w:bottom w:val="single" w:sz="4" w:space="0" w:color="auto"/>
              <w:right w:val="single" w:sz="4" w:space="0" w:color="auto"/>
            </w:tcBorders>
            <w:shd w:val="clear" w:color="auto" w:fill="auto"/>
            <w:vAlign w:val="center"/>
            <w:hideMark/>
          </w:tcPr>
          <w:p w14:paraId="413E782F" w14:textId="562FF4A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4706</w:t>
            </w:r>
          </w:p>
        </w:tc>
        <w:tc>
          <w:tcPr>
            <w:tcW w:w="863" w:type="dxa"/>
            <w:tcBorders>
              <w:top w:val="nil"/>
              <w:left w:val="nil"/>
              <w:bottom w:val="single" w:sz="4" w:space="0" w:color="auto"/>
              <w:right w:val="single" w:sz="4" w:space="0" w:color="auto"/>
            </w:tcBorders>
            <w:shd w:val="clear" w:color="auto" w:fill="auto"/>
            <w:noWrap/>
            <w:vAlign w:val="center"/>
            <w:hideMark/>
          </w:tcPr>
          <w:p w14:paraId="14958A67" w14:textId="13A56BB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8 397 680</w:t>
            </w:r>
          </w:p>
        </w:tc>
        <w:tc>
          <w:tcPr>
            <w:tcW w:w="838" w:type="dxa"/>
            <w:tcBorders>
              <w:top w:val="nil"/>
              <w:left w:val="nil"/>
              <w:bottom w:val="single" w:sz="4" w:space="0" w:color="auto"/>
              <w:right w:val="single" w:sz="4" w:space="0" w:color="auto"/>
            </w:tcBorders>
            <w:shd w:val="clear" w:color="auto" w:fill="auto"/>
            <w:vAlign w:val="center"/>
            <w:hideMark/>
          </w:tcPr>
          <w:p w14:paraId="47EB5767" w14:textId="6BAFE71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10350</w:t>
            </w:r>
          </w:p>
        </w:tc>
        <w:tc>
          <w:tcPr>
            <w:tcW w:w="1502" w:type="dxa"/>
            <w:tcBorders>
              <w:top w:val="nil"/>
              <w:left w:val="nil"/>
              <w:bottom w:val="single" w:sz="4" w:space="0" w:color="auto"/>
              <w:right w:val="single" w:sz="4" w:space="0" w:color="auto"/>
            </w:tcBorders>
            <w:shd w:val="clear" w:color="auto" w:fill="auto"/>
            <w:vAlign w:val="center"/>
            <w:hideMark/>
          </w:tcPr>
          <w:p w14:paraId="2A84D6EC" w14:textId="3AA674A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Здание общестанционного пульта управления ПС 207</w:t>
            </w:r>
          </w:p>
        </w:tc>
        <w:tc>
          <w:tcPr>
            <w:tcW w:w="1134" w:type="dxa"/>
            <w:tcBorders>
              <w:top w:val="nil"/>
              <w:left w:val="nil"/>
              <w:bottom w:val="single" w:sz="4" w:space="0" w:color="auto"/>
              <w:right w:val="single" w:sz="4" w:space="0" w:color="auto"/>
            </w:tcBorders>
            <w:shd w:val="clear" w:color="auto" w:fill="auto"/>
            <w:noWrap/>
            <w:vAlign w:val="center"/>
            <w:hideMark/>
          </w:tcPr>
          <w:p w14:paraId="4535E0AB" w14:textId="000118E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125 965,2</w:t>
            </w:r>
          </w:p>
        </w:tc>
        <w:tc>
          <w:tcPr>
            <w:tcW w:w="1134" w:type="dxa"/>
            <w:tcBorders>
              <w:top w:val="nil"/>
              <w:left w:val="nil"/>
              <w:bottom w:val="single" w:sz="4" w:space="0" w:color="auto"/>
              <w:right w:val="single" w:sz="4" w:space="0" w:color="auto"/>
            </w:tcBorders>
            <w:shd w:val="clear" w:color="auto" w:fill="auto"/>
            <w:noWrap/>
            <w:vAlign w:val="center"/>
            <w:hideMark/>
          </w:tcPr>
          <w:p w14:paraId="3EF8DE28" w14:textId="31F0098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125 965,2</w:t>
            </w:r>
          </w:p>
        </w:tc>
        <w:tc>
          <w:tcPr>
            <w:tcW w:w="1134" w:type="dxa"/>
            <w:tcBorders>
              <w:top w:val="nil"/>
              <w:left w:val="nil"/>
              <w:bottom w:val="single" w:sz="4" w:space="0" w:color="auto"/>
              <w:right w:val="single" w:sz="4" w:space="0" w:color="auto"/>
            </w:tcBorders>
            <w:shd w:val="clear" w:color="auto" w:fill="auto"/>
            <w:noWrap/>
            <w:vAlign w:val="center"/>
            <w:hideMark/>
          </w:tcPr>
          <w:p w14:paraId="6C6F7CCB" w14:textId="1EBDDCE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125 965,2</w:t>
            </w:r>
          </w:p>
        </w:tc>
      </w:tr>
      <w:tr w:rsidR="0057200A" w:rsidRPr="003E44C5" w14:paraId="7DE0E57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1C538D5" w14:textId="2AB1679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 Кокорево, 0,5 юго-восточнее</w:t>
            </w:r>
          </w:p>
        </w:tc>
        <w:tc>
          <w:tcPr>
            <w:tcW w:w="766" w:type="dxa"/>
            <w:tcBorders>
              <w:top w:val="nil"/>
              <w:left w:val="nil"/>
              <w:bottom w:val="single" w:sz="4" w:space="0" w:color="auto"/>
              <w:right w:val="single" w:sz="4" w:space="0" w:color="auto"/>
            </w:tcBorders>
            <w:shd w:val="clear" w:color="auto" w:fill="auto"/>
            <w:vAlign w:val="center"/>
            <w:hideMark/>
          </w:tcPr>
          <w:p w14:paraId="66223711" w14:textId="66D1AD2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9A77266" w14:textId="4D480F5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1 302 420</w:t>
            </w:r>
          </w:p>
        </w:tc>
        <w:tc>
          <w:tcPr>
            <w:tcW w:w="838" w:type="dxa"/>
            <w:tcBorders>
              <w:top w:val="nil"/>
              <w:left w:val="nil"/>
              <w:bottom w:val="single" w:sz="4" w:space="0" w:color="auto"/>
              <w:right w:val="single" w:sz="4" w:space="0" w:color="auto"/>
            </w:tcBorders>
            <w:shd w:val="clear" w:color="auto" w:fill="auto"/>
            <w:vAlign w:val="center"/>
            <w:hideMark/>
          </w:tcPr>
          <w:p w14:paraId="37DC8A1F" w14:textId="3CFA945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1 500</w:t>
            </w:r>
          </w:p>
        </w:tc>
        <w:tc>
          <w:tcPr>
            <w:tcW w:w="1502" w:type="dxa"/>
            <w:tcBorders>
              <w:top w:val="nil"/>
              <w:left w:val="nil"/>
              <w:bottom w:val="single" w:sz="4" w:space="0" w:color="auto"/>
              <w:right w:val="single" w:sz="4" w:space="0" w:color="auto"/>
            </w:tcBorders>
            <w:shd w:val="clear" w:color="auto" w:fill="auto"/>
            <w:vAlign w:val="center"/>
            <w:hideMark/>
          </w:tcPr>
          <w:p w14:paraId="22ABA3A7" w14:textId="45993BF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расширение базы Гражданской обороны</w:t>
            </w:r>
          </w:p>
        </w:tc>
        <w:tc>
          <w:tcPr>
            <w:tcW w:w="1134" w:type="dxa"/>
            <w:tcBorders>
              <w:top w:val="nil"/>
              <w:left w:val="nil"/>
              <w:bottom w:val="single" w:sz="4" w:space="0" w:color="auto"/>
              <w:right w:val="single" w:sz="4" w:space="0" w:color="auto"/>
            </w:tcBorders>
            <w:shd w:val="clear" w:color="auto" w:fill="auto"/>
            <w:noWrap/>
            <w:vAlign w:val="center"/>
            <w:hideMark/>
          </w:tcPr>
          <w:p w14:paraId="2DB1EFB9" w14:textId="25ADBF0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19 536,0</w:t>
            </w:r>
          </w:p>
        </w:tc>
        <w:tc>
          <w:tcPr>
            <w:tcW w:w="1134" w:type="dxa"/>
            <w:tcBorders>
              <w:top w:val="nil"/>
              <w:left w:val="nil"/>
              <w:bottom w:val="single" w:sz="4" w:space="0" w:color="auto"/>
              <w:right w:val="single" w:sz="4" w:space="0" w:color="auto"/>
            </w:tcBorders>
            <w:shd w:val="clear" w:color="auto" w:fill="auto"/>
            <w:noWrap/>
            <w:vAlign w:val="center"/>
            <w:hideMark/>
          </w:tcPr>
          <w:p w14:paraId="1E464C93" w14:textId="5B528AE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19 536,3</w:t>
            </w:r>
          </w:p>
        </w:tc>
        <w:tc>
          <w:tcPr>
            <w:tcW w:w="1134" w:type="dxa"/>
            <w:tcBorders>
              <w:top w:val="nil"/>
              <w:left w:val="nil"/>
              <w:bottom w:val="single" w:sz="4" w:space="0" w:color="auto"/>
              <w:right w:val="single" w:sz="4" w:space="0" w:color="auto"/>
            </w:tcBorders>
            <w:shd w:val="clear" w:color="auto" w:fill="auto"/>
            <w:noWrap/>
            <w:vAlign w:val="center"/>
            <w:hideMark/>
          </w:tcPr>
          <w:p w14:paraId="09F45801" w14:textId="482BF3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19 536,3</w:t>
            </w:r>
          </w:p>
        </w:tc>
      </w:tr>
      <w:tr w:rsidR="0057200A" w:rsidRPr="003E44C5" w14:paraId="18F276F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37D014E5" w14:textId="1ED6BBB6"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 Кокорево</w:t>
            </w:r>
          </w:p>
        </w:tc>
        <w:tc>
          <w:tcPr>
            <w:tcW w:w="766" w:type="dxa"/>
            <w:tcBorders>
              <w:top w:val="nil"/>
              <w:left w:val="nil"/>
              <w:bottom w:val="single" w:sz="4" w:space="0" w:color="auto"/>
              <w:right w:val="single" w:sz="4" w:space="0" w:color="auto"/>
            </w:tcBorders>
            <w:shd w:val="clear" w:color="auto" w:fill="auto"/>
            <w:vAlign w:val="center"/>
            <w:hideMark/>
          </w:tcPr>
          <w:p w14:paraId="44BE6909" w14:textId="0ECF036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7D061EC" w14:textId="021AC72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7 403 824</w:t>
            </w:r>
          </w:p>
        </w:tc>
        <w:tc>
          <w:tcPr>
            <w:tcW w:w="838" w:type="dxa"/>
            <w:tcBorders>
              <w:top w:val="nil"/>
              <w:left w:val="nil"/>
              <w:bottom w:val="single" w:sz="4" w:space="0" w:color="auto"/>
              <w:right w:val="single" w:sz="4" w:space="0" w:color="auto"/>
            </w:tcBorders>
            <w:shd w:val="clear" w:color="auto" w:fill="auto"/>
            <w:vAlign w:val="center"/>
            <w:hideMark/>
          </w:tcPr>
          <w:p w14:paraId="70498AE6" w14:textId="439301F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8 527</w:t>
            </w:r>
          </w:p>
        </w:tc>
        <w:tc>
          <w:tcPr>
            <w:tcW w:w="1502" w:type="dxa"/>
            <w:tcBorders>
              <w:top w:val="nil"/>
              <w:left w:val="nil"/>
              <w:bottom w:val="single" w:sz="4" w:space="0" w:color="auto"/>
              <w:right w:val="single" w:sz="4" w:space="0" w:color="auto"/>
            </w:tcBorders>
            <w:shd w:val="clear" w:color="auto" w:fill="auto"/>
            <w:vAlign w:val="center"/>
            <w:hideMark/>
          </w:tcPr>
          <w:p w14:paraId="50629689" w14:textId="54C49BD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базы гражданской обороны</w:t>
            </w:r>
          </w:p>
        </w:tc>
        <w:tc>
          <w:tcPr>
            <w:tcW w:w="1134" w:type="dxa"/>
            <w:tcBorders>
              <w:top w:val="nil"/>
              <w:left w:val="nil"/>
              <w:bottom w:val="single" w:sz="4" w:space="0" w:color="auto"/>
              <w:right w:val="single" w:sz="4" w:space="0" w:color="auto"/>
            </w:tcBorders>
            <w:shd w:val="clear" w:color="auto" w:fill="auto"/>
            <w:noWrap/>
            <w:vAlign w:val="center"/>
            <w:hideMark/>
          </w:tcPr>
          <w:p w14:paraId="7135DEB5" w14:textId="7CCC741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111 056,0</w:t>
            </w:r>
          </w:p>
        </w:tc>
        <w:tc>
          <w:tcPr>
            <w:tcW w:w="1134" w:type="dxa"/>
            <w:tcBorders>
              <w:top w:val="nil"/>
              <w:left w:val="nil"/>
              <w:bottom w:val="single" w:sz="4" w:space="0" w:color="auto"/>
              <w:right w:val="single" w:sz="4" w:space="0" w:color="auto"/>
            </w:tcBorders>
            <w:shd w:val="clear" w:color="auto" w:fill="auto"/>
            <w:noWrap/>
            <w:vAlign w:val="center"/>
            <w:hideMark/>
          </w:tcPr>
          <w:p w14:paraId="3AADB6E5" w14:textId="63651F4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111 057,4</w:t>
            </w:r>
          </w:p>
        </w:tc>
        <w:tc>
          <w:tcPr>
            <w:tcW w:w="1134" w:type="dxa"/>
            <w:tcBorders>
              <w:top w:val="nil"/>
              <w:left w:val="nil"/>
              <w:bottom w:val="single" w:sz="4" w:space="0" w:color="auto"/>
              <w:right w:val="single" w:sz="4" w:space="0" w:color="auto"/>
            </w:tcBorders>
            <w:shd w:val="clear" w:color="auto" w:fill="auto"/>
            <w:noWrap/>
            <w:vAlign w:val="center"/>
            <w:hideMark/>
          </w:tcPr>
          <w:p w14:paraId="354E53D2" w14:textId="5256024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111 057,4</w:t>
            </w:r>
          </w:p>
        </w:tc>
      </w:tr>
      <w:tr w:rsidR="0057200A" w:rsidRPr="003E44C5" w14:paraId="731A2AE8"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8CA5C6A" w14:textId="2EEBE4B3"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д. Новое-Девяткино, квартал 1</w:t>
            </w:r>
          </w:p>
        </w:tc>
        <w:tc>
          <w:tcPr>
            <w:tcW w:w="766" w:type="dxa"/>
            <w:tcBorders>
              <w:top w:val="nil"/>
              <w:left w:val="nil"/>
              <w:bottom w:val="single" w:sz="4" w:space="0" w:color="auto"/>
              <w:right w:val="single" w:sz="4" w:space="0" w:color="auto"/>
            </w:tcBorders>
            <w:shd w:val="clear" w:color="auto" w:fill="auto"/>
            <w:vAlign w:val="center"/>
            <w:hideMark/>
          </w:tcPr>
          <w:p w14:paraId="764805F4" w14:textId="573912E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4194B5D" w14:textId="093593D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359 977</w:t>
            </w:r>
          </w:p>
        </w:tc>
        <w:tc>
          <w:tcPr>
            <w:tcW w:w="838" w:type="dxa"/>
            <w:tcBorders>
              <w:top w:val="nil"/>
              <w:left w:val="nil"/>
              <w:bottom w:val="single" w:sz="4" w:space="0" w:color="auto"/>
              <w:right w:val="single" w:sz="4" w:space="0" w:color="auto"/>
            </w:tcBorders>
            <w:shd w:val="clear" w:color="auto" w:fill="auto"/>
            <w:vAlign w:val="center"/>
            <w:hideMark/>
          </w:tcPr>
          <w:p w14:paraId="196D1404" w14:textId="3EFBF08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1 171</w:t>
            </w:r>
          </w:p>
        </w:tc>
        <w:tc>
          <w:tcPr>
            <w:tcW w:w="1502" w:type="dxa"/>
            <w:tcBorders>
              <w:top w:val="nil"/>
              <w:left w:val="nil"/>
              <w:bottom w:val="single" w:sz="4" w:space="0" w:color="auto"/>
              <w:right w:val="single" w:sz="4" w:space="0" w:color="auto"/>
            </w:tcBorders>
            <w:shd w:val="clear" w:color="auto" w:fill="auto"/>
            <w:vAlign w:val="center"/>
            <w:hideMark/>
          </w:tcPr>
          <w:p w14:paraId="08A5A025" w14:textId="7402C8F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здания РТП-3</w:t>
            </w:r>
          </w:p>
        </w:tc>
        <w:tc>
          <w:tcPr>
            <w:tcW w:w="1134" w:type="dxa"/>
            <w:tcBorders>
              <w:top w:val="nil"/>
              <w:left w:val="nil"/>
              <w:bottom w:val="single" w:sz="4" w:space="0" w:color="auto"/>
              <w:right w:val="single" w:sz="4" w:space="0" w:color="auto"/>
            </w:tcBorders>
            <w:shd w:val="clear" w:color="auto" w:fill="auto"/>
            <w:noWrap/>
            <w:vAlign w:val="center"/>
            <w:hideMark/>
          </w:tcPr>
          <w:p w14:paraId="54FD51E1" w14:textId="385BFC7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6 957,0</w:t>
            </w:r>
          </w:p>
        </w:tc>
        <w:tc>
          <w:tcPr>
            <w:tcW w:w="1134" w:type="dxa"/>
            <w:tcBorders>
              <w:top w:val="nil"/>
              <w:left w:val="nil"/>
              <w:bottom w:val="single" w:sz="4" w:space="0" w:color="auto"/>
              <w:right w:val="single" w:sz="4" w:space="0" w:color="auto"/>
            </w:tcBorders>
            <w:shd w:val="clear" w:color="auto" w:fill="auto"/>
            <w:noWrap/>
            <w:vAlign w:val="center"/>
            <w:hideMark/>
          </w:tcPr>
          <w:p w14:paraId="153B058C" w14:textId="2C60822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5 399,7</w:t>
            </w:r>
          </w:p>
        </w:tc>
        <w:tc>
          <w:tcPr>
            <w:tcW w:w="1134" w:type="dxa"/>
            <w:tcBorders>
              <w:top w:val="nil"/>
              <w:left w:val="nil"/>
              <w:bottom w:val="single" w:sz="4" w:space="0" w:color="auto"/>
              <w:right w:val="single" w:sz="4" w:space="0" w:color="auto"/>
            </w:tcBorders>
            <w:shd w:val="clear" w:color="auto" w:fill="auto"/>
            <w:noWrap/>
            <w:vAlign w:val="center"/>
            <w:hideMark/>
          </w:tcPr>
          <w:p w14:paraId="1450996A" w14:textId="52A9B95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5 399,7</w:t>
            </w:r>
          </w:p>
        </w:tc>
      </w:tr>
      <w:tr w:rsidR="0057200A" w:rsidRPr="003E44C5" w14:paraId="4472D22C"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DECF759" w14:textId="6248B7F1"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 Всеволожский р-он, в р-не г.п. Кузьмоловский</w:t>
            </w:r>
          </w:p>
        </w:tc>
        <w:tc>
          <w:tcPr>
            <w:tcW w:w="766" w:type="dxa"/>
            <w:tcBorders>
              <w:top w:val="nil"/>
              <w:left w:val="nil"/>
              <w:bottom w:val="single" w:sz="4" w:space="0" w:color="auto"/>
              <w:right w:val="single" w:sz="4" w:space="0" w:color="auto"/>
            </w:tcBorders>
            <w:shd w:val="clear" w:color="auto" w:fill="auto"/>
            <w:vAlign w:val="center"/>
            <w:hideMark/>
          </w:tcPr>
          <w:p w14:paraId="16D9EEEC" w14:textId="26D5D49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1AF8231" w14:textId="1D806F1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1 037 976</w:t>
            </w:r>
          </w:p>
        </w:tc>
        <w:tc>
          <w:tcPr>
            <w:tcW w:w="838" w:type="dxa"/>
            <w:tcBorders>
              <w:top w:val="nil"/>
              <w:left w:val="nil"/>
              <w:bottom w:val="single" w:sz="4" w:space="0" w:color="auto"/>
              <w:right w:val="single" w:sz="4" w:space="0" w:color="auto"/>
            </w:tcBorders>
            <w:shd w:val="clear" w:color="auto" w:fill="auto"/>
            <w:vAlign w:val="center"/>
            <w:hideMark/>
          </w:tcPr>
          <w:p w14:paraId="05225CF5" w14:textId="4799A7B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412</w:t>
            </w:r>
          </w:p>
        </w:tc>
        <w:tc>
          <w:tcPr>
            <w:tcW w:w="1502" w:type="dxa"/>
            <w:tcBorders>
              <w:top w:val="nil"/>
              <w:left w:val="nil"/>
              <w:bottom w:val="single" w:sz="4" w:space="0" w:color="auto"/>
              <w:right w:val="single" w:sz="4" w:space="0" w:color="auto"/>
            </w:tcBorders>
            <w:shd w:val="clear" w:color="auto" w:fill="auto"/>
            <w:vAlign w:val="center"/>
            <w:hideMark/>
          </w:tcPr>
          <w:p w14:paraId="1254DD9A" w14:textId="0DCF20F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Строительство, Коэффициент 2 до 31.12.2017, далее коэффициент 4 (назначение использования -строительство, ставка налога 0,3 %)</w:t>
            </w:r>
          </w:p>
        </w:tc>
        <w:tc>
          <w:tcPr>
            <w:tcW w:w="1134" w:type="dxa"/>
            <w:tcBorders>
              <w:top w:val="nil"/>
              <w:left w:val="nil"/>
              <w:bottom w:val="single" w:sz="4" w:space="0" w:color="auto"/>
              <w:right w:val="single" w:sz="4" w:space="0" w:color="auto"/>
            </w:tcBorders>
            <w:shd w:val="clear" w:color="auto" w:fill="auto"/>
            <w:noWrap/>
            <w:vAlign w:val="center"/>
            <w:hideMark/>
          </w:tcPr>
          <w:p w14:paraId="5CC61211" w14:textId="124BFDA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35B00E10" w14:textId="31BA60C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6 227,9</w:t>
            </w:r>
          </w:p>
        </w:tc>
        <w:tc>
          <w:tcPr>
            <w:tcW w:w="1134" w:type="dxa"/>
            <w:tcBorders>
              <w:top w:val="nil"/>
              <w:left w:val="nil"/>
              <w:bottom w:val="single" w:sz="4" w:space="0" w:color="auto"/>
              <w:right w:val="single" w:sz="4" w:space="0" w:color="auto"/>
            </w:tcBorders>
            <w:shd w:val="clear" w:color="auto" w:fill="auto"/>
            <w:noWrap/>
            <w:vAlign w:val="center"/>
            <w:hideMark/>
          </w:tcPr>
          <w:p w14:paraId="3E184744" w14:textId="2E95EBE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12 455,7</w:t>
            </w:r>
          </w:p>
        </w:tc>
      </w:tr>
      <w:tr w:rsidR="0057200A" w:rsidRPr="003E44C5" w14:paraId="36737683"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3F5ACFE" w14:textId="38473C07"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Сертоловское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2FA38EF" w14:textId="6EC1439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466E631" w14:textId="56F1E9B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11 379 930</w:t>
            </w:r>
          </w:p>
        </w:tc>
        <w:tc>
          <w:tcPr>
            <w:tcW w:w="838" w:type="dxa"/>
            <w:tcBorders>
              <w:top w:val="nil"/>
              <w:left w:val="nil"/>
              <w:bottom w:val="single" w:sz="4" w:space="0" w:color="auto"/>
              <w:right w:val="single" w:sz="4" w:space="0" w:color="auto"/>
            </w:tcBorders>
            <w:shd w:val="clear" w:color="auto" w:fill="auto"/>
            <w:vAlign w:val="center"/>
            <w:hideMark/>
          </w:tcPr>
          <w:p w14:paraId="0A99B694" w14:textId="54C3CC3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7 753</w:t>
            </w:r>
          </w:p>
        </w:tc>
        <w:tc>
          <w:tcPr>
            <w:tcW w:w="1502" w:type="dxa"/>
            <w:tcBorders>
              <w:top w:val="nil"/>
              <w:left w:val="nil"/>
              <w:bottom w:val="single" w:sz="4" w:space="0" w:color="auto"/>
              <w:right w:val="single" w:sz="4" w:space="0" w:color="auto"/>
            </w:tcBorders>
            <w:shd w:val="clear" w:color="auto" w:fill="auto"/>
            <w:vAlign w:val="center"/>
            <w:hideMark/>
          </w:tcPr>
          <w:p w14:paraId="45FE0EE7" w14:textId="7EB1AD4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537 "Сертолово"</w:t>
            </w:r>
          </w:p>
        </w:tc>
        <w:tc>
          <w:tcPr>
            <w:tcW w:w="1134" w:type="dxa"/>
            <w:tcBorders>
              <w:top w:val="nil"/>
              <w:left w:val="nil"/>
              <w:bottom w:val="single" w:sz="4" w:space="0" w:color="auto"/>
              <w:right w:val="single" w:sz="4" w:space="0" w:color="auto"/>
            </w:tcBorders>
            <w:shd w:val="clear" w:color="auto" w:fill="auto"/>
            <w:noWrap/>
            <w:vAlign w:val="center"/>
            <w:hideMark/>
          </w:tcPr>
          <w:p w14:paraId="3E8E842B" w14:textId="0D6084C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170 699,0</w:t>
            </w:r>
          </w:p>
        </w:tc>
        <w:tc>
          <w:tcPr>
            <w:tcW w:w="1134" w:type="dxa"/>
            <w:tcBorders>
              <w:top w:val="nil"/>
              <w:left w:val="nil"/>
              <w:bottom w:val="single" w:sz="4" w:space="0" w:color="auto"/>
              <w:right w:val="single" w:sz="4" w:space="0" w:color="auto"/>
            </w:tcBorders>
            <w:shd w:val="clear" w:color="auto" w:fill="auto"/>
            <w:noWrap/>
            <w:vAlign w:val="center"/>
            <w:hideMark/>
          </w:tcPr>
          <w:p w14:paraId="7C712DB3" w14:textId="16DE7C3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170 699,0</w:t>
            </w:r>
          </w:p>
        </w:tc>
        <w:tc>
          <w:tcPr>
            <w:tcW w:w="1134" w:type="dxa"/>
            <w:tcBorders>
              <w:top w:val="nil"/>
              <w:left w:val="nil"/>
              <w:bottom w:val="single" w:sz="4" w:space="0" w:color="auto"/>
              <w:right w:val="single" w:sz="4" w:space="0" w:color="auto"/>
            </w:tcBorders>
            <w:shd w:val="clear" w:color="auto" w:fill="auto"/>
            <w:noWrap/>
            <w:vAlign w:val="center"/>
            <w:hideMark/>
          </w:tcPr>
          <w:p w14:paraId="1CF32231" w14:textId="5D80E86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170 699,0</w:t>
            </w:r>
          </w:p>
        </w:tc>
      </w:tr>
      <w:tr w:rsidR="0057200A" w:rsidRPr="003E44C5" w14:paraId="0CA60F9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69648B9" w14:textId="071C5298"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дер.Вирки</w:t>
            </w:r>
          </w:p>
        </w:tc>
        <w:tc>
          <w:tcPr>
            <w:tcW w:w="766" w:type="dxa"/>
            <w:tcBorders>
              <w:top w:val="nil"/>
              <w:left w:val="nil"/>
              <w:bottom w:val="single" w:sz="4" w:space="0" w:color="auto"/>
              <w:right w:val="single" w:sz="4" w:space="0" w:color="auto"/>
            </w:tcBorders>
            <w:shd w:val="clear" w:color="auto" w:fill="auto"/>
            <w:vAlign w:val="center"/>
            <w:hideMark/>
          </w:tcPr>
          <w:p w14:paraId="4E709F79" w14:textId="450B86A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1A2BC9F" w14:textId="41FB950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11 742 480</w:t>
            </w:r>
          </w:p>
        </w:tc>
        <w:tc>
          <w:tcPr>
            <w:tcW w:w="838" w:type="dxa"/>
            <w:tcBorders>
              <w:top w:val="nil"/>
              <w:left w:val="nil"/>
              <w:bottom w:val="single" w:sz="4" w:space="0" w:color="auto"/>
              <w:right w:val="single" w:sz="4" w:space="0" w:color="auto"/>
            </w:tcBorders>
            <w:shd w:val="clear" w:color="auto" w:fill="auto"/>
            <w:vAlign w:val="center"/>
            <w:hideMark/>
          </w:tcPr>
          <w:p w14:paraId="6B2B0D88" w14:textId="2B7DA36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8 000</w:t>
            </w:r>
          </w:p>
        </w:tc>
        <w:tc>
          <w:tcPr>
            <w:tcW w:w="1502" w:type="dxa"/>
            <w:tcBorders>
              <w:top w:val="nil"/>
              <w:left w:val="nil"/>
              <w:bottom w:val="single" w:sz="4" w:space="0" w:color="auto"/>
              <w:right w:val="single" w:sz="4" w:space="0" w:color="auto"/>
            </w:tcBorders>
            <w:shd w:val="clear" w:color="auto" w:fill="auto"/>
            <w:vAlign w:val="center"/>
            <w:hideMark/>
          </w:tcPr>
          <w:p w14:paraId="6DB2F837" w14:textId="0E0345A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ПС-244 "Манушкино"</w:t>
            </w:r>
          </w:p>
        </w:tc>
        <w:tc>
          <w:tcPr>
            <w:tcW w:w="1134" w:type="dxa"/>
            <w:tcBorders>
              <w:top w:val="nil"/>
              <w:left w:val="nil"/>
              <w:bottom w:val="single" w:sz="4" w:space="0" w:color="auto"/>
              <w:right w:val="single" w:sz="4" w:space="0" w:color="auto"/>
            </w:tcBorders>
            <w:shd w:val="clear" w:color="auto" w:fill="auto"/>
            <w:noWrap/>
            <w:vAlign w:val="center"/>
            <w:hideMark/>
          </w:tcPr>
          <w:p w14:paraId="05E93FB5" w14:textId="6435EFE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176 137,2</w:t>
            </w:r>
          </w:p>
        </w:tc>
        <w:tc>
          <w:tcPr>
            <w:tcW w:w="1134" w:type="dxa"/>
            <w:tcBorders>
              <w:top w:val="nil"/>
              <w:left w:val="nil"/>
              <w:bottom w:val="single" w:sz="4" w:space="0" w:color="auto"/>
              <w:right w:val="single" w:sz="4" w:space="0" w:color="auto"/>
            </w:tcBorders>
            <w:shd w:val="clear" w:color="auto" w:fill="auto"/>
            <w:noWrap/>
            <w:vAlign w:val="center"/>
            <w:hideMark/>
          </w:tcPr>
          <w:p w14:paraId="603DC19E" w14:textId="71EA9A1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176 137,2</w:t>
            </w:r>
          </w:p>
        </w:tc>
        <w:tc>
          <w:tcPr>
            <w:tcW w:w="1134" w:type="dxa"/>
            <w:tcBorders>
              <w:top w:val="nil"/>
              <w:left w:val="nil"/>
              <w:bottom w:val="single" w:sz="4" w:space="0" w:color="auto"/>
              <w:right w:val="single" w:sz="4" w:space="0" w:color="auto"/>
            </w:tcBorders>
            <w:shd w:val="clear" w:color="auto" w:fill="auto"/>
            <w:noWrap/>
            <w:vAlign w:val="center"/>
            <w:hideMark/>
          </w:tcPr>
          <w:p w14:paraId="3C39B373" w14:textId="075817E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176 137,2</w:t>
            </w:r>
          </w:p>
        </w:tc>
      </w:tr>
      <w:tr w:rsidR="0057200A" w:rsidRPr="003E44C5" w14:paraId="6A666CD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9B08192" w14:textId="6499370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д. Новое Девяткино №55-А</w:t>
            </w:r>
          </w:p>
        </w:tc>
        <w:tc>
          <w:tcPr>
            <w:tcW w:w="766" w:type="dxa"/>
            <w:tcBorders>
              <w:top w:val="nil"/>
              <w:left w:val="nil"/>
              <w:bottom w:val="single" w:sz="4" w:space="0" w:color="auto"/>
              <w:right w:val="single" w:sz="4" w:space="0" w:color="auto"/>
            </w:tcBorders>
            <w:shd w:val="clear" w:color="auto" w:fill="auto"/>
            <w:noWrap/>
            <w:vAlign w:val="center"/>
            <w:hideMark/>
          </w:tcPr>
          <w:p w14:paraId="6367B1F4" w14:textId="645B64B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vAlign w:val="center"/>
            <w:hideMark/>
          </w:tcPr>
          <w:p w14:paraId="1C22B768" w14:textId="3FF990B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6 356 626</w:t>
            </w:r>
          </w:p>
        </w:tc>
        <w:tc>
          <w:tcPr>
            <w:tcW w:w="838" w:type="dxa"/>
            <w:tcBorders>
              <w:top w:val="nil"/>
              <w:left w:val="nil"/>
              <w:bottom w:val="single" w:sz="4" w:space="0" w:color="auto"/>
              <w:right w:val="single" w:sz="4" w:space="0" w:color="auto"/>
            </w:tcBorders>
            <w:shd w:val="clear" w:color="auto" w:fill="auto"/>
            <w:vAlign w:val="center"/>
            <w:hideMark/>
          </w:tcPr>
          <w:p w14:paraId="7AE2DB7B" w14:textId="3392DAF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4 923</w:t>
            </w:r>
          </w:p>
        </w:tc>
        <w:tc>
          <w:tcPr>
            <w:tcW w:w="1502" w:type="dxa"/>
            <w:tcBorders>
              <w:top w:val="nil"/>
              <w:left w:val="nil"/>
              <w:bottom w:val="single" w:sz="4" w:space="0" w:color="auto"/>
              <w:right w:val="single" w:sz="4" w:space="0" w:color="auto"/>
            </w:tcBorders>
            <w:shd w:val="clear" w:color="auto" w:fill="auto"/>
            <w:vAlign w:val="center"/>
            <w:hideMark/>
          </w:tcPr>
          <w:p w14:paraId="6C0B018E" w14:textId="4F58D84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ПС-50</w:t>
            </w:r>
          </w:p>
        </w:tc>
        <w:tc>
          <w:tcPr>
            <w:tcW w:w="1134" w:type="dxa"/>
            <w:tcBorders>
              <w:top w:val="nil"/>
              <w:left w:val="nil"/>
              <w:bottom w:val="single" w:sz="4" w:space="0" w:color="auto"/>
              <w:right w:val="single" w:sz="4" w:space="0" w:color="auto"/>
            </w:tcBorders>
            <w:shd w:val="clear" w:color="auto" w:fill="auto"/>
            <w:noWrap/>
            <w:vAlign w:val="center"/>
            <w:hideMark/>
          </w:tcPr>
          <w:p w14:paraId="7D4798CC" w14:textId="5F95637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95 349,4</w:t>
            </w:r>
          </w:p>
        </w:tc>
        <w:tc>
          <w:tcPr>
            <w:tcW w:w="1134" w:type="dxa"/>
            <w:tcBorders>
              <w:top w:val="nil"/>
              <w:left w:val="nil"/>
              <w:bottom w:val="single" w:sz="4" w:space="0" w:color="auto"/>
              <w:right w:val="single" w:sz="4" w:space="0" w:color="auto"/>
            </w:tcBorders>
            <w:shd w:val="clear" w:color="auto" w:fill="auto"/>
            <w:noWrap/>
            <w:vAlign w:val="center"/>
            <w:hideMark/>
          </w:tcPr>
          <w:p w14:paraId="3EBDBFD2" w14:textId="110D224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95 349,4</w:t>
            </w:r>
          </w:p>
        </w:tc>
        <w:tc>
          <w:tcPr>
            <w:tcW w:w="1134" w:type="dxa"/>
            <w:tcBorders>
              <w:top w:val="nil"/>
              <w:left w:val="nil"/>
              <w:bottom w:val="single" w:sz="4" w:space="0" w:color="auto"/>
              <w:right w:val="single" w:sz="4" w:space="0" w:color="auto"/>
            </w:tcBorders>
            <w:shd w:val="clear" w:color="auto" w:fill="auto"/>
            <w:noWrap/>
            <w:vAlign w:val="center"/>
            <w:hideMark/>
          </w:tcPr>
          <w:p w14:paraId="1074C2EB" w14:textId="733AE00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95 349,4</w:t>
            </w:r>
          </w:p>
        </w:tc>
      </w:tr>
      <w:tr w:rsidR="0057200A" w:rsidRPr="003E44C5" w14:paraId="33EFE18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66B3CAA" w14:textId="4EA19E88"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Кузьмоловское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B03328F" w14:textId="25B92D1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14B7418A" w14:textId="472F4F6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352 972</w:t>
            </w:r>
          </w:p>
        </w:tc>
        <w:tc>
          <w:tcPr>
            <w:tcW w:w="838" w:type="dxa"/>
            <w:tcBorders>
              <w:top w:val="nil"/>
              <w:left w:val="nil"/>
              <w:bottom w:val="single" w:sz="4" w:space="0" w:color="auto"/>
              <w:right w:val="single" w:sz="4" w:space="0" w:color="auto"/>
            </w:tcBorders>
            <w:shd w:val="clear" w:color="auto" w:fill="auto"/>
            <w:vAlign w:val="center"/>
            <w:hideMark/>
          </w:tcPr>
          <w:p w14:paraId="5559F757" w14:textId="1764330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367</w:t>
            </w:r>
          </w:p>
        </w:tc>
        <w:tc>
          <w:tcPr>
            <w:tcW w:w="1502" w:type="dxa"/>
            <w:tcBorders>
              <w:top w:val="nil"/>
              <w:left w:val="nil"/>
              <w:bottom w:val="single" w:sz="4" w:space="0" w:color="auto"/>
              <w:right w:val="single" w:sz="4" w:space="0" w:color="auto"/>
            </w:tcBorders>
            <w:shd w:val="clear" w:color="auto" w:fill="auto"/>
            <w:vAlign w:val="center"/>
            <w:hideMark/>
          </w:tcPr>
          <w:p w14:paraId="7772A4E3" w14:textId="6CA6324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51 "ГИПХ"</w:t>
            </w:r>
          </w:p>
        </w:tc>
        <w:tc>
          <w:tcPr>
            <w:tcW w:w="1134" w:type="dxa"/>
            <w:tcBorders>
              <w:top w:val="nil"/>
              <w:left w:val="nil"/>
              <w:bottom w:val="single" w:sz="4" w:space="0" w:color="auto"/>
              <w:right w:val="single" w:sz="4" w:space="0" w:color="auto"/>
            </w:tcBorders>
            <w:shd w:val="clear" w:color="auto" w:fill="auto"/>
            <w:noWrap/>
            <w:vAlign w:val="center"/>
            <w:hideMark/>
          </w:tcPr>
          <w:p w14:paraId="042C81F8" w14:textId="773AAB8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5 294,6</w:t>
            </w:r>
          </w:p>
        </w:tc>
        <w:tc>
          <w:tcPr>
            <w:tcW w:w="1134" w:type="dxa"/>
            <w:tcBorders>
              <w:top w:val="nil"/>
              <w:left w:val="nil"/>
              <w:bottom w:val="single" w:sz="4" w:space="0" w:color="auto"/>
              <w:right w:val="single" w:sz="4" w:space="0" w:color="auto"/>
            </w:tcBorders>
            <w:shd w:val="clear" w:color="auto" w:fill="auto"/>
            <w:noWrap/>
            <w:vAlign w:val="center"/>
            <w:hideMark/>
          </w:tcPr>
          <w:p w14:paraId="3A82B0FB" w14:textId="0606B1F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5 294,6</w:t>
            </w:r>
          </w:p>
        </w:tc>
        <w:tc>
          <w:tcPr>
            <w:tcW w:w="1134" w:type="dxa"/>
            <w:tcBorders>
              <w:top w:val="nil"/>
              <w:left w:val="nil"/>
              <w:bottom w:val="single" w:sz="4" w:space="0" w:color="auto"/>
              <w:right w:val="single" w:sz="4" w:space="0" w:color="auto"/>
            </w:tcBorders>
            <w:shd w:val="clear" w:color="auto" w:fill="auto"/>
            <w:noWrap/>
            <w:vAlign w:val="center"/>
            <w:hideMark/>
          </w:tcPr>
          <w:p w14:paraId="42CC5544" w14:textId="21F866C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5 294,6</w:t>
            </w:r>
          </w:p>
        </w:tc>
      </w:tr>
      <w:tr w:rsidR="0057200A" w:rsidRPr="003E44C5" w14:paraId="04175DBC"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4AAD680" w14:textId="54FFE4DC"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lastRenderedPageBreak/>
              <w:t>Ленинградская область, Всеволожский район, Морозовское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8F3AEA9" w14:textId="57C5AA5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37807225" w14:textId="04B07C1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2 798 052</w:t>
            </w:r>
          </w:p>
        </w:tc>
        <w:tc>
          <w:tcPr>
            <w:tcW w:w="838" w:type="dxa"/>
            <w:tcBorders>
              <w:top w:val="nil"/>
              <w:left w:val="nil"/>
              <w:bottom w:val="single" w:sz="4" w:space="0" w:color="auto"/>
              <w:right w:val="single" w:sz="4" w:space="0" w:color="auto"/>
            </w:tcBorders>
            <w:shd w:val="clear" w:color="auto" w:fill="auto"/>
            <w:vAlign w:val="center"/>
            <w:hideMark/>
          </w:tcPr>
          <w:p w14:paraId="55A7CCE2" w14:textId="30FBF94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2 167</w:t>
            </w:r>
          </w:p>
        </w:tc>
        <w:tc>
          <w:tcPr>
            <w:tcW w:w="1502" w:type="dxa"/>
            <w:tcBorders>
              <w:top w:val="nil"/>
              <w:left w:val="nil"/>
              <w:bottom w:val="single" w:sz="4" w:space="0" w:color="auto"/>
              <w:right w:val="single" w:sz="4" w:space="0" w:color="auto"/>
            </w:tcBorders>
            <w:shd w:val="clear" w:color="auto" w:fill="auto"/>
            <w:vAlign w:val="center"/>
            <w:hideMark/>
          </w:tcPr>
          <w:p w14:paraId="216BD2F8" w14:textId="3659865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408937E7" w14:textId="1A17587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41 970,8</w:t>
            </w:r>
          </w:p>
        </w:tc>
        <w:tc>
          <w:tcPr>
            <w:tcW w:w="1134" w:type="dxa"/>
            <w:tcBorders>
              <w:top w:val="nil"/>
              <w:left w:val="nil"/>
              <w:bottom w:val="single" w:sz="4" w:space="0" w:color="auto"/>
              <w:right w:val="single" w:sz="4" w:space="0" w:color="auto"/>
            </w:tcBorders>
            <w:shd w:val="clear" w:color="auto" w:fill="auto"/>
            <w:noWrap/>
            <w:vAlign w:val="center"/>
            <w:hideMark/>
          </w:tcPr>
          <w:p w14:paraId="6B328184" w14:textId="35BF5DF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41 970,8</w:t>
            </w:r>
          </w:p>
        </w:tc>
        <w:tc>
          <w:tcPr>
            <w:tcW w:w="1134" w:type="dxa"/>
            <w:tcBorders>
              <w:top w:val="nil"/>
              <w:left w:val="nil"/>
              <w:bottom w:val="single" w:sz="4" w:space="0" w:color="auto"/>
              <w:right w:val="single" w:sz="4" w:space="0" w:color="auto"/>
            </w:tcBorders>
            <w:shd w:val="clear" w:color="auto" w:fill="auto"/>
            <w:noWrap/>
            <w:vAlign w:val="center"/>
            <w:hideMark/>
          </w:tcPr>
          <w:p w14:paraId="0B9F94AD" w14:textId="32B1851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41 970,8</w:t>
            </w:r>
          </w:p>
        </w:tc>
      </w:tr>
      <w:tr w:rsidR="0057200A" w:rsidRPr="003E44C5" w14:paraId="465E4F5E"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F73A135" w14:textId="09178D99"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ст.Дунай.массив садоводческих товариществ"Дунай" ПС 632</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61FC32A9" w14:textId="2B44971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23307761" w14:textId="778A93E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940</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156092FE" w14:textId="698A157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1 593</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34F3CA14" w14:textId="06300B9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ПС-632 "Дунай"</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79C36C3" w14:textId="6A5A5AB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14,1</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EED93FC" w14:textId="6D03341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14,0</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4B52E66A" w14:textId="11655C4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17,2</w:t>
            </w:r>
          </w:p>
        </w:tc>
      </w:tr>
      <w:tr w:rsidR="0057200A" w:rsidRPr="003E44C5" w14:paraId="2E66FDFD"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B17A157" w14:textId="223EA90A"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Рахьинское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4495586D" w14:textId="31B081C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306E34ED" w14:textId="447B969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2 273 949</w:t>
            </w:r>
          </w:p>
        </w:tc>
        <w:tc>
          <w:tcPr>
            <w:tcW w:w="838" w:type="dxa"/>
            <w:tcBorders>
              <w:top w:val="nil"/>
              <w:left w:val="nil"/>
              <w:bottom w:val="single" w:sz="4" w:space="0" w:color="auto"/>
              <w:right w:val="single" w:sz="4" w:space="0" w:color="auto"/>
            </w:tcBorders>
            <w:shd w:val="clear" w:color="auto" w:fill="auto"/>
            <w:vAlign w:val="center"/>
            <w:hideMark/>
          </w:tcPr>
          <w:p w14:paraId="0EF12E16" w14:textId="3F6DE7A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3 192</w:t>
            </w:r>
          </w:p>
        </w:tc>
        <w:tc>
          <w:tcPr>
            <w:tcW w:w="1502" w:type="dxa"/>
            <w:tcBorders>
              <w:top w:val="nil"/>
              <w:left w:val="nil"/>
              <w:bottom w:val="single" w:sz="4" w:space="0" w:color="auto"/>
              <w:right w:val="single" w:sz="4" w:space="0" w:color="auto"/>
            </w:tcBorders>
            <w:shd w:val="clear" w:color="auto" w:fill="auto"/>
            <w:vAlign w:val="center"/>
            <w:hideMark/>
          </w:tcPr>
          <w:p w14:paraId="5581A821" w14:textId="679ADF7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6A1BE549" w14:textId="02D8FD8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34 109,2</w:t>
            </w:r>
          </w:p>
        </w:tc>
        <w:tc>
          <w:tcPr>
            <w:tcW w:w="1134" w:type="dxa"/>
            <w:tcBorders>
              <w:top w:val="nil"/>
              <w:left w:val="nil"/>
              <w:bottom w:val="single" w:sz="4" w:space="0" w:color="auto"/>
              <w:right w:val="single" w:sz="4" w:space="0" w:color="auto"/>
            </w:tcBorders>
            <w:shd w:val="clear" w:color="auto" w:fill="auto"/>
            <w:noWrap/>
            <w:vAlign w:val="center"/>
            <w:hideMark/>
          </w:tcPr>
          <w:p w14:paraId="4B37FF8E" w14:textId="6856B0D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34 109,2</w:t>
            </w:r>
          </w:p>
        </w:tc>
        <w:tc>
          <w:tcPr>
            <w:tcW w:w="1134" w:type="dxa"/>
            <w:tcBorders>
              <w:top w:val="nil"/>
              <w:left w:val="nil"/>
              <w:bottom w:val="single" w:sz="4" w:space="0" w:color="auto"/>
              <w:right w:val="single" w:sz="4" w:space="0" w:color="auto"/>
            </w:tcBorders>
            <w:shd w:val="clear" w:color="auto" w:fill="auto"/>
            <w:noWrap/>
            <w:vAlign w:val="center"/>
            <w:hideMark/>
          </w:tcPr>
          <w:p w14:paraId="3E53C2DA" w14:textId="42BDB5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34 109,2</w:t>
            </w:r>
          </w:p>
        </w:tc>
      </w:tr>
      <w:tr w:rsidR="0057200A" w:rsidRPr="003E44C5" w14:paraId="44F4056A"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02A8FC1" w14:textId="483076E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638 "Ладожская насосная"</w:t>
            </w:r>
          </w:p>
        </w:tc>
        <w:tc>
          <w:tcPr>
            <w:tcW w:w="766" w:type="dxa"/>
            <w:tcBorders>
              <w:top w:val="nil"/>
              <w:left w:val="nil"/>
              <w:bottom w:val="single" w:sz="4" w:space="0" w:color="auto"/>
              <w:right w:val="single" w:sz="4" w:space="0" w:color="auto"/>
            </w:tcBorders>
            <w:shd w:val="clear" w:color="auto" w:fill="auto"/>
            <w:vAlign w:val="center"/>
            <w:hideMark/>
          </w:tcPr>
          <w:p w14:paraId="3BD9A579" w14:textId="05090A3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27ADDBF0" w14:textId="0D88A3B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1 597 101</w:t>
            </w:r>
          </w:p>
        </w:tc>
        <w:tc>
          <w:tcPr>
            <w:tcW w:w="838" w:type="dxa"/>
            <w:tcBorders>
              <w:top w:val="nil"/>
              <w:left w:val="nil"/>
              <w:bottom w:val="single" w:sz="4" w:space="0" w:color="auto"/>
              <w:right w:val="single" w:sz="4" w:space="0" w:color="auto"/>
            </w:tcBorders>
            <w:shd w:val="clear" w:color="auto" w:fill="auto"/>
            <w:vAlign w:val="center"/>
            <w:hideMark/>
          </w:tcPr>
          <w:p w14:paraId="53DB5CE1" w14:textId="78293F8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1 829</w:t>
            </w:r>
          </w:p>
        </w:tc>
        <w:tc>
          <w:tcPr>
            <w:tcW w:w="1502" w:type="dxa"/>
            <w:tcBorders>
              <w:top w:val="nil"/>
              <w:left w:val="nil"/>
              <w:bottom w:val="single" w:sz="4" w:space="0" w:color="auto"/>
              <w:right w:val="single" w:sz="4" w:space="0" w:color="auto"/>
            </w:tcBorders>
            <w:shd w:val="clear" w:color="auto" w:fill="auto"/>
            <w:vAlign w:val="center"/>
            <w:hideMark/>
          </w:tcPr>
          <w:p w14:paraId="218703A6" w14:textId="5514F25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Ладожской насосной ПС №638</w:t>
            </w:r>
          </w:p>
        </w:tc>
        <w:tc>
          <w:tcPr>
            <w:tcW w:w="1134" w:type="dxa"/>
            <w:tcBorders>
              <w:top w:val="nil"/>
              <w:left w:val="nil"/>
              <w:bottom w:val="single" w:sz="4" w:space="0" w:color="auto"/>
              <w:right w:val="single" w:sz="4" w:space="0" w:color="auto"/>
            </w:tcBorders>
            <w:shd w:val="clear" w:color="auto" w:fill="auto"/>
            <w:noWrap/>
            <w:vAlign w:val="center"/>
            <w:hideMark/>
          </w:tcPr>
          <w:p w14:paraId="53A3BDF6" w14:textId="122D34F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23 956,5</w:t>
            </w:r>
          </w:p>
        </w:tc>
        <w:tc>
          <w:tcPr>
            <w:tcW w:w="1134" w:type="dxa"/>
            <w:tcBorders>
              <w:top w:val="nil"/>
              <w:left w:val="nil"/>
              <w:bottom w:val="single" w:sz="4" w:space="0" w:color="auto"/>
              <w:right w:val="single" w:sz="4" w:space="0" w:color="auto"/>
            </w:tcBorders>
            <w:shd w:val="clear" w:color="auto" w:fill="auto"/>
            <w:noWrap/>
            <w:vAlign w:val="center"/>
            <w:hideMark/>
          </w:tcPr>
          <w:p w14:paraId="4BBB6B38" w14:textId="5E2A90E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23 956,5</w:t>
            </w:r>
          </w:p>
        </w:tc>
        <w:tc>
          <w:tcPr>
            <w:tcW w:w="1134" w:type="dxa"/>
            <w:tcBorders>
              <w:top w:val="nil"/>
              <w:left w:val="nil"/>
              <w:bottom w:val="single" w:sz="4" w:space="0" w:color="auto"/>
              <w:right w:val="single" w:sz="4" w:space="0" w:color="auto"/>
            </w:tcBorders>
            <w:shd w:val="clear" w:color="auto" w:fill="auto"/>
            <w:noWrap/>
            <w:vAlign w:val="center"/>
            <w:hideMark/>
          </w:tcPr>
          <w:p w14:paraId="700D2FEA" w14:textId="4C6C789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23 956,5</w:t>
            </w:r>
          </w:p>
        </w:tc>
      </w:tr>
      <w:tr w:rsidR="0057200A" w:rsidRPr="003E44C5" w14:paraId="7301099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0809271" w14:textId="2DF0FBDB"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Свердловское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F7ED836" w14:textId="14A497B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00395D52" w14:textId="7128722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3 776 569</w:t>
            </w:r>
          </w:p>
        </w:tc>
        <w:tc>
          <w:tcPr>
            <w:tcW w:w="838" w:type="dxa"/>
            <w:tcBorders>
              <w:top w:val="nil"/>
              <w:left w:val="nil"/>
              <w:bottom w:val="single" w:sz="4" w:space="0" w:color="auto"/>
              <w:right w:val="single" w:sz="4" w:space="0" w:color="auto"/>
            </w:tcBorders>
            <w:shd w:val="clear" w:color="auto" w:fill="auto"/>
            <w:vAlign w:val="center"/>
            <w:hideMark/>
          </w:tcPr>
          <w:p w14:paraId="33BDD421" w14:textId="16B761C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5 439</w:t>
            </w:r>
          </w:p>
        </w:tc>
        <w:tc>
          <w:tcPr>
            <w:tcW w:w="1502" w:type="dxa"/>
            <w:tcBorders>
              <w:top w:val="nil"/>
              <w:left w:val="nil"/>
              <w:bottom w:val="single" w:sz="4" w:space="0" w:color="auto"/>
              <w:right w:val="single" w:sz="4" w:space="0" w:color="auto"/>
            </w:tcBorders>
            <w:shd w:val="clear" w:color="auto" w:fill="auto"/>
            <w:vAlign w:val="center"/>
            <w:hideMark/>
          </w:tcPr>
          <w:p w14:paraId="147FB874" w14:textId="6C9D6AD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02D4006D" w14:textId="6FEDBF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56 648,5</w:t>
            </w:r>
          </w:p>
        </w:tc>
        <w:tc>
          <w:tcPr>
            <w:tcW w:w="1134" w:type="dxa"/>
            <w:tcBorders>
              <w:top w:val="nil"/>
              <w:left w:val="nil"/>
              <w:bottom w:val="single" w:sz="4" w:space="0" w:color="auto"/>
              <w:right w:val="single" w:sz="4" w:space="0" w:color="auto"/>
            </w:tcBorders>
            <w:shd w:val="clear" w:color="auto" w:fill="auto"/>
            <w:noWrap/>
            <w:vAlign w:val="center"/>
            <w:hideMark/>
          </w:tcPr>
          <w:p w14:paraId="1A21179D" w14:textId="005FE8D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56 648,5</w:t>
            </w:r>
          </w:p>
        </w:tc>
        <w:tc>
          <w:tcPr>
            <w:tcW w:w="1134" w:type="dxa"/>
            <w:tcBorders>
              <w:top w:val="nil"/>
              <w:left w:val="nil"/>
              <w:bottom w:val="single" w:sz="4" w:space="0" w:color="auto"/>
              <w:right w:val="single" w:sz="4" w:space="0" w:color="auto"/>
            </w:tcBorders>
            <w:shd w:val="clear" w:color="auto" w:fill="auto"/>
            <w:noWrap/>
            <w:vAlign w:val="center"/>
            <w:hideMark/>
          </w:tcPr>
          <w:p w14:paraId="0293967E" w14:textId="438D2BE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56 648,5</w:t>
            </w:r>
          </w:p>
        </w:tc>
      </w:tr>
      <w:tr w:rsidR="0057200A" w:rsidRPr="003E44C5" w14:paraId="6DF000B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09D9809C" w14:textId="7DAE455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Токсовское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827A53A" w14:textId="13CFBE7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23FAA9FE" w14:textId="3027410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2 522 450</w:t>
            </w:r>
          </w:p>
        </w:tc>
        <w:tc>
          <w:tcPr>
            <w:tcW w:w="838" w:type="dxa"/>
            <w:tcBorders>
              <w:top w:val="nil"/>
              <w:left w:val="nil"/>
              <w:bottom w:val="single" w:sz="4" w:space="0" w:color="auto"/>
              <w:right w:val="single" w:sz="4" w:space="0" w:color="auto"/>
            </w:tcBorders>
            <w:shd w:val="clear" w:color="auto" w:fill="auto"/>
            <w:vAlign w:val="center"/>
            <w:hideMark/>
          </w:tcPr>
          <w:p w14:paraId="62583BEE" w14:textId="3757795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2 500</w:t>
            </w:r>
          </w:p>
        </w:tc>
        <w:tc>
          <w:tcPr>
            <w:tcW w:w="1502" w:type="dxa"/>
            <w:tcBorders>
              <w:top w:val="nil"/>
              <w:left w:val="nil"/>
              <w:bottom w:val="single" w:sz="4" w:space="0" w:color="auto"/>
              <w:right w:val="single" w:sz="4" w:space="0" w:color="auto"/>
            </w:tcBorders>
            <w:shd w:val="clear" w:color="auto" w:fill="auto"/>
            <w:vAlign w:val="center"/>
            <w:hideMark/>
          </w:tcPr>
          <w:p w14:paraId="6DFFFE50" w14:textId="335B7DA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ПС-601 "Токсово"</w:t>
            </w:r>
          </w:p>
        </w:tc>
        <w:tc>
          <w:tcPr>
            <w:tcW w:w="1134" w:type="dxa"/>
            <w:tcBorders>
              <w:top w:val="nil"/>
              <w:left w:val="nil"/>
              <w:bottom w:val="single" w:sz="4" w:space="0" w:color="auto"/>
              <w:right w:val="single" w:sz="4" w:space="0" w:color="auto"/>
            </w:tcBorders>
            <w:shd w:val="clear" w:color="auto" w:fill="auto"/>
            <w:noWrap/>
            <w:vAlign w:val="center"/>
            <w:hideMark/>
          </w:tcPr>
          <w:p w14:paraId="10CC2FA3" w14:textId="4B7FFEC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37 836,8</w:t>
            </w:r>
          </w:p>
        </w:tc>
        <w:tc>
          <w:tcPr>
            <w:tcW w:w="1134" w:type="dxa"/>
            <w:tcBorders>
              <w:top w:val="nil"/>
              <w:left w:val="nil"/>
              <w:bottom w:val="single" w:sz="4" w:space="0" w:color="auto"/>
              <w:right w:val="single" w:sz="4" w:space="0" w:color="auto"/>
            </w:tcBorders>
            <w:shd w:val="clear" w:color="auto" w:fill="auto"/>
            <w:noWrap/>
            <w:vAlign w:val="center"/>
            <w:hideMark/>
          </w:tcPr>
          <w:p w14:paraId="044C3B56" w14:textId="188EC37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37 836,8</w:t>
            </w:r>
          </w:p>
        </w:tc>
        <w:tc>
          <w:tcPr>
            <w:tcW w:w="1134" w:type="dxa"/>
            <w:tcBorders>
              <w:top w:val="nil"/>
              <w:left w:val="nil"/>
              <w:bottom w:val="single" w:sz="4" w:space="0" w:color="auto"/>
              <w:right w:val="single" w:sz="4" w:space="0" w:color="auto"/>
            </w:tcBorders>
            <w:shd w:val="clear" w:color="auto" w:fill="auto"/>
            <w:noWrap/>
            <w:vAlign w:val="center"/>
            <w:hideMark/>
          </w:tcPr>
          <w:p w14:paraId="7B8D11C7" w14:textId="355BA03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37 836,8</w:t>
            </w:r>
          </w:p>
        </w:tc>
      </w:tr>
      <w:tr w:rsidR="0057200A" w:rsidRPr="003E44C5" w14:paraId="5DDFD817"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B577AD1" w14:textId="4B33F6DB"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Токсовское городское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60F68C9" w14:textId="6A983FC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2833BE17" w14:textId="5549B64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1 275 350</w:t>
            </w:r>
          </w:p>
        </w:tc>
        <w:tc>
          <w:tcPr>
            <w:tcW w:w="838" w:type="dxa"/>
            <w:tcBorders>
              <w:top w:val="nil"/>
              <w:left w:val="nil"/>
              <w:bottom w:val="single" w:sz="4" w:space="0" w:color="auto"/>
              <w:right w:val="single" w:sz="4" w:space="0" w:color="auto"/>
            </w:tcBorders>
            <w:shd w:val="clear" w:color="auto" w:fill="auto"/>
            <w:vAlign w:val="center"/>
            <w:hideMark/>
          </w:tcPr>
          <w:p w14:paraId="64102E60" w14:textId="2F5F025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1 264</w:t>
            </w:r>
          </w:p>
        </w:tc>
        <w:tc>
          <w:tcPr>
            <w:tcW w:w="1502" w:type="dxa"/>
            <w:tcBorders>
              <w:top w:val="nil"/>
              <w:left w:val="nil"/>
              <w:bottom w:val="single" w:sz="4" w:space="0" w:color="auto"/>
              <w:right w:val="single" w:sz="4" w:space="0" w:color="auto"/>
            </w:tcBorders>
            <w:shd w:val="clear" w:color="auto" w:fill="auto"/>
            <w:vAlign w:val="center"/>
            <w:hideMark/>
          </w:tcPr>
          <w:p w14:paraId="5BD017A7" w14:textId="39F1FD1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59284865" w14:textId="02638A8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19 130,3</w:t>
            </w:r>
          </w:p>
        </w:tc>
        <w:tc>
          <w:tcPr>
            <w:tcW w:w="1134" w:type="dxa"/>
            <w:tcBorders>
              <w:top w:val="nil"/>
              <w:left w:val="nil"/>
              <w:bottom w:val="single" w:sz="4" w:space="0" w:color="auto"/>
              <w:right w:val="single" w:sz="4" w:space="0" w:color="auto"/>
            </w:tcBorders>
            <w:shd w:val="clear" w:color="auto" w:fill="auto"/>
            <w:noWrap/>
            <w:vAlign w:val="center"/>
            <w:hideMark/>
          </w:tcPr>
          <w:p w14:paraId="796E25A7" w14:textId="1233FE5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19 130,3</w:t>
            </w:r>
          </w:p>
        </w:tc>
        <w:tc>
          <w:tcPr>
            <w:tcW w:w="1134" w:type="dxa"/>
            <w:tcBorders>
              <w:top w:val="nil"/>
              <w:left w:val="nil"/>
              <w:bottom w:val="single" w:sz="4" w:space="0" w:color="auto"/>
              <w:right w:val="single" w:sz="4" w:space="0" w:color="auto"/>
            </w:tcBorders>
            <w:shd w:val="clear" w:color="auto" w:fill="auto"/>
            <w:noWrap/>
            <w:vAlign w:val="center"/>
            <w:hideMark/>
          </w:tcPr>
          <w:p w14:paraId="11A76524" w14:textId="1010746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19 130,3</w:t>
            </w:r>
          </w:p>
        </w:tc>
      </w:tr>
      <w:tr w:rsidR="0057200A" w:rsidRPr="003E44C5" w14:paraId="33FC703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F71C52A" w14:textId="79694F88"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пос.</w:t>
            </w:r>
            <w:r w:rsidR="002720F4"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Токсово ул.</w:t>
            </w:r>
            <w:r w:rsidR="002720F4"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Озерная</w:t>
            </w:r>
          </w:p>
        </w:tc>
        <w:tc>
          <w:tcPr>
            <w:tcW w:w="766" w:type="dxa"/>
            <w:tcBorders>
              <w:top w:val="nil"/>
              <w:left w:val="nil"/>
              <w:bottom w:val="single" w:sz="4" w:space="0" w:color="auto"/>
              <w:right w:val="single" w:sz="4" w:space="0" w:color="auto"/>
            </w:tcBorders>
            <w:shd w:val="clear" w:color="auto" w:fill="auto"/>
            <w:vAlign w:val="center"/>
            <w:hideMark/>
          </w:tcPr>
          <w:p w14:paraId="7AA5E227" w14:textId="4AA5226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8E1E2C9" w14:textId="308CBBA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1 311 674</w:t>
            </w:r>
          </w:p>
        </w:tc>
        <w:tc>
          <w:tcPr>
            <w:tcW w:w="838" w:type="dxa"/>
            <w:tcBorders>
              <w:top w:val="nil"/>
              <w:left w:val="nil"/>
              <w:bottom w:val="single" w:sz="4" w:space="0" w:color="auto"/>
              <w:right w:val="single" w:sz="4" w:space="0" w:color="auto"/>
            </w:tcBorders>
            <w:shd w:val="clear" w:color="auto" w:fill="auto"/>
            <w:vAlign w:val="center"/>
            <w:hideMark/>
          </w:tcPr>
          <w:p w14:paraId="1CC61329" w14:textId="33E3E2C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1 300</w:t>
            </w:r>
          </w:p>
        </w:tc>
        <w:tc>
          <w:tcPr>
            <w:tcW w:w="1502" w:type="dxa"/>
            <w:tcBorders>
              <w:top w:val="nil"/>
              <w:left w:val="nil"/>
              <w:bottom w:val="single" w:sz="4" w:space="0" w:color="auto"/>
              <w:right w:val="single" w:sz="4" w:space="0" w:color="auto"/>
            </w:tcBorders>
            <w:shd w:val="clear" w:color="auto" w:fill="auto"/>
            <w:vAlign w:val="center"/>
            <w:hideMark/>
          </w:tcPr>
          <w:p w14:paraId="75D9D313" w14:textId="425793D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ПС-601 "Токсово"</w:t>
            </w:r>
          </w:p>
        </w:tc>
        <w:tc>
          <w:tcPr>
            <w:tcW w:w="1134" w:type="dxa"/>
            <w:tcBorders>
              <w:top w:val="nil"/>
              <w:left w:val="nil"/>
              <w:bottom w:val="single" w:sz="4" w:space="0" w:color="auto"/>
              <w:right w:val="single" w:sz="4" w:space="0" w:color="auto"/>
            </w:tcBorders>
            <w:shd w:val="clear" w:color="auto" w:fill="auto"/>
            <w:noWrap/>
            <w:vAlign w:val="center"/>
            <w:hideMark/>
          </w:tcPr>
          <w:p w14:paraId="40836F2C" w14:textId="19D8EEF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19 675,1</w:t>
            </w:r>
          </w:p>
        </w:tc>
        <w:tc>
          <w:tcPr>
            <w:tcW w:w="1134" w:type="dxa"/>
            <w:tcBorders>
              <w:top w:val="nil"/>
              <w:left w:val="nil"/>
              <w:bottom w:val="single" w:sz="4" w:space="0" w:color="auto"/>
              <w:right w:val="single" w:sz="4" w:space="0" w:color="auto"/>
            </w:tcBorders>
            <w:shd w:val="clear" w:color="auto" w:fill="auto"/>
            <w:noWrap/>
            <w:vAlign w:val="center"/>
            <w:hideMark/>
          </w:tcPr>
          <w:p w14:paraId="0D4CBAC9" w14:textId="148DD99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19 675,1</w:t>
            </w:r>
          </w:p>
        </w:tc>
        <w:tc>
          <w:tcPr>
            <w:tcW w:w="1134" w:type="dxa"/>
            <w:tcBorders>
              <w:top w:val="nil"/>
              <w:left w:val="nil"/>
              <w:bottom w:val="single" w:sz="4" w:space="0" w:color="auto"/>
              <w:right w:val="single" w:sz="4" w:space="0" w:color="auto"/>
            </w:tcBorders>
            <w:shd w:val="clear" w:color="auto" w:fill="auto"/>
            <w:noWrap/>
            <w:vAlign w:val="center"/>
            <w:hideMark/>
          </w:tcPr>
          <w:p w14:paraId="53A675A7" w14:textId="70EB906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19 675,1</w:t>
            </w:r>
          </w:p>
        </w:tc>
      </w:tr>
      <w:tr w:rsidR="0057200A" w:rsidRPr="003E44C5" w14:paraId="007D06A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668F08C" w14:textId="70672280"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пос.</w:t>
            </w:r>
            <w:r w:rsidR="002720F4"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Токсово ул.</w:t>
            </w:r>
            <w:r w:rsidR="002720F4"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Озерная уч.№58</w:t>
            </w:r>
          </w:p>
        </w:tc>
        <w:tc>
          <w:tcPr>
            <w:tcW w:w="766" w:type="dxa"/>
            <w:tcBorders>
              <w:top w:val="nil"/>
              <w:left w:val="nil"/>
              <w:bottom w:val="single" w:sz="4" w:space="0" w:color="auto"/>
              <w:right w:val="single" w:sz="4" w:space="0" w:color="auto"/>
            </w:tcBorders>
            <w:shd w:val="clear" w:color="auto" w:fill="auto"/>
            <w:vAlign w:val="center"/>
            <w:hideMark/>
          </w:tcPr>
          <w:p w14:paraId="32E12884" w14:textId="25D1C3B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02DC1AF6" w14:textId="6300246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7 975 547</w:t>
            </w:r>
          </w:p>
        </w:tc>
        <w:tc>
          <w:tcPr>
            <w:tcW w:w="838" w:type="dxa"/>
            <w:tcBorders>
              <w:top w:val="nil"/>
              <w:left w:val="nil"/>
              <w:bottom w:val="single" w:sz="4" w:space="0" w:color="auto"/>
              <w:right w:val="single" w:sz="4" w:space="0" w:color="auto"/>
            </w:tcBorders>
            <w:shd w:val="clear" w:color="auto" w:fill="auto"/>
            <w:vAlign w:val="center"/>
            <w:hideMark/>
          </w:tcPr>
          <w:p w14:paraId="5102FC06" w14:textId="68B2C88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6 465</w:t>
            </w:r>
          </w:p>
        </w:tc>
        <w:tc>
          <w:tcPr>
            <w:tcW w:w="1502" w:type="dxa"/>
            <w:tcBorders>
              <w:top w:val="nil"/>
              <w:left w:val="nil"/>
              <w:bottom w:val="single" w:sz="4" w:space="0" w:color="auto"/>
              <w:right w:val="single" w:sz="4" w:space="0" w:color="auto"/>
            </w:tcBorders>
            <w:shd w:val="clear" w:color="auto" w:fill="auto"/>
            <w:vAlign w:val="center"/>
            <w:hideMark/>
          </w:tcPr>
          <w:p w14:paraId="7A8B55E9" w14:textId="75AEBB6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эксплуатации и обслуживая ремонтной базы</w:t>
            </w:r>
          </w:p>
        </w:tc>
        <w:tc>
          <w:tcPr>
            <w:tcW w:w="1134" w:type="dxa"/>
            <w:tcBorders>
              <w:top w:val="nil"/>
              <w:left w:val="nil"/>
              <w:bottom w:val="single" w:sz="4" w:space="0" w:color="auto"/>
              <w:right w:val="single" w:sz="4" w:space="0" w:color="auto"/>
            </w:tcBorders>
            <w:shd w:val="clear" w:color="auto" w:fill="auto"/>
            <w:noWrap/>
            <w:vAlign w:val="center"/>
            <w:hideMark/>
          </w:tcPr>
          <w:p w14:paraId="4E6BB36B" w14:textId="2FE380C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14CEFFBE" w14:textId="346667C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119 633,2</w:t>
            </w:r>
          </w:p>
        </w:tc>
        <w:tc>
          <w:tcPr>
            <w:tcW w:w="1134" w:type="dxa"/>
            <w:tcBorders>
              <w:top w:val="nil"/>
              <w:left w:val="nil"/>
              <w:bottom w:val="single" w:sz="4" w:space="0" w:color="auto"/>
              <w:right w:val="single" w:sz="4" w:space="0" w:color="auto"/>
            </w:tcBorders>
            <w:shd w:val="clear" w:color="auto" w:fill="auto"/>
            <w:noWrap/>
            <w:vAlign w:val="center"/>
            <w:hideMark/>
          </w:tcPr>
          <w:p w14:paraId="6435D6C4" w14:textId="5053A4F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119 633,2</w:t>
            </w:r>
          </w:p>
        </w:tc>
      </w:tr>
      <w:tr w:rsidR="0057200A" w:rsidRPr="003E44C5" w14:paraId="28877791"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77417C4" w14:textId="702E7067"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Заневское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1BC0ACC6" w14:textId="14C12F2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9B0DC74" w14:textId="1FAAF57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10 017 324</w:t>
            </w:r>
          </w:p>
        </w:tc>
        <w:tc>
          <w:tcPr>
            <w:tcW w:w="838" w:type="dxa"/>
            <w:tcBorders>
              <w:top w:val="nil"/>
              <w:left w:val="nil"/>
              <w:bottom w:val="single" w:sz="4" w:space="0" w:color="auto"/>
              <w:right w:val="single" w:sz="4" w:space="0" w:color="auto"/>
            </w:tcBorders>
            <w:shd w:val="clear" w:color="auto" w:fill="auto"/>
            <w:vAlign w:val="center"/>
            <w:hideMark/>
          </w:tcPr>
          <w:p w14:paraId="210634A5" w14:textId="68914BE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9 599</w:t>
            </w:r>
          </w:p>
        </w:tc>
        <w:tc>
          <w:tcPr>
            <w:tcW w:w="1502" w:type="dxa"/>
            <w:tcBorders>
              <w:top w:val="nil"/>
              <w:left w:val="nil"/>
              <w:bottom w:val="single" w:sz="4" w:space="0" w:color="auto"/>
              <w:right w:val="single" w:sz="4" w:space="0" w:color="auto"/>
            </w:tcBorders>
            <w:shd w:val="clear" w:color="auto" w:fill="auto"/>
            <w:vAlign w:val="center"/>
            <w:hideMark/>
          </w:tcPr>
          <w:p w14:paraId="061E6401" w14:textId="712DBD2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56EF2778" w14:textId="089E3DF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150 259,9</w:t>
            </w:r>
          </w:p>
        </w:tc>
        <w:tc>
          <w:tcPr>
            <w:tcW w:w="1134" w:type="dxa"/>
            <w:tcBorders>
              <w:top w:val="nil"/>
              <w:left w:val="nil"/>
              <w:bottom w:val="single" w:sz="4" w:space="0" w:color="auto"/>
              <w:right w:val="single" w:sz="4" w:space="0" w:color="auto"/>
            </w:tcBorders>
            <w:shd w:val="clear" w:color="auto" w:fill="auto"/>
            <w:noWrap/>
            <w:vAlign w:val="center"/>
            <w:hideMark/>
          </w:tcPr>
          <w:p w14:paraId="2FCA0DC5" w14:textId="218B1FA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150 259,9</w:t>
            </w:r>
          </w:p>
        </w:tc>
        <w:tc>
          <w:tcPr>
            <w:tcW w:w="1134" w:type="dxa"/>
            <w:tcBorders>
              <w:top w:val="nil"/>
              <w:left w:val="nil"/>
              <w:bottom w:val="single" w:sz="4" w:space="0" w:color="auto"/>
              <w:right w:val="single" w:sz="4" w:space="0" w:color="auto"/>
            </w:tcBorders>
            <w:shd w:val="clear" w:color="auto" w:fill="auto"/>
            <w:noWrap/>
            <w:vAlign w:val="center"/>
            <w:hideMark/>
          </w:tcPr>
          <w:p w14:paraId="757F1CF9" w14:textId="2AAFCA6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150 259,9</w:t>
            </w:r>
          </w:p>
        </w:tc>
      </w:tr>
      <w:tr w:rsidR="0057200A" w:rsidRPr="003E44C5" w14:paraId="6D71A11F"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002B9EF" w14:textId="187DDAEE"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массив Корабсельки, уч. 5КП-10</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33A3F1DF" w14:textId="564A022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3382CF28" w14:textId="3DAAD25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1 001 026</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3C51EE86" w14:textId="7FF6106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5 548</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2E385EFA" w14:textId="19B9B55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 98</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43A05D8F" w14:textId="7EC0FF4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15 015,4</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7A320E63" w14:textId="632982A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15 015,4</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D5EEB31" w14:textId="2D39CFF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35 211,2</w:t>
            </w:r>
          </w:p>
        </w:tc>
      </w:tr>
      <w:tr w:rsidR="0057200A" w:rsidRPr="003E44C5" w14:paraId="079C25E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B3F18E0" w14:textId="765544B5"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ПС-98</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7EAA1187" w14:textId="4965EB4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5D6F652C" w14:textId="20D7860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19 486</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15893004" w14:textId="53DBF63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108</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4B03B390" w14:textId="09E87E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 98</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80C784C" w14:textId="7E2BA8E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292,3</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416FE569" w14:textId="5A33808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292,3</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7CC0B2E6" w14:textId="0DF64DA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685,4</w:t>
            </w:r>
          </w:p>
        </w:tc>
      </w:tr>
      <w:tr w:rsidR="0057200A" w:rsidRPr="003E44C5" w14:paraId="752EBA25"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C65FA30" w14:textId="560916DB"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ЛО, Всеволожский р-н, массив Корабсельки, уч. 5кп-11</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3F3BC7EC" w14:textId="708F078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73718352" w14:textId="270ED08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9 563</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64C7D1C7" w14:textId="0F4C8FF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53</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60C7BC32" w14:textId="540E660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промышленного использовани</w:t>
            </w:r>
            <w:r w:rsidR="002720F4" w:rsidRPr="003E44C5">
              <w:rPr>
                <w:rFonts w:ascii="Myriad Pro" w:eastAsia="Times New Roman" w:hAnsi="Myriad Pro" w:cs="Times New Roman"/>
                <w:sz w:val="18"/>
                <w:szCs w:val="18"/>
                <w:lang w:eastAsia="ru-RU"/>
              </w:rPr>
              <w:t>и</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98BC27F" w14:textId="2CB8CD1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592,7</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1B17767" w14:textId="4958290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592,7</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03E682A" w14:textId="4A212BB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1 389,9</w:t>
            </w:r>
          </w:p>
        </w:tc>
      </w:tr>
      <w:tr w:rsidR="0057200A" w:rsidRPr="003E44C5" w14:paraId="50D2E9B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CA801B3" w14:textId="04239F96"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Агалатовское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455F33C" w14:textId="320268C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20614261" w14:textId="58EFAC1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2 838 537</w:t>
            </w:r>
          </w:p>
        </w:tc>
        <w:tc>
          <w:tcPr>
            <w:tcW w:w="838" w:type="dxa"/>
            <w:tcBorders>
              <w:top w:val="nil"/>
              <w:left w:val="nil"/>
              <w:bottom w:val="single" w:sz="4" w:space="0" w:color="auto"/>
              <w:right w:val="single" w:sz="4" w:space="0" w:color="auto"/>
            </w:tcBorders>
            <w:shd w:val="clear" w:color="auto" w:fill="auto"/>
            <w:vAlign w:val="center"/>
            <w:hideMark/>
          </w:tcPr>
          <w:p w14:paraId="4E3C4733" w14:textId="78ED0FB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2 720</w:t>
            </w:r>
          </w:p>
        </w:tc>
        <w:tc>
          <w:tcPr>
            <w:tcW w:w="1502" w:type="dxa"/>
            <w:tcBorders>
              <w:top w:val="nil"/>
              <w:left w:val="nil"/>
              <w:bottom w:val="single" w:sz="4" w:space="0" w:color="auto"/>
              <w:right w:val="single" w:sz="4" w:space="0" w:color="auto"/>
            </w:tcBorders>
            <w:shd w:val="clear" w:color="auto" w:fill="auto"/>
            <w:vAlign w:val="center"/>
            <w:hideMark/>
          </w:tcPr>
          <w:p w14:paraId="79843FB3" w14:textId="46845382"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618C9D80" w14:textId="1AA2A92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42 578,1</w:t>
            </w:r>
          </w:p>
        </w:tc>
        <w:tc>
          <w:tcPr>
            <w:tcW w:w="1134" w:type="dxa"/>
            <w:tcBorders>
              <w:top w:val="nil"/>
              <w:left w:val="nil"/>
              <w:bottom w:val="single" w:sz="4" w:space="0" w:color="auto"/>
              <w:right w:val="single" w:sz="4" w:space="0" w:color="auto"/>
            </w:tcBorders>
            <w:shd w:val="clear" w:color="auto" w:fill="auto"/>
            <w:noWrap/>
            <w:vAlign w:val="center"/>
            <w:hideMark/>
          </w:tcPr>
          <w:p w14:paraId="6A8331DB" w14:textId="2436E34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42 578,1</w:t>
            </w:r>
          </w:p>
        </w:tc>
        <w:tc>
          <w:tcPr>
            <w:tcW w:w="1134" w:type="dxa"/>
            <w:tcBorders>
              <w:top w:val="nil"/>
              <w:left w:val="nil"/>
              <w:bottom w:val="single" w:sz="4" w:space="0" w:color="auto"/>
              <w:right w:val="single" w:sz="4" w:space="0" w:color="auto"/>
            </w:tcBorders>
            <w:shd w:val="clear" w:color="auto" w:fill="auto"/>
            <w:noWrap/>
            <w:vAlign w:val="center"/>
            <w:hideMark/>
          </w:tcPr>
          <w:p w14:paraId="461C9026" w14:textId="4BE03E4D"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42 578,1</w:t>
            </w:r>
          </w:p>
        </w:tc>
      </w:tr>
      <w:tr w:rsidR="0057200A" w:rsidRPr="003E44C5" w14:paraId="15BEB5B2"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65D824D" w14:textId="1E0F15F7"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Заневское сельское поселение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C5C95DF" w14:textId="4E160BD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6EE53F1" w14:textId="0096261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10 030 890</w:t>
            </w:r>
          </w:p>
        </w:tc>
        <w:tc>
          <w:tcPr>
            <w:tcW w:w="838" w:type="dxa"/>
            <w:tcBorders>
              <w:top w:val="nil"/>
              <w:left w:val="nil"/>
              <w:bottom w:val="single" w:sz="4" w:space="0" w:color="auto"/>
              <w:right w:val="single" w:sz="4" w:space="0" w:color="auto"/>
            </w:tcBorders>
            <w:shd w:val="clear" w:color="auto" w:fill="auto"/>
            <w:vAlign w:val="center"/>
            <w:hideMark/>
          </w:tcPr>
          <w:p w14:paraId="10172CC7" w14:textId="68E2884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9 612</w:t>
            </w:r>
          </w:p>
        </w:tc>
        <w:tc>
          <w:tcPr>
            <w:tcW w:w="1502" w:type="dxa"/>
            <w:tcBorders>
              <w:top w:val="nil"/>
              <w:left w:val="nil"/>
              <w:bottom w:val="single" w:sz="4" w:space="0" w:color="auto"/>
              <w:right w:val="single" w:sz="4" w:space="0" w:color="auto"/>
            </w:tcBorders>
            <w:shd w:val="clear" w:color="auto" w:fill="auto"/>
            <w:vAlign w:val="center"/>
            <w:hideMark/>
          </w:tcPr>
          <w:p w14:paraId="641D9B2B" w14:textId="5F6D4AF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5ED6A865" w14:textId="756558A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150 463,4</w:t>
            </w:r>
          </w:p>
        </w:tc>
        <w:tc>
          <w:tcPr>
            <w:tcW w:w="1134" w:type="dxa"/>
            <w:tcBorders>
              <w:top w:val="nil"/>
              <w:left w:val="nil"/>
              <w:bottom w:val="single" w:sz="4" w:space="0" w:color="auto"/>
              <w:right w:val="single" w:sz="4" w:space="0" w:color="auto"/>
            </w:tcBorders>
            <w:shd w:val="clear" w:color="auto" w:fill="auto"/>
            <w:noWrap/>
            <w:vAlign w:val="center"/>
            <w:hideMark/>
          </w:tcPr>
          <w:p w14:paraId="6C071A7B" w14:textId="4F257BB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150 463,4</w:t>
            </w:r>
          </w:p>
        </w:tc>
        <w:tc>
          <w:tcPr>
            <w:tcW w:w="1134" w:type="dxa"/>
            <w:tcBorders>
              <w:top w:val="nil"/>
              <w:left w:val="nil"/>
              <w:bottom w:val="single" w:sz="4" w:space="0" w:color="auto"/>
              <w:right w:val="single" w:sz="4" w:space="0" w:color="auto"/>
            </w:tcBorders>
            <w:shd w:val="clear" w:color="auto" w:fill="auto"/>
            <w:noWrap/>
            <w:vAlign w:val="center"/>
            <w:hideMark/>
          </w:tcPr>
          <w:p w14:paraId="678FE12F" w14:textId="30B8EB8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150 463,4</w:t>
            </w:r>
          </w:p>
        </w:tc>
      </w:tr>
      <w:tr w:rsidR="0057200A" w:rsidRPr="003E44C5" w14:paraId="758F3170"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04D3D89" w14:textId="1792898F"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lastRenderedPageBreak/>
              <w:t>Ленинградская область, Всеволожский район, массив Кудрово</w:t>
            </w:r>
          </w:p>
        </w:tc>
        <w:tc>
          <w:tcPr>
            <w:tcW w:w="766" w:type="dxa"/>
            <w:tcBorders>
              <w:top w:val="nil"/>
              <w:left w:val="nil"/>
              <w:bottom w:val="single" w:sz="4" w:space="0" w:color="auto"/>
              <w:right w:val="single" w:sz="4" w:space="0" w:color="auto"/>
            </w:tcBorders>
            <w:shd w:val="clear" w:color="auto" w:fill="auto"/>
            <w:vAlign w:val="center"/>
            <w:hideMark/>
          </w:tcPr>
          <w:p w14:paraId="3E3EA2BC" w14:textId="6EBE5F3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03F5EAB4" w14:textId="069BA41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5 125 396</w:t>
            </w:r>
          </w:p>
        </w:tc>
        <w:tc>
          <w:tcPr>
            <w:tcW w:w="838" w:type="dxa"/>
            <w:tcBorders>
              <w:top w:val="nil"/>
              <w:left w:val="nil"/>
              <w:bottom w:val="single" w:sz="4" w:space="0" w:color="auto"/>
              <w:right w:val="single" w:sz="4" w:space="0" w:color="auto"/>
            </w:tcBorders>
            <w:shd w:val="clear" w:color="auto" w:fill="auto"/>
            <w:vAlign w:val="center"/>
            <w:hideMark/>
          </w:tcPr>
          <w:p w14:paraId="0C39BE28" w14:textId="2606EE3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4 680</w:t>
            </w:r>
          </w:p>
        </w:tc>
        <w:tc>
          <w:tcPr>
            <w:tcW w:w="1502" w:type="dxa"/>
            <w:tcBorders>
              <w:top w:val="nil"/>
              <w:left w:val="nil"/>
              <w:bottom w:val="single" w:sz="4" w:space="0" w:color="auto"/>
              <w:right w:val="single" w:sz="4" w:space="0" w:color="auto"/>
            </w:tcBorders>
            <w:shd w:val="clear" w:color="auto" w:fill="auto"/>
            <w:vAlign w:val="center"/>
            <w:hideMark/>
          </w:tcPr>
          <w:p w14:paraId="1E40B1F1" w14:textId="1A9DCE8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ПС 335 "Кудрово", для размещения трансформаторной подстанции</w:t>
            </w:r>
          </w:p>
        </w:tc>
        <w:tc>
          <w:tcPr>
            <w:tcW w:w="1134" w:type="dxa"/>
            <w:tcBorders>
              <w:top w:val="nil"/>
              <w:left w:val="nil"/>
              <w:bottom w:val="single" w:sz="4" w:space="0" w:color="auto"/>
              <w:right w:val="single" w:sz="4" w:space="0" w:color="auto"/>
            </w:tcBorders>
            <w:shd w:val="clear" w:color="auto" w:fill="auto"/>
            <w:noWrap/>
            <w:vAlign w:val="center"/>
            <w:hideMark/>
          </w:tcPr>
          <w:p w14:paraId="32F720E0" w14:textId="05403F0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76 880,9</w:t>
            </w:r>
          </w:p>
        </w:tc>
        <w:tc>
          <w:tcPr>
            <w:tcW w:w="1134" w:type="dxa"/>
            <w:tcBorders>
              <w:top w:val="nil"/>
              <w:left w:val="nil"/>
              <w:bottom w:val="single" w:sz="4" w:space="0" w:color="auto"/>
              <w:right w:val="single" w:sz="4" w:space="0" w:color="auto"/>
            </w:tcBorders>
            <w:shd w:val="clear" w:color="auto" w:fill="auto"/>
            <w:noWrap/>
            <w:vAlign w:val="center"/>
            <w:hideMark/>
          </w:tcPr>
          <w:p w14:paraId="4DB4FF4D" w14:textId="7FF82AC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76 880,9</w:t>
            </w:r>
          </w:p>
        </w:tc>
        <w:tc>
          <w:tcPr>
            <w:tcW w:w="1134" w:type="dxa"/>
            <w:tcBorders>
              <w:top w:val="nil"/>
              <w:left w:val="nil"/>
              <w:bottom w:val="single" w:sz="4" w:space="0" w:color="auto"/>
              <w:right w:val="single" w:sz="4" w:space="0" w:color="auto"/>
            </w:tcBorders>
            <w:shd w:val="clear" w:color="auto" w:fill="auto"/>
            <w:noWrap/>
            <w:vAlign w:val="center"/>
            <w:hideMark/>
          </w:tcPr>
          <w:p w14:paraId="33B30337" w14:textId="53D338A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76 880,9</w:t>
            </w:r>
          </w:p>
        </w:tc>
      </w:tr>
      <w:tr w:rsidR="0057200A" w:rsidRPr="003E44C5" w14:paraId="34103A30"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11689B70" w14:textId="45E00CD4"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Колтушское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51FD400" w14:textId="10AD494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61150CAB" w14:textId="510596D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7 140 174</w:t>
            </w:r>
          </w:p>
        </w:tc>
        <w:tc>
          <w:tcPr>
            <w:tcW w:w="838" w:type="dxa"/>
            <w:tcBorders>
              <w:top w:val="nil"/>
              <w:left w:val="nil"/>
              <w:bottom w:val="single" w:sz="4" w:space="0" w:color="auto"/>
              <w:right w:val="single" w:sz="4" w:space="0" w:color="auto"/>
            </w:tcBorders>
            <w:shd w:val="clear" w:color="auto" w:fill="auto"/>
            <w:vAlign w:val="center"/>
            <w:hideMark/>
          </w:tcPr>
          <w:p w14:paraId="7F93E1F2" w14:textId="02851C3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6 842</w:t>
            </w:r>
          </w:p>
        </w:tc>
        <w:tc>
          <w:tcPr>
            <w:tcW w:w="1502" w:type="dxa"/>
            <w:tcBorders>
              <w:top w:val="nil"/>
              <w:left w:val="nil"/>
              <w:bottom w:val="single" w:sz="4" w:space="0" w:color="auto"/>
              <w:right w:val="single" w:sz="4" w:space="0" w:color="auto"/>
            </w:tcBorders>
            <w:shd w:val="clear" w:color="auto" w:fill="auto"/>
            <w:vAlign w:val="center"/>
            <w:hideMark/>
          </w:tcPr>
          <w:p w14:paraId="674FFB58" w14:textId="47DEE3A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026A57AF" w14:textId="3AA9358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107 102,6</w:t>
            </w:r>
          </w:p>
        </w:tc>
        <w:tc>
          <w:tcPr>
            <w:tcW w:w="1134" w:type="dxa"/>
            <w:tcBorders>
              <w:top w:val="nil"/>
              <w:left w:val="nil"/>
              <w:bottom w:val="single" w:sz="4" w:space="0" w:color="auto"/>
              <w:right w:val="single" w:sz="4" w:space="0" w:color="auto"/>
            </w:tcBorders>
            <w:shd w:val="clear" w:color="auto" w:fill="auto"/>
            <w:noWrap/>
            <w:vAlign w:val="center"/>
            <w:hideMark/>
          </w:tcPr>
          <w:p w14:paraId="44B27997" w14:textId="3CC5E1D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107 102,6</w:t>
            </w:r>
          </w:p>
        </w:tc>
        <w:tc>
          <w:tcPr>
            <w:tcW w:w="1134" w:type="dxa"/>
            <w:tcBorders>
              <w:top w:val="nil"/>
              <w:left w:val="nil"/>
              <w:bottom w:val="single" w:sz="4" w:space="0" w:color="auto"/>
              <w:right w:val="single" w:sz="4" w:space="0" w:color="auto"/>
            </w:tcBorders>
            <w:shd w:val="clear" w:color="auto" w:fill="auto"/>
            <w:noWrap/>
            <w:vAlign w:val="center"/>
            <w:hideMark/>
          </w:tcPr>
          <w:p w14:paraId="0DEF655C" w14:textId="48E9DFD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107 102,6</w:t>
            </w:r>
          </w:p>
        </w:tc>
      </w:tr>
      <w:tr w:rsidR="0057200A" w:rsidRPr="003E44C5" w14:paraId="448B0C1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6D950D04" w14:textId="553782BC"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Разметелевское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0A213A88" w14:textId="08F9552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37CF326C" w14:textId="2700D9D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3 946 820</w:t>
            </w:r>
          </w:p>
        </w:tc>
        <w:tc>
          <w:tcPr>
            <w:tcW w:w="838" w:type="dxa"/>
            <w:tcBorders>
              <w:top w:val="nil"/>
              <w:left w:val="nil"/>
              <w:bottom w:val="single" w:sz="4" w:space="0" w:color="auto"/>
              <w:right w:val="single" w:sz="4" w:space="0" w:color="auto"/>
            </w:tcBorders>
            <w:shd w:val="clear" w:color="auto" w:fill="auto"/>
            <w:vAlign w:val="center"/>
            <w:hideMark/>
          </w:tcPr>
          <w:p w14:paraId="22CE29DC" w14:textId="530C770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3 782</w:t>
            </w:r>
          </w:p>
        </w:tc>
        <w:tc>
          <w:tcPr>
            <w:tcW w:w="1502" w:type="dxa"/>
            <w:tcBorders>
              <w:top w:val="nil"/>
              <w:left w:val="nil"/>
              <w:bottom w:val="single" w:sz="4" w:space="0" w:color="auto"/>
              <w:right w:val="single" w:sz="4" w:space="0" w:color="auto"/>
            </w:tcBorders>
            <w:shd w:val="clear" w:color="auto" w:fill="auto"/>
            <w:vAlign w:val="center"/>
            <w:hideMark/>
          </w:tcPr>
          <w:p w14:paraId="5A28A17B" w14:textId="457431F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63C7CD3D" w14:textId="1C109BA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59 202,3</w:t>
            </w:r>
          </w:p>
        </w:tc>
        <w:tc>
          <w:tcPr>
            <w:tcW w:w="1134" w:type="dxa"/>
            <w:tcBorders>
              <w:top w:val="nil"/>
              <w:left w:val="nil"/>
              <w:bottom w:val="single" w:sz="4" w:space="0" w:color="auto"/>
              <w:right w:val="single" w:sz="4" w:space="0" w:color="auto"/>
            </w:tcBorders>
            <w:shd w:val="clear" w:color="auto" w:fill="auto"/>
            <w:noWrap/>
            <w:vAlign w:val="center"/>
            <w:hideMark/>
          </w:tcPr>
          <w:p w14:paraId="03198A09" w14:textId="2209EF7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59 202,3</w:t>
            </w:r>
          </w:p>
        </w:tc>
        <w:tc>
          <w:tcPr>
            <w:tcW w:w="1134" w:type="dxa"/>
            <w:tcBorders>
              <w:top w:val="nil"/>
              <w:left w:val="nil"/>
              <w:bottom w:val="single" w:sz="4" w:space="0" w:color="auto"/>
              <w:right w:val="single" w:sz="4" w:space="0" w:color="auto"/>
            </w:tcBorders>
            <w:shd w:val="clear" w:color="auto" w:fill="auto"/>
            <w:noWrap/>
            <w:vAlign w:val="center"/>
            <w:hideMark/>
          </w:tcPr>
          <w:p w14:paraId="05D12BD4" w14:textId="641B367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59 202,3</w:t>
            </w:r>
          </w:p>
        </w:tc>
      </w:tr>
      <w:tr w:rsidR="0057200A" w:rsidRPr="003E44C5" w14:paraId="489D2B2B"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255C3919" w14:textId="750706DF"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Куйвозовское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5E0741B5" w14:textId="51231D9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7709D7C" w14:textId="5CA042C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9 316 151</w:t>
            </w:r>
          </w:p>
        </w:tc>
        <w:tc>
          <w:tcPr>
            <w:tcW w:w="838" w:type="dxa"/>
            <w:tcBorders>
              <w:top w:val="nil"/>
              <w:left w:val="nil"/>
              <w:bottom w:val="single" w:sz="4" w:space="0" w:color="auto"/>
              <w:right w:val="single" w:sz="4" w:space="0" w:color="auto"/>
            </w:tcBorders>
            <w:shd w:val="clear" w:color="auto" w:fill="auto"/>
            <w:vAlign w:val="center"/>
            <w:hideMark/>
          </w:tcPr>
          <w:p w14:paraId="16568AFF" w14:textId="75B69EF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10 544</w:t>
            </w:r>
          </w:p>
        </w:tc>
        <w:tc>
          <w:tcPr>
            <w:tcW w:w="1502" w:type="dxa"/>
            <w:tcBorders>
              <w:top w:val="nil"/>
              <w:left w:val="nil"/>
              <w:bottom w:val="single" w:sz="4" w:space="0" w:color="auto"/>
              <w:right w:val="single" w:sz="4" w:space="0" w:color="auto"/>
            </w:tcBorders>
            <w:shd w:val="clear" w:color="auto" w:fill="auto"/>
            <w:vAlign w:val="center"/>
            <w:hideMark/>
          </w:tcPr>
          <w:p w14:paraId="111F1029" w14:textId="13BFF57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6FBBBF39" w14:textId="699061D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139 742,3</w:t>
            </w:r>
          </w:p>
        </w:tc>
        <w:tc>
          <w:tcPr>
            <w:tcW w:w="1134" w:type="dxa"/>
            <w:tcBorders>
              <w:top w:val="nil"/>
              <w:left w:val="nil"/>
              <w:bottom w:val="single" w:sz="4" w:space="0" w:color="auto"/>
              <w:right w:val="single" w:sz="4" w:space="0" w:color="auto"/>
            </w:tcBorders>
            <w:shd w:val="clear" w:color="auto" w:fill="auto"/>
            <w:noWrap/>
            <w:vAlign w:val="center"/>
            <w:hideMark/>
          </w:tcPr>
          <w:p w14:paraId="10A3CEBE" w14:textId="2049FD77"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139 742,3</w:t>
            </w:r>
          </w:p>
        </w:tc>
        <w:tc>
          <w:tcPr>
            <w:tcW w:w="1134" w:type="dxa"/>
            <w:tcBorders>
              <w:top w:val="nil"/>
              <w:left w:val="nil"/>
              <w:bottom w:val="single" w:sz="4" w:space="0" w:color="auto"/>
              <w:right w:val="single" w:sz="4" w:space="0" w:color="auto"/>
            </w:tcBorders>
            <w:shd w:val="clear" w:color="auto" w:fill="auto"/>
            <w:noWrap/>
            <w:vAlign w:val="center"/>
            <w:hideMark/>
          </w:tcPr>
          <w:p w14:paraId="773F0B30" w14:textId="3E4C708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139 742,3</w:t>
            </w:r>
          </w:p>
        </w:tc>
      </w:tr>
      <w:tr w:rsidR="0057200A" w:rsidRPr="003E44C5" w14:paraId="4D3F34A0"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508DFED7" w14:textId="67EE6585"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Лесколовское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72765F5C" w14:textId="391A69AF"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423543C8" w14:textId="71A4293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4 858 957</w:t>
            </w:r>
          </w:p>
        </w:tc>
        <w:tc>
          <w:tcPr>
            <w:tcW w:w="838" w:type="dxa"/>
            <w:tcBorders>
              <w:top w:val="nil"/>
              <w:left w:val="nil"/>
              <w:bottom w:val="single" w:sz="4" w:space="0" w:color="auto"/>
              <w:right w:val="single" w:sz="4" w:space="0" w:color="auto"/>
            </w:tcBorders>
            <w:shd w:val="clear" w:color="auto" w:fill="auto"/>
            <w:vAlign w:val="center"/>
            <w:hideMark/>
          </w:tcPr>
          <w:p w14:paraId="10763723" w14:textId="08235A56"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5 714</w:t>
            </w:r>
          </w:p>
        </w:tc>
        <w:tc>
          <w:tcPr>
            <w:tcW w:w="1502" w:type="dxa"/>
            <w:tcBorders>
              <w:top w:val="nil"/>
              <w:left w:val="nil"/>
              <w:bottom w:val="single" w:sz="4" w:space="0" w:color="auto"/>
              <w:right w:val="single" w:sz="4" w:space="0" w:color="auto"/>
            </w:tcBorders>
            <w:shd w:val="clear" w:color="auto" w:fill="auto"/>
            <w:vAlign w:val="center"/>
            <w:hideMark/>
          </w:tcPr>
          <w:p w14:paraId="222DE746" w14:textId="65EB09F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560E2CB0" w14:textId="35C8141E"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72 884,4</w:t>
            </w:r>
          </w:p>
        </w:tc>
        <w:tc>
          <w:tcPr>
            <w:tcW w:w="1134" w:type="dxa"/>
            <w:tcBorders>
              <w:top w:val="nil"/>
              <w:left w:val="nil"/>
              <w:bottom w:val="single" w:sz="4" w:space="0" w:color="auto"/>
              <w:right w:val="single" w:sz="4" w:space="0" w:color="auto"/>
            </w:tcBorders>
            <w:shd w:val="clear" w:color="auto" w:fill="auto"/>
            <w:noWrap/>
            <w:vAlign w:val="center"/>
            <w:hideMark/>
          </w:tcPr>
          <w:p w14:paraId="78D547FB" w14:textId="60A3ED5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72 884,4</w:t>
            </w:r>
          </w:p>
        </w:tc>
        <w:tc>
          <w:tcPr>
            <w:tcW w:w="1134" w:type="dxa"/>
            <w:tcBorders>
              <w:top w:val="nil"/>
              <w:left w:val="nil"/>
              <w:bottom w:val="single" w:sz="4" w:space="0" w:color="auto"/>
              <w:right w:val="single" w:sz="4" w:space="0" w:color="auto"/>
            </w:tcBorders>
            <w:shd w:val="clear" w:color="auto" w:fill="auto"/>
            <w:noWrap/>
            <w:vAlign w:val="center"/>
            <w:hideMark/>
          </w:tcPr>
          <w:p w14:paraId="2937658A" w14:textId="1EDE27F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72 884,4</w:t>
            </w:r>
          </w:p>
        </w:tc>
      </w:tr>
      <w:tr w:rsidR="0057200A" w:rsidRPr="003E44C5" w14:paraId="6E77AAAE"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CD2C1A2" w14:textId="7D9B2BC3"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Романовское сельское поселение,</w:t>
            </w:r>
            <w:r w:rsidR="002720F4"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мест.</w:t>
            </w:r>
            <w:r w:rsidR="002720F4" w:rsidRPr="003E44C5">
              <w:rPr>
                <w:rFonts w:ascii="Myriad Pro" w:eastAsia="Times New Roman" w:hAnsi="Myriad Pro" w:cs="Times New Roman"/>
                <w:sz w:val="18"/>
                <w:szCs w:val="18"/>
                <w:lang w:eastAsia="ru-RU"/>
              </w:rPr>
              <w:t xml:space="preserve"> </w:t>
            </w:r>
            <w:r w:rsidRPr="003E44C5">
              <w:rPr>
                <w:rFonts w:ascii="Myriad Pro" w:eastAsia="Times New Roman" w:hAnsi="Myriad Pro" w:cs="Times New Roman"/>
                <w:sz w:val="18"/>
                <w:szCs w:val="18"/>
                <w:lang w:eastAsia="ru-RU"/>
              </w:rPr>
              <w:t>Углово, ПС 635 "Романовка"</w:t>
            </w:r>
          </w:p>
        </w:tc>
        <w:tc>
          <w:tcPr>
            <w:tcW w:w="766" w:type="dxa"/>
            <w:tcBorders>
              <w:top w:val="nil"/>
              <w:left w:val="nil"/>
              <w:bottom w:val="single" w:sz="4" w:space="0" w:color="auto"/>
              <w:right w:val="single" w:sz="4" w:space="0" w:color="auto"/>
            </w:tcBorders>
            <w:shd w:val="clear" w:color="auto" w:fill="EAF1DD" w:themeFill="accent3" w:themeFillTint="33"/>
            <w:vAlign w:val="center"/>
            <w:hideMark/>
          </w:tcPr>
          <w:p w14:paraId="0C5B1FB9" w14:textId="1BD91D9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EAF1DD" w:themeFill="accent3" w:themeFillTint="33"/>
            <w:noWrap/>
            <w:vAlign w:val="center"/>
            <w:hideMark/>
          </w:tcPr>
          <w:p w14:paraId="1EDCB4B5" w14:textId="13CBB6C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1 434</w:t>
            </w:r>
          </w:p>
        </w:tc>
        <w:tc>
          <w:tcPr>
            <w:tcW w:w="838" w:type="dxa"/>
            <w:tcBorders>
              <w:top w:val="nil"/>
              <w:left w:val="nil"/>
              <w:bottom w:val="single" w:sz="4" w:space="0" w:color="auto"/>
              <w:right w:val="single" w:sz="4" w:space="0" w:color="auto"/>
            </w:tcBorders>
            <w:shd w:val="clear" w:color="auto" w:fill="EAF1DD" w:themeFill="accent3" w:themeFillTint="33"/>
            <w:vAlign w:val="center"/>
            <w:hideMark/>
          </w:tcPr>
          <w:p w14:paraId="140D3596" w14:textId="10D376A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2 431</w:t>
            </w:r>
          </w:p>
        </w:tc>
        <w:tc>
          <w:tcPr>
            <w:tcW w:w="1502" w:type="dxa"/>
            <w:tcBorders>
              <w:top w:val="nil"/>
              <w:left w:val="nil"/>
              <w:bottom w:val="single" w:sz="4" w:space="0" w:color="auto"/>
              <w:right w:val="single" w:sz="4" w:space="0" w:color="auto"/>
            </w:tcBorders>
            <w:shd w:val="clear" w:color="auto" w:fill="EAF1DD" w:themeFill="accent3" w:themeFillTint="33"/>
            <w:vAlign w:val="center"/>
            <w:hideMark/>
          </w:tcPr>
          <w:p w14:paraId="59CD66F3" w14:textId="0CCB8418"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для обслуживания ПС-635</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37F35F9B" w14:textId="2D05DED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21,5</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EA7834C" w14:textId="665BE52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21,5</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4B64A0BF" w14:textId="37F173E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259,6</w:t>
            </w:r>
          </w:p>
        </w:tc>
      </w:tr>
      <w:tr w:rsidR="0057200A" w:rsidRPr="003E44C5" w14:paraId="02EFCC96"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7FDBD99B" w14:textId="422283D9"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Щегловское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0380E03" w14:textId="607CA22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717E68EC" w14:textId="6937F370"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4 205 627</w:t>
            </w:r>
          </w:p>
        </w:tc>
        <w:tc>
          <w:tcPr>
            <w:tcW w:w="838" w:type="dxa"/>
            <w:tcBorders>
              <w:top w:val="nil"/>
              <w:left w:val="nil"/>
              <w:bottom w:val="single" w:sz="4" w:space="0" w:color="auto"/>
              <w:right w:val="single" w:sz="4" w:space="0" w:color="auto"/>
            </w:tcBorders>
            <w:shd w:val="clear" w:color="auto" w:fill="auto"/>
            <w:vAlign w:val="center"/>
            <w:hideMark/>
          </w:tcPr>
          <w:p w14:paraId="198C0BCA" w14:textId="1508FD6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4 030</w:t>
            </w:r>
          </w:p>
        </w:tc>
        <w:tc>
          <w:tcPr>
            <w:tcW w:w="1502" w:type="dxa"/>
            <w:tcBorders>
              <w:top w:val="nil"/>
              <w:left w:val="nil"/>
              <w:bottom w:val="single" w:sz="4" w:space="0" w:color="auto"/>
              <w:right w:val="single" w:sz="4" w:space="0" w:color="auto"/>
            </w:tcBorders>
            <w:shd w:val="clear" w:color="auto" w:fill="auto"/>
            <w:vAlign w:val="center"/>
            <w:hideMark/>
          </w:tcPr>
          <w:p w14:paraId="2CAD0725" w14:textId="1D3F731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04F7EA37" w14:textId="78549FD5"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63 084,4</w:t>
            </w:r>
          </w:p>
        </w:tc>
        <w:tc>
          <w:tcPr>
            <w:tcW w:w="1134" w:type="dxa"/>
            <w:tcBorders>
              <w:top w:val="nil"/>
              <w:left w:val="nil"/>
              <w:bottom w:val="single" w:sz="4" w:space="0" w:color="auto"/>
              <w:right w:val="single" w:sz="4" w:space="0" w:color="auto"/>
            </w:tcBorders>
            <w:shd w:val="clear" w:color="auto" w:fill="auto"/>
            <w:noWrap/>
            <w:vAlign w:val="center"/>
            <w:hideMark/>
          </w:tcPr>
          <w:p w14:paraId="35E0F64E" w14:textId="38AEECF3"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63 084,4</w:t>
            </w:r>
          </w:p>
        </w:tc>
        <w:tc>
          <w:tcPr>
            <w:tcW w:w="1134" w:type="dxa"/>
            <w:tcBorders>
              <w:top w:val="nil"/>
              <w:left w:val="nil"/>
              <w:bottom w:val="single" w:sz="4" w:space="0" w:color="auto"/>
              <w:right w:val="single" w:sz="4" w:space="0" w:color="auto"/>
            </w:tcBorders>
            <w:shd w:val="clear" w:color="auto" w:fill="auto"/>
            <w:noWrap/>
            <w:vAlign w:val="center"/>
            <w:hideMark/>
          </w:tcPr>
          <w:p w14:paraId="1255DC44" w14:textId="01E51BA4"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63 084,4</w:t>
            </w:r>
          </w:p>
        </w:tc>
      </w:tr>
      <w:tr w:rsidR="0057200A" w:rsidRPr="003E44C5" w14:paraId="33FB43AF" w14:textId="77777777" w:rsidTr="00E00F13">
        <w:trPr>
          <w:cantSplit/>
          <w:trHeight w:val="20"/>
        </w:trPr>
        <w:tc>
          <w:tcPr>
            <w:tcW w:w="2376" w:type="dxa"/>
            <w:tcBorders>
              <w:top w:val="nil"/>
              <w:left w:val="single" w:sz="4" w:space="0" w:color="auto"/>
              <w:bottom w:val="single" w:sz="4" w:space="0" w:color="auto"/>
              <w:right w:val="single" w:sz="4" w:space="0" w:color="auto"/>
            </w:tcBorders>
            <w:shd w:val="clear" w:color="auto" w:fill="auto"/>
            <w:vAlign w:val="center"/>
            <w:hideMark/>
          </w:tcPr>
          <w:p w14:paraId="44884C97" w14:textId="5C03B20B" w:rsidR="0057200A" w:rsidRPr="003E44C5" w:rsidRDefault="0057200A" w:rsidP="0057200A">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Юкковское сельское поселение</w:t>
            </w:r>
          </w:p>
        </w:tc>
        <w:tc>
          <w:tcPr>
            <w:tcW w:w="766" w:type="dxa"/>
            <w:tcBorders>
              <w:top w:val="nil"/>
              <w:left w:val="nil"/>
              <w:bottom w:val="single" w:sz="4" w:space="0" w:color="auto"/>
              <w:right w:val="single" w:sz="4" w:space="0" w:color="auto"/>
            </w:tcBorders>
            <w:shd w:val="clear" w:color="auto" w:fill="auto"/>
            <w:vAlign w:val="center"/>
            <w:hideMark/>
          </w:tcPr>
          <w:p w14:paraId="3BEF1C3E" w14:textId="3BBE986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4703</w:t>
            </w:r>
          </w:p>
        </w:tc>
        <w:tc>
          <w:tcPr>
            <w:tcW w:w="863" w:type="dxa"/>
            <w:tcBorders>
              <w:top w:val="nil"/>
              <w:left w:val="nil"/>
              <w:bottom w:val="single" w:sz="4" w:space="0" w:color="auto"/>
              <w:right w:val="single" w:sz="4" w:space="0" w:color="auto"/>
            </w:tcBorders>
            <w:shd w:val="clear" w:color="auto" w:fill="auto"/>
            <w:noWrap/>
            <w:vAlign w:val="center"/>
            <w:hideMark/>
          </w:tcPr>
          <w:p w14:paraId="5F1B49C4" w14:textId="3CF4272A"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1 488 145</w:t>
            </w:r>
          </w:p>
        </w:tc>
        <w:tc>
          <w:tcPr>
            <w:tcW w:w="838" w:type="dxa"/>
            <w:tcBorders>
              <w:top w:val="nil"/>
              <w:left w:val="nil"/>
              <w:bottom w:val="single" w:sz="4" w:space="0" w:color="auto"/>
              <w:right w:val="single" w:sz="4" w:space="0" w:color="auto"/>
            </w:tcBorders>
            <w:shd w:val="clear" w:color="auto" w:fill="auto"/>
            <w:vAlign w:val="center"/>
            <w:hideMark/>
          </w:tcPr>
          <w:p w14:paraId="34E9DCD7" w14:textId="7B65BEC1"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1 426</w:t>
            </w:r>
          </w:p>
        </w:tc>
        <w:tc>
          <w:tcPr>
            <w:tcW w:w="1502" w:type="dxa"/>
            <w:tcBorders>
              <w:top w:val="nil"/>
              <w:left w:val="nil"/>
              <w:bottom w:val="single" w:sz="4" w:space="0" w:color="auto"/>
              <w:right w:val="single" w:sz="4" w:space="0" w:color="auto"/>
            </w:tcBorders>
            <w:shd w:val="clear" w:color="auto" w:fill="auto"/>
            <w:vAlign w:val="center"/>
            <w:hideMark/>
          </w:tcPr>
          <w:p w14:paraId="0AC9E885" w14:textId="740564DC"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Опоры ВЛ 35-110кВ</w:t>
            </w:r>
          </w:p>
        </w:tc>
        <w:tc>
          <w:tcPr>
            <w:tcW w:w="1134" w:type="dxa"/>
            <w:tcBorders>
              <w:top w:val="nil"/>
              <w:left w:val="nil"/>
              <w:bottom w:val="single" w:sz="4" w:space="0" w:color="auto"/>
              <w:right w:val="single" w:sz="4" w:space="0" w:color="auto"/>
            </w:tcBorders>
            <w:shd w:val="clear" w:color="auto" w:fill="auto"/>
            <w:noWrap/>
            <w:vAlign w:val="center"/>
            <w:hideMark/>
          </w:tcPr>
          <w:p w14:paraId="7EE9E392" w14:textId="459358A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22 322,2</w:t>
            </w:r>
          </w:p>
        </w:tc>
        <w:tc>
          <w:tcPr>
            <w:tcW w:w="1134" w:type="dxa"/>
            <w:tcBorders>
              <w:top w:val="nil"/>
              <w:left w:val="nil"/>
              <w:bottom w:val="single" w:sz="4" w:space="0" w:color="auto"/>
              <w:right w:val="single" w:sz="4" w:space="0" w:color="auto"/>
            </w:tcBorders>
            <w:shd w:val="clear" w:color="auto" w:fill="auto"/>
            <w:noWrap/>
            <w:vAlign w:val="center"/>
            <w:hideMark/>
          </w:tcPr>
          <w:p w14:paraId="6DCC4D26" w14:textId="3DA4893B"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22 322,2</w:t>
            </w:r>
          </w:p>
        </w:tc>
        <w:tc>
          <w:tcPr>
            <w:tcW w:w="1134" w:type="dxa"/>
            <w:tcBorders>
              <w:top w:val="nil"/>
              <w:left w:val="nil"/>
              <w:bottom w:val="single" w:sz="4" w:space="0" w:color="auto"/>
              <w:right w:val="single" w:sz="4" w:space="0" w:color="auto"/>
            </w:tcBorders>
            <w:shd w:val="clear" w:color="auto" w:fill="auto"/>
            <w:noWrap/>
            <w:vAlign w:val="center"/>
            <w:hideMark/>
          </w:tcPr>
          <w:p w14:paraId="51B8A769" w14:textId="4042B0B9" w:rsidR="0057200A" w:rsidRPr="003E44C5" w:rsidRDefault="0057200A" w:rsidP="0057200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22 322,2</w:t>
            </w:r>
          </w:p>
        </w:tc>
      </w:tr>
    </w:tbl>
    <w:p w14:paraId="131B1EBF" w14:textId="77777777" w:rsidR="00A400B8" w:rsidRPr="003E44C5" w:rsidRDefault="00A400B8" w:rsidP="00A400B8">
      <w:pPr>
        <w:spacing w:after="0" w:line="360" w:lineRule="auto"/>
        <w:ind w:firstLine="851"/>
        <w:jc w:val="both"/>
        <w:rPr>
          <w:rFonts w:ascii="Myriad Pro" w:eastAsia="Calibri" w:hAnsi="Myriad Pro" w:cs="Times New Roman"/>
          <w:bCs/>
          <w:color w:val="000000"/>
          <w:sz w:val="26"/>
          <w:szCs w:val="26"/>
        </w:rPr>
      </w:pPr>
    </w:p>
    <w:p w14:paraId="127740BC" w14:textId="17936D91" w:rsidR="00A400B8" w:rsidRPr="003E44C5" w:rsidRDefault="00A400B8" w:rsidP="00A400B8">
      <w:pPr>
        <w:spacing w:after="0" w:line="360" w:lineRule="auto"/>
        <w:ind w:firstLine="709"/>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Ленэнерго» по расчету расходов по статье «Налог на землю» на 201</w:t>
      </w:r>
      <w:r w:rsidR="002A0A00" w:rsidRPr="003E44C5">
        <w:rPr>
          <w:rFonts w:ascii="Myriad Pro" w:eastAsia="Calibri" w:hAnsi="Myriad Pro" w:cs="Times New Roman"/>
          <w:sz w:val="26"/>
          <w:szCs w:val="26"/>
          <w:shd w:val="clear" w:color="auto" w:fill="FFFFFF"/>
        </w:rPr>
        <w:t>8</w:t>
      </w:r>
      <w:r w:rsidRPr="003E44C5">
        <w:rPr>
          <w:rFonts w:ascii="Myriad Pro" w:eastAsia="Calibri" w:hAnsi="Myriad Pro" w:cs="Times New Roman"/>
          <w:sz w:val="26"/>
          <w:szCs w:val="26"/>
          <w:shd w:val="clear" w:color="auto" w:fill="FFFFFF"/>
        </w:rPr>
        <w:t xml:space="preserve"> год, исходя из кадастровой стоимости земельных участков (по реестру на 201</w:t>
      </w:r>
      <w:r w:rsidR="002A0A00" w:rsidRPr="003E44C5">
        <w:rPr>
          <w:rFonts w:ascii="Myriad Pro" w:eastAsia="Calibri" w:hAnsi="Myriad Pro" w:cs="Times New Roman"/>
          <w:sz w:val="26"/>
          <w:szCs w:val="26"/>
          <w:shd w:val="clear" w:color="auto" w:fill="FFFFFF"/>
        </w:rPr>
        <w:t>8</w:t>
      </w:r>
      <w:r w:rsidRPr="003E44C5">
        <w:rPr>
          <w:rFonts w:ascii="Myriad Pro" w:eastAsia="Calibri" w:hAnsi="Myriad Pro" w:cs="Times New Roman"/>
          <w:sz w:val="26"/>
          <w:szCs w:val="26"/>
          <w:shd w:val="clear" w:color="auto" w:fill="FFFFFF"/>
        </w:rPr>
        <w:t xml:space="preserve"> год) и соответствующих ставок налога на расчетный период.</w:t>
      </w:r>
    </w:p>
    <w:p w14:paraId="03FB1A62" w14:textId="443B65A3" w:rsidR="00A400B8" w:rsidRPr="003E44C5" w:rsidRDefault="00A400B8" w:rsidP="00A400B8">
      <w:pPr>
        <w:spacing w:after="0" w:line="360" w:lineRule="auto"/>
        <w:ind w:firstLine="709"/>
        <w:contextualSpacing/>
        <w:jc w:val="both"/>
        <w:rPr>
          <w:rFonts w:ascii="Myriad Pro" w:hAnsi="Myriad Pro"/>
          <w:sz w:val="26"/>
          <w:szCs w:val="26"/>
          <w:shd w:val="clear" w:color="auto" w:fill="FFFFFF"/>
        </w:rPr>
      </w:pPr>
      <w:r w:rsidRPr="003E44C5">
        <w:rPr>
          <w:rFonts w:ascii="Myriad Pro" w:hAnsi="Myriad Pro"/>
          <w:sz w:val="26"/>
          <w:szCs w:val="26"/>
          <w:shd w:val="clear" w:color="auto" w:fill="FFFFFF"/>
        </w:rPr>
        <w:t xml:space="preserve">Вместе с тем Исполнитель также отмечает наличие несоответствий в расчетах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Ленэнерго» в части налога на землю на 201</w:t>
      </w:r>
      <w:r w:rsidR="002A0A00" w:rsidRPr="003E44C5">
        <w:rPr>
          <w:rFonts w:ascii="Myriad Pro" w:hAnsi="Myriad Pro"/>
          <w:sz w:val="26"/>
          <w:szCs w:val="26"/>
          <w:shd w:val="clear" w:color="auto" w:fill="FFFFFF"/>
        </w:rPr>
        <w:t>8</w:t>
      </w:r>
      <w:r w:rsidRPr="003E44C5">
        <w:rPr>
          <w:rFonts w:ascii="Myriad Pro" w:hAnsi="Myriad Pro"/>
          <w:sz w:val="26"/>
          <w:szCs w:val="26"/>
          <w:shd w:val="clear" w:color="auto" w:fill="FFFFFF"/>
        </w:rPr>
        <w:t xml:space="preserve"> год по ряду земельных участков:</w:t>
      </w:r>
    </w:p>
    <w:p w14:paraId="532FC9EA" w14:textId="77777777" w:rsidR="00A400B8" w:rsidRPr="003E44C5" w:rsidRDefault="00A400B8" w:rsidP="00A400B8">
      <w:pPr>
        <w:spacing w:after="0" w:line="360" w:lineRule="auto"/>
        <w:ind w:firstLine="709"/>
        <w:contextualSpacing/>
        <w:jc w:val="both"/>
        <w:rPr>
          <w:rFonts w:ascii="Myriad Pro" w:hAnsi="Myriad Pro"/>
          <w:sz w:val="26"/>
          <w:szCs w:val="26"/>
          <w:shd w:val="clear" w:color="auto" w:fill="FFFFFF"/>
        </w:rPr>
      </w:pP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1494"/>
        <w:gridCol w:w="1261"/>
        <w:gridCol w:w="829"/>
        <w:gridCol w:w="1125"/>
        <w:gridCol w:w="1125"/>
        <w:gridCol w:w="1898"/>
      </w:tblGrid>
      <w:tr w:rsidR="00A400B8" w:rsidRPr="003E44C5" w14:paraId="5A0DE228" w14:textId="77777777" w:rsidTr="00E00F13">
        <w:trPr>
          <w:cantSplit/>
          <w:trHeight w:val="20"/>
          <w:tblHeader/>
        </w:trPr>
        <w:tc>
          <w:tcPr>
            <w:tcW w:w="1729"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6B61E534"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lastRenderedPageBreak/>
              <w:t>Земельный участок</w:t>
            </w:r>
          </w:p>
        </w:tc>
        <w:tc>
          <w:tcPr>
            <w:tcW w:w="1494"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2FBDF"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Кадастровая</w:t>
            </w:r>
            <w:r w:rsidRPr="003E44C5">
              <w:rPr>
                <w:rFonts w:ascii="Myriad Pro" w:eastAsia="Times New Roman" w:hAnsi="Myriad Pro" w:cs="Times New Roman"/>
                <w:b/>
                <w:bCs/>
                <w:color w:val="FFFFFF" w:themeColor="background1"/>
                <w:sz w:val="18"/>
                <w:szCs w:val="18"/>
                <w:lang w:eastAsia="ru-RU"/>
              </w:rPr>
              <w:br/>
              <w:t xml:space="preserve"> стоимость, руб.</w:t>
            </w:r>
          </w:p>
        </w:tc>
        <w:tc>
          <w:tcPr>
            <w:tcW w:w="1261"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556C7"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Площадь, кв. м</w:t>
            </w:r>
          </w:p>
        </w:tc>
        <w:tc>
          <w:tcPr>
            <w:tcW w:w="829"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EF60B"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themeColor="background1"/>
                <w:sz w:val="18"/>
                <w:szCs w:val="18"/>
                <w:lang w:eastAsia="ru-RU"/>
              </w:rPr>
              <w:t>Налоговая</w:t>
            </w:r>
            <w:r w:rsidRPr="003E44C5">
              <w:rPr>
                <w:rFonts w:ascii="Myriad Pro" w:eastAsia="Times New Roman" w:hAnsi="Myriad Pro" w:cs="Times New Roman"/>
                <w:b/>
                <w:bCs/>
                <w:color w:val="FFFFFF" w:themeColor="background1"/>
                <w:sz w:val="18"/>
                <w:szCs w:val="18"/>
                <w:lang w:eastAsia="ru-RU"/>
              </w:rPr>
              <w:br/>
              <w:t xml:space="preserve"> ставка, %</w:t>
            </w:r>
          </w:p>
        </w:tc>
        <w:tc>
          <w:tcPr>
            <w:tcW w:w="2250"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1F79C"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sz w:val="18"/>
                <w:szCs w:val="18"/>
                <w:lang w:eastAsia="ru-RU"/>
              </w:rPr>
              <w:t>Величина налога, руб.</w:t>
            </w:r>
          </w:p>
        </w:tc>
        <w:tc>
          <w:tcPr>
            <w:tcW w:w="1898" w:type="dxa"/>
            <w:vMerge w:val="restart"/>
            <w:tcBorders>
              <w:top w:val="nil"/>
              <w:left w:val="single" w:sz="4" w:space="0" w:color="FFFFFF" w:themeColor="background1"/>
              <w:bottom w:val="single" w:sz="4" w:space="0" w:color="FFFFFF" w:themeColor="background1"/>
              <w:right w:val="nil"/>
            </w:tcBorders>
            <w:shd w:val="clear" w:color="auto" w:fill="4F6228" w:themeFill="accent3" w:themeFillShade="80"/>
            <w:vAlign w:val="center"/>
          </w:tcPr>
          <w:p w14:paraId="28F50001" w14:textId="77777777" w:rsidR="00A400B8" w:rsidRPr="003E44C5" w:rsidRDefault="00A400B8" w:rsidP="00DC2EAA">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i/>
                <w:iCs/>
                <w:color w:val="FFFFFF" w:themeColor="background1"/>
                <w:sz w:val="18"/>
                <w:szCs w:val="18"/>
                <w:lang w:eastAsia="ru-RU"/>
              </w:rPr>
              <w:t>Комментарий Исполнителя по выявленным несоответствиям</w:t>
            </w:r>
          </w:p>
        </w:tc>
      </w:tr>
      <w:tr w:rsidR="00A400B8" w:rsidRPr="003E44C5" w14:paraId="1C333059" w14:textId="77777777" w:rsidTr="00E00F13">
        <w:trPr>
          <w:cantSplit/>
          <w:trHeight w:val="20"/>
          <w:tblHeader/>
        </w:trPr>
        <w:tc>
          <w:tcPr>
            <w:tcW w:w="1729"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tcPr>
          <w:p w14:paraId="61A9F06C" w14:textId="77777777" w:rsidR="00A400B8" w:rsidRPr="003E44C5" w:rsidRDefault="00A400B8" w:rsidP="002A0A00">
            <w:pPr>
              <w:spacing w:after="0" w:line="240" w:lineRule="auto"/>
              <w:rPr>
                <w:rFonts w:ascii="Myriad Pro" w:eastAsia="Times New Roman" w:hAnsi="Myriad Pro" w:cs="Times New Roman"/>
                <w:b/>
                <w:bCs/>
                <w:color w:val="FFFFFF" w:themeColor="background1"/>
                <w:sz w:val="18"/>
                <w:szCs w:val="18"/>
                <w:lang w:eastAsia="ru-RU"/>
              </w:rPr>
            </w:pPr>
          </w:p>
        </w:tc>
        <w:tc>
          <w:tcPr>
            <w:tcW w:w="1494"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F793B8C"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261"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8EE3B4E"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p>
        </w:tc>
        <w:tc>
          <w:tcPr>
            <w:tcW w:w="829"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6660A2F"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12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3A187CF" w14:textId="4612315F"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sz w:val="18"/>
                <w:szCs w:val="18"/>
                <w:lang w:eastAsia="ru-RU"/>
              </w:rPr>
              <w:t xml:space="preserve">Предложение </w:t>
            </w:r>
            <w:r w:rsidR="003D6593">
              <w:rPr>
                <w:rFonts w:ascii="Myriad Pro" w:eastAsia="Times New Roman" w:hAnsi="Myriad Pro" w:cs="Times New Roman"/>
                <w:b/>
                <w:bCs/>
                <w:color w:val="FFFFFF"/>
                <w:sz w:val="18"/>
                <w:szCs w:val="18"/>
                <w:lang w:eastAsia="ru-RU"/>
              </w:rPr>
              <w:t>ПАО </w:t>
            </w:r>
            <w:r w:rsidRPr="003E44C5">
              <w:rPr>
                <w:rFonts w:ascii="Myriad Pro" w:eastAsia="Times New Roman" w:hAnsi="Myriad Pro" w:cs="Times New Roman"/>
                <w:b/>
                <w:bCs/>
                <w:color w:val="FFFFFF"/>
                <w:sz w:val="18"/>
                <w:szCs w:val="18"/>
                <w:lang w:eastAsia="ru-RU"/>
              </w:rPr>
              <w:t>«Ленэнерго»</w:t>
            </w:r>
          </w:p>
        </w:tc>
        <w:tc>
          <w:tcPr>
            <w:tcW w:w="112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6E40F21" w14:textId="77777777" w:rsidR="00A400B8" w:rsidRPr="003E44C5" w:rsidRDefault="00A400B8" w:rsidP="002A0A00">
            <w:pPr>
              <w:spacing w:after="0" w:line="240" w:lineRule="auto"/>
              <w:jc w:val="center"/>
              <w:rPr>
                <w:rFonts w:ascii="Myriad Pro" w:eastAsia="Times New Roman" w:hAnsi="Myriad Pro" w:cs="Times New Roman"/>
                <w:b/>
                <w:bCs/>
                <w:color w:val="FFFFFF" w:themeColor="background1"/>
                <w:sz w:val="18"/>
                <w:szCs w:val="18"/>
                <w:lang w:eastAsia="ru-RU"/>
              </w:rPr>
            </w:pPr>
            <w:r w:rsidRPr="003E44C5">
              <w:rPr>
                <w:rFonts w:ascii="Myriad Pro" w:eastAsia="Times New Roman" w:hAnsi="Myriad Pro" w:cs="Times New Roman"/>
                <w:b/>
                <w:bCs/>
                <w:color w:val="FFFFFF"/>
                <w:sz w:val="18"/>
                <w:szCs w:val="18"/>
                <w:lang w:eastAsia="ru-RU"/>
              </w:rPr>
              <w:t>Расчет Исполнителя</w:t>
            </w:r>
          </w:p>
        </w:tc>
        <w:tc>
          <w:tcPr>
            <w:tcW w:w="1898" w:type="dxa"/>
            <w:vMerge/>
            <w:tcBorders>
              <w:top w:val="single" w:sz="4" w:space="0" w:color="FFFFFF" w:themeColor="background1"/>
              <w:left w:val="single" w:sz="4" w:space="0" w:color="FFFFFF" w:themeColor="background1"/>
              <w:bottom w:val="nil"/>
              <w:right w:val="nil"/>
            </w:tcBorders>
            <w:shd w:val="clear" w:color="auto" w:fill="4F6228" w:themeFill="accent3" w:themeFillShade="80"/>
            <w:vAlign w:val="center"/>
          </w:tcPr>
          <w:p w14:paraId="46253370" w14:textId="77777777" w:rsidR="00A400B8" w:rsidRPr="003E44C5" w:rsidRDefault="00A400B8" w:rsidP="00DC2EAA">
            <w:pPr>
              <w:spacing w:after="0" w:line="240" w:lineRule="auto"/>
              <w:jc w:val="center"/>
              <w:rPr>
                <w:rFonts w:ascii="Myriad Pro" w:eastAsia="Times New Roman" w:hAnsi="Myriad Pro" w:cs="Times New Roman"/>
                <w:b/>
                <w:bCs/>
                <w:color w:val="FFFFFF" w:themeColor="background1"/>
                <w:sz w:val="18"/>
                <w:szCs w:val="18"/>
                <w:lang w:eastAsia="ru-RU"/>
              </w:rPr>
            </w:pPr>
          </w:p>
        </w:tc>
      </w:tr>
      <w:tr w:rsidR="002A0A00" w:rsidRPr="003E44C5" w14:paraId="473679EE" w14:textId="77777777" w:rsidTr="00E00F13">
        <w:trPr>
          <w:cantSplit/>
          <w:trHeight w:val="20"/>
        </w:trPr>
        <w:tc>
          <w:tcPr>
            <w:tcW w:w="1729" w:type="dxa"/>
            <w:shd w:val="clear" w:color="auto" w:fill="auto"/>
            <w:vAlign w:val="center"/>
            <w:hideMark/>
          </w:tcPr>
          <w:p w14:paraId="72D285F2" w14:textId="3D108A77"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Административное здание с производственной базой</w:t>
            </w:r>
          </w:p>
        </w:tc>
        <w:tc>
          <w:tcPr>
            <w:tcW w:w="1494" w:type="dxa"/>
            <w:shd w:val="clear" w:color="auto" w:fill="auto"/>
            <w:vAlign w:val="center"/>
            <w:hideMark/>
          </w:tcPr>
          <w:p w14:paraId="116976EC" w14:textId="228E9FE2"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6 968 676</w:t>
            </w:r>
          </w:p>
        </w:tc>
        <w:tc>
          <w:tcPr>
            <w:tcW w:w="1261" w:type="dxa"/>
            <w:shd w:val="clear" w:color="000000" w:fill="FFFFFF"/>
            <w:noWrap/>
            <w:vAlign w:val="center"/>
            <w:hideMark/>
          </w:tcPr>
          <w:p w14:paraId="160405B1" w14:textId="765B5C1F"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6600</w:t>
            </w:r>
          </w:p>
        </w:tc>
        <w:tc>
          <w:tcPr>
            <w:tcW w:w="829" w:type="dxa"/>
            <w:shd w:val="clear" w:color="000000" w:fill="FFFFFF"/>
            <w:noWrap/>
            <w:vAlign w:val="center"/>
            <w:hideMark/>
          </w:tcPr>
          <w:p w14:paraId="335B157E" w14:textId="350CBB2E"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w:t>
            </w:r>
          </w:p>
        </w:tc>
        <w:tc>
          <w:tcPr>
            <w:tcW w:w="1125" w:type="dxa"/>
            <w:shd w:val="clear" w:color="auto" w:fill="auto"/>
            <w:vAlign w:val="center"/>
            <w:hideMark/>
          </w:tcPr>
          <w:p w14:paraId="48545379" w14:textId="707D6C54"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88 901,3</w:t>
            </w:r>
          </w:p>
        </w:tc>
        <w:tc>
          <w:tcPr>
            <w:tcW w:w="1125" w:type="dxa"/>
            <w:shd w:val="clear" w:color="auto" w:fill="auto"/>
            <w:vAlign w:val="center"/>
            <w:hideMark/>
          </w:tcPr>
          <w:p w14:paraId="6613147C" w14:textId="3F8BC78E"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69 686,8</w:t>
            </w:r>
          </w:p>
        </w:tc>
        <w:tc>
          <w:tcPr>
            <w:tcW w:w="1898" w:type="dxa"/>
            <w:vMerge w:val="restart"/>
            <w:vAlign w:val="center"/>
          </w:tcPr>
          <w:p w14:paraId="0505B67D" w14:textId="7B659CF5" w:rsidR="002A0A00" w:rsidRPr="003E44C5" w:rsidRDefault="002A0A00" w:rsidP="00DC2EAA">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i/>
                <w:iCs/>
                <w:sz w:val="18"/>
                <w:szCs w:val="18"/>
                <w:lang w:eastAsia="ru-RU"/>
              </w:rPr>
              <w:t xml:space="preserve">Заявляемая </w:t>
            </w:r>
            <w:r w:rsidR="003D6593">
              <w:rPr>
                <w:rFonts w:ascii="Myriad Pro" w:eastAsia="Times New Roman" w:hAnsi="Myriad Pro" w:cs="Times New Roman"/>
                <w:i/>
                <w:iCs/>
                <w:sz w:val="18"/>
                <w:szCs w:val="18"/>
                <w:lang w:eastAsia="ru-RU"/>
              </w:rPr>
              <w:t>ПАО </w:t>
            </w:r>
            <w:r w:rsidRPr="003E44C5">
              <w:rPr>
                <w:rFonts w:ascii="Myriad Pro" w:eastAsia="Times New Roman" w:hAnsi="Myriad Pro" w:cs="Times New Roman"/>
                <w:i/>
                <w:iCs/>
                <w:sz w:val="18"/>
                <w:szCs w:val="18"/>
                <w:lang w:eastAsia="ru-RU"/>
              </w:rPr>
              <w:t>«</w:t>
            </w:r>
            <w:r w:rsidR="002A0028" w:rsidRPr="003E44C5">
              <w:rPr>
                <w:rFonts w:ascii="Myriad Pro" w:eastAsia="Times New Roman" w:hAnsi="Myriad Pro" w:cs="Times New Roman"/>
                <w:i/>
                <w:iCs/>
                <w:sz w:val="18"/>
                <w:szCs w:val="18"/>
                <w:lang w:eastAsia="ru-RU"/>
              </w:rPr>
              <w:t>Россети</w:t>
            </w:r>
            <w:r w:rsidR="002A0028" w:rsidRPr="003E44C5">
              <w:rPr>
                <w:rFonts w:ascii="Myriad Pro" w:eastAsia="Calibri" w:hAnsi="Myriad Pro" w:cs="Times New Roman"/>
                <w:color w:val="000000"/>
                <w:sz w:val="26"/>
                <w:szCs w:val="26"/>
              </w:rPr>
              <w:t xml:space="preserve"> </w:t>
            </w:r>
            <w:r w:rsidRPr="003E44C5">
              <w:rPr>
                <w:rFonts w:ascii="Myriad Pro" w:eastAsia="Times New Roman" w:hAnsi="Myriad Pro" w:cs="Times New Roman"/>
                <w:i/>
                <w:iCs/>
                <w:sz w:val="18"/>
                <w:szCs w:val="18"/>
                <w:lang w:eastAsia="ru-RU"/>
              </w:rPr>
              <w:t>Ленэнерго» величина налога не соответствует расчетной величине, равной 0</w:t>
            </w:r>
            <w:r w:rsidR="00DC2EAA" w:rsidRPr="003E44C5">
              <w:rPr>
                <w:rFonts w:ascii="Myriad Pro" w:eastAsia="Times New Roman" w:hAnsi="Myriad Pro" w:cs="Times New Roman"/>
                <w:i/>
                <w:iCs/>
                <w:sz w:val="18"/>
                <w:szCs w:val="18"/>
                <w:lang w:eastAsia="ru-RU"/>
              </w:rPr>
              <w:t>,6</w:t>
            </w:r>
            <w:r w:rsidRPr="003E44C5">
              <w:rPr>
                <w:rFonts w:ascii="Myriad Pro" w:eastAsia="Times New Roman" w:hAnsi="Myriad Pro" w:cs="Times New Roman"/>
                <w:i/>
                <w:iCs/>
                <w:sz w:val="18"/>
                <w:szCs w:val="18"/>
                <w:lang w:eastAsia="ru-RU"/>
              </w:rPr>
              <w:t>% и 1,5% от кадастровой стоимости</w:t>
            </w:r>
          </w:p>
        </w:tc>
      </w:tr>
      <w:tr w:rsidR="002A0A00" w:rsidRPr="003E44C5" w14:paraId="109B363B" w14:textId="77777777" w:rsidTr="00E00F13">
        <w:trPr>
          <w:cantSplit/>
          <w:trHeight w:val="20"/>
        </w:trPr>
        <w:tc>
          <w:tcPr>
            <w:tcW w:w="1729" w:type="dxa"/>
            <w:shd w:val="clear" w:color="auto" w:fill="auto"/>
            <w:vAlign w:val="center"/>
            <w:hideMark/>
          </w:tcPr>
          <w:p w14:paraId="0FF072DC" w14:textId="0FD5C036"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Производственная база (ангар, гараж)</w:t>
            </w:r>
          </w:p>
        </w:tc>
        <w:tc>
          <w:tcPr>
            <w:tcW w:w="1494" w:type="dxa"/>
            <w:shd w:val="clear" w:color="auto" w:fill="auto"/>
            <w:vAlign w:val="center"/>
            <w:hideMark/>
          </w:tcPr>
          <w:p w14:paraId="16731BC5" w14:textId="04CCCF79"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2 998 723</w:t>
            </w:r>
          </w:p>
        </w:tc>
        <w:tc>
          <w:tcPr>
            <w:tcW w:w="1261" w:type="dxa"/>
            <w:shd w:val="clear" w:color="000000" w:fill="FFFFFF"/>
            <w:noWrap/>
            <w:vAlign w:val="center"/>
            <w:hideMark/>
          </w:tcPr>
          <w:p w14:paraId="58FD10BC" w14:textId="73C6F989"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3100</w:t>
            </w:r>
          </w:p>
        </w:tc>
        <w:tc>
          <w:tcPr>
            <w:tcW w:w="829" w:type="dxa"/>
            <w:shd w:val="clear" w:color="000000" w:fill="FFFFFF"/>
            <w:noWrap/>
            <w:vAlign w:val="center"/>
            <w:hideMark/>
          </w:tcPr>
          <w:p w14:paraId="7F77D0AA" w14:textId="714DAEDE"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w:t>
            </w:r>
          </w:p>
        </w:tc>
        <w:tc>
          <w:tcPr>
            <w:tcW w:w="1125" w:type="dxa"/>
            <w:shd w:val="clear" w:color="auto" w:fill="auto"/>
            <w:vAlign w:val="center"/>
            <w:hideMark/>
          </w:tcPr>
          <w:p w14:paraId="328CF7D4" w14:textId="13E02821"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44 980,8</w:t>
            </w:r>
          </w:p>
        </w:tc>
        <w:tc>
          <w:tcPr>
            <w:tcW w:w="1125" w:type="dxa"/>
            <w:shd w:val="clear" w:color="auto" w:fill="auto"/>
            <w:vAlign w:val="center"/>
            <w:hideMark/>
          </w:tcPr>
          <w:p w14:paraId="650C5369" w14:textId="030817D1"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29 987,2</w:t>
            </w:r>
          </w:p>
        </w:tc>
        <w:tc>
          <w:tcPr>
            <w:tcW w:w="1898" w:type="dxa"/>
            <w:vMerge/>
            <w:vAlign w:val="center"/>
          </w:tcPr>
          <w:p w14:paraId="24E8C35B"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2A0A00" w:rsidRPr="003E44C5" w14:paraId="2053F411" w14:textId="77777777" w:rsidTr="00E00F13">
        <w:trPr>
          <w:cantSplit/>
          <w:trHeight w:val="20"/>
        </w:trPr>
        <w:tc>
          <w:tcPr>
            <w:tcW w:w="1729" w:type="dxa"/>
            <w:shd w:val="clear" w:color="auto" w:fill="auto"/>
            <w:vAlign w:val="center"/>
            <w:hideMark/>
          </w:tcPr>
          <w:p w14:paraId="2D7C2371" w14:textId="042B11A0"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 Всеволожский р-он, в р-не г.п. Кузьмоловский</w:t>
            </w:r>
          </w:p>
        </w:tc>
        <w:tc>
          <w:tcPr>
            <w:tcW w:w="1494" w:type="dxa"/>
            <w:shd w:val="clear" w:color="auto" w:fill="auto"/>
            <w:vAlign w:val="center"/>
            <w:hideMark/>
          </w:tcPr>
          <w:p w14:paraId="0E686DC3" w14:textId="28DE3EFE"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1 037 976</w:t>
            </w:r>
          </w:p>
        </w:tc>
        <w:tc>
          <w:tcPr>
            <w:tcW w:w="1261" w:type="dxa"/>
            <w:shd w:val="clear" w:color="000000" w:fill="FFFFFF"/>
            <w:noWrap/>
            <w:vAlign w:val="center"/>
            <w:hideMark/>
          </w:tcPr>
          <w:p w14:paraId="57477ECC" w14:textId="72750C0D"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412</w:t>
            </w:r>
          </w:p>
        </w:tc>
        <w:tc>
          <w:tcPr>
            <w:tcW w:w="829" w:type="dxa"/>
            <w:shd w:val="clear" w:color="000000" w:fill="FFFFFF"/>
            <w:noWrap/>
            <w:vAlign w:val="center"/>
            <w:hideMark/>
          </w:tcPr>
          <w:p w14:paraId="6CD83159" w14:textId="47F3FD9F"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0,6</w:t>
            </w:r>
          </w:p>
        </w:tc>
        <w:tc>
          <w:tcPr>
            <w:tcW w:w="1125" w:type="dxa"/>
            <w:shd w:val="clear" w:color="auto" w:fill="auto"/>
            <w:vAlign w:val="center"/>
            <w:hideMark/>
          </w:tcPr>
          <w:p w14:paraId="3CEA09FC" w14:textId="046135CA"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12 455,7</w:t>
            </w:r>
          </w:p>
        </w:tc>
        <w:tc>
          <w:tcPr>
            <w:tcW w:w="1125" w:type="dxa"/>
            <w:shd w:val="clear" w:color="auto" w:fill="auto"/>
            <w:vAlign w:val="center"/>
            <w:hideMark/>
          </w:tcPr>
          <w:p w14:paraId="798DDCB0" w14:textId="18C2ED78"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6 227,9</w:t>
            </w:r>
          </w:p>
        </w:tc>
        <w:tc>
          <w:tcPr>
            <w:tcW w:w="1898" w:type="dxa"/>
            <w:vMerge/>
            <w:vAlign w:val="center"/>
          </w:tcPr>
          <w:p w14:paraId="52584B77"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2A0A00" w:rsidRPr="003E44C5" w14:paraId="22FF5D72" w14:textId="77777777" w:rsidTr="00E00F13">
        <w:trPr>
          <w:cantSplit/>
          <w:trHeight w:val="20"/>
        </w:trPr>
        <w:tc>
          <w:tcPr>
            <w:tcW w:w="1729" w:type="dxa"/>
            <w:shd w:val="clear" w:color="auto" w:fill="auto"/>
            <w:vAlign w:val="center"/>
            <w:hideMark/>
          </w:tcPr>
          <w:p w14:paraId="4FC6EFDD" w14:textId="3E2B0002"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ст.Дунай.массив садоводческих товариществ"Дунай" ПС 632</w:t>
            </w:r>
          </w:p>
        </w:tc>
        <w:tc>
          <w:tcPr>
            <w:tcW w:w="1494" w:type="dxa"/>
            <w:shd w:val="clear" w:color="auto" w:fill="auto"/>
            <w:vAlign w:val="center"/>
            <w:hideMark/>
          </w:tcPr>
          <w:p w14:paraId="1DECDA43" w14:textId="6C3671FF"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940</w:t>
            </w:r>
          </w:p>
        </w:tc>
        <w:tc>
          <w:tcPr>
            <w:tcW w:w="1261" w:type="dxa"/>
            <w:shd w:val="clear" w:color="000000" w:fill="FFFFFF"/>
            <w:noWrap/>
            <w:vAlign w:val="center"/>
            <w:hideMark/>
          </w:tcPr>
          <w:p w14:paraId="227E022D" w14:textId="0D64C760"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1 593</w:t>
            </w:r>
          </w:p>
        </w:tc>
        <w:tc>
          <w:tcPr>
            <w:tcW w:w="829" w:type="dxa"/>
            <w:shd w:val="clear" w:color="000000" w:fill="FFFFFF"/>
            <w:noWrap/>
            <w:vAlign w:val="center"/>
            <w:hideMark/>
          </w:tcPr>
          <w:p w14:paraId="572636E9" w14:textId="4F0EC621"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25" w:type="dxa"/>
            <w:shd w:val="clear" w:color="auto" w:fill="auto"/>
            <w:vAlign w:val="center"/>
            <w:hideMark/>
          </w:tcPr>
          <w:p w14:paraId="70157C2E" w14:textId="322B3594"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17,2</w:t>
            </w:r>
          </w:p>
        </w:tc>
        <w:tc>
          <w:tcPr>
            <w:tcW w:w="1125" w:type="dxa"/>
            <w:shd w:val="clear" w:color="auto" w:fill="auto"/>
            <w:vAlign w:val="center"/>
            <w:hideMark/>
          </w:tcPr>
          <w:p w14:paraId="0349F45D" w14:textId="000C0771"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14,1</w:t>
            </w:r>
          </w:p>
        </w:tc>
        <w:tc>
          <w:tcPr>
            <w:tcW w:w="1898" w:type="dxa"/>
            <w:vMerge/>
            <w:vAlign w:val="center"/>
          </w:tcPr>
          <w:p w14:paraId="47304CCE"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2A0A00" w:rsidRPr="003E44C5" w14:paraId="697762F6" w14:textId="77777777" w:rsidTr="00E00F13">
        <w:trPr>
          <w:cantSplit/>
          <w:trHeight w:val="20"/>
        </w:trPr>
        <w:tc>
          <w:tcPr>
            <w:tcW w:w="1729" w:type="dxa"/>
            <w:shd w:val="clear" w:color="auto" w:fill="auto"/>
            <w:vAlign w:val="center"/>
            <w:hideMark/>
          </w:tcPr>
          <w:p w14:paraId="39B0AA64" w14:textId="57D269A0"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массив Корабсельки, уч. 5КП-10</w:t>
            </w:r>
          </w:p>
        </w:tc>
        <w:tc>
          <w:tcPr>
            <w:tcW w:w="1494" w:type="dxa"/>
            <w:shd w:val="clear" w:color="auto" w:fill="auto"/>
            <w:vAlign w:val="center"/>
            <w:hideMark/>
          </w:tcPr>
          <w:p w14:paraId="49859F36" w14:textId="1E4162C4"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1 001 026</w:t>
            </w:r>
          </w:p>
        </w:tc>
        <w:tc>
          <w:tcPr>
            <w:tcW w:w="1261" w:type="dxa"/>
            <w:shd w:val="clear" w:color="000000" w:fill="FFFFFF"/>
            <w:noWrap/>
            <w:vAlign w:val="center"/>
            <w:hideMark/>
          </w:tcPr>
          <w:p w14:paraId="2639AF23" w14:textId="5F0A4704"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5 548</w:t>
            </w:r>
          </w:p>
        </w:tc>
        <w:tc>
          <w:tcPr>
            <w:tcW w:w="829" w:type="dxa"/>
            <w:shd w:val="clear" w:color="000000" w:fill="FFFFFF"/>
            <w:noWrap/>
            <w:vAlign w:val="center"/>
            <w:hideMark/>
          </w:tcPr>
          <w:p w14:paraId="0E00A75C" w14:textId="77777777"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25" w:type="dxa"/>
            <w:shd w:val="clear" w:color="auto" w:fill="auto"/>
            <w:vAlign w:val="center"/>
            <w:hideMark/>
          </w:tcPr>
          <w:p w14:paraId="4A213F80" w14:textId="7C12224B"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35 211,2</w:t>
            </w:r>
          </w:p>
        </w:tc>
        <w:tc>
          <w:tcPr>
            <w:tcW w:w="1125" w:type="dxa"/>
            <w:shd w:val="clear" w:color="auto" w:fill="auto"/>
            <w:vAlign w:val="center"/>
            <w:hideMark/>
          </w:tcPr>
          <w:p w14:paraId="788DEB7C" w14:textId="37CC830A"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15 015,4</w:t>
            </w:r>
          </w:p>
        </w:tc>
        <w:tc>
          <w:tcPr>
            <w:tcW w:w="1898" w:type="dxa"/>
            <w:vMerge/>
            <w:vAlign w:val="center"/>
          </w:tcPr>
          <w:p w14:paraId="778FFA04"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2A0A00" w:rsidRPr="003E44C5" w14:paraId="11FB9CD4" w14:textId="77777777" w:rsidTr="00E00F13">
        <w:trPr>
          <w:cantSplit/>
          <w:trHeight w:val="20"/>
        </w:trPr>
        <w:tc>
          <w:tcPr>
            <w:tcW w:w="1729" w:type="dxa"/>
            <w:shd w:val="clear" w:color="auto" w:fill="auto"/>
            <w:vAlign w:val="center"/>
            <w:hideMark/>
          </w:tcPr>
          <w:p w14:paraId="241C6CC8" w14:textId="75F981C4"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ПС-98</w:t>
            </w:r>
          </w:p>
        </w:tc>
        <w:tc>
          <w:tcPr>
            <w:tcW w:w="1494" w:type="dxa"/>
            <w:shd w:val="clear" w:color="auto" w:fill="auto"/>
            <w:vAlign w:val="center"/>
            <w:hideMark/>
          </w:tcPr>
          <w:p w14:paraId="71860055" w14:textId="5731DF61"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19 486</w:t>
            </w:r>
          </w:p>
        </w:tc>
        <w:tc>
          <w:tcPr>
            <w:tcW w:w="1261" w:type="dxa"/>
            <w:shd w:val="clear" w:color="000000" w:fill="FFFFFF"/>
            <w:noWrap/>
            <w:vAlign w:val="center"/>
            <w:hideMark/>
          </w:tcPr>
          <w:p w14:paraId="3CC7A840" w14:textId="2D35224D"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108</w:t>
            </w:r>
          </w:p>
        </w:tc>
        <w:tc>
          <w:tcPr>
            <w:tcW w:w="829" w:type="dxa"/>
            <w:shd w:val="clear" w:color="000000" w:fill="FFFFFF"/>
            <w:noWrap/>
            <w:vAlign w:val="center"/>
            <w:hideMark/>
          </w:tcPr>
          <w:p w14:paraId="528E8454" w14:textId="77777777"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25" w:type="dxa"/>
            <w:shd w:val="clear" w:color="auto" w:fill="auto"/>
            <w:vAlign w:val="center"/>
            <w:hideMark/>
          </w:tcPr>
          <w:p w14:paraId="407765A1" w14:textId="184B5559"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685,4</w:t>
            </w:r>
          </w:p>
        </w:tc>
        <w:tc>
          <w:tcPr>
            <w:tcW w:w="1125" w:type="dxa"/>
            <w:shd w:val="clear" w:color="auto" w:fill="auto"/>
            <w:vAlign w:val="center"/>
            <w:hideMark/>
          </w:tcPr>
          <w:p w14:paraId="3F82A688" w14:textId="70EB8A2F"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292,3</w:t>
            </w:r>
          </w:p>
        </w:tc>
        <w:tc>
          <w:tcPr>
            <w:tcW w:w="1898" w:type="dxa"/>
            <w:vMerge/>
            <w:vAlign w:val="center"/>
          </w:tcPr>
          <w:p w14:paraId="123B8F78"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2A0A00" w:rsidRPr="003E44C5" w14:paraId="334C4ECE" w14:textId="77777777" w:rsidTr="00E00F13">
        <w:trPr>
          <w:cantSplit/>
          <w:trHeight w:val="20"/>
        </w:trPr>
        <w:tc>
          <w:tcPr>
            <w:tcW w:w="1729" w:type="dxa"/>
            <w:shd w:val="clear" w:color="auto" w:fill="auto"/>
            <w:vAlign w:val="center"/>
            <w:hideMark/>
          </w:tcPr>
          <w:p w14:paraId="7CBC2743" w14:textId="2749B4B8"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ЛО, Всеволожский р-н, массив Корабсельки, уч. 5кп-11</w:t>
            </w:r>
          </w:p>
        </w:tc>
        <w:tc>
          <w:tcPr>
            <w:tcW w:w="1494" w:type="dxa"/>
            <w:shd w:val="clear" w:color="auto" w:fill="auto"/>
            <w:vAlign w:val="center"/>
            <w:hideMark/>
          </w:tcPr>
          <w:p w14:paraId="593B22A9" w14:textId="07BD59F5"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9 563</w:t>
            </w:r>
          </w:p>
        </w:tc>
        <w:tc>
          <w:tcPr>
            <w:tcW w:w="1261" w:type="dxa"/>
            <w:shd w:val="clear" w:color="000000" w:fill="FFFFFF"/>
            <w:noWrap/>
            <w:vAlign w:val="center"/>
            <w:hideMark/>
          </w:tcPr>
          <w:p w14:paraId="4CAD87D5" w14:textId="16B0290C"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53</w:t>
            </w:r>
          </w:p>
        </w:tc>
        <w:tc>
          <w:tcPr>
            <w:tcW w:w="829" w:type="dxa"/>
            <w:shd w:val="clear" w:color="000000" w:fill="FFFFFF"/>
            <w:noWrap/>
            <w:vAlign w:val="center"/>
            <w:hideMark/>
          </w:tcPr>
          <w:p w14:paraId="3840D96F" w14:textId="77777777"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25" w:type="dxa"/>
            <w:shd w:val="clear" w:color="auto" w:fill="auto"/>
            <w:vAlign w:val="center"/>
            <w:hideMark/>
          </w:tcPr>
          <w:p w14:paraId="2AE2561C" w14:textId="6A46A2FD"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1 389,9</w:t>
            </w:r>
          </w:p>
        </w:tc>
        <w:tc>
          <w:tcPr>
            <w:tcW w:w="1125" w:type="dxa"/>
            <w:shd w:val="clear" w:color="auto" w:fill="auto"/>
            <w:vAlign w:val="center"/>
            <w:hideMark/>
          </w:tcPr>
          <w:p w14:paraId="480E4165" w14:textId="7F8987A5"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143,4</w:t>
            </w:r>
          </w:p>
        </w:tc>
        <w:tc>
          <w:tcPr>
            <w:tcW w:w="1898" w:type="dxa"/>
            <w:vMerge/>
            <w:vAlign w:val="center"/>
          </w:tcPr>
          <w:p w14:paraId="65EF95A2"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2A0A00" w:rsidRPr="003E44C5" w14:paraId="7577836F" w14:textId="77777777" w:rsidTr="00E00F13">
        <w:trPr>
          <w:cantSplit/>
          <w:trHeight w:val="20"/>
        </w:trPr>
        <w:tc>
          <w:tcPr>
            <w:tcW w:w="1729" w:type="dxa"/>
            <w:shd w:val="clear" w:color="000000" w:fill="FFFFFF"/>
            <w:vAlign w:val="center"/>
            <w:hideMark/>
          </w:tcPr>
          <w:p w14:paraId="1177FE58" w14:textId="147C6110" w:rsidR="002A0A00" w:rsidRPr="003E44C5" w:rsidRDefault="002A0A00" w:rsidP="002A0A00">
            <w:pPr>
              <w:spacing w:after="0" w:line="240" w:lineRule="auto"/>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Ленинградская область, Всеволожский район, Романовское сельское поселение,мест.Углово, ПС 635 "Романовка"</w:t>
            </w:r>
          </w:p>
        </w:tc>
        <w:tc>
          <w:tcPr>
            <w:tcW w:w="1494" w:type="dxa"/>
            <w:shd w:val="clear" w:color="auto" w:fill="auto"/>
            <w:vAlign w:val="center"/>
            <w:hideMark/>
          </w:tcPr>
          <w:p w14:paraId="436530B6" w14:textId="54220DFE"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1 434</w:t>
            </w:r>
          </w:p>
        </w:tc>
        <w:tc>
          <w:tcPr>
            <w:tcW w:w="1261" w:type="dxa"/>
            <w:shd w:val="clear" w:color="000000" w:fill="FFFFFF"/>
            <w:noWrap/>
            <w:vAlign w:val="center"/>
            <w:hideMark/>
          </w:tcPr>
          <w:p w14:paraId="1C0A9F8B" w14:textId="70D51EE0"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2 431</w:t>
            </w:r>
          </w:p>
        </w:tc>
        <w:tc>
          <w:tcPr>
            <w:tcW w:w="829" w:type="dxa"/>
            <w:shd w:val="clear" w:color="000000" w:fill="FFFFFF"/>
            <w:noWrap/>
            <w:vAlign w:val="center"/>
            <w:hideMark/>
          </w:tcPr>
          <w:p w14:paraId="5E9760C6" w14:textId="77777777"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1,5</w:t>
            </w:r>
          </w:p>
        </w:tc>
        <w:tc>
          <w:tcPr>
            <w:tcW w:w="1125" w:type="dxa"/>
            <w:shd w:val="clear" w:color="auto" w:fill="auto"/>
            <w:vAlign w:val="center"/>
            <w:hideMark/>
          </w:tcPr>
          <w:p w14:paraId="70687E7E" w14:textId="750ED95D"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259,6</w:t>
            </w:r>
          </w:p>
        </w:tc>
        <w:tc>
          <w:tcPr>
            <w:tcW w:w="1125" w:type="dxa"/>
            <w:shd w:val="clear" w:color="auto" w:fill="auto"/>
            <w:vAlign w:val="center"/>
            <w:hideMark/>
          </w:tcPr>
          <w:p w14:paraId="73C99D8F" w14:textId="357EBBD5" w:rsidR="002A0A00" w:rsidRPr="003E44C5" w:rsidRDefault="002A0A00" w:rsidP="002A0A00">
            <w:pPr>
              <w:spacing w:after="0" w:line="240" w:lineRule="auto"/>
              <w:jc w:val="center"/>
              <w:rPr>
                <w:rFonts w:ascii="Myriad Pro" w:eastAsia="Times New Roman" w:hAnsi="Myriad Pro" w:cs="Times New Roman"/>
                <w:sz w:val="18"/>
                <w:szCs w:val="18"/>
                <w:lang w:eastAsia="ru-RU"/>
              </w:rPr>
            </w:pPr>
            <w:r w:rsidRPr="003E44C5">
              <w:rPr>
                <w:rFonts w:ascii="Myriad Pro" w:eastAsia="Times New Roman" w:hAnsi="Myriad Pro" w:cs="Times New Roman"/>
                <w:sz w:val="18"/>
                <w:szCs w:val="18"/>
                <w:lang w:eastAsia="ru-RU"/>
              </w:rPr>
              <w:t>21,5</w:t>
            </w:r>
          </w:p>
        </w:tc>
        <w:tc>
          <w:tcPr>
            <w:tcW w:w="1898" w:type="dxa"/>
            <w:vMerge/>
            <w:vAlign w:val="center"/>
          </w:tcPr>
          <w:p w14:paraId="18AE6579" w14:textId="77777777" w:rsidR="002A0A00" w:rsidRPr="003E44C5" w:rsidRDefault="002A0A00" w:rsidP="00DC2EAA">
            <w:pPr>
              <w:spacing w:after="0" w:line="240" w:lineRule="auto"/>
              <w:jc w:val="center"/>
              <w:rPr>
                <w:rFonts w:ascii="Myriad Pro" w:eastAsia="Times New Roman" w:hAnsi="Myriad Pro" w:cs="Times New Roman"/>
                <w:sz w:val="18"/>
                <w:szCs w:val="18"/>
                <w:lang w:eastAsia="ru-RU"/>
              </w:rPr>
            </w:pPr>
          </w:p>
        </w:tc>
      </w:tr>
      <w:tr w:rsidR="00A400B8" w:rsidRPr="003E44C5" w14:paraId="31AFFBA3" w14:textId="77777777" w:rsidTr="00E00F13">
        <w:trPr>
          <w:cantSplit/>
          <w:trHeight w:val="20"/>
        </w:trPr>
        <w:tc>
          <w:tcPr>
            <w:tcW w:w="1729" w:type="dxa"/>
            <w:shd w:val="clear" w:color="auto" w:fill="auto"/>
            <w:vAlign w:val="center"/>
            <w:hideMark/>
          </w:tcPr>
          <w:p w14:paraId="04FA272C" w14:textId="77777777" w:rsidR="00A400B8" w:rsidRPr="003E44C5" w:rsidRDefault="00A400B8" w:rsidP="002A0A00">
            <w:pPr>
              <w:spacing w:after="0" w:line="240" w:lineRule="auto"/>
              <w:rPr>
                <w:rFonts w:ascii="Myriad Pro" w:eastAsia="Times New Roman" w:hAnsi="Myriad Pro" w:cs="Times New Roman"/>
                <w:b/>
                <w:bCs/>
                <w:sz w:val="18"/>
                <w:szCs w:val="18"/>
                <w:lang w:eastAsia="ru-RU"/>
              </w:rPr>
            </w:pPr>
            <w:r w:rsidRPr="003E44C5">
              <w:rPr>
                <w:rFonts w:ascii="Myriad Pro" w:eastAsia="Times New Roman" w:hAnsi="Myriad Pro" w:cs="Times New Roman"/>
                <w:b/>
                <w:bCs/>
                <w:sz w:val="18"/>
                <w:szCs w:val="18"/>
                <w:lang w:eastAsia="ru-RU"/>
              </w:rPr>
              <w:t>Итого</w:t>
            </w:r>
          </w:p>
        </w:tc>
        <w:tc>
          <w:tcPr>
            <w:tcW w:w="1494" w:type="dxa"/>
            <w:shd w:val="clear" w:color="auto" w:fill="auto"/>
            <w:noWrap/>
            <w:vAlign w:val="center"/>
            <w:hideMark/>
          </w:tcPr>
          <w:p w14:paraId="0BBD818E" w14:textId="77777777" w:rsidR="00A400B8" w:rsidRPr="003E44C5" w:rsidRDefault="00A400B8" w:rsidP="002A0A00">
            <w:pPr>
              <w:spacing w:after="0" w:line="240" w:lineRule="auto"/>
              <w:jc w:val="center"/>
              <w:rPr>
                <w:rFonts w:ascii="Myriad Pro" w:eastAsia="Times New Roman" w:hAnsi="Myriad Pro" w:cs="Times New Roman"/>
                <w:b/>
                <w:bCs/>
                <w:sz w:val="18"/>
                <w:szCs w:val="18"/>
                <w:lang w:eastAsia="ru-RU"/>
              </w:rPr>
            </w:pPr>
          </w:p>
        </w:tc>
        <w:tc>
          <w:tcPr>
            <w:tcW w:w="1261" w:type="dxa"/>
            <w:shd w:val="clear" w:color="auto" w:fill="auto"/>
            <w:noWrap/>
            <w:vAlign w:val="center"/>
            <w:hideMark/>
          </w:tcPr>
          <w:p w14:paraId="001FCB67" w14:textId="77777777" w:rsidR="00A400B8" w:rsidRPr="003E44C5" w:rsidRDefault="00A400B8" w:rsidP="002A0A00">
            <w:pPr>
              <w:spacing w:after="0" w:line="240" w:lineRule="auto"/>
              <w:jc w:val="center"/>
              <w:rPr>
                <w:rFonts w:ascii="Myriad Pro" w:eastAsia="Times New Roman" w:hAnsi="Myriad Pro" w:cs="Times New Roman"/>
                <w:b/>
                <w:bCs/>
                <w:sz w:val="18"/>
                <w:szCs w:val="18"/>
                <w:lang w:eastAsia="ru-RU"/>
              </w:rPr>
            </w:pPr>
          </w:p>
        </w:tc>
        <w:tc>
          <w:tcPr>
            <w:tcW w:w="829" w:type="dxa"/>
            <w:shd w:val="clear" w:color="auto" w:fill="auto"/>
            <w:noWrap/>
            <w:vAlign w:val="center"/>
            <w:hideMark/>
          </w:tcPr>
          <w:p w14:paraId="5ECAE557" w14:textId="77777777" w:rsidR="00A400B8" w:rsidRPr="003E44C5" w:rsidRDefault="00A400B8" w:rsidP="002A0A00">
            <w:pPr>
              <w:spacing w:after="0" w:line="240" w:lineRule="auto"/>
              <w:jc w:val="center"/>
              <w:rPr>
                <w:rFonts w:ascii="Myriad Pro" w:eastAsia="Times New Roman" w:hAnsi="Myriad Pro" w:cs="Times New Roman"/>
                <w:b/>
                <w:bCs/>
                <w:sz w:val="18"/>
                <w:szCs w:val="18"/>
                <w:lang w:eastAsia="ru-RU"/>
              </w:rPr>
            </w:pPr>
          </w:p>
        </w:tc>
        <w:tc>
          <w:tcPr>
            <w:tcW w:w="1125" w:type="dxa"/>
            <w:shd w:val="clear" w:color="auto" w:fill="auto"/>
            <w:vAlign w:val="center"/>
          </w:tcPr>
          <w:p w14:paraId="28CD19EB" w14:textId="7529C439" w:rsidR="00A400B8" w:rsidRPr="003E44C5" w:rsidRDefault="00DC2EAA" w:rsidP="002A0A00">
            <w:pPr>
              <w:spacing w:after="0" w:line="240" w:lineRule="auto"/>
              <w:jc w:val="center"/>
              <w:rPr>
                <w:rFonts w:ascii="Myriad Pro" w:eastAsia="Times New Roman" w:hAnsi="Myriad Pro" w:cs="Times New Roman"/>
                <w:b/>
                <w:bCs/>
                <w:sz w:val="18"/>
                <w:szCs w:val="18"/>
                <w:lang w:eastAsia="ru-RU"/>
              </w:rPr>
            </w:pPr>
            <w:r w:rsidRPr="003E44C5">
              <w:rPr>
                <w:rFonts w:ascii="Myriad Pro" w:eastAsia="Times New Roman" w:hAnsi="Myriad Pro" w:cs="Times New Roman"/>
                <w:b/>
                <w:bCs/>
                <w:sz w:val="18"/>
                <w:szCs w:val="18"/>
                <w:lang w:eastAsia="ru-RU"/>
              </w:rPr>
              <w:t>183 901</w:t>
            </w:r>
          </w:p>
        </w:tc>
        <w:tc>
          <w:tcPr>
            <w:tcW w:w="1125" w:type="dxa"/>
            <w:shd w:val="clear" w:color="auto" w:fill="auto"/>
            <w:vAlign w:val="center"/>
          </w:tcPr>
          <w:p w14:paraId="5F681008" w14:textId="746CBAE4" w:rsidR="00A400B8" w:rsidRPr="003E44C5" w:rsidRDefault="00DC2EAA" w:rsidP="002A0A00">
            <w:pPr>
              <w:spacing w:after="0" w:line="240" w:lineRule="auto"/>
              <w:jc w:val="center"/>
              <w:rPr>
                <w:rFonts w:ascii="Myriad Pro" w:eastAsia="Times New Roman" w:hAnsi="Myriad Pro" w:cs="Times New Roman"/>
                <w:b/>
                <w:bCs/>
                <w:sz w:val="18"/>
                <w:szCs w:val="18"/>
                <w:lang w:eastAsia="ru-RU"/>
              </w:rPr>
            </w:pPr>
            <w:r w:rsidRPr="003E44C5">
              <w:rPr>
                <w:rFonts w:ascii="Myriad Pro" w:eastAsia="Times New Roman" w:hAnsi="Myriad Pro" w:cs="Times New Roman"/>
                <w:b/>
                <w:bCs/>
                <w:sz w:val="18"/>
                <w:szCs w:val="18"/>
                <w:lang w:eastAsia="ru-RU"/>
              </w:rPr>
              <w:t>121 389</w:t>
            </w:r>
          </w:p>
        </w:tc>
        <w:tc>
          <w:tcPr>
            <w:tcW w:w="1898" w:type="dxa"/>
            <w:vAlign w:val="center"/>
          </w:tcPr>
          <w:p w14:paraId="363BDD92" w14:textId="77777777" w:rsidR="00A400B8" w:rsidRPr="003E44C5" w:rsidRDefault="00A400B8" w:rsidP="00DC2EAA">
            <w:pPr>
              <w:spacing w:after="0" w:line="240" w:lineRule="auto"/>
              <w:jc w:val="center"/>
              <w:rPr>
                <w:rFonts w:ascii="Myriad Pro" w:eastAsia="Times New Roman" w:hAnsi="Myriad Pro" w:cs="Times New Roman"/>
                <w:b/>
                <w:bCs/>
                <w:sz w:val="18"/>
                <w:szCs w:val="18"/>
                <w:lang w:eastAsia="ru-RU"/>
              </w:rPr>
            </w:pPr>
          </w:p>
        </w:tc>
      </w:tr>
    </w:tbl>
    <w:p w14:paraId="47556EA3" w14:textId="77777777" w:rsidR="00A400B8" w:rsidRPr="003E44C5" w:rsidRDefault="00A400B8" w:rsidP="00A400B8">
      <w:pPr>
        <w:spacing w:after="0" w:line="360" w:lineRule="auto"/>
        <w:contextualSpacing/>
        <w:jc w:val="both"/>
        <w:rPr>
          <w:rFonts w:ascii="Myriad Pro" w:eastAsia="Calibri" w:hAnsi="Myriad Pro" w:cs="Times New Roman"/>
          <w:sz w:val="26"/>
          <w:szCs w:val="26"/>
          <w:shd w:val="clear" w:color="auto" w:fill="FFFFFF"/>
        </w:rPr>
      </w:pPr>
    </w:p>
    <w:p w14:paraId="7A6C5A7F" w14:textId="38205807" w:rsidR="00C02A1F" w:rsidRPr="003E44C5" w:rsidRDefault="00A400B8" w:rsidP="00A400B8">
      <w:pPr>
        <w:spacing w:after="0" w:line="360" w:lineRule="auto"/>
        <w:ind w:firstLine="567"/>
        <w:contextualSpacing/>
        <w:jc w:val="both"/>
        <w:rPr>
          <w:rFonts w:ascii="Myriad Pro" w:hAnsi="Myriad Pro"/>
          <w:color w:val="000000" w:themeColor="text1"/>
          <w:sz w:val="26"/>
          <w:szCs w:val="26"/>
        </w:rPr>
      </w:pPr>
      <w:r w:rsidRPr="003E44C5">
        <w:rPr>
          <w:rFonts w:ascii="Myriad Pro" w:hAnsi="Myriad Pro"/>
          <w:sz w:val="26"/>
          <w:szCs w:val="26"/>
          <w:shd w:val="clear" w:color="auto" w:fill="FFFFFF"/>
        </w:rPr>
        <w:t xml:space="preserve">Величина расхождения между расчетом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 xml:space="preserve">Ленэнерго» и расчетом Исполнителя составляет </w:t>
      </w:r>
      <w:r w:rsidR="00DC2EAA" w:rsidRPr="003E44C5">
        <w:rPr>
          <w:rFonts w:ascii="Myriad Pro" w:hAnsi="Myriad Pro"/>
          <w:sz w:val="26"/>
          <w:szCs w:val="26"/>
          <w:shd w:val="clear" w:color="auto" w:fill="FFFFFF"/>
        </w:rPr>
        <w:t>62,5</w:t>
      </w:r>
      <w:r w:rsidRPr="003E44C5">
        <w:rPr>
          <w:rFonts w:ascii="Myriad Pro" w:hAnsi="Myriad Pro"/>
          <w:sz w:val="26"/>
          <w:szCs w:val="26"/>
          <w:shd w:val="clear" w:color="auto" w:fill="FFFFFF"/>
        </w:rPr>
        <w:t xml:space="preserve"> тыс. руб. (около 1%). Таким образом, по расчету Исполнителя </w:t>
      </w:r>
      <w:r w:rsidRPr="003E44C5">
        <w:rPr>
          <w:rFonts w:ascii="Myriad Pro" w:hAnsi="Myriad Pro"/>
          <w:color w:val="000000" w:themeColor="text1"/>
          <w:sz w:val="26"/>
          <w:szCs w:val="26"/>
        </w:rPr>
        <w:t>величина расходов</w:t>
      </w:r>
      <w:r w:rsidRPr="003E44C5">
        <w:rPr>
          <w:rFonts w:ascii="Myriad Pro" w:hAnsi="Myriad Pro"/>
          <w:sz w:val="26"/>
          <w:szCs w:val="26"/>
          <w:shd w:val="clear" w:color="auto" w:fill="FFFFFF"/>
        </w:rPr>
        <w:t xml:space="preserve"> </w:t>
      </w:r>
      <w:r w:rsidR="003D6593">
        <w:rPr>
          <w:rFonts w:ascii="Myriad Pro" w:hAnsi="Myriad Pro"/>
          <w:sz w:val="26"/>
          <w:szCs w:val="26"/>
          <w:shd w:val="clear" w:color="auto" w:fill="FFFFFF"/>
        </w:rPr>
        <w:t>ПАО </w:t>
      </w:r>
      <w:r w:rsidRPr="003E44C5">
        <w:rPr>
          <w:rFonts w:ascii="Myriad Pro" w:hAnsi="Myriad Pro"/>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rPr>
        <w:t>Ленэнерго»</w:t>
      </w:r>
      <w:r w:rsidRPr="003E44C5">
        <w:rPr>
          <w:rFonts w:ascii="Myriad Pro" w:hAnsi="Myriad Pro"/>
          <w:color w:val="000000" w:themeColor="text1"/>
          <w:sz w:val="26"/>
          <w:szCs w:val="26"/>
        </w:rPr>
        <w:t xml:space="preserve"> на 201</w:t>
      </w:r>
      <w:r w:rsidR="00DC2EAA" w:rsidRPr="003E44C5">
        <w:rPr>
          <w:rFonts w:ascii="Myriad Pro" w:hAnsi="Myriad Pro"/>
          <w:color w:val="000000" w:themeColor="text1"/>
          <w:sz w:val="26"/>
          <w:szCs w:val="26"/>
        </w:rPr>
        <w:t>8</w:t>
      </w:r>
      <w:r w:rsidRPr="003E44C5">
        <w:rPr>
          <w:rFonts w:ascii="Myriad Pro" w:hAnsi="Myriad Pro"/>
          <w:color w:val="000000" w:themeColor="text1"/>
          <w:sz w:val="26"/>
          <w:szCs w:val="26"/>
        </w:rPr>
        <w:t xml:space="preserve"> год по статье «Налог на землю» составляет 5 </w:t>
      </w:r>
      <w:r w:rsidR="00DC2EAA" w:rsidRPr="003E44C5">
        <w:rPr>
          <w:rFonts w:ascii="Myriad Pro" w:hAnsi="Myriad Pro"/>
          <w:color w:val="000000" w:themeColor="text1"/>
          <w:sz w:val="26"/>
          <w:szCs w:val="26"/>
        </w:rPr>
        <w:t>342</w:t>
      </w:r>
      <w:r w:rsidRPr="003E44C5">
        <w:rPr>
          <w:rFonts w:ascii="Myriad Pro" w:hAnsi="Myriad Pro"/>
          <w:color w:val="000000" w:themeColor="text1"/>
          <w:sz w:val="26"/>
          <w:szCs w:val="26"/>
        </w:rPr>
        <w:t xml:space="preserve"> тыс. руб.</w:t>
      </w:r>
    </w:p>
    <w:p w14:paraId="77CDEBAA" w14:textId="77777777" w:rsidR="00C02A1F" w:rsidRPr="003E44C5" w:rsidRDefault="00C02A1F" w:rsidP="00ED1867">
      <w:pPr>
        <w:spacing w:after="0" w:line="360" w:lineRule="auto"/>
        <w:ind w:firstLine="567"/>
        <w:contextualSpacing/>
        <w:jc w:val="both"/>
        <w:rPr>
          <w:rFonts w:ascii="Myriad Pro" w:hAnsi="Myriad Pro"/>
          <w:sz w:val="26"/>
          <w:szCs w:val="26"/>
          <w:shd w:val="clear" w:color="auto" w:fill="FFFFFF"/>
        </w:rPr>
      </w:pPr>
    </w:p>
    <w:p w14:paraId="5C0E3191" w14:textId="16143088" w:rsidR="00AD7968" w:rsidRPr="003E44C5" w:rsidRDefault="00047DA8"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 xml:space="preserve">Дополнительно </w:t>
      </w:r>
      <w:r w:rsidR="00AD7968" w:rsidRPr="003E44C5">
        <w:rPr>
          <w:rFonts w:ascii="Myriad Pro" w:eastAsia="Calibri" w:hAnsi="Myriad Pro" w:cs="Times New Roman"/>
          <w:sz w:val="26"/>
          <w:szCs w:val="26"/>
          <w:shd w:val="clear" w:color="auto" w:fill="FFFFFF"/>
        </w:rPr>
        <w:t xml:space="preserve">Исполнитель отмечает недостаточность документального подтверждения заявляемых расходов и рекомендует </w:t>
      </w:r>
      <w:r w:rsidR="003D6593">
        <w:rPr>
          <w:rFonts w:ascii="Myriad Pro" w:eastAsia="Calibri" w:hAnsi="Myriad Pro" w:cs="Times New Roman"/>
          <w:sz w:val="26"/>
          <w:szCs w:val="26"/>
          <w:shd w:val="clear" w:color="auto" w:fill="FFFFFF"/>
        </w:rPr>
        <w:t>ПАО </w:t>
      </w:r>
      <w:r w:rsidR="00AD7968" w:rsidRPr="003E44C5">
        <w:rPr>
          <w:rFonts w:ascii="Myriad Pro" w:eastAsia="Calibri" w:hAnsi="Myriad Pro" w:cs="Times New Roman"/>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00AD7968" w:rsidRPr="003E44C5">
        <w:rPr>
          <w:rFonts w:ascii="Myriad Pro" w:eastAsia="Calibri" w:hAnsi="Myriad Pro" w:cs="Times New Roman"/>
          <w:sz w:val="26"/>
          <w:szCs w:val="26"/>
          <w:shd w:val="clear" w:color="auto" w:fill="FFFFFF"/>
        </w:rPr>
        <w:t xml:space="preserve">Ленэнерго» в составе пакета обосновывающих материалов, направляемых в рамках </w:t>
      </w:r>
      <w:r w:rsidR="00AD7968" w:rsidRPr="003E44C5">
        <w:rPr>
          <w:rFonts w:ascii="Myriad Pro" w:eastAsia="Calibri" w:hAnsi="Myriad Pro" w:cs="Times New Roman"/>
          <w:sz w:val="26"/>
          <w:szCs w:val="26"/>
          <w:shd w:val="clear" w:color="auto" w:fill="FFFFFF"/>
        </w:rPr>
        <w:lastRenderedPageBreak/>
        <w:t>предложения по установлению тарифов на услуги по передаче электрической энергии на очередной период регулирования, представлять следующие документы:</w:t>
      </w:r>
    </w:p>
    <w:bookmarkEnd w:id="55"/>
    <w:p w14:paraId="279065CA" w14:textId="77777777" w:rsidR="00AD7968" w:rsidRPr="003E44C5" w:rsidRDefault="00AD7968" w:rsidP="00ED1867">
      <w:pPr>
        <w:numPr>
          <w:ilvl w:val="0"/>
          <w:numId w:val="46"/>
        </w:numPr>
        <w:spacing w:after="0" w:line="360" w:lineRule="auto"/>
        <w:ind w:left="1281" w:hanging="357"/>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699DAF40" w14:textId="2F406666" w:rsidR="00AD7968" w:rsidRPr="003E44C5" w:rsidRDefault="00AD7968" w:rsidP="00ED1867">
      <w:pPr>
        <w:numPr>
          <w:ilvl w:val="0"/>
          <w:numId w:val="46"/>
        </w:numPr>
        <w:spacing w:after="0" w:line="360" w:lineRule="auto"/>
        <w:ind w:left="1281" w:hanging="357"/>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налоговые декларации по земельному налогу за 1-3 кварталы текущего периода (в составе дополнительно направляемых).</w:t>
      </w:r>
    </w:p>
    <w:p w14:paraId="61592548" w14:textId="6DED32D4" w:rsidR="00AD7968" w:rsidRPr="003E44C5" w:rsidRDefault="00AD7968"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Это позволит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обоснованно доказывать свою позицию при защите экономической обоснованности расходов по статье «Налог на землю» на очередной период регулирования.</w:t>
      </w:r>
    </w:p>
    <w:p w14:paraId="33F81EBD" w14:textId="77777777" w:rsidR="00AD7968" w:rsidRPr="003E44C5" w:rsidRDefault="00AD7968" w:rsidP="00AD7968">
      <w:pPr>
        <w:spacing w:after="0" w:line="360" w:lineRule="auto"/>
        <w:ind w:firstLine="709"/>
        <w:contextualSpacing/>
        <w:jc w:val="both"/>
        <w:rPr>
          <w:rFonts w:ascii="Myriad Pro" w:eastAsia="Calibri" w:hAnsi="Myriad Pro" w:cs="Times New Roman"/>
          <w:bCs/>
          <w:sz w:val="26"/>
          <w:szCs w:val="26"/>
          <w:u w:val="single"/>
        </w:rPr>
      </w:pPr>
    </w:p>
    <w:p w14:paraId="50BFFB7F" w14:textId="77777777" w:rsidR="00AD7968" w:rsidRPr="003E44C5" w:rsidRDefault="00AD7968" w:rsidP="00ED1867">
      <w:pPr>
        <w:spacing w:after="0" w:line="360" w:lineRule="auto"/>
        <w:ind w:firstLine="567"/>
        <w:contextualSpacing/>
        <w:jc w:val="both"/>
        <w:rPr>
          <w:rFonts w:ascii="Myriad Pro" w:eastAsia="Calibri" w:hAnsi="Myriad Pro" w:cs="Times New Roman"/>
          <w:b/>
          <w:sz w:val="26"/>
          <w:szCs w:val="26"/>
          <w:u w:val="single"/>
        </w:rPr>
      </w:pPr>
      <w:r w:rsidRPr="003E44C5">
        <w:rPr>
          <w:rFonts w:ascii="Myriad Pro" w:eastAsia="Calibri" w:hAnsi="Myriad Pro" w:cs="Times New Roman"/>
          <w:b/>
          <w:sz w:val="26"/>
          <w:szCs w:val="26"/>
          <w:u w:val="single"/>
        </w:rPr>
        <w:t>Прочие налоги</w:t>
      </w:r>
    </w:p>
    <w:p w14:paraId="702011DF" w14:textId="5A416E93" w:rsidR="00AD7968" w:rsidRPr="003E44C5" w:rsidRDefault="00AD7968" w:rsidP="00ED1867">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В качестве обоснования расходов на уплату прочих налогов на 201</w:t>
      </w:r>
      <w:r w:rsidR="00A15DE4" w:rsidRPr="003E44C5">
        <w:rPr>
          <w:rFonts w:ascii="Myriad Pro" w:eastAsia="Calibri" w:hAnsi="Myriad Pro" w:cs="Times New Roman"/>
          <w:bCs/>
          <w:sz w:val="26"/>
          <w:szCs w:val="26"/>
        </w:rPr>
        <w:t>7 и 2018</w:t>
      </w:r>
      <w:r w:rsidRPr="003E44C5">
        <w:rPr>
          <w:rFonts w:ascii="Myriad Pro" w:eastAsia="Calibri" w:hAnsi="Myriad Pro" w:cs="Times New Roman"/>
          <w:bCs/>
          <w:sz w:val="26"/>
          <w:szCs w:val="26"/>
        </w:rPr>
        <w:t xml:space="preserve"> г</w:t>
      </w:r>
      <w:r w:rsidR="00A15DE4" w:rsidRPr="003E44C5">
        <w:rPr>
          <w:rFonts w:ascii="Myriad Pro" w:eastAsia="Calibri" w:hAnsi="Myriad Pro" w:cs="Times New Roman"/>
          <w:bCs/>
          <w:sz w:val="26"/>
          <w:szCs w:val="26"/>
        </w:rPr>
        <w:t>г.</w:t>
      </w:r>
      <w:r w:rsidRPr="003E44C5">
        <w:rPr>
          <w:rFonts w:ascii="Myriad Pro" w:eastAsia="Calibri" w:hAnsi="Myriad Pro" w:cs="Times New Roman"/>
          <w:bCs/>
          <w:sz w:val="26"/>
          <w:szCs w:val="26"/>
        </w:rPr>
        <w:t xml:space="preserve">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представлены следующие обосновывающие материалы:</w:t>
      </w:r>
    </w:p>
    <w:p w14:paraId="2328EB2B" w14:textId="77777777" w:rsidR="00A15DE4" w:rsidRPr="003E44C5" w:rsidRDefault="00A15DE4" w:rsidP="00A15DE4">
      <w:pPr>
        <w:numPr>
          <w:ilvl w:val="0"/>
          <w:numId w:val="16"/>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налоговые декларации по транспортному налогу за 2015 и 2016 гг.;</w:t>
      </w:r>
    </w:p>
    <w:p w14:paraId="435D6A00" w14:textId="73D29733" w:rsidR="00AD7968" w:rsidRPr="003E44C5" w:rsidRDefault="00A15DE4" w:rsidP="00A15DE4">
      <w:pPr>
        <w:numPr>
          <w:ilvl w:val="0"/>
          <w:numId w:val="16"/>
        </w:numPr>
        <w:spacing w:after="0" w:line="360" w:lineRule="auto"/>
        <w:ind w:left="1281" w:hanging="35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реестр расходов на транспортный налог по автотранспорту </w:t>
      </w:r>
      <w:r w:rsidRPr="003E44C5">
        <w:rPr>
          <w:rFonts w:ascii="Myriad Pro" w:eastAsia="Calibri" w:hAnsi="Myriad Pro" w:cs="Times New Roman"/>
          <w:sz w:val="26"/>
          <w:szCs w:val="26"/>
        </w:rPr>
        <w:br/>
        <w:t>на 2017-2020 гг</w:t>
      </w:r>
      <w:r w:rsidR="00AD7968" w:rsidRPr="003E44C5">
        <w:rPr>
          <w:rFonts w:ascii="Myriad Pro" w:eastAsia="Calibri" w:hAnsi="Myriad Pro" w:cs="Times New Roman"/>
          <w:sz w:val="26"/>
          <w:szCs w:val="26"/>
        </w:rPr>
        <w:t>.;</w:t>
      </w:r>
    </w:p>
    <w:p w14:paraId="71B862A8" w14:textId="1652429E" w:rsidR="00AD7968" w:rsidRPr="003E44C5"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3E44C5">
        <w:rPr>
          <w:rFonts w:ascii="Myriad Pro" w:eastAsia="Calibri" w:hAnsi="Myriad Pro" w:cs="Times New Roman"/>
          <w:sz w:val="26"/>
          <w:szCs w:val="26"/>
        </w:rPr>
        <w:t>расчет затрат на экологические платежи (плата за негативное воздействие на окружающую среду) на 201</w:t>
      </w:r>
      <w:r w:rsidR="004132CA" w:rsidRPr="003E44C5">
        <w:rPr>
          <w:rFonts w:ascii="Myriad Pro" w:eastAsia="Calibri" w:hAnsi="Myriad Pro" w:cs="Times New Roman"/>
          <w:sz w:val="26"/>
          <w:szCs w:val="26"/>
        </w:rPr>
        <w:t>8</w:t>
      </w:r>
      <w:r w:rsidRPr="003E44C5">
        <w:rPr>
          <w:rFonts w:ascii="Myriad Pro" w:eastAsia="Calibri" w:hAnsi="Myriad Pro" w:cs="Times New Roman"/>
          <w:sz w:val="26"/>
          <w:szCs w:val="26"/>
        </w:rPr>
        <w:t>-202</w:t>
      </w:r>
      <w:r w:rsidR="004132CA" w:rsidRPr="003E44C5">
        <w:rPr>
          <w:rFonts w:ascii="Myriad Pro" w:eastAsia="Calibri" w:hAnsi="Myriad Pro" w:cs="Times New Roman"/>
          <w:sz w:val="26"/>
          <w:szCs w:val="26"/>
        </w:rPr>
        <w:t>2</w:t>
      </w:r>
      <w:r w:rsidRPr="003E44C5">
        <w:rPr>
          <w:rFonts w:ascii="Myriad Pro" w:eastAsia="Calibri" w:hAnsi="Myriad Pro" w:cs="Times New Roman"/>
          <w:sz w:val="26"/>
          <w:szCs w:val="26"/>
        </w:rPr>
        <w:t xml:space="preserve"> годы; </w:t>
      </w:r>
    </w:p>
    <w:p w14:paraId="49ADAD02" w14:textId="77777777" w:rsidR="00AD7968" w:rsidRPr="003E44C5"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документы об утверждении нормативов образования отходов и лимитов на их размещение Федеральной службой по надзору в сфере природопользования;</w:t>
      </w:r>
    </w:p>
    <w:p w14:paraId="26D307CF" w14:textId="77777777" w:rsidR="00AD7968" w:rsidRPr="003E44C5"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документы об утверждении нормативов образования отходов производства и потребления и лимитов на их размещение Управлением Ленинградской области по организации и контролю деятельности по обращению с отходами.</w:t>
      </w:r>
    </w:p>
    <w:p w14:paraId="08DF6120" w14:textId="653B2EF9" w:rsidR="00AD7968" w:rsidRPr="003E44C5" w:rsidRDefault="00AD7968" w:rsidP="00ED1867">
      <w:pPr>
        <w:spacing w:after="0" w:line="360" w:lineRule="auto"/>
        <w:ind w:firstLine="567"/>
        <w:contextualSpacing/>
        <w:jc w:val="both"/>
        <w:rPr>
          <w:rFonts w:ascii="Myriad Pro" w:eastAsia="Calibri" w:hAnsi="Myriad Pro" w:cs="Times New Roman"/>
          <w:sz w:val="26"/>
          <w:szCs w:val="26"/>
        </w:rPr>
      </w:pPr>
      <w:bookmarkStart w:id="56" w:name="_Hlk37594723"/>
      <w:r w:rsidRPr="003E44C5">
        <w:rPr>
          <w:rFonts w:ascii="Myriad Pro" w:eastAsia="Calibri" w:hAnsi="Myriad Pro" w:cs="Times New Roman"/>
          <w:sz w:val="26"/>
          <w:szCs w:val="26"/>
        </w:rPr>
        <w:t xml:space="preserve">Исполнитель отмечает достаточный объем документального подтверждения соответствующих фактических затрат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w:t>
      </w:r>
      <w:r w:rsidR="00A15DE4"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за 201</w:t>
      </w:r>
      <w:r w:rsidR="00A15DE4" w:rsidRPr="003E44C5">
        <w:rPr>
          <w:rFonts w:ascii="Myriad Pro" w:eastAsia="Calibri" w:hAnsi="Myriad Pro" w:cs="Times New Roman"/>
          <w:sz w:val="26"/>
          <w:szCs w:val="26"/>
        </w:rPr>
        <w:t>5 и 2016</w:t>
      </w:r>
      <w:r w:rsidRPr="003E44C5">
        <w:rPr>
          <w:rFonts w:ascii="Myriad Pro" w:eastAsia="Calibri" w:hAnsi="Myriad Pro" w:cs="Times New Roman"/>
          <w:sz w:val="26"/>
          <w:szCs w:val="26"/>
        </w:rPr>
        <w:t xml:space="preserve"> г</w:t>
      </w:r>
      <w:r w:rsidR="00A15DE4" w:rsidRPr="003E44C5">
        <w:rPr>
          <w:rFonts w:ascii="Myriad Pro" w:eastAsia="Calibri" w:hAnsi="Myriad Pro" w:cs="Times New Roman"/>
          <w:sz w:val="26"/>
          <w:szCs w:val="26"/>
        </w:rPr>
        <w:t>г</w:t>
      </w:r>
      <w:r w:rsidRPr="003E44C5">
        <w:rPr>
          <w:rFonts w:ascii="Myriad Pro" w:eastAsia="Calibri" w:hAnsi="Myriad Pro" w:cs="Times New Roman"/>
          <w:sz w:val="26"/>
          <w:szCs w:val="26"/>
        </w:rPr>
        <w:t xml:space="preserve">. </w:t>
      </w:r>
    </w:p>
    <w:bookmarkEnd w:id="56"/>
    <w:p w14:paraId="2AAED7A1" w14:textId="70504EDE" w:rsidR="00A15DE4" w:rsidRPr="003E44C5" w:rsidRDefault="00AD7968" w:rsidP="00ED1867">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lastRenderedPageBreak/>
        <w:t xml:space="preserve">В качестве обоснования планируемых расходов </w:t>
      </w:r>
      <w:r w:rsidRPr="003E44C5">
        <w:rPr>
          <w:rFonts w:ascii="Myriad Pro" w:eastAsia="Calibri" w:hAnsi="Myriad Pro" w:cs="Times New Roman"/>
          <w:bCs/>
          <w:sz w:val="26"/>
          <w:szCs w:val="26"/>
          <w:u w:val="single"/>
        </w:rPr>
        <w:t xml:space="preserve">по транспортному налогу </w:t>
      </w:r>
      <w:r w:rsidRPr="003E44C5">
        <w:rPr>
          <w:rFonts w:ascii="Myriad Pro" w:eastAsia="Calibri" w:hAnsi="Myriad Pro" w:cs="Times New Roman"/>
          <w:bCs/>
          <w:sz w:val="26"/>
          <w:szCs w:val="26"/>
        </w:rPr>
        <w:t xml:space="preserve">на </w:t>
      </w:r>
      <w:r w:rsidR="00A15DE4" w:rsidRPr="003E44C5">
        <w:rPr>
          <w:rFonts w:ascii="Myriad Pro" w:eastAsia="Calibri" w:hAnsi="Myriad Pro"/>
          <w:bCs/>
          <w:sz w:val="26"/>
          <w:szCs w:val="26"/>
        </w:rPr>
        <w:t xml:space="preserve">2017 и 2018 гг.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 xml:space="preserve">Ленэнерго» представлены детальные расчеты транспортного налога по каждому филиалу Ленинградской области в пообъектном разрезе. </w:t>
      </w:r>
    </w:p>
    <w:p w14:paraId="7C9DC2B1" w14:textId="1B94548B" w:rsidR="00AD7968" w:rsidRPr="003E44C5" w:rsidRDefault="00AD7968" w:rsidP="00ED1867">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В расчетных материалах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указана фактическая величина транспортного налога за 20</w:t>
      </w:r>
      <w:r w:rsidR="009B4B7F" w:rsidRPr="003E44C5">
        <w:rPr>
          <w:rFonts w:ascii="Myriad Pro" w:eastAsia="Calibri" w:hAnsi="Myriad Pro" w:cs="Times New Roman"/>
          <w:bCs/>
          <w:sz w:val="26"/>
          <w:szCs w:val="26"/>
        </w:rPr>
        <w:t>15</w:t>
      </w:r>
      <w:r w:rsidRPr="003E44C5">
        <w:rPr>
          <w:rFonts w:ascii="Myriad Pro" w:eastAsia="Calibri" w:hAnsi="Myriad Pro" w:cs="Times New Roman"/>
          <w:bCs/>
          <w:sz w:val="26"/>
          <w:szCs w:val="26"/>
        </w:rPr>
        <w:t xml:space="preserve"> год (3</w:t>
      </w:r>
      <w:r w:rsidR="009B4B7F" w:rsidRPr="003E44C5">
        <w:rPr>
          <w:rFonts w:ascii="Myriad Pro" w:eastAsia="Calibri" w:hAnsi="Myriad Pro" w:cs="Times New Roman"/>
          <w:bCs/>
          <w:sz w:val="26"/>
          <w:szCs w:val="26"/>
        </w:rPr>
        <w:t> 930,29</w:t>
      </w:r>
      <w:r w:rsidRPr="003E44C5">
        <w:rPr>
          <w:rFonts w:ascii="Myriad Pro" w:eastAsia="Calibri" w:hAnsi="Myriad Pro" w:cs="Times New Roman"/>
          <w:bCs/>
          <w:sz w:val="26"/>
          <w:szCs w:val="26"/>
        </w:rPr>
        <w:t xml:space="preserve"> тыс. руб.) и планируемый уровень соответствующих расходов на 201</w:t>
      </w:r>
      <w:r w:rsidR="009B4B7F" w:rsidRPr="003E44C5">
        <w:rPr>
          <w:rFonts w:ascii="Myriad Pro" w:eastAsia="Calibri" w:hAnsi="Myriad Pro" w:cs="Times New Roman"/>
          <w:bCs/>
          <w:sz w:val="26"/>
          <w:szCs w:val="26"/>
        </w:rPr>
        <w:t>7</w:t>
      </w:r>
      <w:r w:rsidRPr="003E44C5">
        <w:rPr>
          <w:rFonts w:ascii="Myriad Pro" w:eastAsia="Calibri" w:hAnsi="Myriad Pro" w:cs="Times New Roman"/>
          <w:bCs/>
          <w:sz w:val="26"/>
          <w:szCs w:val="26"/>
        </w:rPr>
        <w:t xml:space="preserve"> год (4</w:t>
      </w:r>
      <w:r w:rsidR="009B4B7F" w:rsidRPr="003E44C5">
        <w:rPr>
          <w:rFonts w:ascii="Myriad Pro" w:eastAsia="Calibri" w:hAnsi="Myriad Pro" w:cs="Times New Roman"/>
          <w:bCs/>
          <w:sz w:val="26"/>
          <w:szCs w:val="26"/>
        </w:rPr>
        <w:t> 243,28</w:t>
      </w:r>
      <w:r w:rsidRPr="003E44C5">
        <w:rPr>
          <w:rFonts w:ascii="Myriad Pro" w:eastAsia="Calibri" w:hAnsi="Myriad Pro" w:cs="Times New Roman"/>
          <w:bCs/>
          <w:sz w:val="26"/>
          <w:szCs w:val="26"/>
        </w:rPr>
        <w:t xml:space="preserve"> тыс. руб.). Также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представлен расчет ожидаемого уровня данных расходов за 201</w:t>
      </w:r>
      <w:r w:rsidR="009B4B7F" w:rsidRPr="003E44C5">
        <w:rPr>
          <w:rFonts w:ascii="Myriad Pro" w:eastAsia="Calibri" w:hAnsi="Myriad Pro" w:cs="Times New Roman"/>
          <w:bCs/>
          <w:sz w:val="26"/>
          <w:szCs w:val="26"/>
        </w:rPr>
        <w:t>6</w:t>
      </w:r>
      <w:r w:rsidRPr="003E44C5">
        <w:rPr>
          <w:rFonts w:ascii="Myriad Pro" w:eastAsia="Calibri" w:hAnsi="Myriad Pro" w:cs="Times New Roman"/>
          <w:bCs/>
          <w:sz w:val="26"/>
          <w:szCs w:val="26"/>
        </w:rPr>
        <w:t xml:space="preserve"> год в размере 4</w:t>
      </w:r>
      <w:r w:rsidR="009B4B7F" w:rsidRPr="003E44C5">
        <w:rPr>
          <w:rFonts w:ascii="Myriad Pro" w:eastAsia="Calibri" w:hAnsi="Myriad Pro" w:cs="Times New Roman"/>
          <w:bCs/>
          <w:sz w:val="26"/>
          <w:szCs w:val="26"/>
        </w:rPr>
        <w:t> 189,51</w:t>
      </w:r>
      <w:r w:rsidRPr="003E44C5">
        <w:rPr>
          <w:rFonts w:ascii="Myriad Pro" w:eastAsia="Calibri" w:hAnsi="Myriad Pro" w:cs="Times New Roman"/>
          <w:bCs/>
          <w:sz w:val="26"/>
          <w:szCs w:val="26"/>
        </w:rPr>
        <w:t xml:space="preserve"> тыс. руб., что выше фактического значения соответствующих расходов за 201</w:t>
      </w:r>
      <w:r w:rsidR="009B4B7F" w:rsidRPr="003E44C5">
        <w:rPr>
          <w:rFonts w:ascii="Myriad Pro" w:eastAsia="Calibri" w:hAnsi="Myriad Pro" w:cs="Times New Roman"/>
          <w:bCs/>
          <w:sz w:val="26"/>
          <w:szCs w:val="26"/>
        </w:rPr>
        <w:t>5</w:t>
      </w:r>
      <w:r w:rsidRPr="003E44C5">
        <w:rPr>
          <w:rFonts w:ascii="Myriad Pro" w:eastAsia="Calibri" w:hAnsi="Myriad Pro" w:cs="Times New Roman"/>
          <w:bCs/>
          <w:sz w:val="26"/>
          <w:szCs w:val="26"/>
        </w:rPr>
        <w:t xml:space="preserve"> г</w:t>
      </w:r>
      <w:r w:rsidR="00EB7C85" w:rsidRPr="003E44C5">
        <w:rPr>
          <w:rFonts w:ascii="Myriad Pro" w:eastAsia="Calibri" w:hAnsi="Myriad Pro" w:cs="Times New Roman"/>
          <w:bCs/>
          <w:sz w:val="26"/>
          <w:szCs w:val="26"/>
        </w:rPr>
        <w:t>од</w:t>
      </w:r>
      <w:r w:rsidRPr="003E44C5">
        <w:rPr>
          <w:rFonts w:ascii="Myriad Pro" w:eastAsia="Calibri" w:hAnsi="Myriad Pro" w:cs="Times New Roman"/>
          <w:bCs/>
          <w:sz w:val="26"/>
          <w:szCs w:val="26"/>
        </w:rPr>
        <w:t xml:space="preserve">, учтенных Комитетом по тарифам и ценовой политики Ленинградской области в расчете НВВ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на 201</w:t>
      </w:r>
      <w:r w:rsidR="009B4B7F" w:rsidRPr="003E44C5">
        <w:rPr>
          <w:rFonts w:ascii="Myriad Pro" w:eastAsia="Calibri" w:hAnsi="Myriad Pro" w:cs="Times New Roman"/>
          <w:bCs/>
          <w:sz w:val="26"/>
          <w:szCs w:val="26"/>
        </w:rPr>
        <w:t>7</w:t>
      </w:r>
      <w:r w:rsidRPr="003E44C5">
        <w:rPr>
          <w:rFonts w:ascii="Myriad Pro" w:eastAsia="Calibri" w:hAnsi="Myriad Pro" w:cs="Times New Roman"/>
          <w:bCs/>
          <w:sz w:val="26"/>
          <w:szCs w:val="26"/>
        </w:rPr>
        <w:t xml:space="preserve"> год.</w:t>
      </w:r>
    </w:p>
    <w:p w14:paraId="0084919D" w14:textId="4EE1E389" w:rsidR="009B4B7F" w:rsidRPr="003E44C5" w:rsidRDefault="009B4B7F" w:rsidP="009B4B7F">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В расчетных материалах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 xml:space="preserve">Ленэнерго» указана фактическая величина транспортного налога за 2016 год (3 635,19 тыс. руб.) и планируемый уровень соответствующих расходов на 2018 год (4 508,70 тыс. руб.). Также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 xml:space="preserve">Ленэнерго» представлен расчет ожидаемого уровня данных расходов за 2017 год в размере 4 138,81 тыс. руб., что выше фактического значения соответствующих расходов за 2016 год, учтенных Комитетом по тарифам и ценовой политики Ленинградской области в расчете НВВ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на 2018 год.</w:t>
      </w:r>
    </w:p>
    <w:p w14:paraId="4B42F7BC" w14:textId="1E6362FB" w:rsidR="00AD7968" w:rsidRPr="003E44C5" w:rsidRDefault="00AD7968" w:rsidP="00ED1867">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Расчет расходов на уплату транспортного налога на </w:t>
      </w:r>
      <w:r w:rsidR="009B4B7F" w:rsidRPr="003E44C5">
        <w:rPr>
          <w:rFonts w:ascii="Myriad Pro" w:eastAsia="Calibri" w:hAnsi="Myriad Pro"/>
          <w:bCs/>
          <w:sz w:val="26"/>
          <w:szCs w:val="26"/>
        </w:rPr>
        <w:t xml:space="preserve">2017 и 2018 гг. </w:t>
      </w:r>
      <w:r w:rsidRPr="003E44C5">
        <w:rPr>
          <w:rFonts w:ascii="Myriad Pro" w:eastAsia="Calibri" w:hAnsi="Myriad Pro" w:cs="Times New Roman"/>
          <w:bCs/>
          <w:sz w:val="26"/>
          <w:szCs w:val="26"/>
        </w:rPr>
        <w:t xml:space="preserve">выполнен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 xml:space="preserve">Ленэнерго» в соответствии с </w:t>
      </w:r>
      <w:r w:rsidRPr="003E44C5">
        <w:rPr>
          <w:rFonts w:ascii="Myriad Pro" w:eastAsia="Calibri" w:hAnsi="Myriad Pro" w:cs="Times New Roman"/>
          <w:color w:val="000000"/>
          <w:sz w:val="26"/>
          <w:szCs w:val="26"/>
        </w:rPr>
        <w:t xml:space="preserve">Законом Ленинградской области «Областной закон о транспортном налоге» от 22.11.2002 г. </w:t>
      </w:r>
      <w:r w:rsidR="003D6593">
        <w:rPr>
          <w:rFonts w:ascii="Myriad Pro" w:eastAsia="Calibri" w:hAnsi="Myriad Pro" w:cs="Times New Roman"/>
          <w:color w:val="000000"/>
          <w:sz w:val="26"/>
          <w:szCs w:val="26"/>
        </w:rPr>
        <w:t>№ </w:t>
      </w:r>
      <w:r w:rsidRPr="003E44C5">
        <w:rPr>
          <w:rFonts w:ascii="Myriad Pro" w:eastAsia="Calibri" w:hAnsi="Myriad Pro" w:cs="Times New Roman"/>
          <w:color w:val="000000"/>
          <w:sz w:val="26"/>
          <w:szCs w:val="26"/>
        </w:rPr>
        <w:t>51-оз,</w:t>
      </w:r>
      <w:r w:rsidRPr="003E44C5">
        <w:rPr>
          <w:rFonts w:ascii="Myriad Pro" w:eastAsia="Calibri" w:hAnsi="Myriad Pro" w:cs="Times New Roman"/>
          <w:bCs/>
          <w:sz w:val="26"/>
          <w:szCs w:val="26"/>
        </w:rPr>
        <w:t xml:space="preserve"> исходя из количества автотранспортных средств, количества лошадиных сил мощности двигателя и ставок, определенных законом.</w:t>
      </w:r>
    </w:p>
    <w:tbl>
      <w:tblPr>
        <w:tblW w:w="9569" w:type="dxa"/>
        <w:tblLook w:val="04A0" w:firstRow="1" w:lastRow="0" w:firstColumn="1" w:lastColumn="0" w:noHBand="0" w:noVBand="1"/>
      </w:tblPr>
      <w:tblGrid>
        <w:gridCol w:w="2033"/>
        <w:gridCol w:w="955"/>
        <w:gridCol w:w="960"/>
        <w:gridCol w:w="1156"/>
        <w:gridCol w:w="966"/>
        <w:gridCol w:w="960"/>
        <w:gridCol w:w="1133"/>
        <w:gridCol w:w="1406"/>
      </w:tblGrid>
      <w:tr w:rsidR="00AD7968" w:rsidRPr="003E44C5" w14:paraId="45195F2A" w14:textId="77777777" w:rsidTr="00ED1867">
        <w:trPr>
          <w:trHeight w:val="861"/>
          <w:tblHeader/>
        </w:trPr>
        <w:tc>
          <w:tcPr>
            <w:tcW w:w="2033" w:type="dxa"/>
            <w:vMerge w:val="restart"/>
            <w:tcBorders>
              <w:bottom w:val="single" w:sz="4" w:space="0" w:color="FFFFFF" w:themeColor="background1"/>
              <w:right w:val="single" w:sz="4" w:space="0" w:color="FFFFFF" w:themeColor="background1"/>
            </w:tcBorders>
            <w:shd w:val="clear" w:color="auto" w:fill="4F6228"/>
            <w:vAlign w:val="center"/>
            <w:hideMark/>
          </w:tcPr>
          <w:p w14:paraId="6326D5D0"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Наименование</w:t>
            </w:r>
          </w:p>
        </w:tc>
        <w:tc>
          <w:tcPr>
            <w:tcW w:w="3071"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E589B1" w14:textId="0150D683"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201</w:t>
            </w:r>
            <w:r w:rsidR="009B4B7F" w:rsidRPr="003E44C5">
              <w:rPr>
                <w:rFonts w:ascii="Myriad Pro" w:eastAsia="Calibri" w:hAnsi="Myriad Pro" w:cs="Times New Roman"/>
                <w:b/>
                <w:iCs/>
                <w:noProof/>
                <w:color w:val="FFFFFF"/>
                <w:sz w:val="20"/>
                <w:szCs w:val="20"/>
              </w:rPr>
              <w:t>5</w:t>
            </w:r>
            <w:r w:rsidRPr="003E44C5">
              <w:rPr>
                <w:rFonts w:ascii="Myriad Pro" w:eastAsia="Calibri" w:hAnsi="Myriad Pro" w:cs="Times New Roman"/>
                <w:b/>
                <w:iCs/>
                <w:noProof/>
                <w:color w:val="FFFFFF"/>
                <w:sz w:val="20"/>
                <w:szCs w:val="20"/>
              </w:rPr>
              <w:t xml:space="preserve"> год факт</w:t>
            </w:r>
          </w:p>
        </w:tc>
        <w:tc>
          <w:tcPr>
            <w:tcW w:w="305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0322D" w14:textId="2135F81F"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201</w:t>
            </w:r>
            <w:r w:rsidR="009B4B7F" w:rsidRPr="003E44C5">
              <w:rPr>
                <w:rFonts w:ascii="Myriad Pro" w:eastAsia="Calibri" w:hAnsi="Myriad Pro" w:cs="Times New Roman"/>
                <w:b/>
                <w:iCs/>
                <w:noProof/>
                <w:color w:val="FFFFFF"/>
                <w:sz w:val="20"/>
                <w:szCs w:val="20"/>
              </w:rPr>
              <w:t>7</w:t>
            </w:r>
            <w:r w:rsidRPr="003E44C5">
              <w:rPr>
                <w:rFonts w:ascii="Myriad Pro" w:eastAsia="Calibri" w:hAnsi="Myriad Pro" w:cs="Times New Roman"/>
                <w:b/>
                <w:iCs/>
                <w:noProof/>
                <w:color w:val="FFFFFF"/>
                <w:sz w:val="20"/>
                <w:szCs w:val="20"/>
              </w:rPr>
              <w:t xml:space="preserve"> год план</w:t>
            </w:r>
          </w:p>
        </w:tc>
        <w:tc>
          <w:tcPr>
            <w:tcW w:w="1406" w:type="dxa"/>
            <w:vMerge w:val="restart"/>
            <w:tcBorders>
              <w:left w:val="single" w:sz="4" w:space="0" w:color="FFFFFF" w:themeColor="background1"/>
              <w:bottom w:val="single" w:sz="4" w:space="0" w:color="FFFFFF" w:themeColor="background1"/>
            </w:tcBorders>
            <w:shd w:val="clear" w:color="auto" w:fill="4F6228"/>
            <w:vAlign w:val="center"/>
          </w:tcPr>
          <w:p w14:paraId="6EF1D13F"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 xml:space="preserve">Отклоенние кол-ва Л.С. </w:t>
            </w:r>
          </w:p>
          <w:p w14:paraId="4DF5431D" w14:textId="78AE70DE"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201</w:t>
            </w:r>
            <w:r w:rsidR="009B4B7F" w:rsidRPr="003E44C5">
              <w:rPr>
                <w:rFonts w:ascii="Myriad Pro" w:eastAsia="Calibri" w:hAnsi="Myriad Pro" w:cs="Times New Roman"/>
                <w:b/>
                <w:iCs/>
                <w:noProof/>
                <w:color w:val="FFFFFF"/>
                <w:sz w:val="20"/>
                <w:szCs w:val="20"/>
              </w:rPr>
              <w:t>7</w:t>
            </w:r>
            <w:r w:rsidRPr="003E44C5">
              <w:rPr>
                <w:rFonts w:ascii="Myriad Pro" w:eastAsia="Calibri" w:hAnsi="Myriad Pro" w:cs="Times New Roman"/>
                <w:b/>
                <w:iCs/>
                <w:noProof/>
                <w:color w:val="FFFFFF"/>
                <w:sz w:val="20"/>
                <w:szCs w:val="20"/>
              </w:rPr>
              <w:t xml:space="preserve"> план/</w:t>
            </w:r>
          </w:p>
          <w:p w14:paraId="551C98A9" w14:textId="6ED33DD8"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201</w:t>
            </w:r>
            <w:r w:rsidR="009B4B7F" w:rsidRPr="003E44C5">
              <w:rPr>
                <w:rFonts w:ascii="Myriad Pro" w:eastAsia="Calibri" w:hAnsi="Myriad Pro" w:cs="Times New Roman"/>
                <w:b/>
                <w:iCs/>
                <w:noProof/>
                <w:color w:val="FFFFFF"/>
                <w:sz w:val="20"/>
                <w:szCs w:val="20"/>
              </w:rPr>
              <w:t>5</w:t>
            </w:r>
            <w:r w:rsidRPr="003E44C5">
              <w:rPr>
                <w:rFonts w:ascii="Myriad Pro" w:eastAsia="Calibri" w:hAnsi="Myriad Pro" w:cs="Times New Roman"/>
                <w:b/>
                <w:iCs/>
                <w:noProof/>
                <w:color w:val="FFFFFF"/>
                <w:sz w:val="20"/>
                <w:szCs w:val="20"/>
              </w:rPr>
              <w:t xml:space="preserve"> факт</w:t>
            </w:r>
          </w:p>
        </w:tc>
      </w:tr>
      <w:tr w:rsidR="00AD7968" w:rsidRPr="003E44C5" w14:paraId="49A8B077" w14:textId="77777777" w:rsidTr="00ED1867">
        <w:trPr>
          <w:trHeight w:val="657"/>
        </w:trPr>
        <w:tc>
          <w:tcPr>
            <w:tcW w:w="2033" w:type="dxa"/>
            <w:vMerge/>
            <w:tcBorders>
              <w:top w:val="single" w:sz="4" w:space="0" w:color="FFFFFF" w:themeColor="background1"/>
              <w:right w:val="single" w:sz="4" w:space="0" w:color="FFFFFF" w:themeColor="background1"/>
            </w:tcBorders>
            <w:shd w:val="clear" w:color="auto" w:fill="auto"/>
            <w:vAlign w:val="center"/>
            <w:hideMark/>
          </w:tcPr>
          <w:p w14:paraId="7964AAF1" w14:textId="77777777" w:rsidR="00AD7968" w:rsidRPr="003E44C5" w:rsidRDefault="00AD7968" w:rsidP="003E44C5">
            <w:pPr>
              <w:keepNext/>
              <w:spacing w:after="0" w:line="240" w:lineRule="auto"/>
              <w:rPr>
                <w:rFonts w:ascii="Myriad Pro" w:eastAsia="Calibri" w:hAnsi="Myriad Pro" w:cs="Times New Roman"/>
                <w:bCs/>
                <w:iCs/>
                <w:noProof/>
                <w:sz w:val="20"/>
                <w:szCs w:val="20"/>
              </w:rPr>
            </w:pPr>
          </w:p>
        </w:tc>
        <w:tc>
          <w:tcPr>
            <w:tcW w:w="955"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5FED3D7"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C11B559"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Ставка, руб./ Л.С.</w:t>
            </w:r>
          </w:p>
        </w:tc>
        <w:tc>
          <w:tcPr>
            <w:tcW w:w="1156"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E66F3CC"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Сумма, руб.</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EA39222"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429DE99"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Ставка, руб./ Л.С.</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54D488E" w14:textId="77777777" w:rsidR="00AD7968" w:rsidRPr="003E44C5" w:rsidRDefault="00AD7968" w:rsidP="003E44C5">
            <w:pPr>
              <w:keepNext/>
              <w:spacing w:after="0" w:line="240" w:lineRule="auto"/>
              <w:jc w:val="center"/>
              <w:rPr>
                <w:rFonts w:ascii="Myriad Pro" w:eastAsia="Calibri" w:hAnsi="Myriad Pro" w:cs="Times New Roman"/>
                <w:b/>
                <w:iCs/>
                <w:noProof/>
                <w:color w:val="FFFFFF"/>
                <w:sz w:val="20"/>
                <w:szCs w:val="20"/>
              </w:rPr>
            </w:pPr>
            <w:r w:rsidRPr="003E44C5">
              <w:rPr>
                <w:rFonts w:ascii="Myriad Pro" w:eastAsia="Calibri" w:hAnsi="Myriad Pro" w:cs="Times New Roman"/>
                <w:b/>
                <w:iCs/>
                <w:noProof/>
                <w:color w:val="FFFFFF"/>
                <w:sz w:val="20"/>
                <w:szCs w:val="20"/>
              </w:rPr>
              <w:t>Сумма, руб.</w:t>
            </w:r>
          </w:p>
        </w:tc>
        <w:tc>
          <w:tcPr>
            <w:tcW w:w="1406" w:type="dxa"/>
            <w:vMerge/>
            <w:tcBorders>
              <w:top w:val="single" w:sz="4" w:space="0" w:color="FFFFFF" w:themeColor="background1"/>
              <w:left w:val="single" w:sz="4" w:space="0" w:color="FFFFFF" w:themeColor="background1"/>
            </w:tcBorders>
            <w:vAlign w:val="center"/>
          </w:tcPr>
          <w:p w14:paraId="10E5598A" w14:textId="77777777" w:rsidR="00AD7968" w:rsidRPr="003E44C5" w:rsidRDefault="00AD7968" w:rsidP="003E44C5">
            <w:pPr>
              <w:keepNext/>
              <w:spacing w:after="0" w:line="240" w:lineRule="auto"/>
              <w:rPr>
                <w:rFonts w:ascii="Myriad Pro" w:eastAsia="Calibri" w:hAnsi="Myriad Pro" w:cs="Times New Roman"/>
                <w:bCs/>
                <w:iCs/>
                <w:noProof/>
                <w:sz w:val="20"/>
                <w:szCs w:val="20"/>
              </w:rPr>
            </w:pPr>
          </w:p>
        </w:tc>
      </w:tr>
      <w:tr w:rsidR="00BC461A" w:rsidRPr="003E44C5" w14:paraId="4D7F09C1" w14:textId="77777777" w:rsidTr="00BC461A">
        <w:trPr>
          <w:trHeight w:val="328"/>
        </w:trPr>
        <w:tc>
          <w:tcPr>
            <w:tcW w:w="2033" w:type="dxa"/>
            <w:tcBorders>
              <w:left w:val="single" w:sz="4" w:space="0" w:color="auto"/>
              <w:bottom w:val="single" w:sz="4" w:space="0" w:color="auto"/>
              <w:right w:val="single" w:sz="4" w:space="0" w:color="auto"/>
            </w:tcBorders>
            <w:shd w:val="clear" w:color="auto" w:fill="auto"/>
            <w:noWrap/>
            <w:vAlign w:val="bottom"/>
            <w:hideMark/>
          </w:tcPr>
          <w:p w14:paraId="67869AF2" w14:textId="77777777" w:rsidR="00BC461A" w:rsidRPr="003E44C5" w:rsidRDefault="00BC461A" w:rsidP="00BC461A">
            <w:pPr>
              <w:spacing w:after="0" w:line="240" w:lineRule="auto"/>
              <w:rPr>
                <w:rFonts w:ascii="Myriad Pro" w:eastAsia="Calibri" w:hAnsi="Myriad Pro" w:cs="Times New Roman"/>
                <w:b/>
                <w:iCs/>
                <w:noProof/>
                <w:sz w:val="20"/>
                <w:szCs w:val="20"/>
              </w:rPr>
            </w:pPr>
            <w:r w:rsidRPr="003E44C5">
              <w:rPr>
                <w:rFonts w:ascii="Myriad Pro" w:eastAsia="Calibri" w:hAnsi="Myriad Pro" w:cs="Times New Roman"/>
                <w:b/>
                <w:iCs/>
                <w:noProof/>
                <w:sz w:val="20"/>
                <w:szCs w:val="20"/>
              </w:rPr>
              <w:t>Итого по Ленинградской области</w:t>
            </w:r>
          </w:p>
        </w:tc>
        <w:tc>
          <w:tcPr>
            <w:tcW w:w="955" w:type="dxa"/>
            <w:tcBorders>
              <w:left w:val="nil"/>
              <w:bottom w:val="single" w:sz="4" w:space="0" w:color="auto"/>
              <w:right w:val="single" w:sz="4" w:space="0" w:color="auto"/>
            </w:tcBorders>
            <w:shd w:val="clear" w:color="auto" w:fill="auto"/>
            <w:noWrap/>
            <w:vAlign w:val="center"/>
            <w:hideMark/>
          </w:tcPr>
          <w:p w14:paraId="31F32E53" w14:textId="46679BBF" w:rsidR="00BC461A" w:rsidRPr="003E44C5" w:rsidRDefault="00BC461A" w:rsidP="00BC461A">
            <w:pPr>
              <w:spacing w:after="0" w:line="240" w:lineRule="auto"/>
              <w:jc w:val="center"/>
              <w:rPr>
                <w:rFonts w:ascii="Myriad Pro" w:eastAsia="Calibri" w:hAnsi="Myriad Pro" w:cs="Times New Roman"/>
                <w:b/>
                <w:iCs/>
                <w:noProof/>
                <w:sz w:val="20"/>
                <w:szCs w:val="20"/>
              </w:rPr>
            </w:pPr>
            <w:r w:rsidRPr="003E44C5">
              <w:rPr>
                <w:rFonts w:ascii="Myriad Pro" w:eastAsia="Calibri" w:hAnsi="Myriad Pro" w:cs="Times New Roman"/>
                <w:b/>
                <w:iCs/>
                <w:noProof/>
                <w:sz w:val="20"/>
                <w:szCs w:val="20"/>
              </w:rPr>
              <w:t>99 200</w:t>
            </w:r>
          </w:p>
        </w:tc>
        <w:tc>
          <w:tcPr>
            <w:tcW w:w="960" w:type="dxa"/>
            <w:tcBorders>
              <w:left w:val="nil"/>
              <w:bottom w:val="single" w:sz="4" w:space="0" w:color="auto"/>
              <w:right w:val="single" w:sz="4" w:space="0" w:color="auto"/>
            </w:tcBorders>
            <w:shd w:val="clear" w:color="auto" w:fill="auto"/>
            <w:noWrap/>
            <w:vAlign w:val="center"/>
            <w:hideMark/>
          </w:tcPr>
          <w:p w14:paraId="5944FC05" w14:textId="77777777" w:rsidR="00BC461A" w:rsidRPr="003E44C5" w:rsidRDefault="00BC461A" w:rsidP="00BC461A">
            <w:pPr>
              <w:spacing w:after="0" w:line="240" w:lineRule="auto"/>
              <w:jc w:val="center"/>
              <w:rPr>
                <w:rFonts w:ascii="Myriad Pro" w:eastAsia="Calibri" w:hAnsi="Myriad Pro" w:cs="Times New Roman"/>
                <w:b/>
                <w:iCs/>
                <w:noProof/>
                <w:sz w:val="20"/>
                <w:szCs w:val="20"/>
              </w:rPr>
            </w:pPr>
          </w:p>
        </w:tc>
        <w:tc>
          <w:tcPr>
            <w:tcW w:w="1156" w:type="dxa"/>
            <w:tcBorders>
              <w:left w:val="nil"/>
              <w:bottom w:val="single" w:sz="4" w:space="0" w:color="auto"/>
              <w:right w:val="single" w:sz="4" w:space="0" w:color="auto"/>
            </w:tcBorders>
            <w:shd w:val="clear" w:color="auto" w:fill="auto"/>
            <w:noWrap/>
            <w:vAlign w:val="center"/>
            <w:hideMark/>
          </w:tcPr>
          <w:p w14:paraId="46852BCD" w14:textId="0C3A3B5B" w:rsidR="00BC461A" w:rsidRPr="003E44C5" w:rsidRDefault="00BC461A" w:rsidP="00BC461A">
            <w:pPr>
              <w:spacing w:after="0" w:line="240" w:lineRule="auto"/>
              <w:jc w:val="center"/>
              <w:rPr>
                <w:rFonts w:ascii="Myriad Pro" w:eastAsia="Calibri" w:hAnsi="Myriad Pro" w:cs="Times New Roman"/>
                <w:b/>
                <w:iCs/>
                <w:noProof/>
                <w:sz w:val="20"/>
                <w:szCs w:val="20"/>
              </w:rPr>
            </w:pPr>
            <w:r w:rsidRPr="003E44C5">
              <w:rPr>
                <w:rFonts w:ascii="Myriad Pro" w:eastAsia="Calibri" w:hAnsi="Myriad Pro" w:cs="Times New Roman"/>
                <w:b/>
                <w:iCs/>
                <w:noProof/>
                <w:sz w:val="20"/>
                <w:szCs w:val="20"/>
              </w:rPr>
              <w:t>3 930 285</w:t>
            </w:r>
          </w:p>
        </w:tc>
        <w:tc>
          <w:tcPr>
            <w:tcW w:w="966" w:type="dxa"/>
            <w:tcBorders>
              <w:left w:val="nil"/>
              <w:bottom w:val="single" w:sz="4" w:space="0" w:color="auto"/>
              <w:right w:val="single" w:sz="4" w:space="0" w:color="auto"/>
            </w:tcBorders>
            <w:shd w:val="clear" w:color="auto" w:fill="auto"/>
            <w:noWrap/>
            <w:vAlign w:val="center"/>
            <w:hideMark/>
          </w:tcPr>
          <w:p w14:paraId="7DEE2518" w14:textId="1FAE6F2E" w:rsidR="00BC461A" w:rsidRPr="003E44C5" w:rsidRDefault="00BC461A" w:rsidP="00BC461A">
            <w:pPr>
              <w:spacing w:after="0" w:line="240" w:lineRule="auto"/>
              <w:jc w:val="center"/>
              <w:rPr>
                <w:rFonts w:ascii="Myriad Pro" w:eastAsia="Calibri" w:hAnsi="Myriad Pro" w:cs="Times New Roman"/>
                <w:b/>
                <w:iCs/>
                <w:noProof/>
                <w:sz w:val="20"/>
                <w:szCs w:val="20"/>
              </w:rPr>
            </w:pPr>
            <w:r w:rsidRPr="003E44C5">
              <w:rPr>
                <w:rFonts w:ascii="Myriad Pro" w:eastAsia="Calibri" w:hAnsi="Myriad Pro" w:cs="Times New Roman"/>
                <w:b/>
                <w:iCs/>
                <w:noProof/>
                <w:sz w:val="20"/>
                <w:szCs w:val="20"/>
              </w:rPr>
              <w:t>102 679</w:t>
            </w:r>
          </w:p>
        </w:tc>
        <w:tc>
          <w:tcPr>
            <w:tcW w:w="960" w:type="dxa"/>
            <w:tcBorders>
              <w:left w:val="nil"/>
              <w:bottom w:val="single" w:sz="4" w:space="0" w:color="auto"/>
              <w:right w:val="single" w:sz="4" w:space="0" w:color="auto"/>
            </w:tcBorders>
            <w:shd w:val="clear" w:color="auto" w:fill="auto"/>
            <w:noWrap/>
            <w:vAlign w:val="center"/>
            <w:hideMark/>
          </w:tcPr>
          <w:p w14:paraId="341210D1" w14:textId="77777777" w:rsidR="00BC461A" w:rsidRPr="003E44C5" w:rsidRDefault="00BC461A" w:rsidP="00BC461A">
            <w:pPr>
              <w:spacing w:after="0" w:line="240" w:lineRule="auto"/>
              <w:jc w:val="center"/>
              <w:rPr>
                <w:rFonts w:ascii="Myriad Pro" w:eastAsia="Calibri" w:hAnsi="Myriad Pro" w:cs="Times New Roman"/>
                <w:b/>
                <w:iCs/>
                <w:noProof/>
                <w:sz w:val="20"/>
                <w:szCs w:val="20"/>
              </w:rPr>
            </w:pPr>
          </w:p>
        </w:tc>
        <w:tc>
          <w:tcPr>
            <w:tcW w:w="1133" w:type="dxa"/>
            <w:tcBorders>
              <w:left w:val="nil"/>
              <w:bottom w:val="single" w:sz="4" w:space="0" w:color="auto"/>
              <w:right w:val="single" w:sz="4" w:space="0" w:color="auto"/>
            </w:tcBorders>
            <w:shd w:val="clear" w:color="auto" w:fill="auto"/>
            <w:noWrap/>
            <w:vAlign w:val="center"/>
            <w:hideMark/>
          </w:tcPr>
          <w:p w14:paraId="341BE896" w14:textId="558D20DF" w:rsidR="00BC461A" w:rsidRPr="003E44C5" w:rsidRDefault="00BC461A" w:rsidP="00BC461A">
            <w:pPr>
              <w:spacing w:after="0" w:line="240" w:lineRule="auto"/>
              <w:jc w:val="center"/>
              <w:rPr>
                <w:rFonts w:ascii="Myriad Pro" w:eastAsia="Calibri" w:hAnsi="Myriad Pro" w:cs="Times New Roman"/>
                <w:b/>
                <w:iCs/>
                <w:noProof/>
                <w:sz w:val="20"/>
                <w:szCs w:val="20"/>
              </w:rPr>
            </w:pPr>
            <w:r w:rsidRPr="003E44C5">
              <w:rPr>
                <w:rFonts w:ascii="Myriad Pro" w:eastAsia="Calibri" w:hAnsi="Myriad Pro" w:cs="Times New Roman"/>
                <w:b/>
                <w:iCs/>
                <w:noProof/>
                <w:sz w:val="20"/>
                <w:szCs w:val="20"/>
              </w:rPr>
              <w:t>4 243 275</w:t>
            </w:r>
          </w:p>
        </w:tc>
        <w:tc>
          <w:tcPr>
            <w:tcW w:w="1406" w:type="dxa"/>
            <w:tcBorders>
              <w:left w:val="nil"/>
              <w:bottom w:val="single" w:sz="4" w:space="0" w:color="auto"/>
              <w:right w:val="single" w:sz="4" w:space="0" w:color="auto"/>
            </w:tcBorders>
            <w:vAlign w:val="center"/>
          </w:tcPr>
          <w:p w14:paraId="2DB680FC" w14:textId="17B2EEA8" w:rsidR="00BC461A" w:rsidRPr="003E44C5" w:rsidRDefault="00BC461A" w:rsidP="00BC461A">
            <w:pPr>
              <w:spacing w:after="0" w:line="240" w:lineRule="auto"/>
              <w:jc w:val="center"/>
              <w:rPr>
                <w:rFonts w:ascii="Myriad Pro" w:eastAsia="Calibri" w:hAnsi="Myriad Pro" w:cs="Times New Roman"/>
                <w:b/>
                <w:iCs/>
                <w:noProof/>
                <w:sz w:val="20"/>
                <w:szCs w:val="20"/>
              </w:rPr>
            </w:pPr>
            <w:r w:rsidRPr="003E44C5">
              <w:rPr>
                <w:rFonts w:ascii="Myriad Pro" w:eastAsia="Calibri" w:hAnsi="Myriad Pro" w:cs="Times New Roman"/>
                <w:b/>
                <w:iCs/>
                <w:noProof/>
                <w:sz w:val="20"/>
                <w:szCs w:val="20"/>
              </w:rPr>
              <w:t>3 479</w:t>
            </w:r>
          </w:p>
        </w:tc>
      </w:tr>
      <w:tr w:rsidR="00BC461A" w:rsidRPr="003E44C5" w14:paraId="12769B5A"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DA61286"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Легковые</w:t>
            </w:r>
          </w:p>
        </w:tc>
        <w:tc>
          <w:tcPr>
            <w:tcW w:w="955" w:type="dxa"/>
            <w:tcBorders>
              <w:top w:val="nil"/>
              <w:left w:val="nil"/>
              <w:bottom w:val="single" w:sz="4" w:space="0" w:color="auto"/>
              <w:right w:val="single" w:sz="4" w:space="0" w:color="auto"/>
            </w:tcBorders>
            <w:shd w:val="clear" w:color="auto" w:fill="auto"/>
            <w:noWrap/>
            <w:vAlign w:val="center"/>
            <w:hideMark/>
          </w:tcPr>
          <w:p w14:paraId="07215741" w14:textId="79EBBCD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16 834</w:t>
            </w:r>
          </w:p>
        </w:tc>
        <w:tc>
          <w:tcPr>
            <w:tcW w:w="960" w:type="dxa"/>
            <w:tcBorders>
              <w:top w:val="nil"/>
              <w:left w:val="nil"/>
              <w:bottom w:val="single" w:sz="4" w:space="0" w:color="auto"/>
              <w:right w:val="single" w:sz="4" w:space="0" w:color="auto"/>
            </w:tcBorders>
            <w:shd w:val="clear" w:color="auto" w:fill="auto"/>
            <w:noWrap/>
            <w:vAlign w:val="center"/>
            <w:hideMark/>
          </w:tcPr>
          <w:p w14:paraId="251D1169"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156" w:type="dxa"/>
            <w:tcBorders>
              <w:top w:val="nil"/>
              <w:left w:val="nil"/>
              <w:bottom w:val="single" w:sz="4" w:space="0" w:color="auto"/>
              <w:right w:val="single" w:sz="4" w:space="0" w:color="auto"/>
            </w:tcBorders>
            <w:shd w:val="clear" w:color="auto" w:fill="auto"/>
            <w:noWrap/>
            <w:vAlign w:val="center"/>
            <w:hideMark/>
          </w:tcPr>
          <w:p w14:paraId="6731B6D8" w14:textId="53CB04B7"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619 850</w:t>
            </w:r>
          </w:p>
        </w:tc>
        <w:tc>
          <w:tcPr>
            <w:tcW w:w="966" w:type="dxa"/>
            <w:tcBorders>
              <w:top w:val="nil"/>
              <w:left w:val="nil"/>
              <w:bottom w:val="single" w:sz="4" w:space="0" w:color="auto"/>
              <w:right w:val="single" w:sz="4" w:space="0" w:color="auto"/>
            </w:tcBorders>
            <w:shd w:val="clear" w:color="auto" w:fill="auto"/>
            <w:noWrap/>
            <w:vAlign w:val="center"/>
            <w:hideMark/>
          </w:tcPr>
          <w:p w14:paraId="7940642B" w14:textId="5D3617D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11 141</w:t>
            </w:r>
          </w:p>
        </w:tc>
        <w:tc>
          <w:tcPr>
            <w:tcW w:w="960" w:type="dxa"/>
            <w:tcBorders>
              <w:top w:val="nil"/>
              <w:left w:val="nil"/>
              <w:bottom w:val="single" w:sz="4" w:space="0" w:color="auto"/>
              <w:right w:val="single" w:sz="4" w:space="0" w:color="auto"/>
            </w:tcBorders>
            <w:shd w:val="clear" w:color="auto" w:fill="auto"/>
            <w:noWrap/>
            <w:vAlign w:val="center"/>
            <w:hideMark/>
          </w:tcPr>
          <w:p w14:paraId="364FAE72"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133" w:type="dxa"/>
            <w:tcBorders>
              <w:top w:val="nil"/>
              <w:left w:val="nil"/>
              <w:bottom w:val="single" w:sz="4" w:space="0" w:color="auto"/>
              <w:right w:val="single" w:sz="4" w:space="0" w:color="auto"/>
            </w:tcBorders>
            <w:shd w:val="clear" w:color="auto" w:fill="auto"/>
            <w:noWrap/>
            <w:vAlign w:val="center"/>
            <w:hideMark/>
          </w:tcPr>
          <w:p w14:paraId="29E429C0" w14:textId="657D27D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452 081</w:t>
            </w:r>
          </w:p>
        </w:tc>
        <w:tc>
          <w:tcPr>
            <w:tcW w:w="1406" w:type="dxa"/>
            <w:tcBorders>
              <w:top w:val="single" w:sz="4" w:space="0" w:color="auto"/>
              <w:left w:val="nil"/>
              <w:bottom w:val="single" w:sz="4" w:space="0" w:color="auto"/>
              <w:right w:val="single" w:sz="4" w:space="0" w:color="auto"/>
            </w:tcBorders>
            <w:vAlign w:val="center"/>
          </w:tcPr>
          <w:p w14:paraId="31227887" w14:textId="7A8F60B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-5 694</w:t>
            </w:r>
          </w:p>
        </w:tc>
      </w:tr>
      <w:tr w:rsidR="00BC461A" w:rsidRPr="003E44C5" w14:paraId="535A76AC"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B328A09"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lastRenderedPageBreak/>
              <w:t>до 100ЛС</w:t>
            </w:r>
          </w:p>
        </w:tc>
        <w:tc>
          <w:tcPr>
            <w:tcW w:w="955" w:type="dxa"/>
            <w:tcBorders>
              <w:top w:val="nil"/>
              <w:left w:val="nil"/>
              <w:bottom w:val="single" w:sz="4" w:space="0" w:color="auto"/>
              <w:right w:val="single" w:sz="4" w:space="0" w:color="auto"/>
            </w:tcBorders>
            <w:shd w:val="clear" w:color="auto" w:fill="auto"/>
            <w:noWrap/>
            <w:vAlign w:val="center"/>
            <w:hideMark/>
          </w:tcPr>
          <w:p w14:paraId="0CE659E8" w14:textId="1D86B5C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3 852</w:t>
            </w:r>
          </w:p>
        </w:tc>
        <w:tc>
          <w:tcPr>
            <w:tcW w:w="960" w:type="dxa"/>
            <w:tcBorders>
              <w:top w:val="nil"/>
              <w:left w:val="nil"/>
              <w:bottom w:val="single" w:sz="4" w:space="0" w:color="auto"/>
              <w:right w:val="single" w:sz="4" w:space="0" w:color="auto"/>
            </w:tcBorders>
            <w:shd w:val="clear" w:color="auto" w:fill="auto"/>
            <w:noWrap/>
            <w:vAlign w:val="center"/>
            <w:hideMark/>
          </w:tcPr>
          <w:p w14:paraId="7C13DCA3" w14:textId="15644450"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18</w:t>
            </w:r>
          </w:p>
        </w:tc>
        <w:tc>
          <w:tcPr>
            <w:tcW w:w="1156" w:type="dxa"/>
            <w:tcBorders>
              <w:top w:val="nil"/>
              <w:left w:val="nil"/>
              <w:bottom w:val="single" w:sz="4" w:space="0" w:color="auto"/>
              <w:right w:val="single" w:sz="4" w:space="0" w:color="auto"/>
            </w:tcBorders>
            <w:shd w:val="clear" w:color="auto" w:fill="auto"/>
            <w:noWrap/>
            <w:vAlign w:val="center"/>
            <w:hideMark/>
          </w:tcPr>
          <w:p w14:paraId="210464BC" w14:textId="2A327EC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69 341</w:t>
            </w:r>
          </w:p>
        </w:tc>
        <w:tc>
          <w:tcPr>
            <w:tcW w:w="966" w:type="dxa"/>
            <w:tcBorders>
              <w:top w:val="nil"/>
              <w:left w:val="nil"/>
              <w:bottom w:val="single" w:sz="4" w:space="0" w:color="auto"/>
              <w:right w:val="single" w:sz="4" w:space="0" w:color="auto"/>
            </w:tcBorders>
            <w:shd w:val="clear" w:color="auto" w:fill="auto"/>
            <w:noWrap/>
            <w:vAlign w:val="center"/>
            <w:hideMark/>
          </w:tcPr>
          <w:p w14:paraId="40993C2A" w14:textId="238BD7D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3 731</w:t>
            </w:r>
          </w:p>
        </w:tc>
        <w:tc>
          <w:tcPr>
            <w:tcW w:w="960" w:type="dxa"/>
            <w:tcBorders>
              <w:top w:val="nil"/>
              <w:left w:val="nil"/>
              <w:bottom w:val="single" w:sz="4" w:space="0" w:color="auto"/>
              <w:right w:val="single" w:sz="4" w:space="0" w:color="auto"/>
            </w:tcBorders>
            <w:shd w:val="clear" w:color="auto" w:fill="auto"/>
            <w:noWrap/>
            <w:vAlign w:val="center"/>
            <w:hideMark/>
          </w:tcPr>
          <w:p w14:paraId="51A5F61E" w14:textId="32B84C8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18</w:t>
            </w:r>
          </w:p>
        </w:tc>
        <w:tc>
          <w:tcPr>
            <w:tcW w:w="1133" w:type="dxa"/>
            <w:tcBorders>
              <w:top w:val="nil"/>
              <w:left w:val="nil"/>
              <w:bottom w:val="single" w:sz="4" w:space="0" w:color="auto"/>
              <w:right w:val="single" w:sz="4" w:space="0" w:color="auto"/>
            </w:tcBorders>
            <w:shd w:val="clear" w:color="auto" w:fill="auto"/>
            <w:noWrap/>
            <w:vAlign w:val="center"/>
            <w:hideMark/>
          </w:tcPr>
          <w:p w14:paraId="66DFB516" w14:textId="50A4EDC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67 151</w:t>
            </w:r>
          </w:p>
        </w:tc>
        <w:tc>
          <w:tcPr>
            <w:tcW w:w="1406" w:type="dxa"/>
            <w:tcBorders>
              <w:top w:val="single" w:sz="4" w:space="0" w:color="auto"/>
              <w:left w:val="nil"/>
              <w:bottom w:val="single" w:sz="4" w:space="0" w:color="auto"/>
              <w:right w:val="single" w:sz="4" w:space="0" w:color="auto"/>
            </w:tcBorders>
            <w:vAlign w:val="center"/>
          </w:tcPr>
          <w:p w14:paraId="2F33052E" w14:textId="3D458DD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-122</w:t>
            </w:r>
          </w:p>
        </w:tc>
      </w:tr>
      <w:tr w:rsidR="00BC461A" w:rsidRPr="003E44C5" w14:paraId="65EC9717"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508790D4"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от 100 до 150ЛС</w:t>
            </w:r>
          </w:p>
        </w:tc>
        <w:tc>
          <w:tcPr>
            <w:tcW w:w="955" w:type="dxa"/>
            <w:tcBorders>
              <w:top w:val="nil"/>
              <w:left w:val="nil"/>
              <w:bottom w:val="single" w:sz="4" w:space="0" w:color="auto"/>
              <w:right w:val="single" w:sz="4" w:space="0" w:color="auto"/>
            </w:tcBorders>
            <w:shd w:val="clear" w:color="auto" w:fill="auto"/>
            <w:noWrap/>
            <w:vAlign w:val="center"/>
            <w:hideMark/>
          </w:tcPr>
          <w:p w14:paraId="7BCC07E1" w14:textId="5733610F"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11 123</w:t>
            </w:r>
          </w:p>
        </w:tc>
        <w:tc>
          <w:tcPr>
            <w:tcW w:w="960" w:type="dxa"/>
            <w:tcBorders>
              <w:top w:val="nil"/>
              <w:left w:val="nil"/>
              <w:bottom w:val="single" w:sz="4" w:space="0" w:color="auto"/>
              <w:right w:val="single" w:sz="4" w:space="0" w:color="auto"/>
            </w:tcBorders>
            <w:shd w:val="clear" w:color="auto" w:fill="auto"/>
            <w:noWrap/>
            <w:vAlign w:val="center"/>
            <w:hideMark/>
          </w:tcPr>
          <w:p w14:paraId="5D572E09" w14:textId="74C2099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35</w:t>
            </w:r>
          </w:p>
        </w:tc>
        <w:tc>
          <w:tcPr>
            <w:tcW w:w="1156" w:type="dxa"/>
            <w:tcBorders>
              <w:top w:val="nil"/>
              <w:left w:val="nil"/>
              <w:bottom w:val="single" w:sz="4" w:space="0" w:color="auto"/>
              <w:right w:val="single" w:sz="4" w:space="0" w:color="auto"/>
            </w:tcBorders>
            <w:shd w:val="clear" w:color="auto" w:fill="auto"/>
            <w:noWrap/>
            <w:vAlign w:val="center"/>
            <w:hideMark/>
          </w:tcPr>
          <w:p w14:paraId="748DED4D" w14:textId="58F7E88A"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389 309</w:t>
            </w:r>
          </w:p>
        </w:tc>
        <w:tc>
          <w:tcPr>
            <w:tcW w:w="966" w:type="dxa"/>
            <w:tcBorders>
              <w:top w:val="nil"/>
              <w:left w:val="nil"/>
              <w:bottom w:val="single" w:sz="4" w:space="0" w:color="auto"/>
              <w:right w:val="single" w:sz="4" w:space="0" w:color="auto"/>
            </w:tcBorders>
            <w:shd w:val="clear" w:color="auto" w:fill="auto"/>
            <w:noWrap/>
            <w:vAlign w:val="center"/>
            <w:hideMark/>
          </w:tcPr>
          <w:p w14:paraId="03D5A19B" w14:textId="2F7AAE5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6 318</w:t>
            </w:r>
          </w:p>
        </w:tc>
        <w:tc>
          <w:tcPr>
            <w:tcW w:w="960" w:type="dxa"/>
            <w:tcBorders>
              <w:top w:val="nil"/>
              <w:left w:val="nil"/>
              <w:bottom w:val="single" w:sz="4" w:space="0" w:color="auto"/>
              <w:right w:val="single" w:sz="4" w:space="0" w:color="auto"/>
            </w:tcBorders>
            <w:shd w:val="clear" w:color="auto" w:fill="auto"/>
            <w:noWrap/>
            <w:vAlign w:val="center"/>
            <w:hideMark/>
          </w:tcPr>
          <w:p w14:paraId="35A569E3" w14:textId="538774A0"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35</w:t>
            </w:r>
          </w:p>
        </w:tc>
        <w:tc>
          <w:tcPr>
            <w:tcW w:w="1133" w:type="dxa"/>
            <w:tcBorders>
              <w:top w:val="nil"/>
              <w:left w:val="nil"/>
              <w:bottom w:val="single" w:sz="4" w:space="0" w:color="auto"/>
              <w:right w:val="single" w:sz="4" w:space="0" w:color="auto"/>
            </w:tcBorders>
            <w:shd w:val="clear" w:color="auto" w:fill="auto"/>
            <w:noWrap/>
            <w:vAlign w:val="center"/>
            <w:hideMark/>
          </w:tcPr>
          <w:p w14:paraId="25DBF43F" w14:textId="12CE1A4A"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221 130</w:t>
            </w:r>
          </w:p>
        </w:tc>
        <w:tc>
          <w:tcPr>
            <w:tcW w:w="1406" w:type="dxa"/>
            <w:tcBorders>
              <w:top w:val="single" w:sz="4" w:space="0" w:color="auto"/>
              <w:left w:val="nil"/>
              <w:bottom w:val="single" w:sz="4" w:space="0" w:color="auto"/>
              <w:right w:val="single" w:sz="4" w:space="0" w:color="auto"/>
            </w:tcBorders>
            <w:vAlign w:val="center"/>
          </w:tcPr>
          <w:p w14:paraId="0235D302" w14:textId="514E9E1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-4 805</w:t>
            </w:r>
          </w:p>
        </w:tc>
      </w:tr>
      <w:tr w:rsidR="00BC461A" w:rsidRPr="003E44C5" w14:paraId="06627E53"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06D435F"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от 150 до 200ЛС</w:t>
            </w:r>
          </w:p>
        </w:tc>
        <w:tc>
          <w:tcPr>
            <w:tcW w:w="955" w:type="dxa"/>
            <w:tcBorders>
              <w:top w:val="nil"/>
              <w:left w:val="nil"/>
              <w:bottom w:val="single" w:sz="4" w:space="0" w:color="auto"/>
              <w:right w:val="single" w:sz="4" w:space="0" w:color="auto"/>
            </w:tcBorders>
            <w:shd w:val="clear" w:color="auto" w:fill="auto"/>
            <w:noWrap/>
            <w:vAlign w:val="center"/>
            <w:hideMark/>
          </w:tcPr>
          <w:p w14:paraId="3ABE6137" w14:textId="6ACA247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767</w:t>
            </w:r>
          </w:p>
        </w:tc>
        <w:tc>
          <w:tcPr>
            <w:tcW w:w="960" w:type="dxa"/>
            <w:tcBorders>
              <w:top w:val="nil"/>
              <w:left w:val="nil"/>
              <w:bottom w:val="single" w:sz="4" w:space="0" w:color="auto"/>
              <w:right w:val="single" w:sz="4" w:space="0" w:color="auto"/>
            </w:tcBorders>
            <w:shd w:val="clear" w:color="auto" w:fill="auto"/>
            <w:noWrap/>
            <w:vAlign w:val="center"/>
            <w:hideMark/>
          </w:tcPr>
          <w:p w14:paraId="34A43C52" w14:textId="587B3DC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50</w:t>
            </w:r>
          </w:p>
        </w:tc>
        <w:tc>
          <w:tcPr>
            <w:tcW w:w="1156" w:type="dxa"/>
            <w:tcBorders>
              <w:top w:val="nil"/>
              <w:left w:val="nil"/>
              <w:bottom w:val="single" w:sz="4" w:space="0" w:color="auto"/>
              <w:right w:val="single" w:sz="4" w:space="0" w:color="auto"/>
            </w:tcBorders>
            <w:shd w:val="clear" w:color="auto" w:fill="auto"/>
            <w:noWrap/>
            <w:vAlign w:val="center"/>
            <w:hideMark/>
          </w:tcPr>
          <w:p w14:paraId="1BAAD841" w14:textId="3C49E53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38 350</w:t>
            </w:r>
          </w:p>
        </w:tc>
        <w:tc>
          <w:tcPr>
            <w:tcW w:w="966" w:type="dxa"/>
            <w:tcBorders>
              <w:top w:val="nil"/>
              <w:left w:val="nil"/>
              <w:bottom w:val="single" w:sz="4" w:space="0" w:color="auto"/>
              <w:right w:val="single" w:sz="4" w:space="0" w:color="auto"/>
            </w:tcBorders>
            <w:shd w:val="clear" w:color="auto" w:fill="auto"/>
            <w:noWrap/>
            <w:vAlign w:val="center"/>
            <w:hideMark/>
          </w:tcPr>
          <w:p w14:paraId="0436ED84" w14:textId="29C899A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28166" w14:textId="45673F8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50</w:t>
            </w:r>
          </w:p>
        </w:tc>
        <w:tc>
          <w:tcPr>
            <w:tcW w:w="1133" w:type="dxa"/>
            <w:tcBorders>
              <w:top w:val="nil"/>
              <w:left w:val="nil"/>
              <w:bottom w:val="single" w:sz="4" w:space="0" w:color="auto"/>
              <w:right w:val="single" w:sz="4" w:space="0" w:color="auto"/>
            </w:tcBorders>
            <w:shd w:val="clear" w:color="auto" w:fill="auto"/>
            <w:noWrap/>
            <w:vAlign w:val="center"/>
            <w:hideMark/>
          </w:tcPr>
          <w:p w14:paraId="746AF27B" w14:textId="0A4DA59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c>
          <w:tcPr>
            <w:tcW w:w="1406" w:type="dxa"/>
            <w:tcBorders>
              <w:top w:val="single" w:sz="4" w:space="0" w:color="auto"/>
              <w:left w:val="nil"/>
              <w:bottom w:val="single" w:sz="4" w:space="0" w:color="auto"/>
              <w:right w:val="single" w:sz="4" w:space="0" w:color="auto"/>
            </w:tcBorders>
            <w:vAlign w:val="center"/>
          </w:tcPr>
          <w:p w14:paraId="45E53D03" w14:textId="2C39A04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-767</w:t>
            </w:r>
          </w:p>
        </w:tc>
      </w:tr>
      <w:tr w:rsidR="00BC461A" w:rsidRPr="003E44C5" w14:paraId="741AAF21"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B94EEA7"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от 200 до 250ЛС</w:t>
            </w:r>
          </w:p>
        </w:tc>
        <w:tc>
          <w:tcPr>
            <w:tcW w:w="955" w:type="dxa"/>
            <w:tcBorders>
              <w:top w:val="nil"/>
              <w:left w:val="nil"/>
              <w:bottom w:val="single" w:sz="4" w:space="0" w:color="auto"/>
              <w:right w:val="single" w:sz="4" w:space="0" w:color="auto"/>
            </w:tcBorders>
            <w:shd w:val="clear" w:color="auto" w:fill="auto"/>
            <w:noWrap/>
            <w:vAlign w:val="center"/>
            <w:hideMark/>
          </w:tcPr>
          <w:p w14:paraId="6B942E7E" w14:textId="71F6E5A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546</w:t>
            </w:r>
          </w:p>
        </w:tc>
        <w:tc>
          <w:tcPr>
            <w:tcW w:w="960" w:type="dxa"/>
            <w:tcBorders>
              <w:top w:val="nil"/>
              <w:left w:val="nil"/>
              <w:bottom w:val="single" w:sz="4" w:space="0" w:color="auto"/>
              <w:right w:val="single" w:sz="4" w:space="0" w:color="auto"/>
            </w:tcBorders>
            <w:shd w:val="clear" w:color="auto" w:fill="auto"/>
            <w:noWrap/>
            <w:vAlign w:val="center"/>
            <w:hideMark/>
          </w:tcPr>
          <w:p w14:paraId="2EC88FF6" w14:textId="308122D7"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75</w:t>
            </w:r>
          </w:p>
        </w:tc>
        <w:tc>
          <w:tcPr>
            <w:tcW w:w="1156" w:type="dxa"/>
            <w:tcBorders>
              <w:top w:val="nil"/>
              <w:left w:val="nil"/>
              <w:bottom w:val="single" w:sz="4" w:space="0" w:color="auto"/>
              <w:right w:val="single" w:sz="4" w:space="0" w:color="auto"/>
            </w:tcBorders>
            <w:shd w:val="clear" w:color="auto" w:fill="auto"/>
            <w:noWrap/>
            <w:vAlign w:val="center"/>
            <w:hideMark/>
          </w:tcPr>
          <w:p w14:paraId="5F479154" w14:textId="753D8CF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40 950</w:t>
            </w:r>
          </w:p>
        </w:tc>
        <w:tc>
          <w:tcPr>
            <w:tcW w:w="966" w:type="dxa"/>
            <w:tcBorders>
              <w:top w:val="nil"/>
              <w:left w:val="nil"/>
              <w:bottom w:val="single" w:sz="4" w:space="0" w:color="auto"/>
              <w:right w:val="single" w:sz="4" w:space="0" w:color="auto"/>
            </w:tcBorders>
            <w:shd w:val="clear" w:color="auto" w:fill="auto"/>
            <w:noWrap/>
            <w:vAlign w:val="center"/>
            <w:hideMark/>
          </w:tcPr>
          <w:p w14:paraId="579F2FDC" w14:textId="390C923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14:paraId="10FBFDCA" w14:textId="1DE3B3F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75</w:t>
            </w:r>
          </w:p>
        </w:tc>
        <w:tc>
          <w:tcPr>
            <w:tcW w:w="1133" w:type="dxa"/>
            <w:tcBorders>
              <w:top w:val="nil"/>
              <w:left w:val="nil"/>
              <w:bottom w:val="single" w:sz="4" w:space="0" w:color="auto"/>
              <w:right w:val="single" w:sz="4" w:space="0" w:color="auto"/>
            </w:tcBorders>
            <w:shd w:val="clear" w:color="auto" w:fill="auto"/>
            <w:noWrap/>
            <w:vAlign w:val="center"/>
            <w:hideMark/>
          </w:tcPr>
          <w:p w14:paraId="2E43F351"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406" w:type="dxa"/>
            <w:tcBorders>
              <w:top w:val="single" w:sz="4" w:space="0" w:color="auto"/>
              <w:left w:val="nil"/>
              <w:bottom w:val="single" w:sz="4" w:space="0" w:color="auto"/>
              <w:right w:val="single" w:sz="4" w:space="0" w:color="auto"/>
            </w:tcBorders>
            <w:vAlign w:val="center"/>
          </w:tcPr>
          <w:p w14:paraId="7FDA4875" w14:textId="284C78F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-546</w:t>
            </w:r>
          </w:p>
        </w:tc>
      </w:tr>
      <w:tr w:rsidR="00BC461A" w:rsidRPr="003E44C5" w14:paraId="2F5AC797"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EBD844B"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свыше 250ЛС</w:t>
            </w:r>
          </w:p>
        </w:tc>
        <w:tc>
          <w:tcPr>
            <w:tcW w:w="955" w:type="dxa"/>
            <w:tcBorders>
              <w:top w:val="nil"/>
              <w:left w:val="nil"/>
              <w:bottom w:val="single" w:sz="4" w:space="0" w:color="auto"/>
              <w:right w:val="single" w:sz="4" w:space="0" w:color="auto"/>
            </w:tcBorders>
            <w:shd w:val="clear" w:color="auto" w:fill="auto"/>
            <w:noWrap/>
            <w:vAlign w:val="center"/>
            <w:hideMark/>
          </w:tcPr>
          <w:p w14:paraId="0788FC1A" w14:textId="473AE34A"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546</w:t>
            </w:r>
          </w:p>
        </w:tc>
        <w:tc>
          <w:tcPr>
            <w:tcW w:w="960" w:type="dxa"/>
            <w:tcBorders>
              <w:top w:val="nil"/>
              <w:left w:val="nil"/>
              <w:bottom w:val="single" w:sz="4" w:space="0" w:color="auto"/>
              <w:right w:val="single" w:sz="4" w:space="0" w:color="auto"/>
            </w:tcBorders>
            <w:shd w:val="clear" w:color="auto" w:fill="auto"/>
            <w:noWrap/>
            <w:vAlign w:val="center"/>
            <w:hideMark/>
          </w:tcPr>
          <w:p w14:paraId="2D3C3688" w14:textId="458D078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150</w:t>
            </w:r>
          </w:p>
        </w:tc>
        <w:tc>
          <w:tcPr>
            <w:tcW w:w="1156" w:type="dxa"/>
            <w:tcBorders>
              <w:top w:val="nil"/>
              <w:left w:val="nil"/>
              <w:bottom w:val="single" w:sz="4" w:space="0" w:color="auto"/>
              <w:right w:val="single" w:sz="4" w:space="0" w:color="auto"/>
            </w:tcBorders>
            <w:shd w:val="clear" w:color="auto" w:fill="auto"/>
            <w:noWrap/>
            <w:vAlign w:val="center"/>
            <w:hideMark/>
          </w:tcPr>
          <w:p w14:paraId="7A04C503" w14:textId="4CAF90B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81 900</w:t>
            </w:r>
          </w:p>
        </w:tc>
        <w:tc>
          <w:tcPr>
            <w:tcW w:w="966" w:type="dxa"/>
            <w:tcBorders>
              <w:top w:val="nil"/>
              <w:left w:val="nil"/>
              <w:bottom w:val="single" w:sz="4" w:space="0" w:color="auto"/>
              <w:right w:val="single" w:sz="4" w:space="0" w:color="auto"/>
            </w:tcBorders>
            <w:shd w:val="clear" w:color="auto" w:fill="auto"/>
            <w:noWrap/>
            <w:vAlign w:val="center"/>
            <w:hideMark/>
          </w:tcPr>
          <w:p w14:paraId="2406FA7B" w14:textId="7E15D43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1 092</w:t>
            </w:r>
          </w:p>
        </w:tc>
        <w:tc>
          <w:tcPr>
            <w:tcW w:w="960" w:type="dxa"/>
            <w:tcBorders>
              <w:top w:val="nil"/>
              <w:left w:val="nil"/>
              <w:bottom w:val="single" w:sz="4" w:space="0" w:color="auto"/>
              <w:right w:val="single" w:sz="4" w:space="0" w:color="auto"/>
            </w:tcBorders>
            <w:shd w:val="clear" w:color="auto" w:fill="auto"/>
            <w:noWrap/>
            <w:vAlign w:val="center"/>
            <w:hideMark/>
          </w:tcPr>
          <w:p w14:paraId="3AC3F3DC" w14:textId="078C426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150</w:t>
            </w:r>
          </w:p>
        </w:tc>
        <w:tc>
          <w:tcPr>
            <w:tcW w:w="1133" w:type="dxa"/>
            <w:tcBorders>
              <w:top w:val="nil"/>
              <w:left w:val="nil"/>
              <w:bottom w:val="single" w:sz="4" w:space="0" w:color="auto"/>
              <w:right w:val="single" w:sz="4" w:space="0" w:color="auto"/>
            </w:tcBorders>
            <w:shd w:val="clear" w:color="auto" w:fill="auto"/>
            <w:noWrap/>
            <w:vAlign w:val="center"/>
            <w:hideMark/>
          </w:tcPr>
          <w:p w14:paraId="0A6F1B16" w14:textId="7AA96EA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163 800</w:t>
            </w:r>
          </w:p>
        </w:tc>
        <w:tc>
          <w:tcPr>
            <w:tcW w:w="1406" w:type="dxa"/>
            <w:tcBorders>
              <w:top w:val="single" w:sz="4" w:space="0" w:color="auto"/>
              <w:left w:val="nil"/>
              <w:bottom w:val="single" w:sz="4" w:space="0" w:color="auto"/>
              <w:right w:val="single" w:sz="4" w:space="0" w:color="auto"/>
            </w:tcBorders>
            <w:vAlign w:val="center"/>
          </w:tcPr>
          <w:p w14:paraId="636EDE80" w14:textId="76727E7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546</w:t>
            </w:r>
          </w:p>
        </w:tc>
      </w:tr>
      <w:tr w:rsidR="00BC461A" w:rsidRPr="003E44C5" w14:paraId="773E495E"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8A7C5B2"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Автобусы</w:t>
            </w:r>
          </w:p>
        </w:tc>
        <w:tc>
          <w:tcPr>
            <w:tcW w:w="955" w:type="dxa"/>
            <w:tcBorders>
              <w:top w:val="nil"/>
              <w:left w:val="nil"/>
              <w:bottom w:val="single" w:sz="4" w:space="0" w:color="auto"/>
              <w:right w:val="single" w:sz="4" w:space="0" w:color="auto"/>
            </w:tcBorders>
            <w:shd w:val="clear" w:color="auto" w:fill="auto"/>
            <w:noWrap/>
            <w:vAlign w:val="center"/>
            <w:hideMark/>
          </w:tcPr>
          <w:p w14:paraId="67580F55" w14:textId="3E92D9E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2 671</w:t>
            </w:r>
          </w:p>
        </w:tc>
        <w:tc>
          <w:tcPr>
            <w:tcW w:w="960" w:type="dxa"/>
            <w:tcBorders>
              <w:top w:val="nil"/>
              <w:left w:val="nil"/>
              <w:bottom w:val="single" w:sz="4" w:space="0" w:color="auto"/>
              <w:right w:val="single" w:sz="4" w:space="0" w:color="auto"/>
            </w:tcBorders>
            <w:shd w:val="clear" w:color="auto" w:fill="auto"/>
            <w:noWrap/>
            <w:vAlign w:val="center"/>
            <w:hideMark/>
          </w:tcPr>
          <w:p w14:paraId="38512FA2" w14:textId="660CC10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49</w:t>
            </w:r>
          </w:p>
        </w:tc>
        <w:tc>
          <w:tcPr>
            <w:tcW w:w="1156" w:type="dxa"/>
            <w:tcBorders>
              <w:top w:val="nil"/>
              <w:left w:val="nil"/>
              <w:bottom w:val="single" w:sz="4" w:space="0" w:color="auto"/>
              <w:right w:val="single" w:sz="4" w:space="0" w:color="auto"/>
            </w:tcBorders>
            <w:shd w:val="clear" w:color="auto" w:fill="auto"/>
            <w:noWrap/>
            <w:vAlign w:val="center"/>
            <w:hideMark/>
          </w:tcPr>
          <w:p w14:paraId="1D9D2814" w14:textId="245D7AC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131 024</w:t>
            </w:r>
          </w:p>
        </w:tc>
        <w:tc>
          <w:tcPr>
            <w:tcW w:w="966" w:type="dxa"/>
            <w:tcBorders>
              <w:top w:val="nil"/>
              <w:left w:val="nil"/>
              <w:bottom w:val="single" w:sz="4" w:space="0" w:color="auto"/>
              <w:right w:val="single" w:sz="4" w:space="0" w:color="auto"/>
            </w:tcBorders>
            <w:shd w:val="clear" w:color="auto" w:fill="auto"/>
            <w:noWrap/>
            <w:vAlign w:val="center"/>
            <w:hideMark/>
          </w:tcPr>
          <w:p w14:paraId="31175305" w14:textId="33CB5C3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1 910</w:t>
            </w:r>
          </w:p>
        </w:tc>
        <w:tc>
          <w:tcPr>
            <w:tcW w:w="960" w:type="dxa"/>
            <w:tcBorders>
              <w:top w:val="nil"/>
              <w:left w:val="nil"/>
              <w:bottom w:val="single" w:sz="4" w:space="0" w:color="auto"/>
              <w:right w:val="single" w:sz="4" w:space="0" w:color="auto"/>
            </w:tcBorders>
            <w:shd w:val="clear" w:color="auto" w:fill="auto"/>
            <w:noWrap/>
            <w:vAlign w:val="center"/>
            <w:hideMark/>
          </w:tcPr>
          <w:p w14:paraId="66D8B2CB" w14:textId="65E1E583"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49</w:t>
            </w:r>
          </w:p>
        </w:tc>
        <w:tc>
          <w:tcPr>
            <w:tcW w:w="1133" w:type="dxa"/>
            <w:tcBorders>
              <w:top w:val="nil"/>
              <w:left w:val="nil"/>
              <w:bottom w:val="single" w:sz="4" w:space="0" w:color="auto"/>
              <w:right w:val="single" w:sz="4" w:space="0" w:color="auto"/>
            </w:tcBorders>
            <w:shd w:val="clear" w:color="auto" w:fill="auto"/>
            <w:noWrap/>
            <w:vAlign w:val="center"/>
            <w:hideMark/>
          </w:tcPr>
          <w:p w14:paraId="224FF6A1" w14:textId="68771FA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92 991</w:t>
            </w:r>
          </w:p>
        </w:tc>
        <w:tc>
          <w:tcPr>
            <w:tcW w:w="1406" w:type="dxa"/>
            <w:tcBorders>
              <w:top w:val="single" w:sz="4" w:space="0" w:color="auto"/>
              <w:left w:val="nil"/>
              <w:bottom w:val="single" w:sz="4" w:space="0" w:color="auto"/>
              <w:right w:val="single" w:sz="4" w:space="0" w:color="auto"/>
            </w:tcBorders>
            <w:vAlign w:val="center"/>
          </w:tcPr>
          <w:p w14:paraId="70B55301" w14:textId="506AA95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-761</w:t>
            </w:r>
          </w:p>
        </w:tc>
      </w:tr>
      <w:tr w:rsidR="00BC461A" w:rsidRPr="003E44C5" w14:paraId="3BEB2493" w14:textId="77777777" w:rsidTr="00BC461A">
        <w:trPr>
          <w:trHeight w:val="14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B918CAB"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Грузовые</w:t>
            </w:r>
          </w:p>
        </w:tc>
        <w:tc>
          <w:tcPr>
            <w:tcW w:w="955" w:type="dxa"/>
            <w:tcBorders>
              <w:top w:val="nil"/>
              <w:left w:val="nil"/>
              <w:bottom w:val="single" w:sz="4" w:space="0" w:color="auto"/>
              <w:right w:val="single" w:sz="4" w:space="0" w:color="auto"/>
            </w:tcBorders>
            <w:shd w:val="clear" w:color="auto" w:fill="auto"/>
            <w:noWrap/>
            <w:vAlign w:val="center"/>
            <w:hideMark/>
          </w:tcPr>
          <w:p w14:paraId="09CE36CB" w14:textId="671AFE4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63 505</w:t>
            </w:r>
          </w:p>
        </w:tc>
        <w:tc>
          <w:tcPr>
            <w:tcW w:w="960" w:type="dxa"/>
            <w:tcBorders>
              <w:top w:val="nil"/>
              <w:left w:val="nil"/>
              <w:bottom w:val="single" w:sz="4" w:space="0" w:color="auto"/>
              <w:right w:val="single" w:sz="4" w:space="0" w:color="auto"/>
            </w:tcBorders>
            <w:shd w:val="clear" w:color="auto" w:fill="auto"/>
            <w:noWrap/>
            <w:vAlign w:val="center"/>
            <w:hideMark/>
          </w:tcPr>
          <w:p w14:paraId="4718C5D7"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156" w:type="dxa"/>
            <w:tcBorders>
              <w:top w:val="nil"/>
              <w:left w:val="nil"/>
              <w:bottom w:val="single" w:sz="4" w:space="0" w:color="auto"/>
              <w:right w:val="single" w:sz="4" w:space="0" w:color="auto"/>
            </w:tcBorders>
            <w:shd w:val="clear" w:color="auto" w:fill="auto"/>
            <w:noWrap/>
            <w:vAlign w:val="center"/>
            <w:hideMark/>
          </w:tcPr>
          <w:p w14:paraId="1C6A9682" w14:textId="7CC0AE0A"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2 767 952</w:t>
            </w:r>
          </w:p>
        </w:tc>
        <w:tc>
          <w:tcPr>
            <w:tcW w:w="966" w:type="dxa"/>
            <w:tcBorders>
              <w:top w:val="nil"/>
              <w:left w:val="nil"/>
              <w:bottom w:val="single" w:sz="4" w:space="0" w:color="auto"/>
              <w:right w:val="single" w:sz="4" w:space="0" w:color="auto"/>
            </w:tcBorders>
            <w:shd w:val="clear" w:color="auto" w:fill="auto"/>
            <w:noWrap/>
            <w:vAlign w:val="center"/>
            <w:hideMark/>
          </w:tcPr>
          <w:p w14:paraId="401CC50E" w14:textId="64B87EA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73 493</w:t>
            </w:r>
          </w:p>
        </w:tc>
        <w:tc>
          <w:tcPr>
            <w:tcW w:w="960" w:type="dxa"/>
            <w:tcBorders>
              <w:top w:val="nil"/>
              <w:left w:val="nil"/>
              <w:bottom w:val="single" w:sz="4" w:space="0" w:color="auto"/>
              <w:right w:val="single" w:sz="4" w:space="0" w:color="auto"/>
            </w:tcBorders>
            <w:shd w:val="clear" w:color="auto" w:fill="auto"/>
            <w:noWrap/>
            <w:vAlign w:val="center"/>
            <w:hideMark/>
          </w:tcPr>
          <w:p w14:paraId="2AC07D08"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133" w:type="dxa"/>
            <w:tcBorders>
              <w:top w:val="nil"/>
              <w:left w:val="nil"/>
              <w:bottom w:val="single" w:sz="4" w:space="0" w:color="auto"/>
              <w:right w:val="single" w:sz="4" w:space="0" w:color="auto"/>
            </w:tcBorders>
            <w:shd w:val="clear" w:color="auto" w:fill="auto"/>
            <w:noWrap/>
            <w:vAlign w:val="center"/>
            <w:hideMark/>
          </w:tcPr>
          <w:p w14:paraId="358978AB" w14:textId="4BB1478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3 288 116</w:t>
            </w:r>
          </w:p>
        </w:tc>
        <w:tc>
          <w:tcPr>
            <w:tcW w:w="1406" w:type="dxa"/>
            <w:tcBorders>
              <w:top w:val="single" w:sz="4" w:space="0" w:color="auto"/>
              <w:left w:val="nil"/>
              <w:bottom w:val="single" w:sz="4" w:space="0" w:color="auto"/>
              <w:right w:val="single" w:sz="4" w:space="0" w:color="auto"/>
            </w:tcBorders>
            <w:vAlign w:val="center"/>
          </w:tcPr>
          <w:p w14:paraId="75E70D03" w14:textId="0BA056FF"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9 988</w:t>
            </w:r>
          </w:p>
        </w:tc>
      </w:tr>
      <w:tr w:rsidR="00BC461A" w:rsidRPr="003E44C5" w14:paraId="77493854"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6E6F83D"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до 100ЛС</w:t>
            </w:r>
          </w:p>
        </w:tc>
        <w:tc>
          <w:tcPr>
            <w:tcW w:w="955" w:type="dxa"/>
            <w:tcBorders>
              <w:top w:val="nil"/>
              <w:left w:val="nil"/>
              <w:bottom w:val="single" w:sz="4" w:space="0" w:color="auto"/>
              <w:right w:val="single" w:sz="4" w:space="0" w:color="auto"/>
            </w:tcBorders>
            <w:shd w:val="clear" w:color="auto" w:fill="auto"/>
            <w:noWrap/>
            <w:vAlign w:val="center"/>
            <w:hideMark/>
          </w:tcPr>
          <w:p w14:paraId="25CE1806" w14:textId="1C5D00A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10 521</w:t>
            </w:r>
          </w:p>
        </w:tc>
        <w:tc>
          <w:tcPr>
            <w:tcW w:w="960" w:type="dxa"/>
            <w:tcBorders>
              <w:top w:val="nil"/>
              <w:left w:val="nil"/>
              <w:bottom w:val="single" w:sz="4" w:space="0" w:color="auto"/>
              <w:right w:val="single" w:sz="4" w:space="0" w:color="auto"/>
            </w:tcBorders>
            <w:shd w:val="clear" w:color="auto" w:fill="auto"/>
            <w:noWrap/>
            <w:vAlign w:val="center"/>
            <w:hideMark/>
          </w:tcPr>
          <w:p w14:paraId="6E7C6C2D" w14:textId="15AC0EAA"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364EFDEC" w14:textId="1EE4086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263 017</w:t>
            </w:r>
          </w:p>
        </w:tc>
        <w:tc>
          <w:tcPr>
            <w:tcW w:w="966" w:type="dxa"/>
            <w:tcBorders>
              <w:top w:val="nil"/>
              <w:left w:val="nil"/>
              <w:bottom w:val="single" w:sz="4" w:space="0" w:color="auto"/>
              <w:right w:val="single" w:sz="4" w:space="0" w:color="auto"/>
            </w:tcBorders>
            <w:shd w:val="clear" w:color="auto" w:fill="auto"/>
            <w:noWrap/>
            <w:vAlign w:val="center"/>
            <w:hideMark/>
          </w:tcPr>
          <w:p w14:paraId="0F701F14" w14:textId="37629E8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8 966</w:t>
            </w:r>
          </w:p>
        </w:tc>
        <w:tc>
          <w:tcPr>
            <w:tcW w:w="960" w:type="dxa"/>
            <w:tcBorders>
              <w:top w:val="nil"/>
              <w:left w:val="nil"/>
              <w:bottom w:val="single" w:sz="4" w:space="0" w:color="auto"/>
              <w:right w:val="single" w:sz="4" w:space="0" w:color="auto"/>
            </w:tcBorders>
            <w:shd w:val="clear" w:color="auto" w:fill="auto"/>
            <w:noWrap/>
            <w:vAlign w:val="center"/>
            <w:hideMark/>
          </w:tcPr>
          <w:p w14:paraId="5B64FBA9" w14:textId="2CC94AF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4C17617A" w14:textId="7F621DA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224 139</w:t>
            </w:r>
          </w:p>
        </w:tc>
        <w:tc>
          <w:tcPr>
            <w:tcW w:w="1406" w:type="dxa"/>
            <w:tcBorders>
              <w:top w:val="single" w:sz="4" w:space="0" w:color="auto"/>
              <w:left w:val="nil"/>
              <w:bottom w:val="single" w:sz="4" w:space="0" w:color="auto"/>
              <w:right w:val="single" w:sz="4" w:space="0" w:color="auto"/>
            </w:tcBorders>
            <w:vAlign w:val="center"/>
          </w:tcPr>
          <w:p w14:paraId="3803726B" w14:textId="0E91172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-1 555</w:t>
            </w:r>
          </w:p>
        </w:tc>
      </w:tr>
      <w:tr w:rsidR="00BC461A" w:rsidRPr="003E44C5" w14:paraId="495CF214"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F02D6F7"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от 100 до 150ЛС</w:t>
            </w:r>
          </w:p>
        </w:tc>
        <w:tc>
          <w:tcPr>
            <w:tcW w:w="955" w:type="dxa"/>
            <w:tcBorders>
              <w:top w:val="nil"/>
              <w:left w:val="nil"/>
              <w:bottom w:val="single" w:sz="4" w:space="0" w:color="auto"/>
              <w:right w:val="single" w:sz="4" w:space="0" w:color="auto"/>
            </w:tcBorders>
            <w:shd w:val="clear" w:color="auto" w:fill="auto"/>
            <w:noWrap/>
            <w:vAlign w:val="center"/>
            <w:hideMark/>
          </w:tcPr>
          <w:p w14:paraId="3AFDA3AA" w14:textId="4357B8B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37 797</w:t>
            </w:r>
          </w:p>
        </w:tc>
        <w:tc>
          <w:tcPr>
            <w:tcW w:w="960" w:type="dxa"/>
            <w:tcBorders>
              <w:top w:val="nil"/>
              <w:left w:val="nil"/>
              <w:bottom w:val="single" w:sz="4" w:space="0" w:color="auto"/>
              <w:right w:val="single" w:sz="4" w:space="0" w:color="auto"/>
            </w:tcBorders>
            <w:shd w:val="clear" w:color="auto" w:fill="auto"/>
            <w:noWrap/>
            <w:vAlign w:val="center"/>
            <w:hideMark/>
          </w:tcPr>
          <w:p w14:paraId="2F7C73BF" w14:textId="74E357F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40</w:t>
            </w:r>
          </w:p>
        </w:tc>
        <w:tc>
          <w:tcPr>
            <w:tcW w:w="1156" w:type="dxa"/>
            <w:tcBorders>
              <w:top w:val="nil"/>
              <w:left w:val="nil"/>
              <w:bottom w:val="single" w:sz="4" w:space="0" w:color="auto"/>
              <w:right w:val="single" w:sz="4" w:space="0" w:color="auto"/>
            </w:tcBorders>
            <w:shd w:val="clear" w:color="auto" w:fill="auto"/>
            <w:noWrap/>
            <w:vAlign w:val="center"/>
            <w:hideMark/>
          </w:tcPr>
          <w:p w14:paraId="547128B3" w14:textId="5B2113A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1 511 887</w:t>
            </w:r>
          </w:p>
        </w:tc>
        <w:tc>
          <w:tcPr>
            <w:tcW w:w="966" w:type="dxa"/>
            <w:tcBorders>
              <w:top w:val="nil"/>
              <w:left w:val="nil"/>
              <w:bottom w:val="single" w:sz="4" w:space="0" w:color="auto"/>
              <w:right w:val="single" w:sz="4" w:space="0" w:color="auto"/>
            </w:tcBorders>
            <w:shd w:val="clear" w:color="auto" w:fill="auto"/>
            <w:noWrap/>
            <w:vAlign w:val="center"/>
            <w:hideMark/>
          </w:tcPr>
          <w:p w14:paraId="14332B5A" w14:textId="0A2AD4D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42 759</w:t>
            </w:r>
          </w:p>
        </w:tc>
        <w:tc>
          <w:tcPr>
            <w:tcW w:w="960" w:type="dxa"/>
            <w:tcBorders>
              <w:top w:val="nil"/>
              <w:left w:val="nil"/>
              <w:bottom w:val="single" w:sz="4" w:space="0" w:color="auto"/>
              <w:right w:val="single" w:sz="4" w:space="0" w:color="auto"/>
            </w:tcBorders>
            <w:shd w:val="clear" w:color="auto" w:fill="auto"/>
            <w:noWrap/>
            <w:vAlign w:val="center"/>
            <w:hideMark/>
          </w:tcPr>
          <w:p w14:paraId="0A12EAC0" w14:textId="0E6C665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40</w:t>
            </w:r>
          </w:p>
        </w:tc>
        <w:tc>
          <w:tcPr>
            <w:tcW w:w="1133" w:type="dxa"/>
            <w:tcBorders>
              <w:top w:val="nil"/>
              <w:left w:val="nil"/>
              <w:bottom w:val="single" w:sz="4" w:space="0" w:color="auto"/>
              <w:right w:val="single" w:sz="4" w:space="0" w:color="auto"/>
            </w:tcBorders>
            <w:shd w:val="clear" w:color="auto" w:fill="auto"/>
            <w:noWrap/>
            <w:vAlign w:val="center"/>
            <w:hideMark/>
          </w:tcPr>
          <w:p w14:paraId="12C46D11" w14:textId="3DDB488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1 710 360</w:t>
            </w:r>
          </w:p>
        </w:tc>
        <w:tc>
          <w:tcPr>
            <w:tcW w:w="1406" w:type="dxa"/>
            <w:tcBorders>
              <w:top w:val="single" w:sz="4" w:space="0" w:color="auto"/>
              <w:left w:val="nil"/>
              <w:bottom w:val="single" w:sz="4" w:space="0" w:color="auto"/>
              <w:right w:val="single" w:sz="4" w:space="0" w:color="auto"/>
            </w:tcBorders>
            <w:vAlign w:val="center"/>
          </w:tcPr>
          <w:p w14:paraId="1498EA30" w14:textId="00C582C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4 962</w:t>
            </w:r>
          </w:p>
        </w:tc>
      </w:tr>
      <w:tr w:rsidR="00BC461A" w:rsidRPr="003E44C5" w14:paraId="41848011"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DBFBD6A"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от 150 до 200ЛС</w:t>
            </w:r>
          </w:p>
        </w:tc>
        <w:tc>
          <w:tcPr>
            <w:tcW w:w="955" w:type="dxa"/>
            <w:tcBorders>
              <w:top w:val="nil"/>
              <w:left w:val="nil"/>
              <w:bottom w:val="single" w:sz="4" w:space="0" w:color="auto"/>
              <w:right w:val="single" w:sz="4" w:space="0" w:color="auto"/>
            </w:tcBorders>
            <w:shd w:val="clear" w:color="auto" w:fill="auto"/>
            <w:noWrap/>
            <w:vAlign w:val="center"/>
            <w:hideMark/>
          </w:tcPr>
          <w:p w14:paraId="0FD23E50" w14:textId="1CB9A1A0"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2 188</w:t>
            </w:r>
          </w:p>
        </w:tc>
        <w:tc>
          <w:tcPr>
            <w:tcW w:w="960" w:type="dxa"/>
            <w:tcBorders>
              <w:top w:val="nil"/>
              <w:left w:val="nil"/>
              <w:bottom w:val="single" w:sz="4" w:space="0" w:color="auto"/>
              <w:right w:val="single" w:sz="4" w:space="0" w:color="auto"/>
            </w:tcBorders>
            <w:shd w:val="clear" w:color="auto" w:fill="auto"/>
            <w:noWrap/>
            <w:vAlign w:val="center"/>
            <w:hideMark/>
          </w:tcPr>
          <w:p w14:paraId="0FAD3C63" w14:textId="24536A0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50</w:t>
            </w:r>
          </w:p>
        </w:tc>
        <w:tc>
          <w:tcPr>
            <w:tcW w:w="1156" w:type="dxa"/>
            <w:tcBorders>
              <w:top w:val="nil"/>
              <w:left w:val="nil"/>
              <w:bottom w:val="single" w:sz="4" w:space="0" w:color="auto"/>
              <w:right w:val="single" w:sz="4" w:space="0" w:color="auto"/>
            </w:tcBorders>
            <w:shd w:val="clear" w:color="auto" w:fill="auto"/>
            <w:noWrap/>
            <w:vAlign w:val="center"/>
            <w:hideMark/>
          </w:tcPr>
          <w:p w14:paraId="03F253B9" w14:textId="0A0A1F0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109 383</w:t>
            </w:r>
          </w:p>
        </w:tc>
        <w:tc>
          <w:tcPr>
            <w:tcW w:w="966" w:type="dxa"/>
            <w:tcBorders>
              <w:top w:val="nil"/>
              <w:left w:val="nil"/>
              <w:bottom w:val="single" w:sz="4" w:space="0" w:color="auto"/>
              <w:right w:val="single" w:sz="4" w:space="0" w:color="auto"/>
            </w:tcBorders>
            <w:shd w:val="clear" w:color="auto" w:fill="auto"/>
            <w:noWrap/>
            <w:vAlign w:val="center"/>
            <w:hideMark/>
          </w:tcPr>
          <w:p w14:paraId="028284B4" w14:textId="4B2FE85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1 893</w:t>
            </w:r>
          </w:p>
        </w:tc>
        <w:tc>
          <w:tcPr>
            <w:tcW w:w="960" w:type="dxa"/>
            <w:tcBorders>
              <w:top w:val="nil"/>
              <w:left w:val="nil"/>
              <w:bottom w:val="single" w:sz="4" w:space="0" w:color="auto"/>
              <w:right w:val="single" w:sz="4" w:space="0" w:color="auto"/>
            </w:tcBorders>
            <w:shd w:val="clear" w:color="auto" w:fill="auto"/>
            <w:noWrap/>
            <w:vAlign w:val="center"/>
            <w:hideMark/>
          </w:tcPr>
          <w:p w14:paraId="64298C1C" w14:textId="3788AC1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50</w:t>
            </w:r>
          </w:p>
        </w:tc>
        <w:tc>
          <w:tcPr>
            <w:tcW w:w="1133" w:type="dxa"/>
            <w:tcBorders>
              <w:top w:val="nil"/>
              <w:left w:val="nil"/>
              <w:bottom w:val="single" w:sz="4" w:space="0" w:color="auto"/>
              <w:right w:val="single" w:sz="4" w:space="0" w:color="auto"/>
            </w:tcBorders>
            <w:shd w:val="clear" w:color="auto" w:fill="auto"/>
            <w:noWrap/>
            <w:vAlign w:val="center"/>
            <w:hideMark/>
          </w:tcPr>
          <w:p w14:paraId="28F0FA26" w14:textId="3539024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94 635</w:t>
            </w:r>
          </w:p>
        </w:tc>
        <w:tc>
          <w:tcPr>
            <w:tcW w:w="1406" w:type="dxa"/>
            <w:tcBorders>
              <w:top w:val="single" w:sz="4" w:space="0" w:color="auto"/>
              <w:left w:val="nil"/>
              <w:bottom w:val="single" w:sz="4" w:space="0" w:color="auto"/>
              <w:right w:val="single" w:sz="4" w:space="0" w:color="auto"/>
            </w:tcBorders>
            <w:vAlign w:val="center"/>
          </w:tcPr>
          <w:p w14:paraId="3FB94478" w14:textId="676DE88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-295</w:t>
            </w:r>
          </w:p>
        </w:tc>
      </w:tr>
      <w:tr w:rsidR="00BC461A" w:rsidRPr="003E44C5" w14:paraId="13FB9FBD"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331E92A"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от 200 до 250ЛС</w:t>
            </w:r>
          </w:p>
        </w:tc>
        <w:tc>
          <w:tcPr>
            <w:tcW w:w="955" w:type="dxa"/>
            <w:tcBorders>
              <w:top w:val="nil"/>
              <w:left w:val="nil"/>
              <w:bottom w:val="single" w:sz="4" w:space="0" w:color="auto"/>
              <w:right w:val="single" w:sz="4" w:space="0" w:color="auto"/>
            </w:tcBorders>
            <w:shd w:val="clear" w:color="auto" w:fill="auto"/>
            <w:noWrap/>
            <w:vAlign w:val="center"/>
            <w:hideMark/>
          </w:tcPr>
          <w:p w14:paraId="7CCAB3B1" w14:textId="0FE45727"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9 989</w:t>
            </w:r>
          </w:p>
        </w:tc>
        <w:tc>
          <w:tcPr>
            <w:tcW w:w="960" w:type="dxa"/>
            <w:tcBorders>
              <w:top w:val="nil"/>
              <w:left w:val="nil"/>
              <w:bottom w:val="single" w:sz="4" w:space="0" w:color="auto"/>
              <w:right w:val="single" w:sz="4" w:space="0" w:color="auto"/>
            </w:tcBorders>
            <w:shd w:val="clear" w:color="auto" w:fill="auto"/>
            <w:noWrap/>
            <w:vAlign w:val="center"/>
            <w:hideMark/>
          </w:tcPr>
          <w:p w14:paraId="075C796D" w14:textId="2B20E16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71</w:t>
            </w:r>
          </w:p>
        </w:tc>
        <w:tc>
          <w:tcPr>
            <w:tcW w:w="1156" w:type="dxa"/>
            <w:tcBorders>
              <w:top w:val="nil"/>
              <w:left w:val="nil"/>
              <w:bottom w:val="single" w:sz="4" w:space="0" w:color="auto"/>
              <w:right w:val="single" w:sz="4" w:space="0" w:color="auto"/>
            </w:tcBorders>
            <w:shd w:val="clear" w:color="auto" w:fill="auto"/>
            <w:noWrap/>
            <w:vAlign w:val="center"/>
            <w:hideMark/>
          </w:tcPr>
          <w:p w14:paraId="01AB0246" w14:textId="50CC7AB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708 184</w:t>
            </w:r>
          </w:p>
        </w:tc>
        <w:tc>
          <w:tcPr>
            <w:tcW w:w="966" w:type="dxa"/>
            <w:tcBorders>
              <w:top w:val="nil"/>
              <w:left w:val="nil"/>
              <w:bottom w:val="single" w:sz="4" w:space="0" w:color="auto"/>
              <w:right w:val="single" w:sz="4" w:space="0" w:color="auto"/>
            </w:tcBorders>
            <w:shd w:val="clear" w:color="auto" w:fill="auto"/>
            <w:noWrap/>
            <w:vAlign w:val="center"/>
            <w:hideMark/>
          </w:tcPr>
          <w:p w14:paraId="1882E956" w14:textId="48DC368F"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12 034</w:t>
            </w:r>
          </w:p>
        </w:tc>
        <w:tc>
          <w:tcPr>
            <w:tcW w:w="960" w:type="dxa"/>
            <w:tcBorders>
              <w:top w:val="nil"/>
              <w:left w:val="nil"/>
              <w:bottom w:val="single" w:sz="4" w:space="0" w:color="auto"/>
              <w:right w:val="single" w:sz="4" w:space="0" w:color="auto"/>
            </w:tcBorders>
            <w:shd w:val="clear" w:color="auto" w:fill="auto"/>
            <w:noWrap/>
            <w:vAlign w:val="center"/>
            <w:hideMark/>
          </w:tcPr>
          <w:p w14:paraId="713E3AAB" w14:textId="2237ADA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71</w:t>
            </w:r>
          </w:p>
        </w:tc>
        <w:tc>
          <w:tcPr>
            <w:tcW w:w="1133" w:type="dxa"/>
            <w:tcBorders>
              <w:top w:val="nil"/>
              <w:left w:val="nil"/>
              <w:bottom w:val="single" w:sz="4" w:space="0" w:color="auto"/>
              <w:right w:val="single" w:sz="4" w:space="0" w:color="auto"/>
            </w:tcBorders>
            <w:shd w:val="clear" w:color="auto" w:fill="auto"/>
            <w:noWrap/>
            <w:vAlign w:val="center"/>
            <w:hideMark/>
          </w:tcPr>
          <w:p w14:paraId="7B5DAC53" w14:textId="3FBE71E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782 186</w:t>
            </w:r>
          </w:p>
        </w:tc>
        <w:tc>
          <w:tcPr>
            <w:tcW w:w="1406" w:type="dxa"/>
            <w:tcBorders>
              <w:top w:val="single" w:sz="4" w:space="0" w:color="auto"/>
              <w:left w:val="nil"/>
              <w:bottom w:val="single" w:sz="4" w:space="0" w:color="auto"/>
              <w:right w:val="single" w:sz="4" w:space="0" w:color="auto"/>
            </w:tcBorders>
            <w:vAlign w:val="center"/>
          </w:tcPr>
          <w:p w14:paraId="53A8F63F" w14:textId="06FB59E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2 045</w:t>
            </w:r>
          </w:p>
        </w:tc>
      </w:tr>
      <w:tr w:rsidR="00BC461A" w:rsidRPr="003E44C5" w14:paraId="493CEEDA"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72BC8C3" w14:textId="77777777" w:rsidR="00BC461A" w:rsidRPr="003E44C5" w:rsidRDefault="00BC461A" w:rsidP="00BC461A">
            <w:pPr>
              <w:spacing w:after="0" w:line="240" w:lineRule="auto"/>
              <w:ind w:firstLineChars="100" w:firstLine="200"/>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свыше 250ЛС</w:t>
            </w:r>
          </w:p>
        </w:tc>
        <w:tc>
          <w:tcPr>
            <w:tcW w:w="955" w:type="dxa"/>
            <w:tcBorders>
              <w:top w:val="nil"/>
              <w:left w:val="nil"/>
              <w:bottom w:val="single" w:sz="4" w:space="0" w:color="auto"/>
              <w:right w:val="single" w:sz="4" w:space="0" w:color="auto"/>
            </w:tcBorders>
            <w:shd w:val="clear" w:color="auto" w:fill="auto"/>
            <w:noWrap/>
            <w:vAlign w:val="center"/>
            <w:hideMark/>
          </w:tcPr>
          <w:p w14:paraId="25C1B609" w14:textId="04E9C74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3 011</w:t>
            </w:r>
          </w:p>
        </w:tc>
        <w:tc>
          <w:tcPr>
            <w:tcW w:w="960" w:type="dxa"/>
            <w:tcBorders>
              <w:top w:val="nil"/>
              <w:left w:val="nil"/>
              <w:bottom w:val="single" w:sz="4" w:space="0" w:color="auto"/>
              <w:right w:val="single" w:sz="4" w:space="0" w:color="auto"/>
            </w:tcBorders>
            <w:shd w:val="clear" w:color="auto" w:fill="auto"/>
            <w:noWrap/>
            <w:vAlign w:val="center"/>
            <w:hideMark/>
          </w:tcPr>
          <w:p w14:paraId="13713EE7" w14:textId="46839490"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58</w:t>
            </w:r>
          </w:p>
        </w:tc>
        <w:tc>
          <w:tcPr>
            <w:tcW w:w="1156" w:type="dxa"/>
            <w:tcBorders>
              <w:top w:val="nil"/>
              <w:left w:val="nil"/>
              <w:bottom w:val="single" w:sz="4" w:space="0" w:color="auto"/>
              <w:right w:val="single" w:sz="4" w:space="0" w:color="auto"/>
            </w:tcBorders>
            <w:shd w:val="clear" w:color="auto" w:fill="auto"/>
            <w:noWrap/>
            <w:vAlign w:val="center"/>
            <w:hideMark/>
          </w:tcPr>
          <w:p w14:paraId="7A86F044" w14:textId="7EB8882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175 481</w:t>
            </w:r>
          </w:p>
        </w:tc>
        <w:tc>
          <w:tcPr>
            <w:tcW w:w="966" w:type="dxa"/>
            <w:tcBorders>
              <w:top w:val="nil"/>
              <w:left w:val="nil"/>
              <w:bottom w:val="single" w:sz="4" w:space="0" w:color="auto"/>
              <w:right w:val="single" w:sz="4" w:space="0" w:color="auto"/>
            </w:tcBorders>
            <w:shd w:val="clear" w:color="auto" w:fill="auto"/>
            <w:noWrap/>
            <w:vAlign w:val="center"/>
            <w:hideMark/>
          </w:tcPr>
          <w:p w14:paraId="25BC646E" w14:textId="1D73294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7 842</w:t>
            </w:r>
          </w:p>
        </w:tc>
        <w:tc>
          <w:tcPr>
            <w:tcW w:w="960" w:type="dxa"/>
            <w:tcBorders>
              <w:top w:val="nil"/>
              <w:left w:val="nil"/>
              <w:bottom w:val="single" w:sz="4" w:space="0" w:color="auto"/>
              <w:right w:val="single" w:sz="4" w:space="0" w:color="auto"/>
            </w:tcBorders>
            <w:shd w:val="clear" w:color="auto" w:fill="auto"/>
            <w:noWrap/>
            <w:vAlign w:val="center"/>
            <w:hideMark/>
          </w:tcPr>
          <w:p w14:paraId="47659006" w14:textId="3C64694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58</w:t>
            </w:r>
          </w:p>
        </w:tc>
        <w:tc>
          <w:tcPr>
            <w:tcW w:w="1133" w:type="dxa"/>
            <w:tcBorders>
              <w:top w:val="nil"/>
              <w:left w:val="nil"/>
              <w:bottom w:val="single" w:sz="4" w:space="0" w:color="auto"/>
              <w:right w:val="single" w:sz="4" w:space="0" w:color="auto"/>
            </w:tcBorders>
            <w:shd w:val="clear" w:color="auto" w:fill="auto"/>
            <w:noWrap/>
            <w:vAlign w:val="center"/>
            <w:hideMark/>
          </w:tcPr>
          <w:p w14:paraId="1E531BA3" w14:textId="68AA344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476 795</w:t>
            </w:r>
          </w:p>
        </w:tc>
        <w:tc>
          <w:tcPr>
            <w:tcW w:w="1406" w:type="dxa"/>
            <w:tcBorders>
              <w:top w:val="single" w:sz="4" w:space="0" w:color="auto"/>
              <w:left w:val="nil"/>
              <w:bottom w:val="single" w:sz="4" w:space="0" w:color="auto"/>
              <w:right w:val="single" w:sz="4" w:space="0" w:color="auto"/>
            </w:tcBorders>
            <w:vAlign w:val="center"/>
          </w:tcPr>
          <w:p w14:paraId="7557ED71" w14:textId="0497E76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4 831</w:t>
            </w:r>
          </w:p>
        </w:tc>
      </w:tr>
      <w:tr w:rsidR="00BC461A" w:rsidRPr="003E44C5" w14:paraId="39999675"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41A40320"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Тракторы</w:t>
            </w:r>
          </w:p>
        </w:tc>
        <w:tc>
          <w:tcPr>
            <w:tcW w:w="955" w:type="dxa"/>
            <w:tcBorders>
              <w:top w:val="nil"/>
              <w:left w:val="nil"/>
              <w:bottom w:val="single" w:sz="4" w:space="0" w:color="auto"/>
              <w:right w:val="single" w:sz="4" w:space="0" w:color="auto"/>
            </w:tcBorders>
            <w:shd w:val="clear" w:color="auto" w:fill="auto"/>
            <w:noWrap/>
            <w:vAlign w:val="center"/>
            <w:hideMark/>
          </w:tcPr>
          <w:p w14:paraId="4C18CBF9" w14:textId="5E377E87"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5 910</w:t>
            </w:r>
          </w:p>
        </w:tc>
        <w:tc>
          <w:tcPr>
            <w:tcW w:w="960" w:type="dxa"/>
            <w:tcBorders>
              <w:top w:val="nil"/>
              <w:left w:val="nil"/>
              <w:bottom w:val="single" w:sz="4" w:space="0" w:color="auto"/>
              <w:right w:val="single" w:sz="4" w:space="0" w:color="auto"/>
            </w:tcBorders>
            <w:shd w:val="clear" w:color="auto" w:fill="auto"/>
            <w:noWrap/>
            <w:vAlign w:val="center"/>
            <w:hideMark/>
          </w:tcPr>
          <w:p w14:paraId="6E55F821" w14:textId="5304FEC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731D00AC" w14:textId="4F4446A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147 750</w:t>
            </w:r>
          </w:p>
        </w:tc>
        <w:tc>
          <w:tcPr>
            <w:tcW w:w="966" w:type="dxa"/>
            <w:tcBorders>
              <w:top w:val="nil"/>
              <w:left w:val="nil"/>
              <w:bottom w:val="single" w:sz="4" w:space="0" w:color="auto"/>
              <w:right w:val="single" w:sz="4" w:space="0" w:color="auto"/>
            </w:tcBorders>
            <w:shd w:val="clear" w:color="auto" w:fill="auto"/>
            <w:noWrap/>
            <w:vAlign w:val="center"/>
            <w:hideMark/>
          </w:tcPr>
          <w:p w14:paraId="3AAFBBE6" w14:textId="41EE4F0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5 992</w:t>
            </w:r>
          </w:p>
        </w:tc>
        <w:tc>
          <w:tcPr>
            <w:tcW w:w="960" w:type="dxa"/>
            <w:tcBorders>
              <w:top w:val="nil"/>
              <w:left w:val="nil"/>
              <w:bottom w:val="single" w:sz="4" w:space="0" w:color="auto"/>
              <w:right w:val="single" w:sz="4" w:space="0" w:color="auto"/>
            </w:tcBorders>
            <w:shd w:val="clear" w:color="auto" w:fill="auto"/>
            <w:noWrap/>
            <w:vAlign w:val="center"/>
            <w:hideMark/>
          </w:tcPr>
          <w:p w14:paraId="02C83250" w14:textId="3CC2818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553ECCAD" w14:textId="5B80FC2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149 805</w:t>
            </w:r>
          </w:p>
        </w:tc>
        <w:tc>
          <w:tcPr>
            <w:tcW w:w="1406" w:type="dxa"/>
            <w:tcBorders>
              <w:top w:val="single" w:sz="4" w:space="0" w:color="auto"/>
              <w:left w:val="nil"/>
              <w:bottom w:val="single" w:sz="4" w:space="0" w:color="auto"/>
              <w:right w:val="single" w:sz="4" w:space="0" w:color="auto"/>
            </w:tcBorders>
            <w:vAlign w:val="center"/>
          </w:tcPr>
          <w:p w14:paraId="653EE9BB" w14:textId="6FEBD8E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82</w:t>
            </w:r>
          </w:p>
        </w:tc>
      </w:tr>
      <w:tr w:rsidR="00BC461A" w:rsidRPr="003E44C5" w14:paraId="628C398D"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542DD314"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Спецтранспорт</w:t>
            </w:r>
          </w:p>
        </w:tc>
        <w:tc>
          <w:tcPr>
            <w:tcW w:w="955" w:type="dxa"/>
            <w:tcBorders>
              <w:top w:val="nil"/>
              <w:left w:val="nil"/>
              <w:bottom w:val="single" w:sz="4" w:space="0" w:color="auto"/>
              <w:right w:val="single" w:sz="4" w:space="0" w:color="auto"/>
            </w:tcBorders>
            <w:shd w:val="clear" w:color="auto" w:fill="auto"/>
            <w:noWrap/>
            <w:vAlign w:val="center"/>
            <w:hideMark/>
          </w:tcPr>
          <w:p w14:paraId="7D079887" w14:textId="1AE9AA1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7 618</w:t>
            </w:r>
          </w:p>
        </w:tc>
        <w:tc>
          <w:tcPr>
            <w:tcW w:w="960" w:type="dxa"/>
            <w:tcBorders>
              <w:top w:val="nil"/>
              <w:left w:val="nil"/>
              <w:bottom w:val="single" w:sz="4" w:space="0" w:color="auto"/>
              <w:right w:val="single" w:sz="4" w:space="0" w:color="auto"/>
            </w:tcBorders>
            <w:shd w:val="clear" w:color="auto" w:fill="auto"/>
            <w:noWrap/>
            <w:vAlign w:val="center"/>
            <w:hideMark/>
          </w:tcPr>
          <w:p w14:paraId="27737352" w14:textId="4A28659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131BE96F" w14:textId="3FE00A3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190 462</w:t>
            </w:r>
          </w:p>
        </w:tc>
        <w:tc>
          <w:tcPr>
            <w:tcW w:w="966" w:type="dxa"/>
            <w:tcBorders>
              <w:top w:val="nil"/>
              <w:left w:val="nil"/>
              <w:bottom w:val="single" w:sz="4" w:space="0" w:color="auto"/>
              <w:right w:val="single" w:sz="4" w:space="0" w:color="auto"/>
            </w:tcBorders>
            <w:shd w:val="clear" w:color="auto" w:fill="auto"/>
            <w:noWrap/>
            <w:vAlign w:val="center"/>
            <w:hideMark/>
          </w:tcPr>
          <w:p w14:paraId="30D6F63B" w14:textId="478A0DC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7 619</w:t>
            </w:r>
          </w:p>
        </w:tc>
        <w:tc>
          <w:tcPr>
            <w:tcW w:w="960" w:type="dxa"/>
            <w:tcBorders>
              <w:top w:val="nil"/>
              <w:left w:val="nil"/>
              <w:bottom w:val="single" w:sz="4" w:space="0" w:color="auto"/>
              <w:right w:val="single" w:sz="4" w:space="0" w:color="auto"/>
            </w:tcBorders>
            <w:shd w:val="clear" w:color="auto" w:fill="auto"/>
            <w:noWrap/>
            <w:vAlign w:val="center"/>
            <w:hideMark/>
          </w:tcPr>
          <w:p w14:paraId="41B10409" w14:textId="13EA76A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3EF49580" w14:textId="4F0657CA"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190 468</w:t>
            </w:r>
          </w:p>
        </w:tc>
        <w:tc>
          <w:tcPr>
            <w:tcW w:w="1406" w:type="dxa"/>
            <w:tcBorders>
              <w:top w:val="single" w:sz="4" w:space="0" w:color="auto"/>
              <w:left w:val="nil"/>
              <w:bottom w:val="single" w:sz="4" w:space="0" w:color="auto"/>
              <w:right w:val="single" w:sz="4" w:space="0" w:color="auto"/>
            </w:tcBorders>
            <w:vAlign w:val="center"/>
          </w:tcPr>
          <w:p w14:paraId="48182D3C" w14:textId="0347119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r>
      <w:tr w:rsidR="00BC461A" w:rsidRPr="003E44C5" w14:paraId="5946373E"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3888BF7F"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Снегоход до 50 л.с.</w:t>
            </w:r>
          </w:p>
        </w:tc>
        <w:tc>
          <w:tcPr>
            <w:tcW w:w="955" w:type="dxa"/>
            <w:tcBorders>
              <w:top w:val="nil"/>
              <w:left w:val="nil"/>
              <w:bottom w:val="single" w:sz="4" w:space="0" w:color="auto"/>
              <w:right w:val="single" w:sz="4" w:space="0" w:color="auto"/>
            </w:tcBorders>
            <w:shd w:val="clear" w:color="auto" w:fill="auto"/>
            <w:noWrap/>
            <w:vAlign w:val="center"/>
            <w:hideMark/>
          </w:tcPr>
          <w:p w14:paraId="71274CD7" w14:textId="41AA99B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2 233</w:t>
            </w:r>
          </w:p>
        </w:tc>
        <w:tc>
          <w:tcPr>
            <w:tcW w:w="960" w:type="dxa"/>
            <w:tcBorders>
              <w:top w:val="nil"/>
              <w:left w:val="nil"/>
              <w:bottom w:val="single" w:sz="4" w:space="0" w:color="auto"/>
              <w:right w:val="single" w:sz="4" w:space="0" w:color="auto"/>
            </w:tcBorders>
            <w:shd w:val="clear" w:color="auto" w:fill="auto"/>
            <w:noWrap/>
            <w:vAlign w:val="center"/>
            <w:hideMark/>
          </w:tcPr>
          <w:p w14:paraId="0BBBCEEB" w14:textId="32AE657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56" w:type="dxa"/>
            <w:tcBorders>
              <w:top w:val="nil"/>
              <w:left w:val="nil"/>
              <w:bottom w:val="single" w:sz="4" w:space="0" w:color="auto"/>
              <w:right w:val="single" w:sz="4" w:space="0" w:color="auto"/>
            </w:tcBorders>
            <w:shd w:val="clear" w:color="auto" w:fill="auto"/>
            <w:noWrap/>
            <w:vAlign w:val="center"/>
            <w:hideMark/>
          </w:tcPr>
          <w:p w14:paraId="3EFDB5C2" w14:textId="01E2CD63"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55 813</w:t>
            </w:r>
          </w:p>
        </w:tc>
        <w:tc>
          <w:tcPr>
            <w:tcW w:w="966" w:type="dxa"/>
            <w:tcBorders>
              <w:top w:val="nil"/>
              <w:left w:val="nil"/>
              <w:bottom w:val="single" w:sz="4" w:space="0" w:color="auto"/>
              <w:right w:val="single" w:sz="4" w:space="0" w:color="auto"/>
            </w:tcBorders>
            <w:shd w:val="clear" w:color="auto" w:fill="auto"/>
            <w:noWrap/>
            <w:vAlign w:val="center"/>
            <w:hideMark/>
          </w:tcPr>
          <w:p w14:paraId="2632A9A5" w14:textId="151E91A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2 095</w:t>
            </w:r>
          </w:p>
        </w:tc>
        <w:tc>
          <w:tcPr>
            <w:tcW w:w="960" w:type="dxa"/>
            <w:tcBorders>
              <w:top w:val="nil"/>
              <w:left w:val="nil"/>
              <w:bottom w:val="single" w:sz="4" w:space="0" w:color="auto"/>
              <w:right w:val="single" w:sz="4" w:space="0" w:color="auto"/>
            </w:tcBorders>
            <w:shd w:val="clear" w:color="auto" w:fill="auto"/>
            <w:noWrap/>
            <w:vAlign w:val="center"/>
            <w:hideMark/>
          </w:tcPr>
          <w:p w14:paraId="00A2F470" w14:textId="63B8276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25</w:t>
            </w:r>
          </w:p>
        </w:tc>
        <w:tc>
          <w:tcPr>
            <w:tcW w:w="1133" w:type="dxa"/>
            <w:tcBorders>
              <w:top w:val="nil"/>
              <w:left w:val="nil"/>
              <w:bottom w:val="single" w:sz="4" w:space="0" w:color="auto"/>
              <w:right w:val="single" w:sz="4" w:space="0" w:color="auto"/>
            </w:tcBorders>
            <w:shd w:val="clear" w:color="auto" w:fill="auto"/>
            <w:noWrap/>
            <w:vAlign w:val="center"/>
            <w:hideMark/>
          </w:tcPr>
          <w:p w14:paraId="068829D5" w14:textId="0BFD564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52 380</w:t>
            </w:r>
          </w:p>
        </w:tc>
        <w:tc>
          <w:tcPr>
            <w:tcW w:w="1406" w:type="dxa"/>
            <w:tcBorders>
              <w:top w:val="single" w:sz="4" w:space="0" w:color="auto"/>
              <w:left w:val="nil"/>
              <w:bottom w:val="single" w:sz="4" w:space="0" w:color="auto"/>
              <w:right w:val="single" w:sz="4" w:space="0" w:color="auto"/>
            </w:tcBorders>
            <w:vAlign w:val="center"/>
          </w:tcPr>
          <w:p w14:paraId="30B98C40" w14:textId="68435EE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-137</w:t>
            </w:r>
          </w:p>
        </w:tc>
      </w:tr>
      <w:tr w:rsidR="00BC461A" w:rsidRPr="003E44C5" w14:paraId="2565FAEC"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hideMark/>
          </w:tcPr>
          <w:p w14:paraId="75C224B8"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Снегоход свыше 50 л.с.</w:t>
            </w:r>
          </w:p>
        </w:tc>
        <w:tc>
          <w:tcPr>
            <w:tcW w:w="955" w:type="dxa"/>
            <w:tcBorders>
              <w:top w:val="nil"/>
              <w:left w:val="nil"/>
              <w:bottom w:val="single" w:sz="4" w:space="0" w:color="auto"/>
              <w:right w:val="single" w:sz="4" w:space="0" w:color="auto"/>
            </w:tcBorders>
            <w:shd w:val="clear" w:color="auto" w:fill="auto"/>
            <w:noWrap/>
            <w:vAlign w:val="center"/>
            <w:hideMark/>
          </w:tcPr>
          <w:p w14:paraId="34078B40" w14:textId="6C19A11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314</w:t>
            </w:r>
          </w:p>
        </w:tc>
        <w:tc>
          <w:tcPr>
            <w:tcW w:w="960" w:type="dxa"/>
            <w:tcBorders>
              <w:top w:val="nil"/>
              <w:left w:val="nil"/>
              <w:bottom w:val="single" w:sz="4" w:space="0" w:color="auto"/>
              <w:right w:val="single" w:sz="4" w:space="0" w:color="auto"/>
            </w:tcBorders>
            <w:shd w:val="clear" w:color="auto" w:fill="auto"/>
            <w:noWrap/>
            <w:vAlign w:val="center"/>
            <w:hideMark/>
          </w:tcPr>
          <w:p w14:paraId="2075D903" w14:textId="7059F032"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50</w:t>
            </w:r>
          </w:p>
        </w:tc>
        <w:tc>
          <w:tcPr>
            <w:tcW w:w="1156" w:type="dxa"/>
            <w:tcBorders>
              <w:top w:val="nil"/>
              <w:left w:val="nil"/>
              <w:bottom w:val="single" w:sz="4" w:space="0" w:color="auto"/>
              <w:right w:val="single" w:sz="4" w:space="0" w:color="auto"/>
            </w:tcBorders>
            <w:shd w:val="clear" w:color="auto" w:fill="auto"/>
            <w:noWrap/>
            <w:vAlign w:val="center"/>
            <w:hideMark/>
          </w:tcPr>
          <w:p w14:paraId="64131BDC" w14:textId="267BDB96"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15 710</w:t>
            </w:r>
          </w:p>
        </w:tc>
        <w:tc>
          <w:tcPr>
            <w:tcW w:w="966" w:type="dxa"/>
            <w:tcBorders>
              <w:top w:val="nil"/>
              <w:left w:val="nil"/>
              <w:bottom w:val="single" w:sz="4" w:space="0" w:color="auto"/>
              <w:right w:val="single" w:sz="4" w:space="0" w:color="auto"/>
            </w:tcBorders>
            <w:shd w:val="clear" w:color="auto" w:fill="auto"/>
            <w:noWrap/>
            <w:vAlign w:val="center"/>
            <w:hideMark/>
          </w:tcPr>
          <w:p w14:paraId="4C20A39C" w14:textId="3EB9970D"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314</w:t>
            </w:r>
          </w:p>
        </w:tc>
        <w:tc>
          <w:tcPr>
            <w:tcW w:w="960" w:type="dxa"/>
            <w:tcBorders>
              <w:top w:val="nil"/>
              <w:left w:val="nil"/>
              <w:bottom w:val="single" w:sz="4" w:space="0" w:color="auto"/>
              <w:right w:val="single" w:sz="4" w:space="0" w:color="auto"/>
            </w:tcBorders>
            <w:shd w:val="clear" w:color="auto" w:fill="auto"/>
            <w:noWrap/>
            <w:vAlign w:val="center"/>
            <w:hideMark/>
          </w:tcPr>
          <w:p w14:paraId="1B31659A" w14:textId="0DD21E70"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50</w:t>
            </w:r>
          </w:p>
        </w:tc>
        <w:tc>
          <w:tcPr>
            <w:tcW w:w="1133" w:type="dxa"/>
            <w:tcBorders>
              <w:top w:val="nil"/>
              <w:left w:val="nil"/>
              <w:bottom w:val="single" w:sz="4" w:space="0" w:color="auto"/>
              <w:right w:val="single" w:sz="4" w:space="0" w:color="auto"/>
            </w:tcBorders>
            <w:shd w:val="clear" w:color="auto" w:fill="auto"/>
            <w:noWrap/>
            <w:vAlign w:val="center"/>
            <w:hideMark/>
          </w:tcPr>
          <w:p w14:paraId="511374D3" w14:textId="32422C11"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15 710</w:t>
            </w:r>
          </w:p>
        </w:tc>
        <w:tc>
          <w:tcPr>
            <w:tcW w:w="1406" w:type="dxa"/>
            <w:tcBorders>
              <w:top w:val="single" w:sz="4" w:space="0" w:color="auto"/>
              <w:left w:val="nil"/>
              <w:bottom w:val="single" w:sz="4" w:space="0" w:color="auto"/>
              <w:right w:val="single" w:sz="4" w:space="0" w:color="auto"/>
            </w:tcBorders>
            <w:vAlign w:val="center"/>
          </w:tcPr>
          <w:p w14:paraId="72759F1C" w14:textId="5D06477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r>
      <w:tr w:rsidR="00BC461A" w:rsidRPr="003E44C5" w14:paraId="5530EB1F" w14:textId="77777777" w:rsidTr="00BC461A">
        <w:trPr>
          <w:trHeight w:val="328"/>
        </w:trPr>
        <w:tc>
          <w:tcPr>
            <w:tcW w:w="2033" w:type="dxa"/>
            <w:tcBorders>
              <w:top w:val="nil"/>
              <w:left w:val="single" w:sz="4" w:space="0" w:color="auto"/>
              <w:bottom w:val="single" w:sz="4" w:space="0" w:color="auto"/>
              <w:right w:val="single" w:sz="4" w:space="0" w:color="auto"/>
            </w:tcBorders>
            <w:shd w:val="clear" w:color="auto" w:fill="auto"/>
            <w:noWrap/>
          </w:tcPr>
          <w:p w14:paraId="5457EC0D"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Лодки</w:t>
            </w:r>
          </w:p>
        </w:tc>
        <w:tc>
          <w:tcPr>
            <w:tcW w:w="955" w:type="dxa"/>
            <w:tcBorders>
              <w:top w:val="nil"/>
              <w:left w:val="nil"/>
              <w:bottom w:val="single" w:sz="4" w:space="0" w:color="auto"/>
              <w:right w:val="single" w:sz="4" w:space="0" w:color="auto"/>
            </w:tcBorders>
            <w:shd w:val="clear" w:color="auto" w:fill="auto"/>
            <w:noWrap/>
            <w:vAlign w:val="center"/>
          </w:tcPr>
          <w:p w14:paraId="4C079107" w14:textId="420D28C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115</w:t>
            </w:r>
          </w:p>
        </w:tc>
        <w:tc>
          <w:tcPr>
            <w:tcW w:w="960" w:type="dxa"/>
            <w:tcBorders>
              <w:top w:val="nil"/>
              <w:left w:val="nil"/>
              <w:bottom w:val="single" w:sz="4" w:space="0" w:color="auto"/>
              <w:right w:val="single" w:sz="4" w:space="0" w:color="auto"/>
            </w:tcBorders>
            <w:shd w:val="clear" w:color="auto" w:fill="auto"/>
            <w:noWrap/>
            <w:vAlign w:val="center"/>
          </w:tcPr>
          <w:p w14:paraId="59539F5F" w14:textId="43991F10"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15</w:t>
            </w:r>
          </w:p>
        </w:tc>
        <w:tc>
          <w:tcPr>
            <w:tcW w:w="1156" w:type="dxa"/>
            <w:tcBorders>
              <w:top w:val="nil"/>
              <w:left w:val="nil"/>
              <w:bottom w:val="single" w:sz="4" w:space="0" w:color="auto"/>
              <w:right w:val="single" w:sz="4" w:space="0" w:color="auto"/>
            </w:tcBorders>
            <w:shd w:val="clear" w:color="auto" w:fill="auto"/>
            <w:noWrap/>
            <w:vAlign w:val="center"/>
          </w:tcPr>
          <w:p w14:paraId="7815D394" w14:textId="721D9E3C"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1 725</w:t>
            </w:r>
          </w:p>
        </w:tc>
        <w:tc>
          <w:tcPr>
            <w:tcW w:w="966" w:type="dxa"/>
            <w:tcBorders>
              <w:top w:val="nil"/>
              <w:left w:val="nil"/>
              <w:bottom w:val="single" w:sz="4" w:space="0" w:color="auto"/>
              <w:right w:val="single" w:sz="4" w:space="0" w:color="auto"/>
            </w:tcBorders>
            <w:shd w:val="clear" w:color="auto" w:fill="auto"/>
            <w:noWrap/>
            <w:vAlign w:val="center"/>
          </w:tcPr>
          <w:p w14:paraId="7862CD52" w14:textId="16D5A208"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115</w:t>
            </w:r>
          </w:p>
        </w:tc>
        <w:tc>
          <w:tcPr>
            <w:tcW w:w="960" w:type="dxa"/>
            <w:tcBorders>
              <w:top w:val="nil"/>
              <w:left w:val="nil"/>
              <w:bottom w:val="single" w:sz="4" w:space="0" w:color="auto"/>
              <w:right w:val="single" w:sz="4" w:space="0" w:color="auto"/>
            </w:tcBorders>
            <w:shd w:val="clear" w:color="auto" w:fill="auto"/>
            <w:noWrap/>
            <w:vAlign w:val="center"/>
          </w:tcPr>
          <w:p w14:paraId="016BCD09" w14:textId="0545EE6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15</w:t>
            </w:r>
          </w:p>
        </w:tc>
        <w:tc>
          <w:tcPr>
            <w:tcW w:w="1133" w:type="dxa"/>
            <w:tcBorders>
              <w:top w:val="nil"/>
              <w:left w:val="nil"/>
              <w:bottom w:val="single" w:sz="4" w:space="0" w:color="auto"/>
              <w:right w:val="single" w:sz="4" w:space="0" w:color="auto"/>
            </w:tcBorders>
            <w:shd w:val="clear" w:color="auto" w:fill="auto"/>
            <w:noWrap/>
            <w:vAlign w:val="center"/>
          </w:tcPr>
          <w:p w14:paraId="1FA58AB1" w14:textId="6E524B1E"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1 725</w:t>
            </w:r>
          </w:p>
        </w:tc>
        <w:tc>
          <w:tcPr>
            <w:tcW w:w="1406" w:type="dxa"/>
            <w:tcBorders>
              <w:top w:val="single" w:sz="4" w:space="0" w:color="auto"/>
              <w:left w:val="nil"/>
              <w:bottom w:val="single" w:sz="4" w:space="0" w:color="auto"/>
              <w:right w:val="single" w:sz="4" w:space="0" w:color="auto"/>
            </w:tcBorders>
            <w:vAlign w:val="center"/>
          </w:tcPr>
          <w:p w14:paraId="2CC67987" w14:textId="59D53025"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r>
      <w:tr w:rsidR="00BC461A" w:rsidRPr="003E44C5" w14:paraId="4A73B88D" w14:textId="77777777" w:rsidTr="00BC461A">
        <w:trPr>
          <w:trHeight w:val="328"/>
        </w:trPr>
        <w:tc>
          <w:tcPr>
            <w:tcW w:w="2033" w:type="dxa"/>
            <w:tcBorders>
              <w:top w:val="single" w:sz="4" w:space="0" w:color="auto"/>
              <w:left w:val="single" w:sz="4" w:space="0" w:color="auto"/>
              <w:bottom w:val="single" w:sz="4" w:space="0" w:color="auto"/>
              <w:right w:val="single" w:sz="4" w:space="0" w:color="auto"/>
            </w:tcBorders>
            <w:shd w:val="clear" w:color="auto" w:fill="auto"/>
          </w:tcPr>
          <w:p w14:paraId="50B8F9DC" w14:textId="77777777" w:rsidR="00BC461A" w:rsidRPr="003E44C5" w:rsidRDefault="00BC461A" w:rsidP="00BC461A">
            <w:pPr>
              <w:spacing w:after="0" w:line="240" w:lineRule="auto"/>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Прочие</w:t>
            </w:r>
          </w:p>
        </w:tc>
        <w:tc>
          <w:tcPr>
            <w:tcW w:w="955" w:type="dxa"/>
            <w:tcBorders>
              <w:top w:val="single" w:sz="4" w:space="0" w:color="auto"/>
              <w:left w:val="nil"/>
              <w:bottom w:val="single" w:sz="4" w:space="0" w:color="auto"/>
              <w:right w:val="single" w:sz="4" w:space="0" w:color="auto"/>
            </w:tcBorders>
            <w:shd w:val="clear" w:color="auto" w:fill="auto"/>
            <w:noWrap/>
            <w:vAlign w:val="center"/>
          </w:tcPr>
          <w:p w14:paraId="63565D2A"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0340F1D9"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156" w:type="dxa"/>
            <w:tcBorders>
              <w:top w:val="single" w:sz="4" w:space="0" w:color="auto"/>
              <w:left w:val="nil"/>
              <w:bottom w:val="single" w:sz="4" w:space="0" w:color="auto"/>
              <w:right w:val="single" w:sz="4" w:space="0" w:color="auto"/>
            </w:tcBorders>
            <w:shd w:val="clear" w:color="auto" w:fill="auto"/>
            <w:noWrap/>
            <w:vAlign w:val="center"/>
          </w:tcPr>
          <w:p w14:paraId="6D8AC049" w14:textId="0DE76E49"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c>
          <w:tcPr>
            <w:tcW w:w="966" w:type="dxa"/>
            <w:tcBorders>
              <w:top w:val="single" w:sz="4" w:space="0" w:color="auto"/>
              <w:left w:val="nil"/>
              <w:bottom w:val="single" w:sz="4" w:space="0" w:color="auto"/>
              <w:right w:val="single" w:sz="4" w:space="0" w:color="auto"/>
            </w:tcBorders>
            <w:shd w:val="clear" w:color="auto" w:fill="auto"/>
            <w:noWrap/>
            <w:vAlign w:val="center"/>
          </w:tcPr>
          <w:p w14:paraId="7EFFA209"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2FF82B3B" w14:textId="6B6E3C1B"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c>
          <w:tcPr>
            <w:tcW w:w="1133" w:type="dxa"/>
            <w:tcBorders>
              <w:top w:val="single" w:sz="4" w:space="0" w:color="auto"/>
              <w:left w:val="nil"/>
              <w:bottom w:val="single" w:sz="4" w:space="0" w:color="auto"/>
              <w:right w:val="single" w:sz="4" w:space="0" w:color="auto"/>
            </w:tcBorders>
            <w:shd w:val="clear" w:color="auto" w:fill="auto"/>
            <w:noWrap/>
            <w:vAlign w:val="center"/>
          </w:tcPr>
          <w:p w14:paraId="5E9F48EE" w14:textId="77777777" w:rsidR="00BC461A" w:rsidRPr="003E44C5" w:rsidRDefault="00BC461A" w:rsidP="00BC461A">
            <w:pPr>
              <w:spacing w:after="0" w:line="240" w:lineRule="auto"/>
              <w:jc w:val="center"/>
              <w:rPr>
                <w:rFonts w:ascii="Myriad Pro" w:eastAsia="Calibri" w:hAnsi="Myriad Pro" w:cs="Times New Roman"/>
                <w:bCs/>
                <w:iCs/>
                <w:noProof/>
                <w:sz w:val="20"/>
                <w:szCs w:val="20"/>
              </w:rPr>
            </w:pPr>
          </w:p>
        </w:tc>
        <w:tc>
          <w:tcPr>
            <w:tcW w:w="1406" w:type="dxa"/>
            <w:tcBorders>
              <w:top w:val="single" w:sz="4" w:space="0" w:color="auto"/>
              <w:left w:val="nil"/>
              <w:bottom w:val="single" w:sz="4" w:space="0" w:color="auto"/>
              <w:right w:val="single" w:sz="4" w:space="0" w:color="auto"/>
            </w:tcBorders>
            <w:vAlign w:val="center"/>
          </w:tcPr>
          <w:p w14:paraId="1FBDABC7" w14:textId="76C8E974" w:rsidR="00BC461A" w:rsidRPr="003E44C5" w:rsidRDefault="00BC461A" w:rsidP="00BC461A">
            <w:pPr>
              <w:spacing w:after="0" w:line="240" w:lineRule="auto"/>
              <w:jc w:val="center"/>
              <w:rPr>
                <w:rFonts w:ascii="Myriad Pro" w:eastAsia="Calibri" w:hAnsi="Myriad Pro" w:cs="Times New Roman"/>
                <w:bCs/>
                <w:iCs/>
                <w:noProof/>
                <w:sz w:val="20"/>
                <w:szCs w:val="20"/>
              </w:rPr>
            </w:pPr>
            <w:r w:rsidRPr="003E44C5">
              <w:rPr>
                <w:rFonts w:ascii="Myriad Pro" w:eastAsia="Calibri" w:hAnsi="Myriad Pro" w:cs="Times New Roman"/>
                <w:bCs/>
                <w:iCs/>
                <w:noProof/>
                <w:sz w:val="20"/>
                <w:szCs w:val="20"/>
              </w:rPr>
              <w:t>0</w:t>
            </w:r>
          </w:p>
        </w:tc>
      </w:tr>
    </w:tbl>
    <w:p w14:paraId="547BC918" w14:textId="38F870F8" w:rsidR="00AD7968" w:rsidRPr="003E44C5" w:rsidRDefault="00AD7968" w:rsidP="00AD7968">
      <w:pPr>
        <w:spacing w:after="0" w:line="360" w:lineRule="auto"/>
        <w:ind w:firstLine="709"/>
        <w:contextualSpacing/>
        <w:jc w:val="both"/>
        <w:rPr>
          <w:rFonts w:ascii="Myriad Pro" w:eastAsia="Calibri" w:hAnsi="Myriad Pro" w:cs="Times New Roman"/>
          <w:sz w:val="26"/>
          <w:szCs w:val="26"/>
        </w:rPr>
      </w:pPr>
    </w:p>
    <w:tbl>
      <w:tblPr>
        <w:tblW w:w="9569" w:type="dxa"/>
        <w:tblLook w:val="04A0" w:firstRow="1" w:lastRow="0" w:firstColumn="1" w:lastColumn="0" w:noHBand="0" w:noVBand="1"/>
      </w:tblPr>
      <w:tblGrid>
        <w:gridCol w:w="2033"/>
        <w:gridCol w:w="955"/>
        <w:gridCol w:w="960"/>
        <w:gridCol w:w="1156"/>
        <w:gridCol w:w="966"/>
        <w:gridCol w:w="960"/>
        <w:gridCol w:w="1133"/>
        <w:gridCol w:w="1406"/>
      </w:tblGrid>
      <w:tr w:rsidR="009B4B7F" w:rsidRPr="003E44C5" w14:paraId="0C9C19C1" w14:textId="77777777" w:rsidTr="004132CA">
        <w:trPr>
          <w:trHeight w:val="861"/>
          <w:tblHeader/>
        </w:trPr>
        <w:tc>
          <w:tcPr>
            <w:tcW w:w="2033" w:type="dxa"/>
            <w:vMerge w:val="restart"/>
            <w:tcBorders>
              <w:top w:val="single" w:sz="4" w:space="0" w:color="FFFFFF" w:themeColor="background1"/>
              <w:bottom w:val="single" w:sz="4" w:space="0" w:color="000000"/>
              <w:right w:val="single" w:sz="4" w:space="0" w:color="FFFFFF" w:themeColor="background1"/>
            </w:tcBorders>
            <w:shd w:val="clear" w:color="auto" w:fill="4F6228" w:themeFill="accent3" w:themeFillShade="80"/>
            <w:vAlign w:val="center"/>
            <w:hideMark/>
          </w:tcPr>
          <w:p w14:paraId="285765FA"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Наименование</w:t>
            </w:r>
          </w:p>
        </w:tc>
        <w:tc>
          <w:tcPr>
            <w:tcW w:w="30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FFB24"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2016 год факт</w:t>
            </w:r>
          </w:p>
        </w:tc>
        <w:tc>
          <w:tcPr>
            <w:tcW w:w="30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26D52"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2018 год план</w:t>
            </w:r>
          </w:p>
        </w:tc>
        <w:tc>
          <w:tcPr>
            <w:tcW w:w="1406" w:type="dxa"/>
            <w:vMerge w:val="restart"/>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tcPr>
          <w:p w14:paraId="26A8A314"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Отклонение количества Л.С.</w:t>
            </w:r>
          </w:p>
          <w:p w14:paraId="2E850A43"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2018 план/</w:t>
            </w:r>
          </w:p>
          <w:p w14:paraId="40E78312"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2016 факт</w:t>
            </w:r>
          </w:p>
        </w:tc>
      </w:tr>
      <w:tr w:rsidR="009B4B7F" w:rsidRPr="003E44C5" w14:paraId="0F6F08AA" w14:textId="77777777" w:rsidTr="004132CA">
        <w:trPr>
          <w:trHeight w:val="657"/>
          <w:tblHeader/>
        </w:trPr>
        <w:tc>
          <w:tcPr>
            <w:tcW w:w="2033" w:type="dxa"/>
            <w:vMerge/>
            <w:tcBorders>
              <w:top w:val="single" w:sz="4" w:space="0" w:color="000000"/>
              <w:right w:val="single" w:sz="4" w:space="0" w:color="FFFFFF" w:themeColor="background1"/>
            </w:tcBorders>
            <w:shd w:val="clear" w:color="auto" w:fill="auto"/>
            <w:vAlign w:val="center"/>
            <w:hideMark/>
          </w:tcPr>
          <w:p w14:paraId="5B94B291" w14:textId="77777777" w:rsidR="009B4B7F" w:rsidRPr="003E44C5" w:rsidRDefault="009B4B7F" w:rsidP="004132CA">
            <w:pPr>
              <w:spacing w:after="0" w:line="240" w:lineRule="auto"/>
              <w:rPr>
                <w:rFonts w:ascii="Myriad Pro" w:eastAsia="Times New Roman" w:hAnsi="Myriad Pro" w:cs="Times New Roman"/>
                <w:sz w:val="20"/>
                <w:szCs w:val="20"/>
                <w:lang w:eastAsia="ru-RU"/>
              </w:rPr>
            </w:pPr>
          </w:p>
        </w:tc>
        <w:tc>
          <w:tcPr>
            <w:tcW w:w="95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933A04"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25A763"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Ставка, руб./ Л.С.</w:t>
            </w:r>
          </w:p>
        </w:tc>
        <w:tc>
          <w:tcPr>
            <w:tcW w:w="11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934539"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Сумма, руб.</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CD387C2"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A0BCE1B"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Ставка, руб./ Л.С.</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1EEB73B" w14:textId="77777777" w:rsidR="009B4B7F" w:rsidRPr="003E44C5" w:rsidRDefault="009B4B7F" w:rsidP="004132CA">
            <w:pPr>
              <w:spacing w:after="0" w:line="240" w:lineRule="auto"/>
              <w:jc w:val="center"/>
              <w:rPr>
                <w:rFonts w:ascii="Myriad Pro" w:eastAsia="Times New Roman" w:hAnsi="Myriad Pro" w:cs="Times New Roman"/>
                <w:b/>
                <w:bCs/>
                <w:color w:val="FFFFFF" w:themeColor="background1"/>
                <w:sz w:val="20"/>
                <w:szCs w:val="20"/>
                <w:lang w:eastAsia="ru-RU"/>
              </w:rPr>
            </w:pPr>
            <w:r w:rsidRPr="003E44C5">
              <w:rPr>
                <w:rFonts w:ascii="Myriad Pro" w:eastAsia="Times New Roman" w:hAnsi="Myriad Pro" w:cs="Times New Roman"/>
                <w:b/>
                <w:bCs/>
                <w:color w:val="FFFFFF" w:themeColor="background1"/>
                <w:sz w:val="20"/>
                <w:szCs w:val="20"/>
                <w:lang w:eastAsia="ru-RU"/>
              </w:rPr>
              <w:t>Сумма, руб.</w:t>
            </w:r>
          </w:p>
        </w:tc>
        <w:tc>
          <w:tcPr>
            <w:tcW w:w="1406" w:type="dxa"/>
            <w:vMerge/>
            <w:tcBorders>
              <w:top w:val="single" w:sz="4" w:space="0" w:color="FFFFFF" w:themeColor="background1"/>
              <w:left w:val="single" w:sz="4" w:space="0" w:color="FFFFFF" w:themeColor="background1"/>
            </w:tcBorders>
            <w:vAlign w:val="center"/>
          </w:tcPr>
          <w:p w14:paraId="5DF8089B" w14:textId="77777777" w:rsidR="009B4B7F" w:rsidRPr="003E44C5" w:rsidRDefault="009B4B7F" w:rsidP="004132CA">
            <w:pPr>
              <w:spacing w:after="0" w:line="240" w:lineRule="auto"/>
              <w:jc w:val="center"/>
              <w:rPr>
                <w:rFonts w:ascii="Myriad Pro" w:eastAsia="Times New Roman" w:hAnsi="Myriad Pro" w:cs="Times New Roman"/>
                <w:sz w:val="20"/>
                <w:szCs w:val="20"/>
                <w:lang w:eastAsia="ru-RU"/>
              </w:rPr>
            </w:pPr>
          </w:p>
        </w:tc>
      </w:tr>
      <w:tr w:rsidR="00BC461A" w:rsidRPr="003E44C5" w14:paraId="698D4691" w14:textId="77777777" w:rsidTr="00BC461A">
        <w:trPr>
          <w:trHeight w:val="328"/>
        </w:trPr>
        <w:tc>
          <w:tcPr>
            <w:tcW w:w="20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AC19E1" w14:textId="183A6EF2" w:rsidR="00BC461A" w:rsidRPr="003E44C5" w:rsidRDefault="00BC461A" w:rsidP="00BC461A">
            <w:pPr>
              <w:spacing w:after="0" w:line="240" w:lineRule="auto"/>
              <w:rPr>
                <w:rFonts w:ascii="Myriad Pro" w:eastAsia="Times New Roman" w:hAnsi="Myriad Pro" w:cs="Times New Roman"/>
                <w:b/>
                <w:sz w:val="20"/>
                <w:szCs w:val="20"/>
                <w:lang w:eastAsia="ru-RU"/>
              </w:rPr>
            </w:pPr>
            <w:r w:rsidRPr="003E44C5">
              <w:rPr>
                <w:rFonts w:ascii="Myriad Pro" w:eastAsia="Calibri" w:hAnsi="Myriad Pro" w:cs="Times New Roman"/>
                <w:b/>
                <w:iCs/>
                <w:noProof/>
                <w:sz w:val="20"/>
                <w:szCs w:val="20"/>
              </w:rPr>
              <w:t>Итого по Ленинградской области</w:t>
            </w:r>
          </w:p>
        </w:tc>
        <w:tc>
          <w:tcPr>
            <w:tcW w:w="95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269A874" w14:textId="10C0460B" w:rsidR="00BC461A" w:rsidRPr="003E44C5" w:rsidRDefault="00BC461A" w:rsidP="00BC461A">
            <w:pPr>
              <w:spacing w:after="0" w:line="240" w:lineRule="auto"/>
              <w:jc w:val="center"/>
              <w:rPr>
                <w:rFonts w:ascii="Myriad Pro" w:eastAsia="Times New Roman" w:hAnsi="Myriad Pro" w:cs="Times New Roman"/>
                <w:b/>
                <w:sz w:val="20"/>
                <w:szCs w:val="20"/>
                <w:lang w:eastAsia="ru-RU"/>
              </w:rPr>
            </w:pPr>
            <w:r w:rsidRPr="003E44C5">
              <w:rPr>
                <w:rFonts w:ascii="Myriad Pro" w:eastAsia="Times New Roman" w:hAnsi="Myriad Pro" w:cs="Times New Roman"/>
                <w:b/>
                <w:sz w:val="20"/>
                <w:szCs w:val="20"/>
                <w:lang w:eastAsia="ru-RU"/>
              </w:rPr>
              <w:t>92 816</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702A35" w14:textId="77777777" w:rsidR="00BC461A" w:rsidRPr="003E44C5" w:rsidRDefault="00BC461A" w:rsidP="00BC461A">
            <w:pPr>
              <w:spacing w:after="0" w:line="240" w:lineRule="auto"/>
              <w:jc w:val="center"/>
              <w:rPr>
                <w:rFonts w:ascii="Myriad Pro" w:eastAsia="Times New Roman" w:hAnsi="Myriad Pro" w:cs="Times New Roman"/>
                <w:b/>
                <w:sz w:val="20"/>
                <w:szCs w:val="20"/>
                <w:lang w:eastAsia="ru-RU"/>
              </w:rPr>
            </w:pPr>
          </w:p>
        </w:tc>
        <w:tc>
          <w:tcPr>
            <w:tcW w:w="115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C0FF258" w14:textId="68D67499" w:rsidR="00BC461A" w:rsidRPr="003E44C5" w:rsidRDefault="00BC461A" w:rsidP="00BC461A">
            <w:pPr>
              <w:spacing w:after="0" w:line="240" w:lineRule="auto"/>
              <w:jc w:val="center"/>
              <w:rPr>
                <w:rFonts w:ascii="Myriad Pro" w:eastAsia="Times New Roman" w:hAnsi="Myriad Pro" w:cs="Times New Roman"/>
                <w:b/>
                <w:sz w:val="20"/>
                <w:szCs w:val="20"/>
                <w:lang w:eastAsia="ru-RU"/>
              </w:rPr>
            </w:pPr>
            <w:r w:rsidRPr="003E44C5">
              <w:rPr>
                <w:rFonts w:ascii="Myriad Pro" w:eastAsia="Times New Roman" w:hAnsi="Myriad Pro" w:cs="Times New Roman"/>
                <w:b/>
                <w:sz w:val="20"/>
                <w:szCs w:val="20"/>
                <w:lang w:eastAsia="ru-RU"/>
              </w:rPr>
              <w:t>3 635 189</w:t>
            </w:r>
          </w:p>
        </w:tc>
        <w:tc>
          <w:tcPr>
            <w:tcW w:w="96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D0F18F" w14:textId="2E3F9D5E" w:rsidR="00BC461A" w:rsidRPr="003E44C5" w:rsidRDefault="00BC461A" w:rsidP="00BC461A">
            <w:pPr>
              <w:spacing w:after="0" w:line="240" w:lineRule="auto"/>
              <w:jc w:val="center"/>
              <w:rPr>
                <w:rFonts w:ascii="Myriad Pro" w:eastAsia="Times New Roman" w:hAnsi="Myriad Pro" w:cs="Times New Roman"/>
                <w:b/>
                <w:sz w:val="20"/>
                <w:szCs w:val="20"/>
                <w:lang w:eastAsia="ru-RU"/>
              </w:rPr>
            </w:pPr>
            <w:r w:rsidRPr="003E44C5">
              <w:rPr>
                <w:rFonts w:ascii="Myriad Pro" w:eastAsia="Times New Roman" w:hAnsi="Myriad Pro" w:cs="Times New Roman"/>
                <w:b/>
                <w:sz w:val="20"/>
                <w:szCs w:val="20"/>
                <w:lang w:eastAsia="ru-RU"/>
              </w:rPr>
              <w:t>98 765</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CFE1C0" w14:textId="77777777" w:rsidR="00BC461A" w:rsidRPr="003E44C5" w:rsidRDefault="00BC461A" w:rsidP="00BC461A">
            <w:pPr>
              <w:spacing w:after="0" w:line="240" w:lineRule="auto"/>
              <w:jc w:val="center"/>
              <w:rPr>
                <w:rFonts w:ascii="Myriad Pro" w:eastAsia="Times New Roman" w:hAnsi="Myriad Pro" w:cs="Times New Roman"/>
                <w:b/>
                <w:sz w:val="20"/>
                <w:szCs w:val="20"/>
                <w:lang w:eastAsia="ru-RU"/>
              </w:rPr>
            </w:pPr>
          </w:p>
        </w:tc>
        <w:tc>
          <w:tcPr>
            <w:tcW w:w="11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E1464AE" w14:textId="59825F6C" w:rsidR="00BC461A" w:rsidRPr="003E44C5" w:rsidRDefault="00BC461A" w:rsidP="00BC461A">
            <w:pPr>
              <w:spacing w:after="0" w:line="240" w:lineRule="auto"/>
              <w:jc w:val="center"/>
              <w:rPr>
                <w:rFonts w:ascii="Myriad Pro" w:eastAsia="Times New Roman" w:hAnsi="Myriad Pro" w:cs="Times New Roman"/>
                <w:b/>
                <w:sz w:val="20"/>
                <w:szCs w:val="20"/>
                <w:lang w:eastAsia="ru-RU"/>
              </w:rPr>
            </w:pPr>
            <w:r w:rsidRPr="003E44C5">
              <w:rPr>
                <w:rFonts w:ascii="Myriad Pro" w:eastAsia="Times New Roman" w:hAnsi="Myriad Pro" w:cs="Times New Roman"/>
                <w:b/>
                <w:sz w:val="20"/>
                <w:szCs w:val="20"/>
                <w:lang w:eastAsia="ru-RU"/>
              </w:rPr>
              <w:t>4 508 696</w:t>
            </w:r>
          </w:p>
        </w:tc>
        <w:tc>
          <w:tcPr>
            <w:tcW w:w="1406"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6750A2" w14:textId="2EC48BCE" w:rsidR="00BC461A" w:rsidRPr="003E44C5" w:rsidRDefault="00BC461A" w:rsidP="00BC461A">
            <w:pPr>
              <w:spacing w:after="0" w:line="240" w:lineRule="auto"/>
              <w:jc w:val="center"/>
              <w:rPr>
                <w:rFonts w:ascii="Myriad Pro" w:eastAsia="Times New Roman" w:hAnsi="Myriad Pro" w:cs="Times New Roman"/>
                <w:b/>
                <w:sz w:val="20"/>
                <w:szCs w:val="20"/>
                <w:lang w:eastAsia="ru-RU"/>
              </w:rPr>
            </w:pPr>
            <w:r w:rsidRPr="003E44C5">
              <w:rPr>
                <w:rFonts w:ascii="Myriad Pro" w:eastAsia="Times New Roman" w:hAnsi="Myriad Pro" w:cs="Times New Roman"/>
                <w:b/>
                <w:sz w:val="20"/>
                <w:szCs w:val="20"/>
                <w:lang w:eastAsia="ru-RU"/>
              </w:rPr>
              <w:t>5 949</w:t>
            </w:r>
          </w:p>
        </w:tc>
      </w:tr>
      <w:tr w:rsidR="00BC461A" w:rsidRPr="003E44C5" w14:paraId="078ED42F"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D92248"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Легковые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051CCB" w14:textId="771B7AD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14 380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2E5C4E"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497FDE5" w14:textId="20116C9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535 514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5F400B3" w14:textId="7DDE89D0"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13 106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CCBA9F2"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43775D" w14:textId="5BB9008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522 448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3470B71" w14:textId="581E07D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-1 274</w:t>
            </w:r>
          </w:p>
        </w:tc>
      </w:tr>
      <w:tr w:rsidR="00BC461A" w:rsidRPr="003E44C5" w14:paraId="7C7D32C4"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6EB25E"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BD88D4" w14:textId="021F493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4 175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370E34" w14:textId="47D8797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18</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28848E" w14:textId="0E08EE2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75 143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72271B" w14:textId="44D0DCA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3 797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5329C0" w14:textId="79C1586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18</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7576A8" w14:textId="2447462E"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68 348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855BE95" w14:textId="2F99C34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-378</w:t>
            </w:r>
          </w:p>
        </w:tc>
      </w:tr>
      <w:tr w:rsidR="00BC461A" w:rsidRPr="003E44C5" w14:paraId="14268703"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1184D5"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21D47E" w14:textId="57B72AC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8 786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5E1BBF1" w14:textId="356C61ED"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F3E20B" w14:textId="7A4948C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307 521</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33A380" w14:textId="4844603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8 037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A1447BC" w14:textId="0776E66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710AFCB" w14:textId="0FF2DD1D"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281 301</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634D6EF" w14:textId="2D552BF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-749</w:t>
            </w:r>
          </w:p>
        </w:tc>
      </w:tr>
      <w:tr w:rsidR="00BC461A" w:rsidRPr="003E44C5" w14:paraId="668CDC39"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163F0E"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7DC211" w14:textId="1A018A7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600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08AF90B" w14:textId="7962B12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80DFEE" w14:textId="246AD62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30 000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1B8B80" w14:textId="7745F2AA"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180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C35F66" w14:textId="04B3F1C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2FCB36" w14:textId="04E2970D"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9 000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939376" w14:textId="63E1798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-420</w:t>
            </w:r>
          </w:p>
        </w:tc>
      </w:tr>
      <w:tr w:rsidR="00BC461A" w:rsidRPr="003E44C5" w14:paraId="658E2C72"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E9660D"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FCD76A" w14:textId="37B66F6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6E0DD6B" w14:textId="65245000"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9B1888" w14:textId="44E1F24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08D7E6" w14:textId="157A3FAA"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4F58C2" w14:textId="41E136CE"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0D123F" w14:textId="78004EA8"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81D9D2" w14:textId="42BB117B"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r>
      <w:tr w:rsidR="00BC461A" w:rsidRPr="003E44C5" w14:paraId="464A0073"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4C057B"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7B0105" w14:textId="3E2A63B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819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E305A5" w14:textId="4BDBA543"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5C42EA" w14:textId="2BBB94C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122 850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7FD8C8" w14:textId="48A7125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1 092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7AC5F53" w14:textId="231D95F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D1D7DB" w14:textId="10C8F30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163 800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52CB32" w14:textId="3EABC0E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273</w:t>
            </w:r>
          </w:p>
        </w:tc>
      </w:tr>
      <w:tr w:rsidR="00BC461A" w:rsidRPr="003E44C5" w14:paraId="4E9C0D45"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0019F7"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Автобусы</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EF0D892" w14:textId="2978998E"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2 732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B12996" w14:textId="45E352B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49</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954371" w14:textId="5ACF5EA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134 086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495218" w14:textId="779862B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1 385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DF28ED" w14:textId="5BC921C0"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48</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31ED81" w14:textId="54383D9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66 741</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714CCD" w14:textId="12B173F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-1 347</w:t>
            </w:r>
          </w:p>
        </w:tc>
      </w:tr>
      <w:tr w:rsidR="00BC461A" w:rsidRPr="003E44C5" w14:paraId="028F7A5E"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B5DDC4"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Грузовые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098FE8" w14:textId="0E22B5A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59 605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E279BF"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B654C4A" w14:textId="501F875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2 556 764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2C6A54" w14:textId="64F9A52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71 459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AF8023E"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7AC350" w14:textId="5ADD594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3 576 996</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BA3B624" w14:textId="76C409BB"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11 853</w:t>
            </w:r>
          </w:p>
        </w:tc>
      </w:tr>
      <w:tr w:rsidR="00BC461A" w:rsidRPr="003E44C5" w14:paraId="34F291AD"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562238"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6B8F6B" w14:textId="3A770E7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9 954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69DAE2" w14:textId="34A26F1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0FECFDE" w14:textId="077A53AA"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248 859</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79413B" w14:textId="4117135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3 375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C83625" w14:textId="1E9E0F1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D20EBF" w14:textId="49BC389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84 379</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C8C7F0A" w14:textId="52D2A0BD"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-6 579</w:t>
            </w:r>
          </w:p>
        </w:tc>
      </w:tr>
      <w:tr w:rsidR="00BC461A" w:rsidRPr="003E44C5" w14:paraId="7C14C9E4"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CB7B2E"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416BAE" w14:textId="3D369C0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33 398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CCAF21" w14:textId="224D136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675250" w14:textId="16BE807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1 335 927</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CDB249" w14:textId="7D19BC4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43 051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3D7197" w14:textId="0F4A49D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3B63E2" w14:textId="7FE63EB0"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1 722 045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5738727" w14:textId="7A7A616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9 653</w:t>
            </w:r>
          </w:p>
        </w:tc>
      </w:tr>
      <w:tr w:rsidR="00BC461A" w:rsidRPr="003E44C5" w14:paraId="14DA8A46"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923128"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7492CA" w14:textId="078BBCD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2 369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301F42" w14:textId="5BB9E0D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2BF294" w14:textId="0DA5DD3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118 433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05FC2C" w14:textId="123E23B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1 508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CA7E6BF" w14:textId="3A56055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4C0128" w14:textId="41087633"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75 385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ED53838" w14:textId="56A1413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-861</w:t>
            </w:r>
          </w:p>
        </w:tc>
      </w:tr>
      <w:tr w:rsidR="00BC461A" w:rsidRPr="003E44C5" w14:paraId="6EC69208"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F74F50"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lastRenderedPageBreak/>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AA662A" w14:textId="1B900FEE"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9 679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1E1247" w14:textId="5A57B20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B01066" w14:textId="59C4767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629 143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71F465" w14:textId="0A1C566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10 430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B98A47" w14:textId="05D7D9F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FA997E" w14:textId="2CC788F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677 971</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DF2621" w14:textId="5F0C7A5E"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751</w:t>
            </w:r>
          </w:p>
        </w:tc>
      </w:tr>
      <w:tr w:rsidR="00BC461A" w:rsidRPr="003E44C5" w14:paraId="645D9998"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DD3923"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E5D3DA" w14:textId="44C7863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4 205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AFD0766" w14:textId="0A1E85E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53</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11862F" w14:textId="1ADA8C8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224 401</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558068" w14:textId="4FC95ECA"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13 094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22BECA0" w14:textId="52B4E38D"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53</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217D9C" w14:textId="5949ACDD"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1 017 216</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1DC8816" w14:textId="22F26F8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8 889</w:t>
            </w:r>
          </w:p>
        </w:tc>
      </w:tr>
      <w:tr w:rsidR="00BC461A" w:rsidRPr="003E44C5" w14:paraId="14DFF4A2"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DA41BE"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Тракторы до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191AF2" w14:textId="210A9CC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6 782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B2B98BE" w14:textId="6AF68AA9"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28FA144" w14:textId="1E37FBE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169 551</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2A8B4A" w14:textId="251C773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7 660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2E6AB3" w14:textId="62880F2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C0468C" w14:textId="2C60573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191 508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85F2375" w14:textId="505E8FB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878</w:t>
            </w:r>
          </w:p>
        </w:tc>
      </w:tr>
      <w:tr w:rsidR="00BC461A" w:rsidRPr="003E44C5" w14:paraId="77BE6AD9"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B89602"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Тракторы свыше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5FBC8B" w14:textId="058D2061"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6 866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D0F70B" w14:textId="68A2E9D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CA20C9B" w14:textId="6C07C17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171 661</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CA6536" w14:textId="2ACB441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3 570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299865D" w14:textId="47559350"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C444AC" w14:textId="7E0CEB7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89 248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28B5EBE" w14:textId="636F2B9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-3 297</w:t>
            </w:r>
          </w:p>
        </w:tc>
      </w:tr>
      <w:tr w:rsidR="00BC461A" w:rsidRPr="003E44C5" w14:paraId="51E94A7F"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160024"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Катер 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1041E9"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339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BD89E0"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5EFE03"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16 949</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D43964C" w14:textId="6AEE296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539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E9E051" w14:textId="1354C2F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4F3CE5" w14:textId="4D61D93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13 470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9E0033E" w14:textId="77008036"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-1 496</w:t>
            </w:r>
          </w:p>
        </w:tc>
      </w:tr>
      <w:tr w:rsidR="00BC461A" w:rsidRPr="003E44C5" w14:paraId="6D2F4E11"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DBD654"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Катер свыше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BA5FCE"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2 333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FA5574"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100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AD011B"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233 295</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104AF6" w14:textId="5FF652B0"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931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18BD9F" w14:textId="2F713132"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2F5925" w14:textId="5279F7FB"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46 560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A7BDF39" w14:textId="1011030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631</w:t>
            </w:r>
          </w:p>
        </w:tc>
      </w:tr>
      <w:tr w:rsidR="00BC461A" w:rsidRPr="003E44C5" w14:paraId="61F6CC3E"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AD2E380"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Lexus LX570 2012 г.в. с учетом повышающего коэф.</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6E931F"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368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80EDC24"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165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1FF651"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60 720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3965D5" w14:textId="575D13E4"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115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B045F24" w14:textId="74943245"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1C2BBDA" w14:textId="26AA5DDF"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1 725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6AD5085" w14:textId="59A0ADFE"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r>
      <w:tr w:rsidR="00BC461A" w:rsidRPr="003E44C5" w14:paraId="5599348D" w14:textId="77777777" w:rsidTr="00BC461A">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40653C5" w14:textId="77777777" w:rsidR="00BC461A" w:rsidRPr="003E44C5" w:rsidRDefault="00BC461A" w:rsidP="00BC461A">
            <w:pPr>
              <w:spacing w:after="0" w:line="240" w:lineRule="auto"/>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BMW 2014 г.в. с учетом повышающего коэффициента</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C87FF7"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400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E1E093"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195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7149F0" w14:textId="77777777"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78 000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2E2A31" w14:textId="043FDA7E"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1587DF" w14:textId="48653588"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70A4956" w14:textId="6DC3726D" w:rsidR="00BC461A" w:rsidRPr="003E44C5" w:rsidRDefault="00BC461A" w:rsidP="00BC461A">
            <w:pPr>
              <w:spacing w:after="0" w:line="240" w:lineRule="auto"/>
              <w:jc w:val="center"/>
              <w:rPr>
                <w:rFonts w:ascii="Myriad Pro" w:eastAsia="Times New Roman" w:hAnsi="Myriad Pro" w:cs="Times New Roman"/>
                <w:sz w:val="20"/>
                <w:szCs w:val="20"/>
                <w:lang w:eastAsia="ru-RU"/>
              </w:rPr>
            </w:pP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0AC1B1F" w14:textId="57046DBC" w:rsidR="00BC461A" w:rsidRPr="003E44C5" w:rsidRDefault="00BC461A" w:rsidP="00BC461A">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0</w:t>
            </w:r>
          </w:p>
        </w:tc>
      </w:tr>
    </w:tbl>
    <w:p w14:paraId="2E12AA58" w14:textId="77777777" w:rsidR="009B4B7F" w:rsidRPr="003E44C5" w:rsidRDefault="009B4B7F" w:rsidP="00AD7968">
      <w:pPr>
        <w:spacing w:after="0" w:line="360" w:lineRule="auto"/>
        <w:ind w:firstLine="709"/>
        <w:contextualSpacing/>
        <w:jc w:val="both"/>
        <w:rPr>
          <w:rFonts w:ascii="Myriad Pro" w:eastAsia="Calibri" w:hAnsi="Myriad Pro" w:cs="Times New Roman"/>
          <w:sz w:val="26"/>
          <w:szCs w:val="26"/>
        </w:rPr>
      </w:pPr>
    </w:p>
    <w:p w14:paraId="2BDE8FB0" w14:textId="5A5195F2" w:rsidR="00AD7968" w:rsidRPr="003E44C5" w:rsidRDefault="00AD7968" w:rsidP="00ED1867">
      <w:pPr>
        <w:spacing w:after="0" w:line="360" w:lineRule="auto"/>
        <w:ind w:firstLine="567"/>
        <w:contextualSpacing/>
        <w:jc w:val="both"/>
        <w:rPr>
          <w:rFonts w:ascii="Myriad Pro" w:eastAsia="Calibri" w:hAnsi="Myriad Pro" w:cs="Times New Roman"/>
          <w:sz w:val="26"/>
          <w:szCs w:val="26"/>
          <w:shd w:val="clear" w:color="auto" w:fill="FFFFFF"/>
        </w:rPr>
      </w:pPr>
      <w:bookmarkStart w:id="57" w:name="_Hlk37620885"/>
      <w:r w:rsidRPr="003E44C5">
        <w:rPr>
          <w:rFonts w:ascii="Myriad Pro" w:eastAsia="Calibri" w:hAnsi="Myriad Pro" w:cs="Times New Roman"/>
          <w:sz w:val="26"/>
          <w:szCs w:val="26"/>
          <w:shd w:val="clear" w:color="auto" w:fill="FFFFFF"/>
        </w:rPr>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 xml:space="preserve">Ленэнерго» по расчету расходов по статье «Налог на транспорт» на </w:t>
      </w:r>
      <w:r w:rsidR="000657D1" w:rsidRPr="003E44C5">
        <w:rPr>
          <w:rFonts w:ascii="Myriad Pro" w:hAnsi="Myriad Pro"/>
          <w:sz w:val="26"/>
          <w:szCs w:val="26"/>
          <w:shd w:val="clear" w:color="auto" w:fill="FFFFFF"/>
        </w:rPr>
        <w:t xml:space="preserve">2017 год и соответствующую величину расходов в размере </w:t>
      </w:r>
      <w:r w:rsidR="000657D1" w:rsidRPr="003E44C5">
        <w:rPr>
          <w:rFonts w:ascii="Myriad Pro" w:eastAsia="Calibri" w:hAnsi="Myriad Pro" w:cs="Times New Roman"/>
          <w:bCs/>
          <w:sz w:val="26"/>
          <w:szCs w:val="26"/>
        </w:rPr>
        <w:t xml:space="preserve">4 243,28 </w:t>
      </w:r>
      <w:r w:rsidR="000657D1" w:rsidRPr="003E44C5">
        <w:rPr>
          <w:rFonts w:ascii="Myriad Pro" w:hAnsi="Myriad Pro"/>
          <w:sz w:val="26"/>
          <w:szCs w:val="26"/>
          <w:shd w:val="clear" w:color="auto" w:fill="FFFFFF"/>
        </w:rPr>
        <w:t xml:space="preserve">тыс. руб., а так же величину расходов в размере </w:t>
      </w:r>
      <w:r w:rsidR="000657D1" w:rsidRPr="003E44C5">
        <w:rPr>
          <w:rFonts w:ascii="Myriad Pro" w:eastAsia="Calibri" w:hAnsi="Myriad Pro"/>
          <w:bCs/>
          <w:sz w:val="26"/>
          <w:szCs w:val="26"/>
        </w:rPr>
        <w:t xml:space="preserve">4 508,7 </w:t>
      </w:r>
      <w:r w:rsidR="000657D1" w:rsidRPr="003E44C5">
        <w:rPr>
          <w:rFonts w:ascii="Myriad Pro" w:hAnsi="Myriad Pro"/>
          <w:sz w:val="26"/>
          <w:szCs w:val="26"/>
          <w:shd w:val="clear" w:color="auto" w:fill="FFFFFF"/>
        </w:rPr>
        <w:t>тыс. руб. рассчитанную на 2018 год</w:t>
      </w:r>
      <w:r w:rsidRPr="003E44C5">
        <w:rPr>
          <w:rFonts w:ascii="Myriad Pro" w:eastAsia="Calibri" w:hAnsi="Myriad Pro" w:cs="Times New Roman"/>
          <w:sz w:val="26"/>
          <w:szCs w:val="26"/>
          <w:shd w:val="clear" w:color="auto" w:fill="FFFFFF"/>
        </w:rPr>
        <w:t>.</w:t>
      </w:r>
    </w:p>
    <w:p w14:paraId="143B10FB" w14:textId="1A43B6E9" w:rsidR="00AD7968" w:rsidRPr="003E44C5" w:rsidRDefault="00AD7968"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 xml:space="preserve">Вместе с тем Исполнитель отмечает недостаточность документального подтверждения </w:t>
      </w:r>
      <w:bookmarkEnd w:id="57"/>
      <w:r w:rsidRPr="003E44C5">
        <w:rPr>
          <w:rFonts w:ascii="Myriad Pro" w:eastAsia="Calibri" w:hAnsi="Myriad Pro" w:cs="Times New Roman"/>
          <w:sz w:val="26"/>
          <w:szCs w:val="26"/>
          <w:shd w:val="clear" w:color="auto" w:fill="FFFFFF"/>
        </w:rPr>
        <w:t xml:space="preserve">заявляемых расходов и рекомендует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 xml:space="preserve">Ленэнерго» в целях повышения обоснованности расходов на очередной регулируемый период представлять 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документы, подтверждающие приобретение транспортных средств на рассматриваемый период (договора </w:t>
      </w:r>
      <w:r w:rsidR="00FE0C52" w:rsidRPr="003E44C5">
        <w:rPr>
          <w:rFonts w:ascii="Myriad Pro" w:eastAsia="Calibri" w:hAnsi="Myriad Pro" w:cs="Times New Roman"/>
          <w:sz w:val="26"/>
          <w:szCs w:val="26"/>
          <w:shd w:val="clear" w:color="auto" w:fill="FFFFFF"/>
        </w:rPr>
        <w:t xml:space="preserve">и счета </w:t>
      </w:r>
      <w:r w:rsidRPr="003E44C5">
        <w:rPr>
          <w:rFonts w:ascii="Myriad Pro" w:eastAsia="Calibri" w:hAnsi="Myriad Pro" w:cs="Times New Roman"/>
          <w:sz w:val="26"/>
          <w:szCs w:val="26"/>
          <w:shd w:val="clear" w:color="auto" w:fill="FFFFFF"/>
        </w:rPr>
        <w:t>на покупку транспортных средств)</w:t>
      </w:r>
      <w:r w:rsidR="00FE0C52" w:rsidRPr="003E44C5">
        <w:rPr>
          <w:rFonts w:ascii="Myriad Pro" w:eastAsia="Calibri" w:hAnsi="Myriad Pro" w:cs="Times New Roman"/>
          <w:sz w:val="26"/>
          <w:szCs w:val="26"/>
          <w:shd w:val="clear" w:color="auto" w:fill="FFFFFF"/>
        </w:rPr>
        <w:t xml:space="preserve">, а также исключение соответствующих объектов из налогооблагаемой базы на планируемый </w:t>
      </w:r>
      <w:r w:rsidR="009F53B2" w:rsidRPr="003E44C5">
        <w:rPr>
          <w:rFonts w:ascii="Myriad Pro" w:eastAsia="Calibri" w:hAnsi="Myriad Pro" w:cs="Times New Roman"/>
          <w:sz w:val="26"/>
          <w:szCs w:val="26"/>
          <w:shd w:val="clear" w:color="auto" w:fill="FFFFFF"/>
        </w:rPr>
        <w:t xml:space="preserve">регулируемый </w:t>
      </w:r>
      <w:r w:rsidR="00FE0C52" w:rsidRPr="003E44C5">
        <w:rPr>
          <w:rFonts w:ascii="Myriad Pro" w:eastAsia="Calibri" w:hAnsi="Myriad Pro" w:cs="Times New Roman"/>
          <w:sz w:val="26"/>
          <w:szCs w:val="26"/>
          <w:shd w:val="clear" w:color="auto" w:fill="FFFFFF"/>
        </w:rPr>
        <w:t>год</w:t>
      </w:r>
      <w:r w:rsidR="009F53B2" w:rsidRPr="003E44C5">
        <w:rPr>
          <w:rFonts w:ascii="Myriad Pro" w:eastAsia="Calibri" w:hAnsi="Myriad Pro" w:cs="Times New Roman"/>
          <w:sz w:val="26"/>
          <w:szCs w:val="26"/>
          <w:shd w:val="clear" w:color="auto" w:fill="FFFFFF"/>
        </w:rPr>
        <w:t xml:space="preserve"> (в целях формирования НВВ)</w:t>
      </w:r>
      <w:r w:rsidR="00FE0C52" w:rsidRPr="003E44C5">
        <w:rPr>
          <w:rFonts w:ascii="Myriad Pro" w:eastAsia="Calibri" w:hAnsi="Myriad Pro" w:cs="Times New Roman"/>
          <w:sz w:val="26"/>
          <w:szCs w:val="26"/>
          <w:shd w:val="clear" w:color="auto" w:fill="FFFFFF"/>
        </w:rPr>
        <w:t>.</w:t>
      </w:r>
    </w:p>
    <w:p w14:paraId="39072FF2" w14:textId="567FE567" w:rsidR="00AD7968" w:rsidRPr="003E44C5" w:rsidRDefault="00AD7968" w:rsidP="00ED1867">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В качестве обоснования планируемых расходов </w:t>
      </w:r>
      <w:r w:rsidRPr="003E44C5">
        <w:rPr>
          <w:rFonts w:ascii="Myriad Pro" w:eastAsia="Calibri" w:hAnsi="Myriad Pro" w:cs="Times New Roman"/>
          <w:bCs/>
          <w:sz w:val="26"/>
          <w:szCs w:val="26"/>
          <w:u w:val="single"/>
        </w:rPr>
        <w:t>на экологические платежи</w:t>
      </w:r>
      <w:r w:rsidRPr="003E44C5">
        <w:rPr>
          <w:rFonts w:ascii="Myriad Pro" w:eastAsia="Calibri" w:hAnsi="Myriad Pro" w:cs="Times New Roman"/>
          <w:bCs/>
          <w:sz w:val="26"/>
          <w:szCs w:val="26"/>
        </w:rPr>
        <w:t xml:space="preserve"> представлен расчет платы за негативное воздействие на окружающую среду</w:t>
      </w:r>
      <w:r w:rsidR="00DC1E06" w:rsidRPr="003E44C5">
        <w:rPr>
          <w:rFonts w:ascii="Myriad Pro" w:eastAsia="Calibri" w:hAnsi="Myriad Pro" w:cs="Times New Roman"/>
          <w:bCs/>
          <w:sz w:val="26"/>
          <w:szCs w:val="26"/>
        </w:rPr>
        <w:t xml:space="preserve">, </w:t>
      </w:r>
      <w:r w:rsidR="00DC1E06" w:rsidRPr="003E44C5">
        <w:rPr>
          <w:rFonts w:ascii="Myriad Pro" w:eastAsia="Calibri" w:hAnsi="Myriad Pro" w:cs="Times New Roman"/>
          <w:bCs/>
          <w:sz w:val="26"/>
          <w:szCs w:val="26"/>
        </w:rPr>
        <w:lastRenderedPageBreak/>
        <w:t>включая расчет</w:t>
      </w:r>
      <w:r w:rsidRPr="003E44C5">
        <w:rPr>
          <w:rFonts w:ascii="Myriad Pro" w:eastAsia="Calibri" w:hAnsi="Myriad Pro" w:cs="Times New Roman"/>
          <w:bCs/>
          <w:sz w:val="26"/>
          <w:szCs w:val="26"/>
        </w:rPr>
        <w:t xml:space="preserve"> затрат за выбросы вредных веществ в атмосферный воздух и за размещение отходов. В расчетах указан</w:t>
      </w:r>
      <w:r w:rsidR="008050A3" w:rsidRPr="003E44C5">
        <w:rPr>
          <w:rFonts w:ascii="Myriad Pro" w:eastAsia="Calibri" w:hAnsi="Myriad Pro" w:cs="Times New Roman"/>
          <w:bCs/>
          <w:sz w:val="26"/>
          <w:szCs w:val="26"/>
        </w:rPr>
        <w:t>ы</w:t>
      </w:r>
      <w:r w:rsidRPr="003E44C5">
        <w:rPr>
          <w:rFonts w:ascii="Myriad Pro" w:eastAsia="Calibri" w:hAnsi="Myriad Pro" w:cs="Times New Roman"/>
          <w:bCs/>
          <w:sz w:val="26"/>
          <w:szCs w:val="26"/>
        </w:rPr>
        <w:t xml:space="preserve"> фактические затраты за 201</w:t>
      </w:r>
      <w:r w:rsidR="004132CA" w:rsidRPr="003E44C5">
        <w:rPr>
          <w:rFonts w:ascii="Myriad Pro" w:eastAsia="Calibri" w:hAnsi="Myriad Pro" w:cs="Times New Roman"/>
          <w:bCs/>
          <w:sz w:val="26"/>
          <w:szCs w:val="26"/>
        </w:rPr>
        <w:t>6</w:t>
      </w:r>
      <w:r w:rsidRPr="003E44C5">
        <w:rPr>
          <w:rFonts w:ascii="Myriad Pro" w:eastAsia="Calibri" w:hAnsi="Myriad Pro" w:cs="Times New Roman"/>
          <w:bCs/>
          <w:sz w:val="26"/>
          <w:szCs w:val="26"/>
        </w:rPr>
        <w:t xml:space="preserve"> год, размер </w:t>
      </w:r>
      <w:r w:rsidR="008A5A9D" w:rsidRPr="003E44C5">
        <w:rPr>
          <w:rFonts w:ascii="Myriad Pro" w:eastAsia="Calibri" w:hAnsi="Myriad Pro" w:cs="Times New Roman"/>
          <w:bCs/>
          <w:sz w:val="26"/>
          <w:szCs w:val="26"/>
        </w:rPr>
        <w:t xml:space="preserve">расходов в части </w:t>
      </w:r>
      <w:r w:rsidRPr="003E44C5">
        <w:rPr>
          <w:rFonts w:ascii="Myriad Pro" w:eastAsia="Calibri" w:hAnsi="Myriad Pro" w:cs="Times New Roman"/>
          <w:bCs/>
          <w:sz w:val="26"/>
          <w:szCs w:val="26"/>
        </w:rPr>
        <w:t xml:space="preserve">платы </w:t>
      </w:r>
      <w:r w:rsidR="008A5A9D" w:rsidRPr="003E44C5">
        <w:rPr>
          <w:rFonts w:ascii="Myriad Pro" w:eastAsia="Calibri" w:hAnsi="Myriad Pro" w:cs="Times New Roman"/>
          <w:bCs/>
          <w:sz w:val="26"/>
          <w:szCs w:val="26"/>
        </w:rPr>
        <w:t>за негативное воздействие на окружающую среду</w:t>
      </w:r>
      <w:r w:rsidRPr="003E44C5">
        <w:rPr>
          <w:rFonts w:ascii="Myriad Pro" w:eastAsia="Calibri" w:hAnsi="Myriad Pro" w:cs="Times New Roman"/>
          <w:bCs/>
          <w:sz w:val="26"/>
          <w:szCs w:val="26"/>
        </w:rPr>
        <w:t>, ожидаемые в 201</w:t>
      </w:r>
      <w:r w:rsidR="004132CA" w:rsidRPr="003E44C5">
        <w:rPr>
          <w:rFonts w:ascii="Myriad Pro" w:eastAsia="Calibri" w:hAnsi="Myriad Pro" w:cs="Times New Roman"/>
          <w:bCs/>
          <w:sz w:val="26"/>
          <w:szCs w:val="26"/>
        </w:rPr>
        <w:t>7</w:t>
      </w:r>
      <w:r w:rsidRPr="003E44C5">
        <w:rPr>
          <w:rFonts w:ascii="Myriad Pro" w:eastAsia="Calibri" w:hAnsi="Myriad Pro" w:cs="Times New Roman"/>
          <w:bCs/>
          <w:sz w:val="26"/>
          <w:szCs w:val="26"/>
        </w:rPr>
        <w:t xml:space="preserve"> году, и планируемые на 201</w:t>
      </w:r>
      <w:r w:rsidR="004132CA" w:rsidRPr="003E44C5">
        <w:rPr>
          <w:rFonts w:ascii="Myriad Pro" w:eastAsia="Calibri" w:hAnsi="Myriad Pro" w:cs="Times New Roman"/>
          <w:bCs/>
          <w:sz w:val="26"/>
          <w:szCs w:val="26"/>
        </w:rPr>
        <w:t>8</w:t>
      </w:r>
      <w:r w:rsidRPr="003E44C5">
        <w:rPr>
          <w:rFonts w:ascii="Myriad Pro" w:eastAsia="Calibri" w:hAnsi="Myriad Pro" w:cs="Times New Roman"/>
          <w:bCs/>
          <w:sz w:val="26"/>
          <w:szCs w:val="26"/>
        </w:rPr>
        <w:t xml:space="preserve"> год.</w:t>
      </w:r>
    </w:p>
    <w:p w14:paraId="63C72AAF" w14:textId="77777777" w:rsidR="00AD7968" w:rsidRPr="003E44C5" w:rsidRDefault="00AD7968" w:rsidP="007D0116">
      <w:pPr>
        <w:spacing w:after="0" w:line="360" w:lineRule="auto"/>
        <w:ind w:firstLine="709"/>
        <w:contextualSpacing/>
        <w:jc w:val="both"/>
        <w:rPr>
          <w:rFonts w:ascii="Myriad Pro" w:eastAsia="Calibri" w:hAnsi="Myriad Pro" w:cs="Times New Roman"/>
          <w:bCs/>
          <w:sz w:val="26"/>
          <w:szCs w:val="26"/>
          <w:highlight w:val="yellow"/>
        </w:rPr>
      </w:pPr>
    </w:p>
    <w:tbl>
      <w:tblPr>
        <w:tblW w:w="9345" w:type="dxa"/>
        <w:tblLook w:val="04A0" w:firstRow="1" w:lastRow="0" w:firstColumn="1" w:lastColumn="0" w:noHBand="0" w:noVBand="1"/>
      </w:tblPr>
      <w:tblGrid>
        <w:gridCol w:w="4248"/>
        <w:gridCol w:w="1843"/>
        <w:gridCol w:w="1701"/>
        <w:gridCol w:w="1553"/>
      </w:tblGrid>
      <w:tr w:rsidR="00AD7968" w:rsidRPr="003E44C5" w14:paraId="5EDE3879" w14:textId="77777777" w:rsidTr="00ED1867">
        <w:trPr>
          <w:trHeight w:val="712"/>
        </w:trPr>
        <w:tc>
          <w:tcPr>
            <w:tcW w:w="4248" w:type="dxa"/>
            <w:tcBorders>
              <w:right w:val="single" w:sz="4" w:space="0" w:color="FFFFFF" w:themeColor="background1"/>
            </w:tcBorders>
            <w:shd w:val="clear" w:color="auto" w:fill="4F6228"/>
            <w:noWrap/>
            <w:vAlign w:val="bottom"/>
            <w:hideMark/>
          </w:tcPr>
          <w:p w14:paraId="6ABD5842" w14:textId="77777777" w:rsidR="00AD7968" w:rsidRPr="003E44C5" w:rsidRDefault="00AD7968" w:rsidP="00E00F13">
            <w:pPr>
              <w:keepNext/>
              <w:spacing w:after="0" w:line="240" w:lineRule="auto"/>
              <w:jc w:val="center"/>
              <w:rPr>
                <w:rFonts w:ascii="Myriad Pro" w:eastAsia="Calibri" w:hAnsi="Myriad Pro" w:cs="Times New Roman"/>
                <w:b/>
                <w:iCs/>
                <w:noProof/>
                <w:color w:val="FFFFFF"/>
              </w:rPr>
            </w:pPr>
            <w:r w:rsidRPr="003E44C5">
              <w:rPr>
                <w:rFonts w:ascii="Myriad Pro" w:eastAsia="Calibri" w:hAnsi="Myriad Pro" w:cs="Times New Roman"/>
                <w:b/>
                <w:iCs/>
                <w:noProof/>
                <w:color w:val="FFFFFF"/>
              </w:rPr>
              <w:t>Расчет затрат на экологические платежи</w:t>
            </w:r>
          </w:p>
          <w:p w14:paraId="7CEFD043" w14:textId="77777777" w:rsidR="00AD7968" w:rsidRPr="003E44C5" w:rsidRDefault="00AD7968" w:rsidP="00E00F13">
            <w:pPr>
              <w:keepNext/>
              <w:spacing w:after="0" w:line="240" w:lineRule="auto"/>
              <w:jc w:val="center"/>
              <w:rPr>
                <w:rFonts w:ascii="Myriad Pro" w:eastAsia="Calibri" w:hAnsi="Myriad Pro" w:cs="Times New Roman"/>
                <w:b/>
                <w:iCs/>
                <w:noProof/>
                <w:color w:val="FFFFFF"/>
              </w:rPr>
            </w:pPr>
            <w:r w:rsidRPr="003E44C5">
              <w:rPr>
                <w:rFonts w:ascii="Myriad Pro" w:eastAsia="Calibri" w:hAnsi="Myriad Pro" w:cs="Times New Roman"/>
                <w:b/>
                <w:iCs/>
                <w:noProof/>
                <w:color w:val="FFFFFF"/>
              </w:rPr>
              <w:t>(плата за негативное воздействие на окружающую среду)</w:t>
            </w:r>
          </w:p>
        </w:tc>
        <w:tc>
          <w:tcPr>
            <w:tcW w:w="1843" w:type="dxa"/>
            <w:tcBorders>
              <w:left w:val="single" w:sz="4" w:space="0" w:color="FFFFFF" w:themeColor="background1"/>
              <w:right w:val="single" w:sz="4" w:space="0" w:color="FFFFFF" w:themeColor="background1"/>
            </w:tcBorders>
            <w:shd w:val="clear" w:color="auto" w:fill="4F6228"/>
            <w:noWrap/>
            <w:vAlign w:val="center"/>
            <w:hideMark/>
          </w:tcPr>
          <w:p w14:paraId="171596F3" w14:textId="5EE34944" w:rsidR="00AD7968" w:rsidRPr="003E44C5" w:rsidRDefault="00AD7968" w:rsidP="00E00F13">
            <w:pPr>
              <w:keepNext/>
              <w:spacing w:after="0" w:line="240" w:lineRule="auto"/>
              <w:jc w:val="center"/>
              <w:rPr>
                <w:rFonts w:ascii="Myriad Pro" w:eastAsia="Calibri" w:hAnsi="Myriad Pro" w:cs="Times New Roman"/>
                <w:b/>
                <w:iCs/>
                <w:noProof/>
                <w:color w:val="FFFFFF"/>
              </w:rPr>
            </w:pPr>
            <w:r w:rsidRPr="003E44C5">
              <w:rPr>
                <w:rFonts w:ascii="Myriad Pro" w:eastAsia="Calibri" w:hAnsi="Myriad Pro" w:cs="Times New Roman"/>
                <w:b/>
                <w:iCs/>
                <w:noProof/>
                <w:color w:val="FFFFFF"/>
              </w:rPr>
              <w:t>Факт 201</w:t>
            </w:r>
            <w:r w:rsidR="004132CA" w:rsidRPr="003E44C5">
              <w:rPr>
                <w:rFonts w:ascii="Myriad Pro" w:eastAsia="Calibri" w:hAnsi="Myriad Pro" w:cs="Times New Roman"/>
                <w:b/>
                <w:iCs/>
                <w:noProof/>
                <w:color w:val="FFFFFF"/>
              </w:rPr>
              <w:t>6</w:t>
            </w:r>
            <w:r w:rsidRPr="003E44C5">
              <w:rPr>
                <w:rFonts w:ascii="Myriad Pro" w:eastAsia="Calibri" w:hAnsi="Myriad Pro" w:cs="Times New Roman"/>
                <w:b/>
                <w:iCs/>
                <w:noProof/>
                <w:color w:val="FFFFFF"/>
              </w:rPr>
              <w:t xml:space="preserve"> год, руб.</w:t>
            </w:r>
          </w:p>
        </w:tc>
        <w:tc>
          <w:tcPr>
            <w:tcW w:w="1701" w:type="dxa"/>
            <w:tcBorders>
              <w:left w:val="single" w:sz="4" w:space="0" w:color="FFFFFF" w:themeColor="background1"/>
              <w:right w:val="single" w:sz="4" w:space="0" w:color="FFFFFF" w:themeColor="background1"/>
            </w:tcBorders>
            <w:shd w:val="clear" w:color="auto" w:fill="4F6228"/>
            <w:vAlign w:val="center"/>
          </w:tcPr>
          <w:p w14:paraId="324C9E74" w14:textId="27494023" w:rsidR="00AD7968" w:rsidRPr="003E44C5" w:rsidRDefault="00AD7968" w:rsidP="00E00F13">
            <w:pPr>
              <w:keepNext/>
              <w:spacing w:after="0" w:line="240" w:lineRule="auto"/>
              <w:jc w:val="center"/>
              <w:rPr>
                <w:rFonts w:ascii="Myriad Pro" w:eastAsia="Calibri" w:hAnsi="Myriad Pro" w:cs="Times New Roman"/>
                <w:b/>
                <w:iCs/>
                <w:noProof/>
                <w:color w:val="FFFFFF"/>
              </w:rPr>
            </w:pPr>
            <w:r w:rsidRPr="003E44C5">
              <w:rPr>
                <w:rFonts w:ascii="Myriad Pro" w:eastAsia="Calibri" w:hAnsi="Myriad Pro" w:cs="Times New Roman"/>
                <w:b/>
                <w:iCs/>
                <w:noProof/>
                <w:color w:val="FFFFFF"/>
              </w:rPr>
              <w:t>Ожидаемый 201</w:t>
            </w:r>
            <w:r w:rsidR="004132CA" w:rsidRPr="003E44C5">
              <w:rPr>
                <w:rFonts w:ascii="Myriad Pro" w:eastAsia="Calibri" w:hAnsi="Myriad Pro" w:cs="Times New Roman"/>
                <w:b/>
                <w:iCs/>
                <w:noProof/>
                <w:color w:val="FFFFFF"/>
              </w:rPr>
              <w:t>7</w:t>
            </w:r>
            <w:r w:rsidRPr="003E44C5">
              <w:rPr>
                <w:rFonts w:ascii="Myriad Pro" w:eastAsia="Calibri" w:hAnsi="Myriad Pro" w:cs="Times New Roman"/>
                <w:b/>
                <w:iCs/>
                <w:noProof/>
                <w:color w:val="FFFFFF"/>
              </w:rPr>
              <w:t xml:space="preserve"> год, руб.</w:t>
            </w:r>
          </w:p>
        </w:tc>
        <w:tc>
          <w:tcPr>
            <w:tcW w:w="1553" w:type="dxa"/>
            <w:tcBorders>
              <w:left w:val="single" w:sz="4" w:space="0" w:color="FFFFFF" w:themeColor="background1"/>
            </w:tcBorders>
            <w:shd w:val="clear" w:color="auto" w:fill="4F6228"/>
            <w:noWrap/>
            <w:vAlign w:val="center"/>
            <w:hideMark/>
          </w:tcPr>
          <w:p w14:paraId="40678821" w14:textId="4AD1CABC" w:rsidR="00AD7968" w:rsidRPr="003E44C5" w:rsidRDefault="00AD7968" w:rsidP="00E00F13">
            <w:pPr>
              <w:keepNext/>
              <w:spacing w:after="0" w:line="240" w:lineRule="auto"/>
              <w:jc w:val="center"/>
              <w:rPr>
                <w:rFonts w:ascii="Myriad Pro" w:eastAsia="Calibri" w:hAnsi="Myriad Pro" w:cs="Times New Roman"/>
                <w:b/>
                <w:iCs/>
                <w:noProof/>
                <w:color w:val="FFFFFF"/>
              </w:rPr>
            </w:pPr>
            <w:r w:rsidRPr="003E44C5">
              <w:rPr>
                <w:rFonts w:ascii="Myriad Pro" w:eastAsia="Calibri" w:hAnsi="Myriad Pro" w:cs="Times New Roman"/>
                <w:b/>
                <w:iCs/>
                <w:noProof/>
                <w:color w:val="FFFFFF"/>
              </w:rPr>
              <w:t>План 201</w:t>
            </w:r>
            <w:r w:rsidR="004132CA" w:rsidRPr="003E44C5">
              <w:rPr>
                <w:rFonts w:ascii="Myriad Pro" w:eastAsia="Calibri" w:hAnsi="Myriad Pro" w:cs="Times New Roman"/>
                <w:b/>
                <w:iCs/>
                <w:noProof/>
                <w:color w:val="FFFFFF"/>
              </w:rPr>
              <w:t>8</w:t>
            </w:r>
            <w:r w:rsidRPr="003E44C5">
              <w:rPr>
                <w:rFonts w:ascii="Myriad Pro" w:eastAsia="Calibri" w:hAnsi="Myriad Pro" w:cs="Times New Roman"/>
                <w:b/>
                <w:iCs/>
                <w:noProof/>
                <w:color w:val="FFFFFF"/>
              </w:rPr>
              <w:t>, руб.</w:t>
            </w:r>
          </w:p>
        </w:tc>
      </w:tr>
      <w:tr w:rsidR="004132CA" w:rsidRPr="003E44C5" w14:paraId="75FDD477" w14:textId="77777777" w:rsidTr="004132CA">
        <w:trPr>
          <w:trHeight w:val="259"/>
        </w:trPr>
        <w:tc>
          <w:tcPr>
            <w:tcW w:w="4248" w:type="dxa"/>
            <w:tcBorders>
              <w:left w:val="single" w:sz="4" w:space="0" w:color="auto"/>
              <w:bottom w:val="single" w:sz="4" w:space="0" w:color="auto"/>
              <w:right w:val="single" w:sz="4" w:space="0" w:color="auto"/>
            </w:tcBorders>
            <w:shd w:val="clear" w:color="auto" w:fill="FFFFFF"/>
            <w:noWrap/>
            <w:vAlign w:val="bottom"/>
            <w:hideMark/>
          </w:tcPr>
          <w:p w14:paraId="0E2955AC" w14:textId="77777777" w:rsidR="004132CA" w:rsidRPr="003E44C5" w:rsidRDefault="004132CA" w:rsidP="004132CA">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Объекты Ленинградской области</w:t>
            </w:r>
          </w:p>
        </w:tc>
        <w:tc>
          <w:tcPr>
            <w:tcW w:w="1843" w:type="dxa"/>
            <w:tcBorders>
              <w:left w:val="nil"/>
              <w:bottom w:val="single" w:sz="4" w:space="0" w:color="auto"/>
              <w:right w:val="single" w:sz="4" w:space="0" w:color="auto"/>
            </w:tcBorders>
            <w:shd w:val="clear" w:color="auto" w:fill="FFFFFF"/>
            <w:noWrap/>
            <w:vAlign w:val="center"/>
            <w:hideMark/>
          </w:tcPr>
          <w:p w14:paraId="62C8678C" w14:textId="311704AC"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225 600</w:t>
            </w:r>
          </w:p>
        </w:tc>
        <w:tc>
          <w:tcPr>
            <w:tcW w:w="1701" w:type="dxa"/>
            <w:tcBorders>
              <w:left w:val="nil"/>
              <w:bottom w:val="single" w:sz="4" w:space="0" w:color="auto"/>
              <w:right w:val="single" w:sz="4" w:space="0" w:color="auto"/>
            </w:tcBorders>
            <w:shd w:val="clear" w:color="auto" w:fill="FFFFFF"/>
            <w:vAlign w:val="center"/>
          </w:tcPr>
          <w:p w14:paraId="3D394B50" w14:textId="3683415F"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259 399</w:t>
            </w:r>
          </w:p>
        </w:tc>
        <w:tc>
          <w:tcPr>
            <w:tcW w:w="1553" w:type="dxa"/>
            <w:tcBorders>
              <w:left w:val="single" w:sz="4" w:space="0" w:color="auto"/>
              <w:bottom w:val="single" w:sz="4" w:space="0" w:color="auto"/>
              <w:right w:val="single" w:sz="4" w:space="0" w:color="auto"/>
            </w:tcBorders>
            <w:shd w:val="clear" w:color="auto" w:fill="FFFFFF"/>
            <w:noWrap/>
            <w:vAlign w:val="center"/>
            <w:hideMark/>
          </w:tcPr>
          <w:p w14:paraId="5A0B13A7" w14:textId="2B7FBE09"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271 853</w:t>
            </w:r>
          </w:p>
        </w:tc>
      </w:tr>
      <w:tr w:rsidR="004132CA" w:rsidRPr="003E44C5" w14:paraId="0494A761" w14:textId="77777777" w:rsidTr="004132CA">
        <w:trPr>
          <w:trHeight w:val="673"/>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25CCE187" w14:textId="77777777" w:rsidR="004132CA" w:rsidRPr="003E44C5" w:rsidRDefault="004132CA" w:rsidP="004132CA">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Выбросы вредных веществ в атмосферный воздух</w:t>
            </w:r>
          </w:p>
        </w:tc>
        <w:tc>
          <w:tcPr>
            <w:tcW w:w="1843" w:type="dxa"/>
            <w:tcBorders>
              <w:top w:val="nil"/>
              <w:left w:val="nil"/>
              <w:bottom w:val="single" w:sz="4" w:space="0" w:color="auto"/>
              <w:right w:val="single" w:sz="4" w:space="0" w:color="auto"/>
            </w:tcBorders>
            <w:shd w:val="clear" w:color="auto" w:fill="auto"/>
            <w:noWrap/>
            <w:vAlign w:val="center"/>
            <w:hideMark/>
          </w:tcPr>
          <w:p w14:paraId="3FF4BB1B" w14:textId="3EAF0EC6"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308</w:t>
            </w:r>
          </w:p>
        </w:tc>
        <w:tc>
          <w:tcPr>
            <w:tcW w:w="1701" w:type="dxa"/>
            <w:tcBorders>
              <w:top w:val="single" w:sz="4" w:space="0" w:color="auto"/>
              <w:left w:val="nil"/>
              <w:bottom w:val="single" w:sz="4" w:space="0" w:color="auto"/>
              <w:right w:val="single" w:sz="4" w:space="0" w:color="auto"/>
            </w:tcBorders>
            <w:vAlign w:val="center"/>
          </w:tcPr>
          <w:p w14:paraId="2ABAC417" w14:textId="2EE39498"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403</w:t>
            </w:r>
          </w:p>
        </w:tc>
        <w:tc>
          <w:tcPr>
            <w:tcW w:w="1553" w:type="dxa"/>
            <w:tcBorders>
              <w:top w:val="nil"/>
              <w:left w:val="single" w:sz="4" w:space="0" w:color="auto"/>
              <w:bottom w:val="single" w:sz="4" w:space="0" w:color="auto"/>
              <w:right w:val="single" w:sz="4" w:space="0" w:color="auto"/>
            </w:tcBorders>
            <w:shd w:val="clear" w:color="auto" w:fill="auto"/>
            <w:noWrap/>
            <w:vAlign w:val="center"/>
            <w:hideMark/>
          </w:tcPr>
          <w:p w14:paraId="5A01728E" w14:textId="015867F2"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424</w:t>
            </w:r>
          </w:p>
        </w:tc>
      </w:tr>
      <w:tr w:rsidR="004132CA" w:rsidRPr="003E44C5" w14:paraId="1F5D70E4" w14:textId="77777777" w:rsidTr="004132CA">
        <w:trPr>
          <w:trHeight w:val="388"/>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55E5D608" w14:textId="77777777" w:rsidR="004132CA" w:rsidRPr="003E44C5" w:rsidRDefault="004132CA" w:rsidP="004132CA">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Размещение отходов</w:t>
            </w:r>
          </w:p>
        </w:tc>
        <w:tc>
          <w:tcPr>
            <w:tcW w:w="1843" w:type="dxa"/>
            <w:tcBorders>
              <w:top w:val="nil"/>
              <w:left w:val="nil"/>
              <w:bottom w:val="single" w:sz="4" w:space="0" w:color="auto"/>
              <w:right w:val="single" w:sz="4" w:space="0" w:color="auto"/>
            </w:tcBorders>
            <w:shd w:val="clear" w:color="auto" w:fill="auto"/>
            <w:noWrap/>
            <w:vAlign w:val="center"/>
            <w:hideMark/>
          </w:tcPr>
          <w:p w14:paraId="6D50C7AC" w14:textId="6B00B3A3"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225 292</w:t>
            </w:r>
          </w:p>
        </w:tc>
        <w:tc>
          <w:tcPr>
            <w:tcW w:w="1701" w:type="dxa"/>
            <w:tcBorders>
              <w:top w:val="single" w:sz="4" w:space="0" w:color="auto"/>
              <w:left w:val="nil"/>
              <w:bottom w:val="single" w:sz="4" w:space="0" w:color="auto"/>
              <w:right w:val="single" w:sz="4" w:space="0" w:color="auto"/>
            </w:tcBorders>
            <w:vAlign w:val="center"/>
          </w:tcPr>
          <w:p w14:paraId="4F08F85C" w14:textId="1A54E185"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258 996</w:t>
            </w:r>
          </w:p>
        </w:tc>
        <w:tc>
          <w:tcPr>
            <w:tcW w:w="1553" w:type="dxa"/>
            <w:tcBorders>
              <w:top w:val="nil"/>
              <w:left w:val="single" w:sz="4" w:space="0" w:color="auto"/>
              <w:bottom w:val="single" w:sz="4" w:space="0" w:color="auto"/>
              <w:right w:val="single" w:sz="4" w:space="0" w:color="auto"/>
            </w:tcBorders>
            <w:shd w:val="clear" w:color="auto" w:fill="auto"/>
            <w:noWrap/>
            <w:vAlign w:val="center"/>
            <w:hideMark/>
          </w:tcPr>
          <w:p w14:paraId="262CCA66" w14:textId="0650E508" w:rsidR="004132CA" w:rsidRPr="003E44C5" w:rsidRDefault="004132CA" w:rsidP="004132CA">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271 429</w:t>
            </w:r>
          </w:p>
        </w:tc>
      </w:tr>
    </w:tbl>
    <w:p w14:paraId="5EC09964" w14:textId="77777777" w:rsidR="00AD7968" w:rsidRPr="003E44C5" w:rsidRDefault="00AD7968" w:rsidP="007D0116">
      <w:pPr>
        <w:spacing w:after="0" w:line="360" w:lineRule="auto"/>
        <w:ind w:firstLine="709"/>
        <w:contextualSpacing/>
        <w:jc w:val="both"/>
        <w:rPr>
          <w:rFonts w:ascii="Myriad Pro" w:eastAsia="Calibri" w:hAnsi="Myriad Pro" w:cs="Times New Roman"/>
          <w:bCs/>
          <w:sz w:val="26"/>
          <w:szCs w:val="26"/>
          <w:highlight w:val="yellow"/>
        </w:rPr>
      </w:pPr>
    </w:p>
    <w:p w14:paraId="1DC984DF" w14:textId="11791A7D" w:rsidR="00AD7968" w:rsidRPr="003E44C5" w:rsidRDefault="00AD7968" w:rsidP="00ED1867">
      <w:pPr>
        <w:spacing w:after="0" w:line="360" w:lineRule="auto"/>
        <w:ind w:firstLine="567"/>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Исполнитель осуществил выборочную проверку </w:t>
      </w:r>
      <w:bookmarkStart w:id="58" w:name="_Hlk37619347"/>
      <w:r w:rsidRPr="003E44C5">
        <w:rPr>
          <w:rFonts w:ascii="Myriad Pro" w:eastAsia="Calibri" w:hAnsi="Myriad Pro" w:cs="Times New Roman"/>
          <w:bCs/>
          <w:sz w:val="26"/>
          <w:szCs w:val="26"/>
        </w:rPr>
        <w:t xml:space="preserve">представленных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 xml:space="preserve">Ленэнерго» документов об </w:t>
      </w:r>
      <w:r w:rsidRPr="003E44C5">
        <w:rPr>
          <w:rFonts w:ascii="Myriad Pro" w:eastAsia="Calibri" w:hAnsi="Myriad Pro" w:cs="Times New Roman"/>
          <w:bCs/>
          <w:sz w:val="26"/>
          <w:szCs w:val="26"/>
          <w:shd w:val="clear" w:color="auto" w:fill="FFFFFF" w:themeFill="background1"/>
        </w:rPr>
        <w:t>утверждении Федеральной службой по надзору в сфере природопользования нормативов образования отходов и лимитов на их размещение</w:t>
      </w:r>
      <w:bookmarkEnd w:id="58"/>
      <w:r w:rsidRPr="003E44C5">
        <w:rPr>
          <w:rFonts w:ascii="Myriad Pro" w:eastAsia="Calibri" w:hAnsi="Myriad Pro" w:cs="Times New Roman"/>
          <w:bCs/>
          <w:sz w:val="26"/>
          <w:szCs w:val="26"/>
          <w:shd w:val="clear" w:color="auto" w:fill="FFFFFF" w:themeFill="background1"/>
        </w:rPr>
        <w:t>,  документов об ут</w:t>
      </w:r>
      <w:r w:rsidRPr="003E44C5">
        <w:rPr>
          <w:rFonts w:ascii="Myriad Pro" w:eastAsia="Calibri" w:hAnsi="Myriad Pro" w:cs="Times New Roman"/>
          <w:bCs/>
          <w:sz w:val="26"/>
          <w:szCs w:val="26"/>
        </w:rPr>
        <w:t xml:space="preserve">верждении управлением Ленинградской области по организации и контролю деятельности по обращению с отходами нормативов образования отходов производства и потребления и лимитов на их размещение в отношении электросетевой организации и отмечает, что на момент утверждения тарифно-балансового решения в отношении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на 201</w:t>
      </w:r>
      <w:r w:rsidR="004132CA" w:rsidRPr="003E44C5">
        <w:rPr>
          <w:rFonts w:ascii="Myriad Pro" w:eastAsia="Calibri" w:hAnsi="Myriad Pro" w:cs="Times New Roman"/>
          <w:bCs/>
          <w:sz w:val="26"/>
          <w:szCs w:val="26"/>
        </w:rPr>
        <w:t>8</w:t>
      </w:r>
      <w:r w:rsidRPr="003E44C5">
        <w:rPr>
          <w:rFonts w:ascii="Myriad Pro" w:eastAsia="Calibri" w:hAnsi="Myriad Pro" w:cs="Times New Roman"/>
          <w:bCs/>
          <w:sz w:val="26"/>
          <w:szCs w:val="26"/>
        </w:rPr>
        <w:t xml:space="preserve"> г</w:t>
      </w:r>
      <w:r w:rsidR="005478E1" w:rsidRPr="003E44C5">
        <w:rPr>
          <w:rFonts w:ascii="Myriad Pro" w:eastAsia="Calibri" w:hAnsi="Myriad Pro" w:cs="Times New Roman"/>
          <w:bCs/>
          <w:sz w:val="26"/>
          <w:szCs w:val="26"/>
        </w:rPr>
        <w:t>од</w:t>
      </w:r>
      <w:r w:rsidRPr="003E44C5">
        <w:rPr>
          <w:rFonts w:ascii="Myriad Pro" w:eastAsia="Calibri" w:hAnsi="Myriad Pro" w:cs="Times New Roman"/>
          <w:bCs/>
          <w:sz w:val="26"/>
          <w:szCs w:val="26"/>
        </w:rPr>
        <w:t xml:space="preserve"> соответствующие величины лимитов были установлены и могли быть приняты Комитетом по тарифам и ценовой политики Ленинградской области в расчет расходов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 xml:space="preserve">Ленэнерго» по статье «Экологические платежи». </w:t>
      </w:r>
    </w:p>
    <w:p w14:paraId="56FB15EF" w14:textId="77777777" w:rsidR="00AD7968" w:rsidRPr="003E44C5" w:rsidRDefault="00AD7968" w:rsidP="007D0116">
      <w:pPr>
        <w:spacing w:after="0" w:line="360" w:lineRule="auto"/>
        <w:ind w:firstLine="708"/>
        <w:jc w:val="both"/>
        <w:rPr>
          <w:rFonts w:ascii="Myriad Pro" w:eastAsia="Calibri" w:hAnsi="Myriad Pro" w:cs="Times New Roman"/>
          <w:bCs/>
          <w:sz w:val="26"/>
          <w:szCs w:val="26"/>
          <w:highlight w:val="yellow"/>
        </w:rPr>
      </w:pPr>
    </w:p>
    <w:tbl>
      <w:tblPr>
        <w:tblStyle w:val="af7"/>
        <w:tblW w:w="0" w:type="auto"/>
        <w:tblLook w:val="04A0" w:firstRow="1" w:lastRow="0" w:firstColumn="1" w:lastColumn="0" w:noHBand="0" w:noVBand="1"/>
      </w:tblPr>
      <w:tblGrid>
        <w:gridCol w:w="3051"/>
        <w:gridCol w:w="1694"/>
        <w:gridCol w:w="2538"/>
        <w:gridCol w:w="2058"/>
      </w:tblGrid>
      <w:tr w:rsidR="00AD7968" w:rsidRPr="003E44C5" w14:paraId="03FC4E51" w14:textId="77777777" w:rsidTr="00E00F13">
        <w:trPr>
          <w:trHeight w:val="1226"/>
          <w:tblHeader/>
        </w:trPr>
        <w:tc>
          <w:tcPr>
            <w:tcW w:w="3051" w:type="dxa"/>
            <w:tcBorders>
              <w:top w:val="nil"/>
              <w:left w:val="nil"/>
              <w:bottom w:val="nil"/>
              <w:right w:val="single" w:sz="4" w:space="0" w:color="FFFFFF" w:themeColor="background1"/>
            </w:tcBorders>
            <w:shd w:val="clear" w:color="auto" w:fill="4F6228"/>
            <w:vAlign w:val="center"/>
          </w:tcPr>
          <w:p w14:paraId="79855121" w14:textId="77777777" w:rsidR="00AD7968" w:rsidRPr="003E44C5" w:rsidRDefault="00AD7968" w:rsidP="007D0116">
            <w:pPr>
              <w:jc w:val="center"/>
              <w:rPr>
                <w:rFonts w:ascii="Myriad Pro" w:eastAsia="Calibri" w:hAnsi="Myriad Pro" w:cs="Times New Roman"/>
                <w:b/>
                <w:color w:val="FFFFFF"/>
                <w:sz w:val="24"/>
                <w:szCs w:val="24"/>
              </w:rPr>
            </w:pPr>
            <w:r w:rsidRPr="003E44C5">
              <w:rPr>
                <w:rFonts w:ascii="Myriad Pro" w:eastAsia="Calibri" w:hAnsi="Myriad Pro" w:cs="Times New Roman"/>
                <w:b/>
                <w:color w:val="FFFFFF"/>
                <w:sz w:val="24"/>
                <w:szCs w:val="24"/>
              </w:rPr>
              <w:t>Наименование объекта</w:t>
            </w:r>
          </w:p>
        </w:tc>
        <w:tc>
          <w:tcPr>
            <w:tcW w:w="1694" w:type="dxa"/>
            <w:tcBorders>
              <w:top w:val="nil"/>
              <w:left w:val="single" w:sz="4" w:space="0" w:color="FFFFFF" w:themeColor="background1"/>
              <w:bottom w:val="nil"/>
              <w:right w:val="single" w:sz="4" w:space="0" w:color="FFFFFF" w:themeColor="background1"/>
            </w:tcBorders>
            <w:shd w:val="clear" w:color="auto" w:fill="4F6228"/>
            <w:vAlign w:val="center"/>
          </w:tcPr>
          <w:p w14:paraId="0A8660FE" w14:textId="77777777" w:rsidR="00AD7968" w:rsidRPr="003E44C5" w:rsidRDefault="00AD7968" w:rsidP="007D0116">
            <w:pPr>
              <w:jc w:val="center"/>
              <w:rPr>
                <w:rFonts w:ascii="Myriad Pro" w:eastAsia="Calibri" w:hAnsi="Myriad Pro" w:cs="Times New Roman"/>
                <w:b/>
                <w:color w:val="FFFFFF"/>
                <w:sz w:val="24"/>
                <w:szCs w:val="24"/>
              </w:rPr>
            </w:pPr>
            <w:r w:rsidRPr="003E44C5">
              <w:rPr>
                <w:rFonts w:ascii="Myriad Pro" w:eastAsia="Calibri" w:hAnsi="Myriad Pro" w:cs="Times New Roman"/>
                <w:b/>
                <w:color w:val="FFFFFF"/>
                <w:sz w:val="24"/>
                <w:szCs w:val="24"/>
              </w:rPr>
              <w:t>Класс отходов</w:t>
            </w:r>
          </w:p>
        </w:tc>
        <w:tc>
          <w:tcPr>
            <w:tcW w:w="2538" w:type="dxa"/>
            <w:tcBorders>
              <w:top w:val="nil"/>
              <w:left w:val="single" w:sz="4" w:space="0" w:color="FFFFFF" w:themeColor="background1"/>
              <w:bottom w:val="nil"/>
              <w:right w:val="single" w:sz="4" w:space="0" w:color="FFFFFF" w:themeColor="background1"/>
            </w:tcBorders>
            <w:shd w:val="clear" w:color="auto" w:fill="4F6228"/>
            <w:vAlign w:val="center"/>
          </w:tcPr>
          <w:p w14:paraId="6043A971" w14:textId="77777777" w:rsidR="00AD7968" w:rsidRPr="003E44C5" w:rsidRDefault="00AD7968" w:rsidP="007D0116">
            <w:pPr>
              <w:jc w:val="center"/>
              <w:rPr>
                <w:rFonts w:ascii="Myriad Pro" w:eastAsia="Calibri" w:hAnsi="Myriad Pro" w:cs="Times New Roman"/>
                <w:b/>
                <w:color w:val="FFFFFF"/>
                <w:sz w:val="24"/>
                <w:szCs w:val="24"/>
              </w:rPr>
            </w:pPr>
            <w:r w:rsidRPr="003E44C5">
              <w:rPr>
                <w:rFonts w:ascii="Myriad Pro" w:eastAsia="Calibri" w:hAnsi="Myriad Pro" w:cs="Times New Roman"/>
                <w:b/>
                <w:color w:val="FFFFFF"/>
                <w:sz w:val="24"/>
                <w:szCs w:val="24"/>
              </w:rPr>
              <w:t>Дата установления лимитов</w:t>
            </w:r>
          </w:p>
        </w:tc>
        <w:tc>
          <w:tcPr>
            <w:tcW w:w="2058" w:type="dxa"/>
            <w:tcBorders>
              <w:top w:val="nil"/>
              <w:left w:val="single" w:sz="4" w:space="0" w:color="FFFFFF" w:themeColor="background1"/>
              <w:bottom w:val="nil"/>
              <w:right w:val="nil"/>
            </w:tcBorders>
            <w:shd w:val="clear" w:color="auto" w:fill="4F6228"/>
            <w:vAlign w:val="center"/>
          </w:tcPr>
          <w:p w14:paraId="1EC84498" w14:textId="77777777" w:rsidR="00AD7968" w:rsidRPr="003E44C5" w:rsidRDefault="00AD7968" w:rsidP="007D0116">
            <w:pPr>
              <w:jc w:val="center"/>
              <w:rPr>
                <w:rFonts w:ascii="Myriad Pro" w:eastAsia="Calibri" w:hAnsi="Myriad Pro" w:cs="Times New Roman"/>
                <w:b/>
                <w:color w:val="FFFFFF"/>
                <w:sz w:val="24"/>
                <w:szCs w:val="24"/>
              </w:rPr>
            </w:pPr>
            <w:r w:rsidRPr="003E44C5">
              <w:rPr>
                <w:rFonts w:ascii="Myriad Pro" w:eastAsia="Calibri" w:hAnsi="Myriad Pro" w:cs="Times New Roman"/>
                <w:b/>
                <w:color w:val="FFFFFF"/>
                <w:sz w:val="24"/>
                <w:szCs w:val="24"/>
              </w:rPr>
              <w:t>Окончание срока действия лимитов</w:t>
            </w:r>
          </w:p>
        </w:tc>
      </w:tr>
      <w:tr w:rsidR="00AD7968" w:rsidRPr="003E44C5" w14:paraId="3E2F2E7E" w14:textId="77777777" w:rsidTr="00ED1867">
        <w:trPr>
          <w:trHeight w:val="294"/>
        </w:trPr>
        <w:tc>
          <w:tcPr>
            <w:tcW w:w="9341" w:type="dxa"/>
            <w:gridSpan w:val="4"/>
            <w:tcBorders>
              <w:top w:val="nil"/>
            </w:tcBorders>
            <w:vAlign w:val="center"/>
          </w:tcPr>
          <w:p w14:paraId="01553DC4"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Выборгские электрические сети</w:t>
            </w:r>
          </w:p>
        </w:tc>
      </w:tr>
      <w:tr w:rsidR="00AD7968" w:rsidRPr="003E44C5" w14:paraId="21311531" w14:textId="77777777" w:rsidTr="00C52082">
        <w:trPr>
          <w:trHeight w:val="294"/>
        </w:trPr>
        <w:tc>
          <w:tcPr>
            <w:tcW w:w="3051" w:type="dxa"/>
            <w:vAlign w:val="center"/>
          </w:tcPr>
          <w:p w14:paraId="202FD883"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Выборгский р-он, п. Селезнево</w:t>
            </w:r>
          </w:p>
        </w:tc>
        <w:tc>
          <w:tcPr>
            <w:tcW w:w="1694" w:type="dxa"/>
            <w:vAlign w:val="center"/>
          </w:tcPr>
          <w:p w14:paraId="6691DEE6"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III, IV, V</w:t>
            </w:r>
          </w:p>
        </w:tc>
        <w:tc>
          <w:tcPr>
            <w:tcW w:w="2538" w:type="dxa"/>
            <w:vAlign w:val="center"/>
          </w:tcPr>
          <w:p w14:paraId="0520F812"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24.03.2014</w:t>
            </w:r>
          </w:p>
        </w:tc>
        <w:tc>
          <w:tcPr>
            <w:tcW w:w="2058" w:type="dxa"/>
            <w:vAlign w:val="center"/>
          </w:tcPr>
          <w:p w14:paraId="5CD98E33"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23.03.2019</w:t>
            </w:r>
          </w:p>
        </w:tc>
      </w:tr>
      <w:tr w:rsidR="00AD7968" w:rsidRPr="003E44C5" w14:paraId="7509B7FF" w14:textId="77777777" w:rsidTr="00C52082">
        <w:trPr>
          <w:trHeight w:val="294"/>
        </w:trPr>
        <w:tc>
          <w:tcPr>
            <w:tcW w:w="3051" w:type="dxa"/>
            <w:vAlign w:val="center"/>
          </w:tcPr>
          <w:p w14:paraId="7306CA65"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г. Выборг, Северный вал</w:t>
            </w:r>
          </w:p>
        </w:tc>
        <w:tc>
          <w:tcPr>
            <w:tcW w:w="1694" w:type="dxa"/>
            <w:vAlign w:val="center"/>
          </w:tcPr>
          <w:p w14:paraId="668F7D79" w14:textId="77777777" w:rsidR="00AD7968" w:rsidRPr="003E44C5" w:rsidRDefault="00AD7968" w:rsidP="007D0116">
            <w:pPr>
              <w:jc w:val="center"/>
              <w:rPr>
                <w:rFonts w:ascii="Myriad Pro" w:eastAsia="Calibri" w:hAnsi="Myriad Pro" w:cs="Times New Roman"/>
                <w:bCs/>
                <w:sz w:val="24"/>
                <w:szCs w:val="24"/>
                <w:lang w:val="en-US"/>
              </w:rPr>
            </w:pPr>
            <w:r w:rsidRPr="003E44C5">
              <w:rPr>
                <w:rFonts w:ascii="Myriad Pro" w:eastAsia="Calibri" w:hAnsi="Myriad Pro" w:cs="Times New Roman"/>
                <w:bCs/>
                <w:sz w:val="24"/>
                <w:szCs w:val="24"/>
                <w:lang w:val="en-US"/>
              </w:rPr>
              <w:t>I, IV</w:t>
            </w:r>
          </w:p>
        </w:tc>
        <w:tc>
          <w:tcPr>
            <w:tcW w:w="2538" w:type="dxa"/>
            <w:vAlign w:val="center"/>
          </w:tcPr>
          <w:p w14:paraId="29CD83AB"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20.11.2017</w:t>
            </w:r>
          </w:p>
        </w:tc>
        <w:tc>
          <w:tcPr>
            <w:tcW w:w="2058" w:type="dxa"/>
            <w:vAlign w:val="center"/>
          </w:tcPr>
          <w:p w14:paraId="4C410280"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19.11.2022</w:t>
            </w:r>
          </w:p>
        </w:tc>
      </w:tr>
      <w:tr w:rsidR="00AD7968" w:rsidRPr="003E44C5" w14:paraId="2EEC4946" w14:textId="77777777" w:rsidTr="00C52082">
        <w:trPr>
          <w:trHeight w:val="268"/>
        </w:trPr>
        <w:tc>
          <w:tcPr>
            <w:tcW w:w="9341" w:type="dxa"/>
            <w:gridSpan w:val="4"/>
            <w:vAlign w:val="center"/>
          </w:tcPr>
          <w:p w14:paraId="10E4A721"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Гатчинские электрические сети</w:t>
            </w:r>
          </w:p>
        </w:tc>
      </w:tr>
      <w:tr w:rsidR="00AD7968" w:rsidRPr="003E44C5" w14:paraId="1AC2C028" w14:textId="77777777" w:rsidTr="00C52082">
        <w:trPr>
          <w:trHeight w:val="701"/>
        </w:trPr>
        <w:tc>
          <w:tcPr>
            <w:tcW w:w="3051" w:type="dxa"/>
            <w:vAlign w:val="center"/>
          </w:tcPr>
          <w:p w14:paraId="39C3C351"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lastRenderedPageBreak/>
              <w:t>ЛО г. Сосновый Бор, ул. Петра Великого</w:t>
            </w:r>
          </w:p>
        </w:tc>
        <w:tc>
          <w:tcPr>
            <w:tcW w:w="1694" w:type="dxa"/>
            <w:vAlign w:val="center"/>
          </w:tcPr>
          <w:p w14:paraId="2628DFCE"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III, IV, V</w:t>
            </w:r>
          </w:p>
        </w:tc>
        <w:tc>
          <w:tcPr>
            <w:tcW w:w="2538" w:type="dxa"/>
            <w:vAlign w:val="center"/>
          </w:tcPr>
          <w:p w14:paraId="091EB276"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10.10.2016</w:t>
            </w:r>
          </w:p>
        </w:tc>
        <w:tc>
          <w:tcPr>
            <w:tcW w:w="2058" w:type="dxa"/>
            <w:vAlign w:val="center"/>
          </w:tcPr>
          <w:p w14:paraId="79B11D6C"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11.10.2021</w:t>
            </w:r>
          </w:p>
        </w:tc>
      </w:tr>
      <w:tr w:rsidR="00AD7968" w:rsidRPr="003E44C5" w14:paraId="744BF1FB" w14:textId="77777777" w:rsidTr="00C52082">
        <w:trPr>
          <w:trHeight w:val="359"/>
        </w:trPr>
        <w:tc>
          <w:tcPr>
            <w:tcW w:w="9341" w:type="dxa"/>
            <w:gridSpan w:val="4"/>
            <w:vAlign w:val="center"/>
          </w:tcPr>
          <w:p w14:paraId="2707E0E8"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Кингисеппские электрические сети</w:t>
            </w:r>
          </w:p>
        </w:tc>
      </w:tr>
      <w:tr w:rsidR="00AD7968" w:rsidRPr="003E44C5" w14:paraId="1DB0A4DD" w14:textId="77777777" w:rsidTr="00C52082">
        <w:trPr>
          <w:trHeight w:val="426"/>
        </w:trPr>
        <w:tc>
          <w:tcPr>
            <w:tcW w:w="3051" w:type="dxa"/>
            <w:vAlign w:val="center"/>
          </w:tcPr>
          <w:p w14:paraId="208F11E3"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г. Кингисепп, пр. Карла Маркса</w:t>
            </w:r>
          </w:p>
        </w:tc>
        <w:tc>
          <w:tcPr>
            <w:tcW w:w="1694" w:type="dxa"/>
            <w:vAlign w:val="center"/>
          </w:tcPr>
          <w:p w14:paraId="2BADF3EE"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II</w:t>
            </w:r>
            <w:r w:rsidRPr="003E44C5">
              <w:rPr>
                <w:rFonts w:ascii="Myriad Pro" w:eastAsia="Calibri" w:hAnsi="Myriad Pro" w:cs="Times New Roman"/>
                <w:bCs/>
                <w:sz w:val="24"/>
                <w:szCs w:val="24"/>
              </w:rPr>
              <w:t>,</w:t>
            </w:r>
            <w:r w:rsidRPr="003E44C5">
              <w:rPr>
                <w:rFonts w:ascii="Myriad Pro" w:eastAsia="Calibri" w:hAnsi="Myriad Pro" w:cs="Times New Roman"/>
                <w:bCs/>
                <w:sz w:val="24"/>
                <w:szCs w:val="24"/>
                <w:lang w:val="en-US"/>
              </w:rPr>
              <w:t xml:space="preserve"> III, IV, V</w:t>
            </w:r>
          </w:p>
        </w:tc>
        <w:tc>
          <w:tcPr>
            <w:tcW w:w="2538" w:type="dxa"/>
            <w:vAlign w:val="center"/>
          </w:tcPr>
          <w:p w14:paraId="4B73A95B"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29.06.2017</w:t>
            </w:r>
          </w:p>
        </w:tc>
        <w:tc>
          <w:tcPr>
            <w:tcW w:w="2058" w:type="dxa"/>
            <w:vAlign w:val="center"/>
          </w:tcPr>
          <w:p w14:paraId="2F34F53B"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28.06.2022</w:t>
            </w:r>
          </w:p>
        </w:tc>
      </w:tr>
      <w:tr w:rsidR="00AD7968" w:rsidRPr="003E44C5" w14:paraId="6EEF9F8E" w14:textId="77777777" w:rsidTr="00C52082">
        <w:trPr>
          <w:trHeight w:val="441"/>
        </w:trPr>
        <w:tc>
          <w:tcPr>
            <w:tcW w:w="3051" w:type="dxa"/>
            <w:vAlign w:val="center"/>
          </w:tcPr>
          <w:p w14:paraId="1CB17041"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Волосовский р-он, п. Молосковицы</w:t>
            </w:r>
          </w:p>
        </w:tc>
        <w:tc>
          <w:tcPr>
            <w:tcW w:w="1694" w:type="dxa"/>
            <w:vAlign w:val="center"/>
          </w:tcPr>
          <w:p w14:paraId="5E2C2968"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IV, V</w:t>
            </w:r>
          </w:p>
        </w:tc>
        <w:tc>
          <w:tcPr>
            <w:tcW w:w="2538" w:type="dxa"/>
            <w:vAlign w:val="center"/>
          </w:tcPr>
          <w:p w14:paraId="5F3D52AC"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04.05.2017</w:t>
            </w:r>
          </w:p>
        </w:tc>
        <w:tc>
          <w:tcPr>
            <w:tcW w:w="2058" w:type="dxa"/>
            <w:vAlign w:val="center"/>
          </w:tcPr>
          <w:p w14:paraId="4E996CCC"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03.05.2022</w:t>
            </w:r>
          </w:p>
        </w:tc>
      </w:tr>
      <w:tr w:rsidR="00AD7968" w:rsidRPr="003E44C5" w14:paraId="2D7C7E10" w14:textId="77777777" w:rsidTr="00C52082">
        <w:trPr>
          <w:trHeight w:val="441"/>
        </w:trPr>
        <w:tc>
          <w:tcPr>
            <w:tcW w:w="9341" w:type="dxa"/>
            <w:gridSpan w:val="4"/>
            <w:vAlign w:val="center"/>
          </w:tcPr>
          <w:p w14:paraId="79C8F56E"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Новоладожские электрические сети</w:t>
            </w:r>
          </w:p>
        </w:tc>
      </w:tr>
      <w:tr w:rsidR="00AD7968" w:rsidRPr="003E44C5" w14:paraId="0D7EA723" w14:textId="77777777" w:rsidTr="00C52082">
        <w:trPr>
          <w:trHeight w:val="441"/>
        </w:trPr>
        <w:tc>
          <w:tcPr>
            <w:tcW w:w="3051" w:type="dxa"/>
            <w:vAlign w:val="center"/>
          </w:tcPr>
          <w:p w14:paraId="1BFD0475"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г. Лодейное Поле, ул. Энергетиков</w:t>
            </w:r>
          </w:p>
        </w:tc>
        <w:tc>
          <w:tcPr>
            <w:tcW w:w="1694" w:type="dxa"/>
            <w:vAlign w:val="center"/>
          </w:tcPr>
          <w:p w14:paraId="54A0AB68"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III, IV, V</w:t>
            </w:r>
          </w:p>
        </w:tc>
        <w:tc>
          <w:tcPr>
            <w:tcW w:w="2538" w:type="dxa"/>
            <w:vAlign w:val="center"/>
          </w:tcPr>
          <w:p w14:paraId="32DCA9BF"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11.09.2018</w:t>
            </w:r>
          </w:p>
        </w:tc>
        <w:tc>
          <w:tcPr>
            <w:tcW w:w="2058" w:type="dxa"/>
            <w:vAlign w:val="center"/>
          </w:tcPr>
          <w:p w14:paraId="5668CC9E"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10.09.2021</w:t>
            </w:r>
          </w:p>
        </w:tc>
      </w:tr>
      <w:tr w:rsidR="00AD7968" w:rsidRPr="003E44C5" w14:paraId="4E974315" w14:textId="77777777" w:rsidTr="00C52082">
        <w:trPr>
          <w:trHeight w:val="441"/>
        </w:trPr>
        <w:tc>
          <w:tcPr>
            <w:tcW w:w="9341" w:type="dxa"/>
            <w:gridSpan w:val="4"/>
            <w:vAlign w:val="center"/>
          </w:tcPr>
          <w:p w14:paraId="4EDEA61B"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Тихвинские электрические сети</w:t>
            </w:r>
          </w:p>
        </w:tc>
      </w:tr>
      <w:tr w:rsidR="00AD7968" w:rsidRPr="003E44C5" w14:paraId="2C62846A" w14:textId="77777777" w:rsidTr="00C52082">
        <w:trPr>
          <w:trHeight w:val="441"/>
        </w:trPr>
        <w:tc>
          <w:tcPr>
            <w:tcW w:w="3051" w:type="dxa"/>
            <w:vAlign w:val="center"/>
          </w:tcPr>
          <w:p w14:paraId="1BF55E57"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г. Пикалево, д. Обрино</w:t>
            </w:r>
          </w:p>
        </w:tc>
        <w:tc>
          <w:tcPr>
            <w:tcW w:w="1694" w:type="dxa"/>
            <w:vAlign w:val="center"/>
          </w:tcPr>
          <w:p w14:paraId="2F30DDB0"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IV, V</w:t>
            </w:r>
          </w:p>
        </w:tc>
        <w:tc>
          <w:tcPr>
            <w:tcW w:w="2538" w:type="dxa"/>
            <w:vAlign w:val="center"/>
          </w:tcPr>
          <w:p w14:paraId="00B5779E"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11.12.2018</w:t>
            </w:r>
          </w:p>
        </w:tc>
        <w:tc>
          <w:tcPr>
            <w:tcW w:w="2058" w:type="dxa"/>
            <w:vAlign w:val="center"/>
          </w:tcPr>
          <w:p w14:paraId="4CBA913C"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10.12.2023</w:t>
            </w:r>
          </w:p>
        </w:tc>
      </w:tr>
      <w:tr w:rsidR="00AD7968" w:rsidRPr="003E44C5" w14:paraId="74B062A4" w14:textId="77777777" w:rsidTr="00C52082">
        <w:trPr>
          <w:trHeight w:val="441"/>
        </w:trPr>
        <w:tc>
          <w:tcPr>
            <w:tcW w:w="3051" w:type="dxa"/>
            <w:vAlign w:val="center"/>
          </w:tcPr>
          <w:p w14:paraId="5A7E9EBD" w14:textId="77777777" w:rsidR="00AD7968" w:rsidRPr="003E44C5" w:rsidRDefault="00AD7968" w:rsidP="007D0116">
            <w:pPr>
              <w:rPr>
                <w:rFonts w:ascii="Myriad Pro" w:eastAsia="Calibri" w:hAnsi="Myriad Pro" w:cs="Times New Roman"/>
                <w:bCs/>
                <w:sz w:val="24"/>
                <w:szCs w:val="24"/>
              </w:rPr>
            </w:pPr>
            <w:r w:rsidRPr="003E44C5">
              <w:rPr>
                <w:rFonts w:ascii="Myriad Pro" w:eastAsia="Calibri" w:hAnsi="Myriad Pro" w:cs="Times New Roman"/>
                <w:bCs/>
                <w:sz w:val="24"/>
                <w:szCs w:val="24"/>
              </w:rPr>
              <w:t>ЛО Киришский р-он, п. Будогощь</w:t>
            </w:r>
          </w:p>
        </w:tc>
        <w:tc>
          <w:tcPr>
            <w:tcW w:w="1694" w:type="dxa"/>
            <w:vAlign w:val="center"/>
          </w:tcPr>
          <w:p w14:paraId="469C9665"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lang w:val="en-US"/>
              </w:rPr>
              <w:t>I, IV, V</w:t>
            </w:r>
          </w:p>
        </w:tc>
        <w:tc>
          <w:tcPr>
            <w:tcW w:w="2538" w:type="dxa"/>
            <w:vAlign w:val="center"/>
          </w:tcPr>
          <w:p w14:paraId="00428373"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08.12.2016</w:t>
            </w:r>
          </w:p>
        </w:tc>
        <w:tc>
          <w:tcPr>
            <w:tcW w:w="2058" w:type="dxa"/>
            <w:vAlign w:val="center"/>
          </w:tcPr>
          <w:p w14:paraId="12B995B1" w14:textId="77777777" w:rsidR="00AD7968" w:rsidRPr="003E44C5" w:rsidRDefault="00AD7968" w:rsidP="007D0116">
            <w:pPr>
              <w:jc w:val="center"/>
              <w:rPr>
                <w:rFonts w:ascii="Myriad Pro" w:eastAsia="Calibri" w:hAnsi="Myriad Pro" w:cs="Times New Roman"/>
                <w:bCs/>
                <w:sz w:val="24"/>
                <w:szCs w:val="24"/>
              </w:rPr>
            </w:pPr>
            <w:r w:rsidRPr="003E44C5">
              <w:rPr>
                <w:rFonts w:ascii="Myriad Pro" w:eastAsia="Calibri" w:hAnsi="Myriad Pro" w:cs="Times New Roman"/>
                <w:bCs/>
                <w:sz w:val="24"/>
                <w:szCs w:val="24"/>
              </w:rPr>
              <w:t>07.12.2021</w:t>
            </w:r>
          </w:p>
        </w:tc>
      </w:tr>
    </w:tbl>
    <w:p w14:paraId="2DC536C1" w14:textId="77777777" w:rsidR="00AD7968" w:rsidRPr="003E44C5" w:rsidRDefault="00AD7968" w:rsidP="007D0116">
      <w:pPr>
        <w:spacing w:after="0" w:line="360" w:lineRule="auto"/>
        <w:ind w:firstLine="709"/>
        <w:contextualSpacing/>
        <w:jc w:val="both"/>
        <w:rPr>
          <w:rFonts w:ascii="Myriad Pro" w:eastAsia="Calibri" w:hAnsi="Myriad Pro" w:cs="Times New Roman"/>
          <w:color w:val="FF0000"/>
          <w:highlight w:val="yellow"/>
        </w:rPr>
      </w:pPr>
    </w:p>
    <w:p w14:paraId="01D25BDD" w14:textId="28713C67" w:rsidR="00AD7968" w:rsidRPr="003E44C5" w:rsidRDefault="00AD7968"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 xml:space="preserve">В соответствии с рассмотренными материалами и приведенными заключениями, руководствуясь нормативными правовыми актами в сфере регулирования цен (тарифов) в электроэнергетике, Исполнитель отмечает обоснованность подхода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Ленэнерго» по расчету расходов по статье «Прочие налоги» на 201</w:t>
      </w:r>
      <w:r w:rsidR="007128C7" w:rsidRPr="003E44C5">
        <w:rPr>
          <w:rFonts w:ascii="Myriad Pro" w:eastAsia="Calibri" w:hAnsi="Myriad Pro" w:cs="Times New Roman"/>
          <w:sz w:val="26"/>
          <w:szCs w:val="26"/>
          <w:shd w:val="clear" w:color="auto" w:fill="FFFFFF"/>
        </w:rPr>
        <w:t>7 и 2018 гг.</w:t>
      </w:r>
      <w:r w:rsidRPr="003E44C5">
        <w:rPr>
          <w:rFonts w:ascii="Myriad Pro" w:eastAsia="Calibri" w:hAnsi="Myriad Pro" w:cs="Times New Roman"/>
          <w:sz w:val="26"/>
          <w:szCs w:val="26"/>
          <w:shd w:val="clear" w:color="auto" w:fill="FFFFFF"/>
        </w:rPr>
        <w:t>, при этом рекомендует при формировании пакета обосновывающих материалов в составе предложения по тарифам на услуги по передаче электроэнергии на очередной период регулирования руководствоваться предложениями Исполнителя (отраженными в позиции Исполнителя) в целях повышения экономической обоснованности заявляемых расходов на очередной период регулирования.</w:t>
      </w:r>
    </w:p>
    <w:p w14:paraId="7E1AE747" w14:textId="77777777" w:rsidR="00AD7968" w:rsidRPr="003E44C5" w:rsidRDefault="00AD7968" w:rsidP="00ED1867">
      <w:pPr>
        <w:spacing w:after="0" w:line="360" w:lineRule="auto"/>
        <w:ind w:firstLine="567"/>
        <w:contextualSpacing/>
        <w:jc w:val="both"/>
        <w:rPr>
          <w:rFonts w:ascii="Myriad Pro" w:eastAsia="Calibri" w:hAnsi="Myriad Pro" w:cs="Times New Roman"/>
          <w:bCs/>
          <w:sz w:val="26"/>
          <w:szCs w:val="26"/>
          <w:u w:val="single"/>
        </w:rPr>
      </w:pPr>
    </w:p>
    <w:p w14:paraId="69277F43" w14:textId="77777777" w:rsidR="00AD7968" w:rsidRPr="003E44C5" w:rsidRDefault="00AD7968" w:rsidP="00ED1867">
      <w:pPr>
        <w:spacing w:after="0" w:line="360" w:lineRule="auto"/>
        <w:ind w:firstLine="567"/>
        <w:contextualSpacing/>
        <w:jc w:val="both"/>
        <w:rPr>
          <w:rFonts w:ascii="Myriad Pro" w:eastAsia="Calibri" w:hAnsi="Myriad Pro" w:cs="Times New Roman"/>
          <w:b/>
          <w:sz w:val="26"/>
          <w:szCs w:val="26"/>
          <w:u w:val="single"/>
        </w:rPr>
      </w:pPr>
      <w:r w:rsidRPr="003E44C5">
        <w:rPr>
          <w:rFonts w:ascii="Myriad Pro" w:eastAsia="Calibri" w:hAnsi="Myriad Pro" w:cs="Times New Roman"/>
          <w:b/>
          <w:sz w:val="26"/>
          <w:szCs w:val="26"/>
          <w:u w:val="single"/>
        </w:rPr>
        <w:t>Налог на имущество</w:t>
      </w:r>
    </w:p>
    <w:p w14:paraId="2B4A1079" w14:textId="432E3041" w:rsidR="00AD7968" w:rsidRPr="003E44C5" w:rsidRDefault="00AD7968" w:rsidP="00ED1867">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В качестве обоснования налога на имущество на </w:t>
      </w:r>
      <w:r w:rsidR="007E177D" w:rsidRPr="003E44C5">
        <w:rPr>
          <w:rFonts w:ascii="Myriad Pro" w:eastAsia="Calibri" w:hAnsi="Myriad Pro"/>
          <w:bCs/>
          <w:sz w:val="26"/>
          <w:szCs w:val="26"/>
        </w:rPr>
        <w:t xml:space="preserve">2017 и 2018 гг.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представлены следующие материалы:</w:t>
      </w:r>
    </w:p>
    <w:p w14:paraId="5366B158" w14:textId="22717392" w:rsidR="00AD7968" w:rsidRPr="003E44C5" w:rsidRDefault="00EC796B"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свод </w:t>
      </w:r>
      <w:r w:rsidR="00AD7968" w:rsidRPr="003E44C5">
        <w:rPr>
          <w:rFonts w:ascii="Myriad Pro" w:eastAsia="Calibri" w:hAnsi="Myriad Pro" w:cs="Times New Roman"/>
          <w:bCs/>
          <w:sz w:val="26"/>
          <w:szCs w:val="26"/>
        </w:rPr>
        <w:t xml:space="preserve">деклараций по налогу на имущество </w:t>
      </w:r>
      <w:r w:rsidR="007E177D" w:rsidRPr="003E44C5">
        <w:rPr>
          <w:rFonts w:ascii="Myriad Pro" w:hAnsi="Myriad Pro"/>
          <w:sz w:val="26"/>
          <w:szCs w:val="26"/>
        </w:rPr>
        <w:t>за 2015 и 2016 гг.;</w:t>
      </w:r>
    </w:p>
    <w:p w14:paraId="25AE706F" w14:textId="1C7638D1" w:rsidR="00AD7968" w:rsidRPr="003E44C5" w:rsidRDefault="00AD7968" w:rsidP="00ED1867">
      <w:pPr>
        <w:numPr>
          <w:ilvl w:val="0"/>
          <w:numId w:val="16"/>
        </w:numPr>
        <w:spacing w:after="0" w:line="360" w:lineRule="auto"/>
        <w:ind w:left="1281" w:hanging="35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расчет налога на имущество на </w:t>
      </w:r>
      <w:r w:rsidR="007E177D" w:rsidRPr="003E44C5">
        <w:rPr>
          <w:rFonts w:ascii="Myriad Pro" w:eastAsia="Calibri" w:hAnsi="Myriad Pro" w:cs="Times New Roman"/>
          <w:bCs/>
          <w:sz w:val="26"/>
          <w:szCs w:val="26"/>
        </w:rPr>
        <w:t>период 2016-2020 гг.</w:t>
      </w:r>
      <w:r w:rsidRPr="003E44C5">
        <w:rPr>
          <w:rFonts w:ascii="Myriad Pro" w:eastAsia="Calibri" w:hAnsi="Myriad Pro" w:cs="Times New Roman"/>
          <w:bCs/>
          <w:sz w:val="26"/>
          <w:szCs w:val="26"/>
        </w:rPr>
        <w:t xml:space="preserve">   </w:t>
      </w:r>
    </w:p>
    <w:p w14:paraId="434FFF02" w14:textId="36DAF4F0" w:rsidR="00AD7968" w:rsidRPr="003E44C5" w:rsidRDefault="00AD7968" w:rsidP="007D0116">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lastRenderedPageBreak/>
        <w:t>Исполнитель отмечает, что в соответствии с положениями раздела 4.2. Учетной политики (Приложение 2 к Положению по учетной политике от 2017 г.)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 xml:space="preserve">«Ленэнерго» «имеет в своем составе филиалы и обособленные подразделения, не имеющие отдельного баланса. Все имущество учитывается на балансе исполнительного аппарата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 xml:space="preserve">«Ленэнерго». Таким образом, исчисление и уплата налогов и авансовых платежей по налогу за движимое имущество подразделений и филиалов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«Ленэнерго» в соответствии с положениями действующего налогового законодательства Российской Федерации производиться по месту нахождения организации.</w:t>
      </w:r>
    </w:p>
    <w:p w14:paraId="62438EF4" w14:textId="7CC99723" w:rsidR="007E177D" w:rsidRPr="003E44C5" w:rsidRDefault="007E177D" w:rsidP="007E177D">
      <w:pPr>
        <w:spacing w:after="0" w:line="360" w:lineRule="auto"/>
        <w:ind w:firstLine="567"/>
        <w:contextualSpacing/>
        <w:jc w:val="both"/>
        <w:rPr>
          <w:rFonts w:ascii="Myriad Pro" w:eastAsia="Calibri" w:hAnsi="Myriad Pro" w:cs="Times New Roman"/>
          <w:bCs/>
          <w:sz w:val="26"/>
          <w:szCs w:val="26"/>
        </w:rPr>
      </w:pPr>
      <w:bookmarkStart w:id="59" w:name="_Hlk42028198"/>
      <w:r w:rsidRPr="003E44C5">
        <w:rPr>
          <w:rFonts w:ascii="Myriad Pro" w:eastAsia="Calibri" w:hAnsi="Myriad Pro" w:cs="Times New Roman"/>
          <w:bCs/>
          <w:sz w:val="26"/>
          <w:szCs w:val="26"/>
        </w:rPr>
        <w:t xml:space="preserve">Предложение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в части расходов по статье «Налог на имущество» на 2017 год, представлено в таблице ниже:</w:t>
      </w:r>
    </w:p>
    <w:tbl>
      <w:tblPr>
        <w:tblW w:w="5112" w:type="pct"/>
        <w:tblLook w:val="04A0" w:firstRow="1" w:lastRow="0" w:firstColumn="1" w:lastColumn="0" w:noHBand="0" w:noVBand="1"/>
      </w:tblPr>
      <w:tblGrid>
        <w:gridCol w:w="3506"/>
        <w:gridCol w:w="1320"/>
        <w:gridCol w:w="2364"/>
        <w:gridCol w:w="2364"/>
      </w:tblGrid>
      <w:tr w:rsidR="007E177D" w:rsidRPr="003E44C5" w14:paraId="333113F2" w14:textId="77777777" w:rsidTr="007E177D">
        <w:trPr>
          <w:trHeight w:val="18"/>
        </w:trPr>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bookmarkEnd w:id="59"/>
          <w:p w14:paraId="54D005B9" w14:textId="1CFB073A" w:rsidR="007E177D" w:rsidRPr="003E44C5" w:rsidRDefault="007E177D" w:rsidP="007E177D">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 xml:space="preserve">Предложение </w:t>
            </w:r>
            <w:r w:rsidR="003D6593">
              <w:rPr>
                <w:rFonts w:ascii="Myriad Pro" w:eastAsia="Calibri" w:hAnsi="Myriad Pro" w:cs="Times New Roman"/>
                <w:b/>
                <w:bCs/>
                <w:iCs/>
                <w:noProof/>
                <w:color w:val="FFFFFF" w:themeColor="background1"/>
                <w:sz w:val="18"/>
                <w:szCs w:val="18"/>
              </w:rPr>
              <w:t>ПАО </w:t>
            </w:r>
            <w:r w:rsidRPr="003E44C5">
              <w:rPr>
                <w:rFonts w:ascii="Myriad Pro" w:eastAsia="Calibri" w:hAnsi="Myriad Pro" w:cs="Times New Roman"/>
                <w:b/>
                <w:bCs/>
                <w:iCs/>
                <w:noProof/>
                <w:color w:val="FFFFFF" w:themeColor="background1"/>
                <w:sz w:val="18"/>
                <w:szCs w:val="18"/>
              </w:rPr>
              <w:t>«</w:t>
            </w:r>
            <w:r w:rsidR="002A0028" w:rsidRPr="003E44C5">
              <w:rPr>
                <w:rFonts w:ascii="Myriad Pro" w:eastAsia="Calibri" w:hAnsi="Myriad Pro" w:cs="Times New Roman"/>
                <w:b/>
                <w:bCs/>
                <w:iCs/>
                <w:noProof/>
                <w:color w:val="FFFFFF" w:themeColor="background1"/>
                <w:sz w:val="18"/>
                <w:szCs w:val="18"/>
              </w:rPr>
              <w:t xml:space="preserve">Россети </w:t>
            </w:r>
            <w:r w:rsidRPr="003E44C5">
              <w:rPr>
                <w:rFonts w:ascii="Myriad Pro" w:eastAsia="Calibri" w:hAnsi="Myriad Pro" w:cs="Times New Roman"/>
                <w:b/>
                <w:bCs/>
                <w:iCs/>
                <w:noProof/>
                <w:color w:val="FFFFFF" w:themeColor="background1"/>
                <w:sz w:val="18"/>
                <w:szCs w:val="18"/>
              </w:rPr>
              <w:t>Ленэнерго» на 2017г.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78774D" w14:textId="77777777" w:rsidR="007E177D" w:rsidRPr="003E44C5" w:rsidRDefault="007E177D" w:rsidP="007E177D">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Ед. изм.</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85B0CB" w14:textId="77777777" w:rsidR="007E177D" w:rsidRPr="003E44C5" w:rsidRDefault="007E177D" w:rsidP="007E177D">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Факт 2015 г.</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DC4433" w14:textId="708C16CA" w:rsidR="007E177D" w:rsidRPr="003E44C5" w:rsidRDefault="007E177D" w:rsidP="007E177D">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 xml:space="preserve">Заявка </w:t>
            </w:r>
            <w:r w:rsidR="003D6593">
              <w:rPr>
                <w:rFonts w:ascii="Myriad Pro" w:eastAsia="Calibri" w:hAnsi="Myriad Pro" w:cs="Times New Roman"/>
                <w:b/>
                <w:bCs/>
                <w:iCs/>
                <w:noProof/>
                <w:color w:val="FFFFFF" w:themeColor="background1"/>
                <w:sz w:val="18"/>
                <w:szCs w:val="18"/>
              </w:rPr>
              <w:t>ПАО </w:t>
            </w:r>
            <w:r w:rsidRPr="003E44C5">
              <w:rPr>
                <w:rFonts w:ascii="Myriad Pro" w:eastAsia="Calibri" w:hAnsi="Myriad Pro" w:cs="Times New Roman"/>
                <w:b/>
                <w:bCs/>
                <w:iCs/>
                <w:noProof/>
                <w:color w:val="FFFFFF" w:themeColor="background1"/>
                <w:sz w:val="18"/>
                <w:szCs w:val="18"/>
              </w:rPr>
              <w:t>«</w:t>
            </w:r>
            <w:r w:rsidR="002A0028" w:rsidRPr="003E44C5">
              <w:rPr>
                <w:rFonts w:ascii="Myriad Pro" w:eastAsia="Calibri" w:hAnsi="Myriad Pro" w:cs="Times New Roman"/>
                <w:b/>
                <w:bCs/>
                <w:iCs/>
                <w:noProof/>
                <w:color w:val="FFFFFF" w:themeColor="background1"/>
                <w:sz w:val="18"/>
                <w:szCs w:val="18"/>
              </w:rPr>
              <w:t>Россети</w:t>
            </w:r>
            <w:r w:rsidR="002A0028" w:rsidRPr="003E44C5">
              <w:rPr>
                <w:rFonts w:ascii="Myriad Pro" w:eastAsia="Calibri" w:hAnsi="Myriad Pro" w:cs="Times New Roman"/>
                <w:color w:val="000000"/>
                <w:sz w:val="26"/>
                <w:szCs w:val="26"/>
              </w:rPr>
              <w:t xml:space="preserve"> </w:t>
            </w:r>
            <w:r w:rsidRPr="003E44C5">
              <w:rPr>
                <w:rFonts w:ascii="Myriad Pro" w:eastAsia="Calibri" w:hAnsi="Myriad Pro" w:cs="Times New Roman"/>
                <w:b/>
                <w:bCs/>
                <w:iCs/>
                <w:noProof/>
                <w:color w:val="FFFFFF" w:themeColor="background1"/>
                <w:sz w:val="18"/>
                <w:szCs w:val="18"/>
              </w:rPr>
              <w:t>Ленэнерго» на 2017 г.</w:t>
            </w:r>
          </w:p>
        </w:tc>
      </w:tr>
      <w:tr w:rsidR="007E177D" w:rsidRPr="003E44C5" w14:paraId="18E0EC0E" w14:textId="77777777" w:rsidTr="007E177D">
        <w:trPr>
          <w:trHeight w:val="18"/>
        </w:trPr>
        <w:tc>
          <w:tcPr>
            <w:tcW w:w="1835" w:type="pct"/>
            <w:tcBorders>
              <w:top w:val="single" w:sz="4" w:space="0" w:color="FFFFFF" w:themeColor="background1"/>
              <w:left w:val="single" w:sz="4" w:space="0" w:color="auto"/>
              <w:bottom w:val="single" w:sz="4" w:space="0" w:color="auto"/>
              <w:right w:val="single" w:sz="4" w:space="0" w:color="auto"/>
            </w:tcBorders>
            <w:vAlign w:val="center"/>
          </w:tcPr>
          <w:p w14:paraId="7CD70653" w14:textId="77777777" w:rsidR="007E177D" w:rsidRPr="003E44C5" w:rsidRDefault="007E177D" w:rsidP="007E177D">
            <w:pPr>
              <w:keepNext/>
              <w:spacing w:after="0" w:line="240" w:lineRule="auto"/>
              <w:rPr>
                <w:rFonts w:ascii="Myriad Pro" w:eastAsia="Calibri" w:hAnsi="Myriad Pro" w:cs="Times New Roman"/>
                <w:b/>
                <w:iCs/>
                <w:noProof/>
              </w:rPr>
            </w:pPr>
            <w:r w:rsidRPr="003E44C5">
              <w:rPr>
                <w:rFonts w:ascii="Myriad Pro" w:eastAsia="Calibri" w:hAnsi="Myriad Pro" w:cs="Times New Roman"/>
                <w:b/>
                <w:iCs/>
                <w:noProof/>
              </w:rPr>
              <w:t>Сумма налога всего</w:t>
            </w:r>
          </w:p>
        </w:tc>
        <w:tc>
          <w:tcPr>
            <w:tcW w:w="691" w:type="pct"/>
            <w:tcBorders>
              <w:top w:val="single" w:sz="4" w:space="0" w:color="FFFFFF" w:themeColor="background1"/>
              <w:left w:val="nil"/>
              <w:bottom w:val="single" w:sz="4" w:space="0" w:color="auto"/>
              <w:right w:val="single" w:sz="4" w:space="0" w:color="auto"/>
            </w:tcBorders>
            <w:vAlign w:val="center"/>
          </w:tcPr>
          <w:p w14:paraId="601A8F11" w14:textId="77777777" w:rsidR="007E177D" w:rsidRPr="003E44C5" w:rsidRDefault="007E177D" w:rsidP="007E177D">
            <w:pPr>
              <w:keepNext/>
              <w:spacing w:after="0" w:line="240" w:lineRule="auto"/>
              <w:jc w:val="center"/>
              <w:rPr>
                <w:rFonts w:ascii="Myriad Pro" w:eastAsia="Calibri" w:hAnsi="Myriad Pro" w:cs="Times New Roman"/>
                <w:b/>
                <w:iCs/>
                <w:noProof/>
              </w:rPr>
            </w:pPr>
            <w:r w:rsidRPr="003E44C5">
              <w:rPr>
                <w:rFonts w:ascii="Myriad Pro" w:eastAsia="Calibri" w:hAnsi="Myriad Pro" w:cs="Times New Roman"/>
                <w:b/>
                <w:iCs/>
                <w:noProof/>
              </w:rPr>
              <w:t>тыс. руб.</w:t>
            </w:r>
          </w:p>
        </w:tc>
        <w:tc>
          <w:tcPr>
            <w:tcW w:w="1237" w:type="pct"/>
            <w:tcBorders>
              <w:top w:val="single" w:sz="4" w:space="0" w:color="FFFFFF" w:themeColor="background1"/>
              <w:left w:val="nil"/>
              <w:bottom w:val="single" w:sz="4" w:space="0" w:color="auto"/>
              <w:right w:val="single" w:sz="4" w:space="0" w:color="auto"/>
            </w:tcBorders>
            <w:vAlign w:val="bottom"/>
          </w:tcPr>
          <w:p w14:paraId="75EF752F" w14:textId="77777777" w:rsidR="007E177D" w:rsidRPr="003E44C5" w:rsidRDefault="007E177D" w:rsidP="007E177D">
            <w:pPr>
              <w:keepNext/>
              <w:spacing w:after="0" w:line="240" w:lineRule="auto"/>
              <w:jc w:val="center"/>
              <w:rPr>
                <w:rFonts w:ascii="Myriad Pro" w:eastAsia="Calibri" w:hAnsi="Myriad Pro" w:cs="Times New Roman"/>
                <w:b/>
                <w:bCs/>
              </w:rPr>
            </w:pPr>
            <w:r w:rsidRPr="003E44C5">
              <w:rPr>
                <w:rFonts w:ascii="Myriad Pro" w:eastAsia="Calibri" w:hAnsi="Myriad Pro" w:cs="Times New Roman"/>
                <w:b/>
                <w:bCs/>
              </w:rPr>
              <w:t>995 379</w:t>
            </w:r>
          </w:p>
        </w:tc>
        <w:tc>
          <w:tcPr>
            <w:tcW w:w="1237" w:type="pct"/>
            <w:tcBorders>
              <w:top w:val="single" w:sz="4" w:space="0" w:color="FFFFFF" w:themeColor="background1"/>
              <w:left w:val="nil"/>
              <w:bottom w:val="single" w:sz="4" w:space="0" w:color="auto"/>
              <w:right w:val="single" w:sz="4" w:space="0" w:color="auto"/>
            </w:tcBorders>
            <w:vAlign w:val="bottom"/>
          </w:tcPr>
          <w:p w14:paraId="7E6F8F7F" w14:textId="77777777" w:rsidR="007E177D" w:rsidRPr="003E44C5" w:rsidRDefault="007E177D" w:rsidP="007E177D">
            <w:pPr>
              <w:keepNext/>
              <w:spacing w:after="0" w:line="240" w:lineRule="auto"/>
              <w:jc w:val="center"/>
              <w:rPr>
                <w:rFonts w:ascii="Myriad Pro" w:eastAsia="Calibri" w:hAnsi="Myriad Pro" w:cs="Times New Roman"/>
                <w:b/>
                <w:bCs/>
              </w:rPr>
            </w:pPr>
            <w:r w:rsidRPr="003E44C5">
              <w:rPr>
                <w:rFonts w:ascii="Myriad Pro" w:eastAsia="Calibri" w:hAnsi="Myriad Pro" w:cs="Times New Roman"/>
                <w:b/>
                <w:bCs/>
              </w:rPr>
              <w:t>1 574 117</w:t>
            </w:r>
          </w:p>
        </w:tc>
      </w:tr>
      <w:tr w:rsidR="007E177D" w:rsidRPr="003E44C5" w14:paraId="50D89D5B" w14:textId="77777777" w:rsidTr="007E177D">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7CCA4BD" w14:textId="77777777" w:rsidR="007E177D" w:rsidRPr="003E44C5" w:rsidRDefault="007E177D" w:rsidP="007E177D">
            <w:pPr>
              <w:keepNext/>
              <w:spacing w:after="0" w:line="240" w:lineRule="auto"/>
              <w:jc w:val="center"/>
              <w:rPr>
                <w:rFonts w:ascii="Myriad Pro" w:eastAsia="Calibri" w:hAnsi="Myriad Pro" w:cs="Times New Roman"/>
                <w:i/>
              </w:rPr>
            </w:pPr>
            <w:r w:rsidRPr="003E44C5">
              <w:rPr>
                <w:rFonts w:ascii="Myriad Pro" w:eastAsia="Calibri" w:hAnsi="Myriad Pro" w:cs="Times New Roman"/>
                <w:bCs/>
                <w:i/>
                <w:noProof/>
              </w:rPr>
              <w:t>Санкт-Петербург</w:t>
            </w:r>
          </w:p>
        </w:tc>
      </w:tr>
      <w:tr w:rsidR="007E177D" w:rsidRPr="003E44C5" w14:paraId="170E7842" w14:textId="77777777" w:rsidTr="007E177D">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21199CD4" w14:textId="77777777" w:rsidR="007E177D" w:rsidRPr="003E44C5" w:rsidRDefault="007E177D" w:rsidP="007E177D">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6EA232A6" w14:textId="77777777" w:rsidR="007E177D" w:rsidRPr="003E44C5" w:rsidRDefault="007E177D" w:rsidP="007E177D">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5F7E0F00"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871 669</w:t>
            </w:r>
          </w:p>
        </w:tc>
        <w:tc>
          <w:tcPr>
            <w:tcW w:w="1237" w:type="pct"/>
            <w:tcBorders>
              <w:top w:val="single" w:sz="4" w:space="0" w:color="auto"/>
              <w:left w:val="nil"/>
              <w:bottom w:val="single" w:sz="4" w:space="0" w:color="auto"/>
              <w:right w:val="single" w:sz="4" w:space="0" w:color="auto"/>
            </w:tcBorders>
          </w:tcPr>
          <w:p w14:paraId="02126738"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1 377 044</w:t>
            </w:r>
          </w:p>
        </w:tc>
      </w:tr>
      <w:tr w:rsidR="007E177D" w:rsidRPr="003E44C5" w14:paraId="2ECA9DF0" w14:textId="77777777" w:rsidTr="007E177D">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21283633" w14:textId="77777777" w:rsidR="007E177D" w:rsidRPr="003E44C5" w:rsidRDefault="007E177D" w:rsidP="007E177D">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«Смета»*</w:t>
            </w:r>
          </w:p>
        </w:tc>
        <w:tc>
          <w:tcPr>
            <w:tcW w:w="691" w:type="pct"/>
            <w:tcBorders>
              <w:top w:val="single" w:sz="4" w:space="0" w:color="auto"/>
              <w:left w:val="nil"/>
              <w:bottom w:val="single" w:sz="4" w:space="0" w:color="auto"/>
              <w:right w:val="single" w:sz="4" w:space="0" w:color="auto"/>
            </w:tcBorders>
            <w:vAlign w:val="center"/>
          </w:tcPr>
          <w:p w14:paraId="1EB4122E" w14:textId="77777777" w:rsidR="007E177D" w:rsidRPr="003E44C5" w:rsidRDefault="007E177D" w:rsidP="007E177D">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7D2A2568"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852 838</w:t>
            </w:r>
          </w:p>
        </w:tc>
        <w:tc>
          <w:tcPr>
            <w:tcW w:w="1237" w:type="pct"/>
            <w:tcBorders>
              <w:top w:val="single" w:sz="4" w:space="0" w:color="auto"/>
              <w:left w:val="nil"/>
              <w:bottom w:val="single" w:sz="4" w:space="0" w:color="auto"/>
              <w:right w:val="single" w:sz="4" w:space="0" w:color="auto"/>
            </w:tcBorders>
          </w:tcPr>
          <w:p w14:paraId="54E9F78C"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1 355 184</w:t>
            </w:r>
          </w:p>
        </w:tc>
      </w:tr>
      <w:tr w:rsidR="007E177D" w:rsidRPr="003E44C5" w14:paraId="2CC61EA5" w14:textId="77777777" w:rsidTr="007E177D">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E19BF21" w14:textId="77777777" w:rsidR="007E177D" w:rsidRPr="003E44C5" w:rsidRDefault="007E177D" w:rsidP="007E177D">
            <w:pPr>
              <w:keepNext/>
              <w:spacing w:after="0" w:line="240" w:lineRule="auto"/>
              <w:jc w:val="center"/>
              <w:rPr>
                <w:rFonts w:ascii="Myriad Pro" w:eastAsia="Calibri" w:hAnsi="Myriad Pro" w:cs="Times New Roman"/>
                <w:i/>
              </w:rPr>
            </w:pPr>
            <w:r w:rsidRPr="003E44C5">
              <w:rPr>
                <w:rFonts w:ascii="Myriad Pro" w:eastAsia="Calibri" w:hAnsi="Myriad Pro" w:cs="Times New Roman"/>
                <w:bCs/>
                <w:i/>
                <w:noProof/>
              </w:rPr>
              <w:t>Ленинградская область</w:t>
            </w:r>
          </w:p>
        </w:tc>
      </w:tr>
      <w:tr w:rsidR="007E177D" w:rsidRPr="003E44C5" w14:paraId="6D088B7A" w14:textId="77777777" w:rsidTr="007E177D">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4792689F" w14:textId="77777777" w:rsidR="007E177D" w:rsidRPr="003E44C5" w:rsidRDefault="007E177D" w:rsidP="007E177D">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56C47CF1" w14:textId="77777777" w:rsidR="007E177D" w:rsidRPr="003E44C5" w:rsidRDefault="007E177D" w:rsidP="007E177D">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4AFA19F1"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123 710</w:t>
            </w:r>
          </w:p>
        </w:tc>
        <w:tc>
          <w:tcPr>
            <w:tcW w:w="1237" w:type="pct"/>
            <w:tcBorders>
              <w:top w:val="single" w:sz="4" w:space="0" w:color="auto"/>
              <w:left w:val="nil"/>
              <w:bottom w:val="single" w:sz="4" w:space="0" w:color="auto"/>
              <w:right w:val="single" w:sz="4" w:space="0" w:color="auto"/>
            </w:tcBorders>
            <w:vAlign w:val="bottom"/>
          </w:tcPr>
          <w:p w14:paraId="77C21E12"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197 073</w:t>
            </w:r>
          </w:p>
        </w:tc>
      </w:tr>
      <w:tr w:rsidR="007E177D" w:rsidRPr="003E44C5" w14:paraId="1DC10B4C" w14:textId="77777777" w:rsidTr="007E177D">
        <w:trPr>
          <w:trHeight w:val="18"/>
        </w:trPr>
        <w:tc>
          <w:tcPr>
            <w:tcW w:w="1835" w:type="pct"/>
            <w:tcBorders>
              <w:top w:val="nil"/>
              <w:left w:val="single" w:sz="4" w:space="0" w:color="auto"/>
              <w:bottom w:val="single" w:sz="4" w:space="0" w:color="auto"/>
              <w:right w:val="single" w:sz="4" w:space="0" w:color="auto"/>
            </w:tcBorders>
            <w:vAlign w:val="center"/>
          </w:tcPr>
          <w:p w14:paraId="7BDBB9BC" w14:textId="77777777" w:rsidR="007E177D" w:rsidRPr="003E44C5" w:rsidRDefault="007E177D" w:rsidP="007E177D">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«Смета»*</w:t>
            </w:r>
          </w:p>
        </w:tc>
        <w:tc>
          <w:tcPr>
            <w:tcW w:w="691" w:type="pct"/>
            <w:tcBorders>
              <w:top w:val="nil"/>
              <w:left w:val="nil"/>
              <w:bottom w:val="single" w:sz="4" w:space="0" w:color="auto"/>
              <w:right w:val="single" w:sz="4" w:space="0" w:color="auto"/>
            </w:tcBorders>
            <w:vAlign w:val="center"/>
          </w:tcPr>
          <w:p w14:paraId="37714939" w14:textId="77777777" w:rsidR="007E177D" w:rsidRPr="003E44C5" w:rsidRDefault="007E177D" w:rsidP="007E177D">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nil"/>
              <w:left w:val="nil"/>
              <w:bottom w:val="single" w:sz="4" w:space="0" w:color="auto"/>
              <w:right w:val="single" w:sz="4" w:space="0" w:color="auto"/>
            </w:tcBorders>
            <w:vAlign w:val="center"/>
          </w:tcPr>
          <w:p w14:paraId="1012E727"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123 704</w:t>
            </w:r>
          </w:p>
        </w:tc>
        <w:tc>
          <w:tcPr>
            <w:tcW w:w="1237" w:type="pct"/>
            <w:tcBorders>
              <w:top w:val="nil"/>
              <w:left w:val="nil"/>
              <w:bottom w:val="single" w:sz="4" w:space="0" w:color="auto"/>
              <w:right w:val="single" w:sz="4" w:space="0" w:color="auto"/>
            </w:tcBorders>
            <w:vAlign w:val="bottom"/>
          </w:tcPr>
          <w:p w14:paraId="403A75AC" w14:textId="77777777" w:rsidR="007E177D" w:rsidRPr="003E44C5" w:rsidRDefault="007E177D" w:rsidP="007E177D">
            <w:pPr>
              <w:keepNext/>
              <w:spacing w:after="0" w:line="240" w:lineRule="auto"/>
              <w:jc w:val="center"/>
              <w:rPr>
                <w:rFonts w:ascii="Myriad Pro" w:eastAsia="Calibri" w:hAnsi="Myriad Pro" w:cs="Times New Roman"/>
              </w:rPr>
            </w:pPr>
            <w:r w:rsidRPr="003E44C5">
              <w:rPr>
                <w:rFonts w:ascii="Myriad Pro" w:eastAsia="Calibri" w:hAnsi="Myriad Pro" w:cs="Times New Roman"/>
              </w:rPr>
              <w:t>197 070</w:t>
            </w:r>
          </w:p>
        </w:tc>
      </w:tr>
      <w:tr w:rsidR="007E177D" w:rsidRPr="003E44C5" w14:paraId="1F216230" w14:textId="77777777" w:rsidTr="007E177D">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1DB24D9" w14:textId="77777777" w:rsidR="007E177D" w:rsidRPr="003E44C5" w:rsidRDefault="007E177D" w:rsidP="007E177D">
            <w:pPr>
              <w:keepNext/>
              <w:spacing w:after="0" w:line="240" w:lineRule="auto"/>
              <w:jc w:val="center"/>
              <w:rPr>
                <w:rFonts w:ascii="Myriad Pro" w:eastAsia="Calibri" w:hAnsi="Myriad Pro" w:cs="Times New Roman"/>
                <w:i/>
              </w:rPr>
            </w:pPr>
            <w:r w:rsidRPr="003E44C5">
              <w:rPr>
                <w:rFonts w:ascii="Myriad Pro" w:eastAsia="Calibri" w:hAnsi="Myriad Pro" w:cs="Times New Roman"/>
                <w:bCs/>
                <w:i/>
                <w:noProof/>
              </w:rPr>
              <w:t>Структура величины налога на имущество по субъектам Российской Федерации</w:t>
            </w:r>
          </w:p>
        </w:tc>
      </w:tr>
      <w:tr w:rsidR="007E177D" w:rsidRPr="003E44C5" w14:paraId="248FEED3" w14:textId="77777777" w:rsidTr="007E177D">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5EC09E9B" w14:textId="77777777" w:rsidR="007E177D" w:rsidRPr="003E44C5" w:rsidRDefault="007E177D" w:rsidP="007E177D">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Санкт-Петербург всего</w:t>
            </w:r>
          </w:p>
        </w:tc>
        <w:tc>
          <w:tcPr>
            <w:tcW w:w="691" w:type="pct"/>
            <w:tcBorders>
              <w:top w:val="single" w:sz="4" w:space="0" w:color="auto"/>
              <w:left w:val="nil"/>
              <w:bottom w:val="single" w:sz="4" w:space="0" w:color="auto"/>
              <w:right w:val="single" w:sz="4" w:space="0" w:color="auto"/>
            </w:tcBorders>
          </w:tcPr>
          <w:p w14:paraId="1E9191FA" w14:textId="77777777" w:rsidR="007E177D" w:rsidRPr="003E44C5" w:rsidRDefault="007E177D" w:rsidP="007E177D">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w:t>
            </w:r>
          </w:p>
        </w:tc>
        <w:tc>
          <w:tcPr>
            <w:tcW w:w="1237" w:type="pct"/>
            <w:tcBorders>
              <w:top w:val="single" w:sz="4" w:space="0" w:color="auto"/>
              <w:left w:val="nil"/>
              <w:bottom w:val="single" w:sz="4" w:space="0" w:color="auto"/>
              <w:right w:val="single" w:sz="4" w:space="0" w:color="auto"/>
            </w:tcBorders>
            <w:vAlign w:val="center"/>
          </w:tcPr>
          <w:p w14:paraId="5199EC5A" w14:textId="77777777" w:rsidR="007E177D" w:rsidRPr="003E44C5" w:rsidRDefault="007E177D" w:rsidP="007E177D">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87,6</w:t>
            </w:r>
          </w:p>
        </w:tc>
        <w:tc>
          <w:tcPr>
            <w:tcW w:w="1237" w:type="pct"/>
            <w:tcBorders>
              <w:top w:val="single" w:sz="4" w:space="0" w:color="auto"/>
              <w:left w:val="nil"/>
              <w:bottom w:val="single" w:sz="4" w:space="0" w:color="auto"/>
              <w:right w:val="single" w:sz="4" w:space="0" w:color="auto"/>
            </w:tcBorders>
            <w:vAlign w:val="center"/>
          </w:tcPr>
          <w:p w14:paraId="190D0BF1" w14:textId="77777777" w:rsidR="007E177D" w:rsidRPr="003E44C5" w:rsidRDefault="007E177D" w:rsidP="007E177D">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87,5</w:t>
            </w:r>
          </w:p>
        </w:tc>
      </w:tr>
      <w:tr w:rsidR="007E177D" w:rsidRPr="003E44C5" w14:paraId="3B341A2F" w14:textId="77777777" w:rsidTr="007E177D">
        <w:trPr>
          <w:trHeight w:val="18"/>
        </w:trPr>
        <w:tc>
          <w:tcPr>
            <w:tcW w:w="1835" w:type="pct"/>
            <w:tcBorders>
              <w:top w:val="nil"/>
              <w:left w:val="single" w:sz="4" w:space="0" w:color="auto"/>
              <w:bottom w:val="single" w:sz="4" w:space="0" w:color="auto"/>
              <w:right w:val="single" w:sz="4" w:space="0" w:color="auto"/>
            </w:tcBorders>
            <w:vAlign w:val="center"/>
          </w:tcPr>
          <w:p w14:paraId="40C9D910" w14:textId="77777777" w:rsidR="007E177D" w:rsidRPr="003E44C5" w:rsidRDefault="007E177D" w:rsidP="007E177D">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Ленинградская область всего</w:t>
            </w:r>
          </w:p>
        </w:tc>
        <w:tc>
          <w:tcPr>
            <w:tcW w:w="691" w:type="pct"/>
            <w:tcBorders>
              <w:top w:val="nil"/>
              <w:left w:val="nil"/>
              <w:bottom w:val="single" w:sz="4" w:space="0" w:color="auto"/>
              <w:right w:val="single" w:sz="4" w:space="0" w:color="auto"/>
            </w:tcBorders>
          </w:tcPr>
          <w:p w14:paraId="1A990E6F" w14:textId="77777777" w:rsidR="007E177D" w:rsidRPr="003E44C5" w:rsidRDefault="007E177D" w:rsidP="007E177D">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w:t>
            </w:r>
          </w:p>
        </w:tc>
        <w:tc>
          <w:tcPr>
            <w:tcW w:w="1237" w:type="pct"/>
            <w:tcBorders>
              <w:top w:val="nil"/>
              <w:left w:val="nil"/>
              <w:bottom w:val="single" w:sz="4" w:space="0" w:color="auto"/>
              <w:right w:val="single" w:sz="4" w:space="0" w:color="auto"/>
            </w:tcBorders>
            <w:vAlign w:val="center"/>
          </w:tcPr>
          <w:p w14:paraId="7CCB8712" w14:textId="77777777" w:rsidR="007E177D" w:rsidRPr="003E44C5" w:rsidRDefault="007E177D" w:rsidP="007E177D">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12,4</w:t>
            </w:r>
          </w:p>
        </w:tc>
        <w:tc>
          <w:tcPr>
            <w:tcW w:w="1237" w:type="pct"/>
            <w:tcBorders>
              <w:top w:val="nil"/>
              <w:left w:val="nil"/>
              <w:bottom w:val="single" w:sz="4" w:space="0" w:color="auto"/>
              <w:right w:val="single" w:sz="4" w:space="0" w:color="auto"/>
            </w:tcBorders>
            <w:vAlign w:val="center"/>
          </w:tcPr>
          <w:p w14:paraId="2709BA12" w14:textId="77777777" w:rsidR="007E177D" w:rsidRPr="003E44C5" w:rsidRDefault="007E177D" w:rsidP="007E177D">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12,5</w:t>
            </w:r>
          </w:p>
        </w:tc>
      </w:tr>
    </w:tbl>
    <w:p w14:paraId="58DD4827" w14:textId="1B31F935" w:rsidR="007E177D" w:rsidRPr="003E44C5" w:rsidRDefault="007E177D" w:rsidP="006B5A93">
      <w:pPr>
        <w:spacing w:after="0" w:line="360" w:lineRule="auto"/>
        <w:jc w:val="both"/>
        <w:rPr>
          <w:rFonts w:ascii="Myriad Pro" w:hAnsi="Myriad Pro"/>
        </w:rPr>
      </w:pPr>
      <w:r w:rsidRPr="003E44C5">
        <w:rPr>
          <w:rFonts w:ascii="Myriad Pro" w:hAnsi="Myriad Pro"/>
        </w:rPr>
        <w:t xml:space="preserve">*Исполнителем использована терминология </w:t>
      </w:r>
      <w:r w:rsidR="003D6593">
        <w:rPr>
          <w:rFonts w:ascii="Myriad Pro" w:hAnsi="Myriad Pro"/>
        </w:rPr>
        <w:t>ПАО </w:t>
      </w:r>
      <w:r w:rsidRPr="003E44C5">
        <w:rPr>
          <w:rFonts w:ascii="Myriad Pro" w:hAnsi="Myriad Pro"/>
        </w:rPr>
        <w:t>«</w:t>
      </w:r>
      <w:r w:rsidR="002A0028" w:rsidRPr="003E44C5">
        <w:rPr>
          <w:rFonts w:ascii="Myriad Pro" w:hAnsi="Myriad Pro"/>
        </w:rPr>
        <w:t>Россети</w:t>
      </w:r>
      <w:r w:rsidR="002A0028" w:rsidRPr="003E44C5">
        <w:rPr>
          <w:rFonts w:ascii="Myriad Pro" w:eastAsia="Calibri" w:hAnsi="Myriad Pro" w:cs="Times New Roman"/>
          <w:color w:val="000000"/>
          <w:sz w:val="26"/>
          <w:szCs w:val="26"/>
        </w:rPr>
        <w:t xml:space="preserve"> </w:t>
      </w:r>
      <w:r w:rsidRPr="003E44C5">
        <w:rPr>
          <w:rFonts w:ascii="Myriad Pro" w:hAnsi="Myriad Pro"/>
        </w:rPr>
        <w:t>Ленэнерго»</w:t>
      </w:r>
    </w:p>
    <w:p w14:paraId="3C25DA28" w14:textId="0C30DD25" w:rsidR="007E177D" w:rsidRPr="003E44C5" w:rsidRDefault="007E177D" w:rsidP="007E177D">
      <w:pPr>
        <w:spacing w:after="0" w:line="360" w:lineRule="auto"/>
        <w:ind w:firstLine="567"/>
        <w:jc w:val="both"/>
        <w:rPr>
          <w:rFonts w:ascii="Myriad Pro" w:hAnsi="Myriad Pro"/>
          <w:sz w:val="26"/>
          <w:szCs w:val="26"/>
        </w:rPr>
      </w:pPr>
      <w:r w:rsidRPr="003E44C5">
        <w:rPr>
          <w:rFonts w:ascii="Myriad Pro" w:hAnsi="Myriad Pro"/>
          <w:sz w:val="26"/>
          <w:szCs w:val="26"/>
        </w:rPr>
        <w:t xml:space="preserve">Параметры предложения </w:t>
      </w:r>
      <w:r w:rsidR="003D6593">
        <w:rPr>
          <w:rFonts w:ascii="Myriad Pro" w:hAnsi="Myriad Pro"/>
          <w:sz w:val="26"/>
          <w:szCs w:val="26"/>
        </w:rPr>
        <w:t>ПАО </w:t>
      </w:r>
      <w:r w:rsidRPr="003E44C5">
        <w:rPr>
          <w:rFonts w:ascii="Myriad Pro" w:hAnsi="Myriad Pro"/>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в части расходов по статье «Налог на имущество» на 2017 год представлены в таблице ниже. </w:t>
      </w:r>
    </w:p>
    <w:tbl>
      <w:tblPr>
        <w:tblW w:w="9414" w:type="dxa"/>
        <w:tblLook w:val="04A0" w:firstRow="1" w:lastRow="0" w:firstColumn="1" w:lastColumn="0" w:noHBand="0" w:noVBand="1"/>
      </w:tblPr>
      <w:tblGrid>
        <w:gridCol w:w="3421"/>
        <w:gridCol w:w="1997"/>
        <w:gridCol w:w="1997"/>
        <w:gridCol w:w="1999"/>
      </w:tblGrid>
      <w:tr w:rsidR="007E177D" w:rsidRPr="003E44C5" w14:paraId="637AAE0B" w14:textId="77777777" w:rsidTr="007E177D">
        <w:trPr>
          <w:trHeight w:val="293"/>
          <w:tblHeader/>
        </w:trPr>
        <w:tc>
          <w:tcPr>
            <w:tcW w:w="941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0F8B063B" w14:textId="31C9CEAB" w:rsidR="007E177D" w:rsidRPr="003E44C5" w:rsidRDefault="007E177D" w:rsidP="007E177D">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 xml:space="preserve">Предложение </w:t>
            </w:r>
            <w:r w:rsidR="003D6593">
              <w:rPr>
                <w:rFonts w:ascii="Myriad Pro" w:eastAsia="Calibri" w:hAnsi="Myriad Pro" w:cs="Times New Roman"/>
                <w:b/>
                <w:iCs/>
                <w:noProof/>
                <w:color w:val="FFFFFF" w:themeColor="background1"/>
              </w:rPr>
              <w:t>ПАО </w:t>
            </w:r>
            <w:r w:rsidRPr="003E44C5">
              <w:rPr>
                <w:rFonts w:ascii="Myriad Pro" w:eastAsia="Calibri" w:hAnsi="Myriad Pro" w:cs="Times New Roman"/>
                <w:b/>
                <w:iCs/>
                <w:noProof/>
                <w:color w:val="FFFFFF" w:themeColor="background1"/>
              </w:rPr>
              <w:t>«</w:t>
            </w:r>
            <w:r w:rsidR="002A0028" w:rsidRPr="003E44C5">
              <w:rPr>
                <w:rFonts w:ascii="Myriad Pro" w:eastAsia="Calibri" w:hAnsi="Myriad Pro" w:cs="Times New Roman"/>
                <w:b/>
                <w:iCs/>
                <w:noProof/>
                <w:color w:val="FFFFFF" w:themeColor="background1"/>
              </w:rPr>
              <w:t xml:space="preserve">Россети </w:t>
            </w:r>
            <w:r w:rsidRPr="003E44C5">
              <w:rPr>
                <w:rFonts w:ascii="Myriad Pro" w:eastAsia="Calibri" w:hAnsi="Myriad Pro" w:cs="Times New Roman"/>
                <w:b/>
                <w:iCs/>
                <w:noProof/>
                <w:color w:val="FFFFFF" w:themeColor="background1"/>
              </w:rPr>
              <w:t>Ленэнерго», тыс.руб.</w:t>
            </w:r>
          </w:p>
        </w:tc>
      </w:tr>
      <w:tr w:rsidR="007E177D" w:rsidRPr="003E44C5" w14:paraId="6B365B47" w14:textId="77777777" w:rsidTr="007E177D">
        <w:trPr>
          <w:trHeight w:val="293"/>
          <w:tblHeader/>
        </w:trPr>
        <w:tc>
          <w:tcPr>
            <w:tcW w:w="3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73C711" w14:textId="77777777" w:rsidR="007E177D" w:rsidRPr="003E44C5" w:rsidRDefault="007E177D" w:rsidP="007E177D">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Показатель</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A8C6AC" w14:textId="77777777" w:rsidR="007E177D" w:rsidRPr="003E44C5" w:rsidRDefault="007E177D" w:rsidP="007E177D">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2015 Факт</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DA72C1" w14:textId="77777777" w:rsidR="007E177D" w:rsidRPr="003E44C5" w:rsidRDefault="007E177D" w:rsidP="007E177D">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2016</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71076A" w14:textId="77777777" w:rsidR="007E177D" w:rsidRPr="003E44C5" w:rsidRDefault="007E177D" w:rsidP="007E177D">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2017</w:t>
            </w:r>
          </w:p>
        </w:tc>
      </w:tr>
      <w:tr w:rsidR="007E177D" w:rsidRPr="003E44C5" w14:paraId="4CC0E383" w14:textId="77777777" w:rsidTr="007E177D">
        <w:trPr>
          <w:trHeight w:val="705"/>
        </w:trPr>
        <w:tc>
          <w:tcPr>
            <w:tcW w:w="3421"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1F58909B"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Остаточная стоимость налогооблагаемого имущества на начало периода</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3B04DAC"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99 903 789</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DA07E4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92 501 824</w:t>
            </w:r>
          </w:p>
        </w:tc>
        <w:tc>
          <w:tcPr>
            <w:tcW w:w="199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1192583"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93 498 748</w:t>
            </w:r>
          </w:p>
        </w:tc>
      </w:tr>
      <w:tr w:rsidR="007E177D" w:rsidRPr="003E44C5" w14:paraId="12D284FA"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EE4F906"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1322C4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5 527 983</w:t>
            </w:r>
          </w:p>
        </w:tc>
        <w:tc>
          <w:tcPr>
            <w:tcW w:w="1997" w:type="dxa"/>
            <w:tcBorders>
              <w:top w:val="nil"/>
              <w:left w:val="nil"/>
              <w:bottom w:val="single" w:sz="4" w:space="0" w:color="auto"/>
              <w:right w:val="single" w:sz="4" w:space="0" w:color="auto"/>
            </w:tcBorders>
            <w:shd w:val="clear" w:color="auto" w:fill="auto"/>
            <w:vAlign w:val="center"/>
            <w:hideMark/>
          </w:tcPr>
          <w:p w14:paraId="0CD8819F"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5 183 938</w:t>
            </w:r>
          </w:p>
        </w:tc>
        <w:tc>
          <w:tcPr>
            <w:tcW w:w="1999" w:type="dxa"/>
            <w:tcBorders>
              <w:top w:val="nil"/>
              <w:left w:val="nil"/>
              <w:bottom w:val="single" w:sz="4" w:space="0" w:color="auto"/>
              <w:right w:val="single" w:sz="4" w:space="0" w:color="auto"/>
            </w:tcBorders>
            <w:shd w:val="clear" w:color="auto" w:fill="auto"/>
            <w:vAlign w:val="center"/>
            <w:hideMark/>
          </w:tcPr>
          <w:p w14:paraId="68F17997"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5 993 233</w:t>
            </w:r>
          </w:p>
        </w:tc>
      </w:tr>
      <w:tr w:rsidR="007E177D" w:rsidRPr="003E44C5" w14:paraId="42A24E39"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1442C9C"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1F702295"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94 375 806</w:t>
            </w:r>
          </w:p>
        </w:tc>
        <w:tc>
          <w:tcPr>
            <w:tcW w:w="1997" w:type="dxa"/>
            <w:tcBorders>
              <w:top w:val="nil"/>
              <w:left w:val="nil"/>
              <w:bottom w:val="single" w:sz="4" w:space="0" w:color="auto"/>
              <w:right w:val="single" w:sz="4" w:space="0" w:color="auto"/>
            </w:tcBorders>
            <w:shd w:val="clear" w:color="auto" w:fill="auto"/>
            <w:vAlign w:val="center"/>
            <w:hideMark/>
          </w:tcPr>
          <w:p w14:paraId="2BEB73A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87 317 887</w:t>
            </w:r>
          </w:p>
        </w:tc>
        <w:tc>
          <w:tcPr>
            <w:tcW w:w="1999" w:type="dxa"/>
            <w:tcBorders>
              <w:top w:val="nil"/>
              <w:left w:val="nil"/>
              <w:bottom w:val="single" w:sz="4" w:space="0" w:color="auto"/>
              <w:right w:val="single" w:sz="4" w:space="0" w:color="auto"/>
            </w:tcBorders>
            <w:shd w:val="clear" w:color="auto" w:fill="auto"/>
            <w:vAlign w:val="center"/>
            <w:hideMark/>
          </w:tcPr>
          <w:p w14:paraId="02C109D1"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87 505 515</w:t>
            </w:r>
          </w:p>
        </w:tc>
      </w:tr>
      <w:tr w:rsidR="007E177D" w:rsidRPr="003E44C5" w14:paraId="5629BC94"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79FBC7F"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Ввод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60F322B"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1 661 512</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0049A4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10 456 254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0B9E623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14 917 137</w:t>
            </w:r>
          </w:p>
        </w:tc>
      </w:tr>
      <w:tr w:rsidR="007E177D" w:rsidRPr="003E44C5" w14:paraId="08C763A4"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A345E3F"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6610609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93 268</w:t>
            </w:r>
          </w:p>
        </w:tc>
        <w:tc>
          <w:tcPr>
            <w:tcW w:w="1997" w:type="dxa"/>
            <w:tcBorders>
              <w:top w:val="nil"/>
              <w:left w:val="nil"/>
              <w:bottom w:val="single" w:sz="4" w:space="0" w:color="auto"/>
              <w:right w:val="single" w:sz="4" w:space="0" w:color="auto"/>
            </w:tcBorders>
            <w:shd w:val="clear" w:color="auto" w:fill="auto"/>
            <w:vAlign w:val="center"/>
            <w:hideMark/>
          </w:tcPr>
          <w:p w14:paraId="1D575D0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1 235 903</w:t>
            </w:r>
          </w:p>
        </w:tc>
        <w:tc>
          <w:tcPr>
            <w:tcW w:w="1999" w:type="dxa"/>
            <w:tcBorders>
              <w:top w:val="nil"/>
              <w:left w:val="nil"/>
              <w:bottom w:val="single" w:sz="4" w:space="0" w:color="auto"/>
              <w:right w:val="single" w:sz="4" w:space="0" w:color="auto"/>
            </w:tcBorders>
            <w:shd w:val="clear" w:color="auto" w:fill="auto"/>
            <w:vAlign w:val="center"/>
            <w:hideMark/>
          </w:tcPr>
          <w:p w14:paraId="3B99726C"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413 692</w:t>
            </w:r>
          </w:p>
        </w:tc>
      </w:tr>
      <w:tr w:rsidR="007E177D" w:rsidRPr="003E44C5" w14:paraId="3E295A9C"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4464C37"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77E6B85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1 568 244</w:t>
            </w:r>
          </w:p>
        </w:tc>
        <w:tc>
          <w:tcPr>
            <w:tcW w:w="1997" w:type="dxa"/>
            <w:tcBorders>
              <w:top w:val="nil"/>
              <w:left w:val="nil"/>
              <w:bottom w:val="single" w:sz="4" w:space="0" w:color="auto"/>
              <w:right w:val="single" w:sz="4" w:space="0" w:color="auto"/>
            </w:tcBorders>
            <w:shd w:val="clear" w:color="auto" w:fill="auto"/>
            <w:vAlign w:val="center"/>
            <w:hideMark/>
          </w:tcPr>
          <w:p w14:paraId="6939C933"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9 220 351</w:t>
            </w:r>
          </w:p>
        </w:tc>
        <w:tc>
          <w:tcPr>
            <w:tcW w:w="1999" w:type="dxa"/>
            <w:tcBorders>
              <w:top w:val="nil"/>
              <w:left w:val="nil"/>
              <w:bottom w:val="single" w:sz="4" w:space="0" w:color="auto"/>
              <w:right w:val="single" w:sz="4" w:space="0" w:color="auto"/>
            </w:tcBorders>
            <w:shd w:val="clear" w:color="auto" w:fill="auto"/>
            <w:vAlign w:val="center"/>
            <w:hideMark/>
          </w:tcPr>
          <w:p w14:paraId="68E89858"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14 503 445</w:t>
            </w:r>
          </w:p>
        </w:tc>
      </w:tr>
      <w:tr w:rsidR="007E177D" w:rsidRPr="003E44C5" w14:paraId="1BCC67D3"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385E910"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Выбытие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34AF53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1 946 158</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DADEFC1"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380 282</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4D3C8D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313 528</w:t>
            </w:r>
          </w:p>
        </w:tc>
      </w:tr>
      <w:tr w:rsidR="007E177D" w:rsidRPr="003E44C5" w14:paraId="511F6095"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BB7D855"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6F2DDB7"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174 835</w:t>
            </w:r>
          </w:p>
        </w:tc>
        <w:tc>
          <w:tcPr>
            <w:tcW w:w="1997" w:type="dxa"/>
            <w:tcBorders>
              <w:top w:val="nil"/>
              <w:left w:val="nil"/>
              <w:bottom w:val="single" w:sz="4" w:space="0" w:color="auto"/>
              <w:right w:val="single" w:sz="4" w:space="0" w:color="auto"/>
            </w:tcBorders>
            <w:shd w:val="clear" w:color="auto" w:fill="auto"/>
            <w:vAlign w:val="center"/>
            <w:hideMark/>
          </w:tcPr>
          <w:p w14:paraId="4E308F18"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19 858</w:t>
            </w:r>
          </w:p>
        </w:tc>
        <w:tc>
          <w:tcPr>
            <w:tcW w:w="1999" w:type="dxa"/>
            <w:tcBorders>
              <w:top w:val="nil"/>
              <w:left w:val="nil"/>
              <w:bottom w:val="single" w:sz="4" w:space="0" w:color="auto"/>
              <w:right w:val="single" w:sz="4" w:space="0" w:color="auto"/>
            </w:tcBorders>
            <w:shd w:val="clear" w:color="auto" w:fill="auto"/>
            <w:vAlign w:val="center"/>
            <w:hideMark/>
          </w:tcPr>
          <w:p w14:paraId="37EE6ED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15 958</w:t>
            </w:r>
          </w:p>
        </w:tc>
      </w:tr>
      <w:tr w:rsidR="007E177D" w:rsidRPr="003E44C5" w14:paraId="29F7365D"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BC92798"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F00C88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1 771 322</w:t>
            </w:r>
          </w:p>
        </w:tc>
        <w:tc>
          <w:tcPr>
            <w:tcW w:w="1997" w:type="dxa"/>
            <w:tcBorders>
              <w:top w:val="nil"/>
              <w:left w:val="nil"/>
              <w:bottom w:val="single" w:sz="4" w:space="0" w:color="auto"/>
              <w:right w:val="single" w:sz="4" w:space="0" w:color="auto"/>
            </w:tcBorders>
            <w:shd w:val="clear" w:color="auto" w:fill="auto"/>
            <w:vAlign w:val="center"/>
            <w:hideMark/>
          </w:tcPr>
          <w:p w14:paraId="4C1A1333"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360 424</w:t>
            </w:r>
          </w:p>
        </w:tc>
        <w:tc>
          <w:tcPr>
            <w:tcW w:w="1999" w:type="dxa"/>
            <w:tcBorders>
              <w:top w:val="nil"/>
              <w:left w:val="nil"/>
              <w:bottom w:val="single" w:sz="4" w:space="0" w:color="auto"/>
              <w:right w:val="single" w:sz="4" w:space="0" w:color="auto"/>
            </w:tcBorders>
            <w:shd w:val="clear" w:color="auto" w:fill="auto"/>
            <w:vAlign w:val="center"/>
            <w:hideMark/>
          </w:tcPr>
          <w:p w14:paraId="1F5F66CB"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297 571</w:t>
            </w:r>
          </w:p>
        </w:tc>
      </w:tr>
      <w:tr w:rsidR="007E177D" w:rsidRPr="003E44C5" w14:paraId="72E0915B"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BED659B"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Амортизация</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D5F9A4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8 865 159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7AEDE73"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9 443 795</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A98CC41"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9 625 413</w:t>
            </w:r>
          </w:p>
        </w:tc>
      </w:tr>
      <w:tr w:rsidR="007E177D" w:rsidRPr="003E44C5" w14:paraId="7D8EAD2A"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C3555A8"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lastRenderedPageBreak/>
              <w:t>Здания</w:t>
            </w:r>
          </w:p>
        </w:tc>
        <w:tc>
          <w:tcPr>
            <w:tcW w:w="1997" w:type="dxa"/>
            <w:tcBorders>
              <w:top w:val="nil"/>
              <w:left w:val="nil"/>
              <w:bottom w:val="single" w:sz="4" w:space="0" w:color="auto"/>
              <w:right w:val="single" w:sz="4" w:space="0" w:color="auto"/>
            </w:tcBorders>
            <w:shd w:val="clear" w:color="auto" w:fill="auto"/>
            <w:vAlign w:val="center"/>
            <w:hideMark/>
          </w:tcPr>
          <w:p w14:paraId="1523E2C7"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382 796</w:t>
            </w:r>
          </w:p>
        </w:tc>
        <w:tc>
          <w:tcPr>
            <w:tcW w:w="1997" w:type="dxa"/>
            <w:tcBorders>
              <w:top w:val="nil"/>
              <w:left w:val="nil"/>
              <w:bottom w:val="single" w:sz="4" w:space="0" w:color="auto"/>
              <w:right w:val="single" w:sz="4" w:space="0" w:color="auto"/>
            </w:tcBorders>
            <w:shd w:val="clear" w:color="auto" w:fill="auto"/>
            <w:vAlign w:val="center"/>
            <w:hideMark/>
          </w:tcPr>
          <w:p w14:paraId="1CBFB07B"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425 488</w:t>
            </w:r>
          </w:p>
        </w:tc>
        <w:tc>
          <w:tcPr>
            <w:tcW w:w="1999" w:type="dxa"/>
            <w:tcBorders>
              <w:top w:val="nil"/>
              <w:left w:val="nil"/>
              <w:bottom w:val="single" w:sz="4" w:space="0" w:color="auto"/>
              <w:right w:val="single" w:sz="4" w:space="0" w:color="auto"/>
            </w:tcBorders>
            <w:shd w:val="clear" w:color="auto" w:fill="auto"/>
            <w:vAlign w:val="center"/>
            <w:hideMark/>
          </w:tcPr>
          <w:p w14:paraId="00E21D67"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440 117</w:t>
            </w:r>
          </w:p>
        </w:tc>
      </w:tr>
      <w:tr w:rsidR="007E177D" w:rsidRPr="003E44C5" w14:paraId="295244D9"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5961FAA"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4B49A86E"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8 482 364</w:t>
            </w:r>
          </w:p>
        </w:tc>
        <w:tc>
          <w:tcPr>
            <w:tcW w:w="1997" w:type="dxa"/>
            <w:tcBorders>
              <w:top w:val="nil"/>
              <w:left w:val="nil"/>
              <w:bottom w:val="single" w:sz="4" w:space="0" w:color="auto"/>
              <w:right w:val="single" w:sz="4" w:space="0" w:color="auto"/>
            </w:tcBorders>
            <w:shd w:val="clear" w:color="auto" w:fill="auto"/>
            <w:vAlign w:val="center"/>
            <w:hideMark/>
          </w:tcPr>
          <w:p w14:paraId="63CF5E79"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9 018 308</w:t>
            </w:r>
          </w:p>
        </w:tc>
        <w:tc>
          <w:tcPr>
            <w:tcW w:w="1999" w:type="dxa"/>
            <w:tcBorders>
              <w:top w:val="nil"/>
              <w:left w:val="nil"/>
              <w:bottom w:val="single" w:sz="4" w:space="0" w:color="auto"/>
              <w:right w:val="single" w:sz="4" w:space="0" w:color="auto"/>
            </w:tcBorders>
            <w:shd w:val="clear" w:color="auto" w:fill="auto"/>
            <w:vAlign w:val="center"/>
            <w:hideMark/>
          </w:tcPr>
          <w:p w14:paraId="256831FC"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9 185 296</w:t>
            </w:r>
          </w:p>
        </w:tc>
      </w:tr>
      <w:tr w:rsidR="007E177D" w:rsidRPr="003E44C5" w14:paraId="66F23687"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4280A6E"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Амортизация по списанному имуществу</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F24F06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-4 238 679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726B1F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364 747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28582A8"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304 237</w:t>
            </w:r>
          </w:p>
        </w:tc>
      </w:tr>
      <w:tr w:rsidR="007E177D" w:rsidRPr="003E44C5" w14:paraId="30FE2042"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522CE87"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35A0A0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-44 346</w:t>
            </w:r>
          </w:p>
        </w:tc>
        <w:tc>
          <w:tcPr>
            <w:tcW w:w="1997" w:type="dxa"/>
            <w:tcBorders>
              <w:top w:val="nil"/>
              <w:left w:val="nil"/>
              <w:bottom w:val="single" w:sz="4" w:space="0" w:color="auto"/>
              <w:right w:val="single" w:sz="4" w:space="0" w:color="auto"/>
            </w:tcBorders>
            <w:shd w:val="clear" w:color="auto" w:fill="auto"/>
            <w:vAlign w:val="center"/>
            <w:hideMark/>
          </w:tcPr>
          <w:p w14:paraId="40407C0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18 738</w:t>
            </w:r>
          </w:p>
        </w:tc>
        <w:tc>
          <w:tcPr>
            <w:tcW w:w="1999" w:type="dxa"/>
            <w:tcBorders>
              <w:top w:val="nil"/>
              <w:left w:val="nil"/>
              <w:bottom w:val="single" w:sz="4" w:space="0" w:color="auto"/>
              <w:right w:val="single" w:sz="4" w:space="0" w:color="auto"/>
            </w:tcBorders>
            <w:shd w:val="clear" w:color="auto" w:fill="auto"/>
            <w:vAlign w:val="center"/>
            <w:hideMark/>
          </w:tcPr>
          <w:p w14:paraId="04E3C4B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15 040</w:t>
            </w:r>
          </w:p>
        </w:tc>
      </w:tr>
      <w:tr w:rsidR="007E177D" w:rsidRPr="003E44C5" w14:paraId="205D4561"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02848EA"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4481F0AE"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-4 194 333</w:t>
            </w:r>
          </w:p>
        </w:tc>
        <w:tc>
          <w:tcPr>
            <w:tcW w:w="1997" w:type="dxa"/>
            <w:tcBorders>
              <w:top w:val="nil"/>
              <w:left w:val="nil"/>
              <w:bottom w:val="single" w:sz="4" w:space="0" w:color="auto"/>
              <w:right w:val="single" w:sz="4" w:space="0" w:color="auto"/>
            </w:tcBorders>
            <w:shd w:val="clear" w:color="auto" w:fill="auto"/>
            <w:vAlign w:val="center"/>
            <w:hideMark/>
          </w:tcPr>
          <w:p w14:paraId="47FB1B7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346 009</w:t>
            </w:r>
          </w:p>
        </w:tc>
        <w:tc>
          <w:tcPr>
            <w:tcW w:w="1999" w:type="dxa"/>
            <w:tcBorders>
              <w:top w:val="nil"/>
              <w:left w:val="nil"/>
              <w:bottom w:val="single" w:sz="4" w:space="0" w:color="auto"/>
              <w:right w:val="single" w:sz="4" w:space="0" w:color="auto"/>
            </w:tcBorders>
            <w:shd w:val="clear" w:color="auto" w:fill="auto"/>
            <w:vAlign w:val="center"/>
            <w:hideMark/>
          </w:tcPr>
          <w:p w14:paraId="0759F01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289 198</w:t>
            </w:r>
          </w:p>
        </w:tc>
      </w:tr>
      <w:tr w:rsidR="007E177D" w:rsidRPr="003E44C5" w14:paraId="32B76317" w14:textId="77777777" w:rsidTr="007E177D">
        <w:trPr>
          <w:trHeight w:val="705"/>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53B6099"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Остаточная стоимость налогооблагаемого имущества на конец периода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1F5969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86 515 305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059DE90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93 498 748</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600AB4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98 781 180</w:t>
            </w:r>
          </w:p>
        </w:tc>
      </w:tr>
      <w:tr w:rsidR="007E177D" w:rsidRPr="003E44C5" w14:paraId="0DB236D7"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06127D9"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6A42760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5 019 274</w:t>
            </w:r>
          </w:p>
        </w:tc>
        <w:tc>
          <w:tcPr>
            <w:tcW w:w="1997" w:type="dxa"/>
            <w:tcBorders>
              <w:top w:val="nil"/>
              <w:left w:val="nil"/>
              <w:bottom w:val="single" w:sz="4" w:space="0" w:color="auto"/>
              <w:right w:val="single" w:sz="4" w:space="0" w:color="auto"/>
            </w:tcBorders>
            <w:shd w:val="clear" w:color="auto" w:fill="auto"/>
            <w:vAlign w:val="center"/>
            <w:hideMark/>
          </w:tcPr>
          <w:p w14:paraId="12B73F0B"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5 993 233</w:t>
            </w:r>
          </w:p>
        </w:tc>
        <w:tc>
          <w:tcPr>
            <w:tcW w:w="1999" w:type="dxa"/>
            <w:tcBorders>
              <w:top w:val="nil"/>
              <w:left w:val="nil"/>
              <w:bottom w:val="single" w:sz="4" w:space="0" w:color="auto"/>
              <w:right w:val="single" w:sz="4" w:space="0" w:color="auto"/>
            </w:tcBorders>
            <w:shd w:val="clear" w:color="auto" w:fill="auto"/>
            <w:vAlign w:val="center"/>
            <w:hideMark/>
          </w:tcPr>
          <w:p w14:paraId="1AFA419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5 965 889</w:t>
            </w:r>
          </w:p>
        </w:tc>
      </w:tr>
      <w:tr w:rsidR="007E177D" w:rsidRPr="003E44C5" w14:paraId="27C54A91"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8EE7D72"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404F3FC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81 496 031</w:t>
            </w:r>
          </w:p>
        </w:tc>
        <w:tc>
          <w:tcPr>
            <w:tcW w:w="1997" w:type="dxa"/>
            <w:tcBorders>
              <w:top w:val="nil"/>
              <w:left w:val="nil"/>
              <w:bottom w:val="single" w:sz="4" w:space="0" w:color="auto"/>
              <w:right w:val="single" w:sz="4" w:space="0" w:color="auto"/>
            </w:tcBorders>
            <w:shd w:val="clear" w:color="auto" w:fill="auto"/>
            <w:vAlign w:val="center"/>
            <w:hideMark/>
          </w:tcPr>
          <w:p w14:paraId="3B4D9193"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87 505 515</w:t>
            </w:r>
          </w:p>
        </w:tc>
        <w:tc>
          <w:tcPr>
            <w:tcW w:w="1999" w:type="dxa"/>
            <w:tcBorders>
              <w:top w:val="nil"/>
              <w:left w:val="nil"/>
              <w:bottom w:val="single" w:sz="4" w:space="0" w:color="auto"/>
              <w:right w:val="single" w:sz="4" w:space="0" w:color="auto"/>
            </w:tcBorders>
            <w:shd w:val="clear" w:color="auto" w:fill="auto"/>
            <w:vAlign w:val="center"/>
            <w:hideMark/>
          </w:tcPr>
          <w:p w14:paraId="29D692A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92 815 291</w:t>
            </w:r>
          </w:p>
        </w:tc>
      </w:tr>
      <w:tr w:rsidR="007E177D" w:rsidRPr="003E44C5" w14:paraId="4157956A"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6CA691A"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Средняя остаточная стоимость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E2EEEC7"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93 209 547</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98B041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90 316 410</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52897E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96 139 964</w:t>
            </w:r>
          </w:p>
        </w:tc>
      </w:tr>
      <w:tr w:rsidR="007E177D" w:rsidRPr="003E44C5" w14:paraId="11549A09"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80BD4F4"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8F57F7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5 273 629</w:t>
            </w:r>
          </w:p>
        </w:tc>
        <w:tc>
          <w:tcPr>
            <w:tcW w:w="1997" w:type="dxa"/>
            <w:tcBorders>
              <w:top w:val="nil"/>
              <w:left w:val="nil"/>
              <w:bottom w:val="single" w:sz="4" w:space="0" w:color="auto"/>
              <w:right w:val="single" w:sz="4" w:space="0" w:color="auto"/>
            </w:tcBorders>
            <w:shd w:val="clear" w:color="auto" w:fill="auto"/>
            <w:vAlign w:val="center"/>
            <w:hideMark/>
          </w:tcPr>
          <w:p w14:paraId="5D28B8FF"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5 127 033</w:t>
            </w:r>
          </w:p>
        </w:tc>
        <w:tc>
          <w:tcPr>
            <w:tcW w:w="1999" w:type="dxa"/>
            <w:tcBorders>
              <w:top w:val="nil"/>
              <w:left w:val="nil"/>
              <w:bottom w:val="single" w:sz="4" w:space="0" w:color="auto"/>
              <w:right w:val="single" w:sz="4" w:space="0" w:color="auto"/>
            </w:tcBorders>
            <w:shd w:val="clear" w:color="auto" w:fill="auto"/>
            <w:vAlign w:val="center"/>
            <w:hideMark/>
          </w:tcPr>
          <w:p w14:paraId="7E4DFFA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5 979 561</w:t>
            </w:r>
          </w:p>
        </w:tc>
      </w:tr>
      <w:tr w:rsidR="007E177D" w:rsidRPr="003E44C5" w14:paraId="40F056E8" w14:textId="77777777" w:rsidTr="007E177D">
        <w:trPr>
          <w:trHeight w:val="705"/>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5A5F6F3"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7AFFC481"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87 935 919</w:t>
            </w:r>
          </w:p>
        </w:tc>
        <w:tc>
          <w:tcPr>
            <w:tcW w:w="1997" w:type="dxa"/>
            <w:tcBorders>
              <w:top w:val="nil"/>
              <w:left w:val="nil"/>
              <w:bottom w:val="single" w:sz="4" w:space="0" w:color="auto"/>
              <w:right w:val="single" w:sz="4" w:space="0" w:color="auto"/>
            </w:tcBorders>
            <w:shd w:val="clear" w:color="auto" w:fill="auto"/>
            <w:vAlign w:val="center"/>
            <w:hideMark/>
          </w:tcPr>
          <w:p w14:paraId="41228F5C"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85 189 377</w:t>
            </w:r>
          </w:p>
        </w:tc>
        <w:tc>
          <w:tcPr>
            <w:tcW w:w="1999" w:type="dxa"/>
            <w:tcBorders>
              <w:top w:val="nil"/>
              <w:left w:val="nil"/>
              <w:bottom w:val="single" w:sz="4" w:space="0" w:color="auto"/>
              <w:right w:val="single" w:sz="4" w:space="0" w:color="auto"/>
            </w:tcBorders>
            <w:shd w:val="clear" w:color="auto" w:fill="auto"/>
            <w:vAlign w:val="center"/>
            <w:hideMark/>
          </w:tcPr>
          <w:p w14:paraId="65E2980F"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90 160 403</w:t>
            </w:r>
          </w:p>
        </w:tc>
      </w:tr>
      <w:tr w:rsidR="007E177D" w:rsidRPr="003E44C5" w14:paraId="37CB287F"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F42EBDB"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Ставка налога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55F07C7" w14:textId="77777777" w:rsidR="007E177D" w:rsidRPr="003E44C5" w:rsidRDefault="007E177D" w:rsidP="007E177D">
            <w:pPr>
              <w:spacing w:after="0" w:line="240" w:lineRule="auto"/>
              <w:jc w:val="center"/>
              <w:rPr>
                <w:rFonts w:ascii="Myriad Pro" w:eastAsia="Calibri" w:hAnsi="Myriad Pro" w:cs="Times New Roman"/>
                <w:bCs/>
                <w:iCs/>
                <w:noProof/>
              </w:rPr>
            </w:pP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9BA2141" w14:textId="77777777" w:rsidR="007E177D" w:rsidRPr="003E44C5" w:rsidRDefault="007E177D" w:rsidP="007E177D">
            <w:pPr>
              <w:spacing w:after="0" w:line="240" w:lineRule="auto"/>
              <w:jc w:val="center"/>
              <w:rPr>
                <w:rFonts w:ascii="Myriad Pro" w:eastAsia="Calibri" w:hAnsi="Myriad Pro" w:cs="Times New Roman"/>
                <w:bCs/>
                <w:iCs/>
                <w:noProof/>
              </w:rPr>
            </w:pP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049A8ACA" w14:textId="77777777" w:rsidR="007E177D" w:rsidRPr="003E44C5" w:rsidRDefault="007E177D" w:rsidP="007E177D">
            <w:pPr>
              <w:spacing w:after="0" w:line="240" w:lineRule="auto"/>
              <w:jc w:val="center"/>
              <w:rPr>
                <w:rFonts w:ascii="Myriad Pro" w:eastAsia="Calibri" w:hAnsi="Myriad Pro" w:cs="Times New Roman"/>
                <w:bCs/>
                <w:iCs/>
                <w:noProof/>
              </w:rPr>
            </w:pPr>
          </w:p>
        </w:tc>
      </w:tr>
      <w:tr w:rsidR="007E177D" w:rsidRPr="003E44C5" w14:paraId="4258F3A6"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7DD640F"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535457B5"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2,20%</w:t>
            </w:r>
          </w:p>
        </w:tc>
        <w:tc>
          <w:tcPr>
            <w:tcW w:w="1997" w:type="dxa"/>
            <w:tcBorders>
              <w:top w:val="nil"/>
              <w:left w:val="nil"/>
              <w:bottom w:val="single" w:sz="4" w:space="0" w:color="auto"/>
              <w:right w:val="single" w:sz="4" w:space="0" w:color="auto"/>
            </w:tcBorders>
            <w:shd w:val="clear" w:color="auto" w:fill="auto"/>
            <w:vAlign w:val="center"/>
            <w:hideMark/>
          </w:tcPr>
          <w:p w14:paraId="65B5A6CC"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2,20%</w:t>
            </w:r>
          </w:p>
        </w:tc>
        <w:tc>
          <w:tcPr>
            <w:tcW w:w="1999" w:type="dxa"/>
            <w:tcBorders>
              <w:top w:val="nil"/>
              <w:left w:val="nil"/>
              <w:bottom w:val="single" w:sz="4" w:space="0" w:color="auto"/>
              <w:right w:val="single" w:sz="4" w:space="0" w:color="auto"/>
            </w:tcBorders>
            <w:shd w:val="clear" w:color="auto" w:fill="auto"/>
            <w:vAlign w:val="center"/>
            <w:hideMark/>
          </w:tcPr>
          <w:p w14:paraId="04CCDD78"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2,20%</w:t>
            </w:r>
          </w:p>
        </w:tc>
      </w:tr>
      <w:tr w:rsidR="007E177D" w:rsidRPr="003E44C5" w14:paraId="1E916A31"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98803D7"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2083576"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1,00%</w:t>
            </w:r>
          </w:p>
        </w:tc>
        <w:tc>
          <w:tcPr>
            <w:tcW w:w="1997" w:type="dxa"/>
            <w:tcBorders>
              <w:top w:val="nil"/>
              <w:left w:val="nil"/>
              <w:bottom w:val="single" w:sz="4" w:space="0" w:color="auto"/>
              <w:right w:val="single" w:sz="4" w:space="0" w:color="auto"/>
            </w:tcBorders>
            <w:shd w:val="clear" w:color="auto" w:fill="auto"/>
            <w:vAlign w:val="center"/>
            <w:hideMark/>
          </w:tcPr>
          <w:p w14:paraId="2FF7A7F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1,30%</w:t>
            </w:r>
          </w:p>
        </w:tc>
        <w:tc>
          <w:tcPr>
            <w:tcW w:w="1999" w:type="dxa"/>
            <w:tcBorders>
              <w:top w:val="nil"/>
              <w:left w:val="nil"/>
              <w:bottom w:val="single" w:sz="4" w:space="0" w:color="auto"/>
              <w:right w:val="single" w:sz="4" w:space="0" w:color="auto"/>
            </w:tcBorders>
            <w:shd w:val="clear" w:color="auto" w:fill="auto"/>
            <w:vAlign w:val="center"/>
            <w:hideMark/>
          </w:tcPr>
          <w:p w14:paraId="4AF4709F"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1,60%</w:t>
            </w:r>
          </w:p>
        </w:tc>
      </w:tr>
      <w:tr w:rsidR="007E177D" w:rsidRPr="003E44C5" w14:paraId="26749CDC" w14:textId="77777777" w:rsidTr="007E177D">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BA398E4"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Налог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E2D3A6B"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995 379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082701AD"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1 220 257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B78056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1 574 117</w:t>
            </w:r>
          </w:p>
        </w:tc>
      </w:tr>
      <w:tr w:rsidR="007E177D" w:rsidRPr="003E44C5" w14:paraId="454125FA"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2B2663B"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noWrap/>
            <w:vAlign w:val="center"/>
            <w:hideMark/>
          </w:tcPr>
          <w:p w14:paraId="7108DC1E"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116 020</w:t>
            </w:r>
          </w:p>
        </w:tc>
        <w:tc>
          <w:tcPr>
            <w:tcW w:w="1997" w:type="dxa"/>
            <w:tcBorders>
              <w:top w:val="nil"/>
              <w:left w:val="nil"/>
              <w:bottom w:val="single" w:sz="4" w:space="0" w:color="auto"/>
              <w:right w:val="single" w:sz="4" w:space="0" w:color="auto"/>
            </w:tcBorders>
            <w:shd w:val="clear" w:color="auto" w:fill="auto"/>
            <w:noWrap/>
            <w:vAlign w:val="center"/>
            <w:hideMark/>
          </w:tcPr>
          <w:p w14:paraId="7BF1604F"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112 795</w:t>
            </w:r>
          </w:p>
        </w:tc>
        <w:tc>
          <w:tcPr>
            <w:tcW w:w="1999" w:type="dxa"/>
            <w:tcBorders>
              <w:top w:val="nil"/>
              <w:left w:val="nil"/>
              <w:bottom w:val="single" w:sz="4" w:space="0" w:color="auto"/>
              <w:right w:val="single" w:sz="4" w:space="0" w:color="auto"/>
            </w:tcBorders>
            <w:shd w:val="clear" w:color="auto" w:fill="auto"/>
            <w:noWrap/>
            <w:vAlign w:val="center"/>
            <w:hideMark/>
          </w:tcPr>
          <w:p w14:paraId="7608A8D0"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131 550</w:t>
            </w:r>
          </w:p>
        </w:tc>
      </w:tr>
      <w:tr w:rsidR="007E177D" w:rsidRPr="003E44C5" w14:paraId="29A265D3" w14:textId="77777777" w:rsidTr="007E177D">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F5ACFBE" w14:textId="77777777" w:rsidR="007E177D" w:rsidRPr="003E44C5" w:rsidRDefault="007E177D" w:rsidP="007E177D">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noWrap/>
            <w:vAlign w:val="center"/>
            <w:hideMark/>
          </w:tcPr>
          <w:p w14:paraId="09E0A9C2"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879 359</w:t>
            </w:r>
          </w:p>
        </w:tc>
        <w:tc>
          <w:tcPr>
            <w:tcW w:w="1997" w:type="dxa"/>
            <w:tcBorders>
              <w:top w:val="nil"/>
              <w:left w:val="nil"/>
              <w:bottom w:val="single" w:sz="4" w:space="0" w:color="auto"/>
              <w:right w:val="single" w:sz="4" w:space="0" w:color="auto"/>
            </w:tcBorders>
            <w:shd w:val="clear" w:color="auto" w:fill="auto"/>
            <w:noWrap/>
            <w:vAlign w:val="center"/>
            <w:hideMark/>
          </w:tcPr>
          <w:p w14:paraId="0ADD232A"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1 107 462</w:t>
            </w:r>
          </w:p>
        </w:tc>
        <w:tc>
          <w:tcPr>
            <w:tcW w:w="1999" w:type="dxa"/>
            <w:tcBorders>
              <w:top w:val="nil"/>
              <w:left w:val="nil"/>
              <w:bottom w:val="single" w:sz="4" w:space="0" w:color="auto"/>
              <w:right w:val="single" w:sz="4" w:space="0" w:color="auto"/>
            </w:tcBorders>
            <w:shd w:val="clear" w:color="auto" w:fill="auto"/>
            <w:noWrap/>
            <w:vAlign w:val="center"/>
            <w:hideMark/>
          </w:tcPr>
          <w:p w14:paraId="609AB1C3" w14:textId="77777777" w:rsidR="007E177D" w:rsidRPr="003E44C5" w:rsidRDefault="007E177D" w:rsidP="007E177D">
            <w:pPr>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1 442 566</w:t>
            </w:r>
          </w:p>
        </w:tc>
      </w:tr>
    </w:tbl>
    <w:p w14:paraId="56291D47" w14:textId="77777777" w:rsidR="007E177D" w:rsidRPr="003E44C5" w:rsidRDefault="007E177D" w:rsidP="007E177D">
      <w:pPr>
        <w:spacing w:after="0" w:line="360" w:lineRule="auto"/>
        <w:jc w:val="both"/>
        <w:rPr>
          <w:rFonts w:ascii="Myriad Pro" w:hAnsi="Myriad Pro"/>
        </w:rPr>
      </w:pPr>
      <w:r w:rsidRPr="003E44C5">
        <w:rPr>
          <w:rFonts w:ascii="Myriad Pro" w:hAnsi="Myriad Pro"/>
        </w:rPr>
        <w:t>*ЭСА – электросетевые объекты</w:t>
      </w:r>
    </w:p>
    <w:p w14:paraId="16A1260D" w14:textId="77777777" w:rsidR="00940B1E" w:rsidRPr="003E44C5" w:rsidRDefault="00940B1E" w:rsidP="00940B1E">
      <w:pPr>
        <w:spacing w:after="0" w:line="360" w:lineRule="auto"/>
        <w:ind w:firstLine="567"/>
        <w:contextualSpacing/>
        <w:jc w:val="both"/>
        <w:rPr>
          <w:rFonts w:ascii="Myriad Pro" w:hAnsi="Myriad Pro"/>
          <w:color w:val="FF0000"/>
        </w:rPr>
      </w:pPr>
      <w:r w:rsidRPr="003E44C5">
        <w:rPr>
          <w:rFonts w:ascii="Myriad Pro" w:hAnsi="Myriad Pro"/>
          <w:color w:val="FF0000"/>
        </w:rPr>
        <w:tab/>
      </w:r>
    </w:p>
    <w:p w14:paraId="165E229E" w14:textId="745705C9" w:rsidR="00940B1E" w:rsidRPr="003E44C5" w:rsidRDefault="00940B1E" w:rsidP="00940B1E">
      <w:pPr>
        <w:spacing w:after="0" w:line="360" w:lineRule="auto"/>
        <w:ind w:firstLine="567"/>
        <w:contextualSpacing/>
        <w:jc w:val="both"/>
        <w:rPr>
          <w:rFonts w:ascii="Myriad Pro" w:eastAsia="Calibri" w:hAnsi="Myriad Pro" w:cs="Times New Roman"/>
          <w:bCs/>
          <w:sz w:val="26"/>
          <w:szCs w:val="26"/>
        </w:rPr>
      </w:pPr>
      <w:r w:rsidRPr="003E44C5">
        <w:rPr>
          <w:rFonts w:ascii="Myriad Pro" w:eastAsia="Calibri" w:hAnsi="Myriad Pro" w:cs="Times New Roman"/>
          <w:bCs/>
          <w:sz w:val="26"/>
          <w:szCs w:val="26"/>
        </w:rPr>
        <w:t xml:space="preserve">Предложение </w:t>
      </w:r>
      <w:r w:rsidR="003D6593">
        <w:rPr>
          <w:rFonts w:ascii="Myriad Pro" w:eastAsia="Calibri" w:hAnsi="Myriad Pro" w:cs="Times New Roman"/>
          <w:bCs/>
          <w:sz w:val="26"/>
          <w:szCs w:val="26"/>
        </w:rPr>
        <w:t>ПАО </w:t>
      </w:r>
      <w:r w:rsidRPr="003E44C5">
        <w:rPr>
          <w:rFonts w:ascii="Myriad Pro" w:eastAsia="Calibri" w:hAnsi="Myriad Pro" w:cs="Times New Roman"/>
          <w:bCs/>
          <w:sz w:val="26"/>
          <w:szCs w:val="26"/>
        </w:rPr>
        <w:t>«</w:t>
      </w:r>
      <w:r w:rsidR="002A002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bCs/>
          <w:sz w:val="26"/>
          <w:szCs w:val="26"/>
        </w:rPr>
        <w:t>Ленэнерго» в части расходов по статье «Налог на имущество» на 2018 год, представлено в таблице ниже:</w:t>
      </w:r>
    </w:p>
    <w:tbl>
      <w:tblPr>
        <w:tblW w:w="5112" w:type="pct"/>
        <w:tblLook w:val="04A0" w:firstRow="1" w:lastRow="0" w:firstColumn="1" w:lastColumn="0" w:noHBand="0" w:noVBand="1"/>
      </w:tblPr>
      <w:tblGrid>
        <w:gridCol w:w="3506"/>
        <w:gridCol w:w="1320"/>
        <w:gridCol w:w="2364"/>
        <w:gridCol w:w="2364"/>
      </w:tblGrid>
      <w:tr w:rsidR="00940B1E" w:rsidRPr="003E44C5" w14:paraId="02B64E15" w14:textId="77777777" w:rsidTr="005C1B20">
        <w:trPr>
          <w:trHeight w:val="18"/>
        </w:trPr>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62D3C0" w14:textId="32F5E587" w:rsidR="00940B1E" w:rsidRPr="003E44C5" w:rsidRDefault="00940B1E" w:rsidP="005C1B20">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 xml:space="preserve">Предложение </w:t>
            </w:r>
            <w:r w:rsidR="003D6593">
              <w:rPr>
                <w:rFonts w:ascii="Myriad Pro" w:eastAsia="Calibri" w:hAnsi="Myriad Pro" w:cs="Times New Roman"/>
                <w:b/>
                <w:bCs/>
                <w:iCs/>
                <w:noProof/>
                <w:color w:val="FFFFFF" w:themeColor="background1"/>
                <w:sz w:val="18"/>
                <w:szCs w:val="18"/>
              </w:rPr>
              <w:t>ПАО </w:t>
            </w:r>
            <w:r w:rsidRPr="003E44C5">
              <w:rPr>
                <w:rFonts w:ascii="Myriad Pro" w:eastAsia="Calibri" w:hAnsi="Myriad Pro" w:cs="Times New Roman"/>
                <w:b/>
                <w:bCs/>
                <w:iCs/>
                <w:noProof/>
                <w:color w:val="FFFFFF" w:themeColor="background1"/>
                <w:sz w:val="18"/>
                <w:szCs w:val="18"/>
              </w:rPr>
              <w:t>«</w:t>
            </w:r>
            <w:r w:rsidR="00DC2546" w:rsidRPr="003E44C5">
              <w:rPr>
                <w:rFonts w:ascii="Myriad Pro" w:eastAsia="Calibri" w:hAnsi="Myriad Pro" w:cs="Times New Roman"/>
                <w:b/>
                <w:bCs/>
                <w:iCs/>
                <w:noProof/>
                <w:color w:val="FFFFFF" w:themeColor="background1"/>
                <w:sz w:val="18"/>
                <w:szCs w:val="18"/>
              </w:rPr>
              <w:t xml:space="preserve">Россети </w:t>
            </w:r>
            <w:r w:rsidRPr="003E44C5">
              <w:rPr>
                <w:rFonts w:ascii="Myriad Pro" w:eastAsia="Calibri" w:hAnsi="Myriad Pro" w:cs="Times New Roman"/>
                <w:b/>
                <w:bCs/>
                <w:iCs/>
                <w:noProof/>
                <w:color w:val="FFFFFF" w:themeColor="background1"/>
                <w:sz w:val="18"/>
                <w:szCs w:val="18"/>
              </w:rPr>
              <w:t>Ленэнерго» на 2018г.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624A1C" w14:textId="77777777" w:rsidR="00940B1E" w:rsidRPr="003E44C5" w:rsidRDefault="00940B1E" w:rsidP="005C1B20">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Ед. изм.</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C1FA73" w14:textId="77777777" w:rsidR="00940B1E" w:rsidRPr="003E44C5" w:rsidRDefault="00940B1E" w:rsidP="005C1B20">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Факт 2016 г.</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1E54B" w14:textId="433F0F76" w:rsidR="00940B1E" w:rsidRPr="003E44C5" w:rsidRDefault="00940B1E" w:rsidP="005C1B20">
            <w:pPr>
              <w:keepNext/>
              <w:spacing w:after="0" w:line="240" w:lineRule="auto"/>
              <w:jc w:val="center"/>
              <w:rPr>
                <w:rFonts w:ascii="Myriad Pro" w:eastAsia="Calibri" w:hAnsi="Myriad Pro" w:cs="Times New Roman"/>
                <w:b/>
                <w:bCs/>
                <w:iCs/>
                <w:noProof/>
                <w:color w:val="FFFFFF" w:themeColor="background1"/>
                <w:sz w:val="18"/>
                <w:szCs w:val="18"/>
              </w:rPr>
            </w:pPr>
            <w:r w:rsidRPr="003E44C5">
              <w:rPr>
                <w:rFonts w:ascii="Myriad Pro" w:eastAsia="Calibri" w:hAnsi="Myriad Pro" w:cs="Times New Roman"/>
                <w:b/>
                <w:bCs/>
                <w:iCs/>
                <w:noProof/>
                <w:color w:val="FFFFFF" w:themeColor="background1"/>
                <w:sz w:val="18"/>
                <w:szCs w:val="18"/>
              </w:rPr>
              <w:t xml:space="preserve">Заявка </w:t>
            </w:r>
            <w:r w:rsidR="003D6593">
              <w:rPr>
                <w:rFonts w:ascii="Myriad Pro" w:eastAsia="Calibri" w:hAnsi="Myriad Pro" w:cs="Times New Roman"/>
                <w:b/>
                <w:bCs/>
                <w:iCs/>
                <w:noProof/>
                <w:color w:val="FFFFFF" w:themeColor="background1"/>
                <w:sz w:val="18"/>
                <w:szCs w:val="18"/>
              </w:rPr>
              <w:t>ПАО </w:t>
            </w:r>
            <w:r w:rsidRPr="003E44C5">
              <w:rPr>
                <w:rFonts w:ascii="Myriad Pro" w:eastAsia="Calibri" w:hAnsi="Myriad Pro" w:cs="Times New Roman"/>
                <w:b/>
                <w:bCs/>
                <w:iCs/>
                <w:noProof/>
                <w:color w:val="FFFFFF" w:themeColor="background1"/>
                <w:sz w:val="18"/>
                <w:szCs w:val="18"/>
              </w:rPr>
              <w:t>«</w:t>
            </w:r>
            <w:r w:rsidR="00DC2546" w:rsidRPr="003E44C5">
              <w:rPr>
                <w:rFonts w:ascii="Myriad Pro" w:eastAsia="Calibri" w:hAnsi="Myriad Pro" w:cs="Times New Roman"/>
                <w:b/>
                <w:bCs/>
                <w:iCs/>
                <w:noProof/>
                <w:color w:val="FFFFFF" w:themeColor="background1"/>
                <w:sz w:val="18"/>
                <w:szCs w:val="18"/>
              </w:rPr>
              <w:t xml:space="preserve">Россети </w:t>
            </w:r>
            <w:r w:rsidRPr="003E44C5">
              <w:rPr>
                <w:rFonts w:ascii="Myriad Pro" w:eastAsia="Calibri" w:hAnsi="Myriad Pro" w:cs="Times New Roman"/>
                <w:b/>
                <w:bCs/>
                <w:iCs/>
                <w:noProof/>
                <w:color w:val="FFFFFF" w:themeColor="background1"/>
                <w:sz w:val="18"/>
                <w:szCs w:val="18"/>
              </w:rPr>
              <w:t>Ленэнерго» на 2018 г.</w:t>
            </w:r>
          </w:p>
        </w:tc>
      </w:tr>
      <w:tr w:rsidR="00940B1E" w:rsidRPr="003E44C5" w14:paraId="3066BE52" w14:textId="77777777" w:rsidTr="005C1B20">
        <w:trPr>
          <w:trHeight w:val="18"/>
        </w:trPr>
        <w:tc>
          <w:tcPr>
            <w:tcW w:w="1835" w:type="pct"/>
            <w:tcBorders>
              <w:top w:val="single" w:sz="4" w:space="0" w:color="FFFFFF" w:themeColor="background1"/>
              <w:left w:val="single" w:sz="4" w:space="0" w:color="auto"/>
              <w:bottom w:val="single" w:sz="4" w:space="0" w:color="auto"/>
              <w:right w:val="single" w:sz="4" w:space="0" w:color="auto"/>
            </w:tcBorders>
            <w:vAlign w:val="center"/>
          </w:tcPr>
          <w:p w14:paraId="26DE3B52" w14:textId="77777777" w:rsidR="00940B1E" w:rsidRPr="003E44C5" w:rsidRDefault="00940B1E" w:rsidP="005C1B20">
            <w:pPr>
              <w:keepNext/>
              <w:spacing w:after="0" w:line="240" w:lineRule="auto"/>
              <w:rPr>
                <w:rFonts w:ascii="Myriad Pro" w:eastAsia="Calibri" w:hAnsi="Myriad Pro" w:cs="Times New Roman"/>
                <w:b/>
                <w:iCs/>
                <w:noProof/>
              </w:rPr>
            </w:pPr>
            <w:r w:rsidRPr="003E44C5">
              <w:rPr>
                <w:rFonts w:ascii="Myriad Pro" w:eastAsia="Calibri" w:hAnsi="Myriad Pro" w:cs="Times New Roman"/>
                <w:b/>
                <w:iCs/>
                <w:noProof/>
              </w:rPr>
              <w:t>Сумма налога всего</w:t>
            </w:r>
          </w:p>
        </w:tc>
        <w:tc>
          <w:tcPr>
            <w:tcW w:w="691" w:type="pct"/>
            <w:tcBorders>
              <w:top w:val="single" w:sz="4" w:space="0" w:color="FFFFFF" w:themeColor="background1"/>
              <w:left w:val="nil"/>
              <w:bottom w:val="single" w:sz="4" w:space="0" w:color="auto"/>
              <w:right w:val="single" w:sz="4" w:space="0" w:color="auto"/>
            </w:tcBorders>
            <w:vAlign w:val="center"/>
          </w:tcPr>
          <w:p w14:paraId="36967B67" w14:textId="77777777" w:rsidR="00940B1E" w:rsidRPr="003E44C5" w:rsidRDefault="00940B1E" w:rsidP="005C1B20">
            <w:pPr>
              <w:keepNext/>
              <w:spacing w:after="0" w:line="240" w:lineRule="auto"/>
              <w:jc w:val="center"/>
              <w:rPr>
                <w:rFonts w:ascii="Myriad Pro" w:eastAsia="Calibri" w:hAnsi="Myriad Pro" w:cs="Times New Roman"/>
                <w:b/>
                <w:iCs/>
                <w:noProof/>
              </w:rPr>
            </w:pPr>
            <w:r w:rsidRPr="003E44C5">
              <w:rPr>
                <w:rFonts w:ascii="Myriad Pro" w:eastAsia="Calibri" w:hAnsi="Myriad Pro" w:cs="Times New Roman"/>
                <w:b/>
                <w:iCs/>
                <w:noProof/>
              </w:rPr>
              <w:t>тыс. руб.</w:t>
            </w:r>
          </w:p>
        </w:tc>
        <w:tc>
          <w:tcPr>
            <w:tcW w:w="1237" w:type="pct"/>
            <w:tcBorders>
              <w:top w:val="single" w:sz="4" w:space="0" w:color="FFFFFF" w:themeColor="background1"/>
              <w:left w:val="nil"/>
              <w:bottom w:val="single" w:sz="4" w:space="0" w:color="auto"/>
              <w:right w:val="single" w:sz="4" w:space="0" w:color="auto"/>
            </w:tcBorders>
          </w:tcPr>
          <w:p w14:paraId="4608FB41" w14:textId="77777777" w:rsidR="00940B1E" w:rsidRPr="003E44C5" w:rsidRDefault="00940B1E" w:rsidP="005C1B20">
            <w:pPr>
              <w:keepNext/>
              <w:spacing w:after="0" w:line="240" w:lineRule="auto"/>
              <w:jc w:val="center"/>
              <w:rPr>
                <w:rFonts w:ascii="Myriad Pro" w:eastAsia="Calibri" w:hAnsi="Myriad Pro" w:cs="Times New Roman"/>
                <w:b/>
                <w:bCs/>
              </w:rPr>
            </w:pPr>
            <w:r w:rsidRPr="003E44C5">
              <w:rPr>
                <w:rFonts w:ascii="Myriad Pro" w:eastAsia="Calibri" w:hAnsi="Myriad Pro" w:cs="Times New Roman"/>
                <w:b/>
                <w:bCs/>
              </w:rPr>
              <w:t>1 219 978</w:t>
            </w:r>
          </w:p>
        </w:tc>
        <w:tc>
          <w:tcPr>
            <w:tcW w:w="1237" w:type="pct"/>
            <w:tcBorders>
              <w:top w:val="single" w:sz="4" w:space="0" w:color="FFFFFF" w:themeColor="background1"/>
              <w:left w:val="nil"/>
              <w:bottom w:val="single" w:sz="4" w:space="0" w:color="auto"/>
              <w:right w:val="single" w:sz="4" w:space="0" w:color="auto"/>
            </w:tcBorders>
          </w:tcPr>
          <w:p w14:paraId="619BC879" w14:textId="77777777" w:rsidR="00940B1E" w:rsidRPr="003E44C5" w:rsidRDefault="00940B1E" w:rsidP="005C1B20">
            <w:pPr>
              <w:keepNext/>
              <w:spacing w:after="0" w:line="240" w:lineRule="auto"/>
              <w:jc w:val="center"/>
              <w:rPr>
                <w:rFonts w:ascii="Myriad Pro" w:eastAsia="Calibri" w:hAnsi="Myriad Pro" w:cs="Times New Roman"/>
                <w:b/>
                <w:bCs/>
              </w:rPr>
            </w:pPr>
            <w:r w:rsidRPr="003E44C5">
              <w:rPr>
                <w:rFonts w:ascii="Myriad Pro" w:eastAsia="Calibri" w:hAnsi="Myriad Pro" w:cs="Times New Roman"/>
                <w:b/>
                <w:bCs/>
              </w:rPr>
              <w:t>1 762 268</w:t>
            </w:r>
          </w:p>
        </w:tc>
      </w:tr>
      <w:tr w:rsidR="00940B1E" w:rsidRPr="003E44C5" w14:paraId="4BEB3157" w14:textId="77777777" w:rsidTr="005C1B2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0A02CFF" w14:textId="77777777" w:rsidR="00940B1E" w:rsidRPr="003E44C5" w:rsidRDefault="00940B1E" w:rsidP="005C1B20">
            <w:pPr>
              <w:keepNext/>
              <w:spacing w:after="0" w:line="240" w:lineRule="auto"/>
              <w:jc w:val="center"/>
              <w:rPr>
                <w:rFonts w:ascii="Myriad Pro" w:eastAsia="Calibri" w:hAnsi="Myriad Pro" w:cs="Times New Roman"/>
                <w:i/>
              </w:rPr>
            </w:pPr>
            <w:r w:rsidRPr="003E44C5">
              <w:rPr>
                <w:rFonts w:ascii="Myriad Pro" w:eastAsia="Calibri" w:hAnsi="Myriad Pro" w:cs="Times New Roman"/>
                <w:bCs/>
                <w:i/>
                <w:noProof/>
              </w:rPr>
              <w:t>Санкт-Петербург</w:t>
            </w:r>
          </w:p>
        </w:tc>
      </w:tr>
      <w:tr w:rsidR="00940B1E" w:rsidRPr="003E44C5" w14:paraId="63358749" w14:textId="77777777" w:rsidTr="005C1B2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8D0B671" w14:textId="77777777" w:rsidR="00940B1E" w:rsidRPr="003E44C5" w:rsidRDefault="00940B1E" w:rsidP="005C1B20">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19F3CCBE" w14:textId="77777777" w:rsidR="00940B1E" w:rsidRPr="003E44C5" w:rsidRDefault="00940B1E" w:rsidP="005C1B20">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390257A3"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1 079 329</w:t>
            </w:r>
          </w:p>
        </w:tc>
        <w:tc>
          <w:tcPr>
            <w:tcW w:w="1237" w:type="pct"/>
            <w:tcBorders>
              <w:top w:val="single" w:sz="4" w:space="0" w:color="auto"/>
              <w:left w:val="nil"/>
              <w:bottom w:val="single" w:sz="4" w:space="0" w:color="auto"/>
              <w:right w:val="single" w:sz="4" w:space="0" w:color="auto"/>
            </w:tcBorders>
          </w:tcPr>
          <w:p w14:paraId="29E8CE0D"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1 559 290</w:t>
            </w:r>
          </w:p>
        </w:tc>
      </w:tr>
      <w:tr w:rsidR="00940B1E" w:rsidRPr="003E44C5" w14:paraId="35DE1260" w14:textId="77777777" w:rsidTr="005C1B2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793EF10" w14:textId="77777777" w:rsidR="00940B1E" w:rsidRPr="003E44C5" w:rsidRDefault="00940B1E" w:rsidP="005C1B20">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«Смета»*</w:t>
            </w:r>
          </w:p>
        </w:tc>
        <w:tc>
          <w:tcPr>
            <w:tcW w:w="691" w:type="pct"/>
            <w:tcBorders>
              <w:top w:val="single" w:sz="4" w:space="0" w:color="auto"/>
              <w:left w:val="nil"/>
              <w:bottom w:val="single" w:sz="4" w:space="0" w:color="auto"/>
              <w:right w:val="single" w:sz="4" w:space="0" w:color="auto"/>
            </w:tcBorders>
            <w:vAlign w:val="center"/>
          </w:tcPr>
          <w:p w14:paraId="2146EFBD" w14:textId="77777777" w:rsidR="00940B1E" w:rsidRPr="003E44C5" w:rsidRDefault="00940B1E" w:rsidP="005C1B20">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3967DE9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133</w:t>
            </w:r>
          </w:p>
        </w:tc>
        <w:tc>
          <w:tcPr>
            <w:tcW w:w="1237" w:type="pct"/>
            <w:tcBorders>
              <w:top w:val="single" w:sz="4" w:space="0" w:color="auto"/>
              <w:left w:val="nil"/>
              <w:bottom w:val="single" w:sz="4" w:space="0" w:color="auto"/>
              <w:right w:val="single" w:sz="4" w:space="0" w:color="auto"/>
            </w:tcBorders>
          </w:tcPr>
          <w:p w14:paraId="60D3BBF2"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0</w:t>
            </w:r>
          </w:p>
        </w:tc>
      </w:tr>
      <w:tr w:rsidR="00940B1E" w:rsidRPr="003E44C5" w14:paraId="28371336" w14:textId="77777777" w:rsidTr="005C1B2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373B016" w14:textId="77777777" w:rsidR="00940B1E" w:rsidRPr="003E44C5" w:rsidRDefault="00940B1E" w:rsidP="005C1B20">
            <w:pPr>
              <w:keepNext/>
              <w:spacing w:after="0" w:line="240" w:lineRule="auto"/>
              <w:jc w:val="center"/>
              <w:rPr>
                <w:rFonts w:ascii="Myriad Pro" w:eastAsia="Calibri" w:hAnsi="Myriad Pro" w:cs="Times New Roman"/>
                <w:i/>
              </w:rPr>
            </w:pPr>
            <w:r w:rsidRPr="003E44C5">
              <w:rPr>
                <w:rFonts w:ascii="Myriad Pro" w:eastAsia="Calibri" w:hAnsi="Myriad Pro" w:cs="Times New Roman"/>
                <w:bCs/>
                <w:i/>
                <w:noProof/>
              </w:rPr>
              <w:t>Ленинградская область</w:t>
            </w:r>
          </w:p>
        </w:tc>
      </w:tr>
      <w:tr w:rsidR="00940B1E" w:rsidRPr="003E44C5" w14:paraId="12315158" w14:textId="77777777" w:rsidTr="005C1B2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63E8C293" w14:textId="77777777" w:rsidR="00940B1E" w:rsidRPr="003E44C5" w:rsidRDefault="00940B1E" w:rsidP="005C1B20">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737D77F0" w14:textId="77777777" w:rsidR="00940B1E" w:rsidRPr="003E44C5" w:rsidRDefault="00940B1E" w:rsidP="005C1B20">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2F6F19A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140 492</w:t>
            </w:r>
          </w:p>
        </w:tc>
        <w:tc>
          <w:tcPr>
            <w:tcW w:w="1237" w:type="pct"/>
            <w:tcBorders>
              <w:top w:val="single" w:sz="4" w:space="0" w:color="auto"/>
              <w:left w:val="nil"/>
              <w:bottom w:val="single" w:sz="4" w:space="0" w:color="auto"/>
              <w:right w:val="single" w:sz="4" w:space="0" w:color="auto"/>
            </w:tcBorders>
          </w:tcPr>
          <w:p w14:paraId="543862C0"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202 978</w:t>
            </w:r>
          </w:p>
        </w:tc>
      </w:tr>
      <w:tr w:rsidR="00940B1E" w:rsidRPr="003E44C5" w14:paraId="7D7EE302" w14:textId="77777777" w:rsidTr="005C1B20">
        <w:trPr>
          <w:trHeight w:val="18"/>
        </w:trPr>
        <w:tc>
          <w:tcPr>
            <w:tcW w:w="1835" w:type="pct"/>
            <w:tcBorders>
              <w:top w:val="nil"/>
              <w:left w:val="single" w:sz="4" w:space="0" w:color="auto"/>
              <w:bottom w:val="single" w:sz="4" w:space="0" w:color="auto"/>
              <w:right w:val="single" w:sz="4" w:space="0" w:color="auto"/>
            </w:tcBorders>
            <w:vAlign w:val="center"/>
          </w:tcPr>
          <w:p w14:paraId="090A5E89" w14:textId="77777777" w:rsidR="00940B1E" w:rsidRPr="003E44C5" w:rsidRDefault="00940B1E" w:rsidP="005C1B20">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«Смета»*</w:t>
            </w:r>
          </w:p>
        </w:tc>
        <w:tc>
          <w:tcPr>
            <w:tcW w:w="691" w:type="pct"/>
            <w:tcBorders>
              <w:top w:val="nil"/>
              <w:left w:val="nil"/>
              <w:bottom w:val="single" w:sz="4" w:space="0" w:color="auto"/>
              <w:right w:val="single" w:sz="4" w:space="0" w:color="auto"/>
            </w:tcBorders>
            <w:vAlign w:val="center"/>
          </w:tcPr>
          <w:p w14:paraId="6DD95EC5" w14:textId="77777777" w:rsidR="00940B1E" w:rsidRPr="003E44C5" w:rsidRDefault="00940B1E" w:rsidP="005C1B20">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тыс. руб.</w:t>
            </w:r>
          </w:p>
        </w:tc>
        <w:tc>
          <w:tcPr>
            <w:tcW w:w="1237" w:type="pct"/>
            <w:tcBorders>
              <w:top w:val="nil"/>
              <w:left w:val="nil"/>
              <w:bottom w:val="single" w:sz="4" w:space="0" w:color="auto"/>
              <w:right w:val="single" w:sz="4" w:space="0" w:color="auto"/>
            </w:tcBorders>
          </w:tcPr>
          <w:p w14:paraId="4715A3D4"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24</w:t>
            </w:r>
          </w:p>
        </w:tc>
        <w:tc>
          <w:tcPr>
            <w:tcW w:w="1237" w:type="pct"/>
            <w:tcBorders>
              <w:top w:val="nil"/>
              <w:left w:val="nil"/>
              <w:bottom w:val="single" w:sz="4" w:space="0" w:color="auto"/>
              <w:right w:val="single" w:sz="4" w:space="0" w:color="auto"/>
            </w:tcBorders>
          </w:tcPr>
          <w:p w14:paraId="243AC40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0</w:t>
            </w:r>
          </w:p>
        </w:tc>
      </w:tr>
      <w:tr w:rsidR="00940B1E" w:rsidRPr="003E44C5" w14:paraId="78F4F0B1" w14:textId="77777777" w:rsidTr="005C1B2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7D7B2D9" w14:textId="77777777" w:rsidR="00940B1E" w:rsidRPr="003E44C5" w:rsidRDefault="00940B1E" w:rsidP="005C1B20">
            <w:pPr>
              <w:keepNext/>
              <w:spacing w:after="0" w:line="240" w:lineRule="auto"/>
              <w:jc w:val="center"/>
              <w:rPr>
                <w:rFonts w:ascii="Myriad Pro" w:eastAsia="Calibri" w:hAnsi="Myriad Pro" w:cs="Times New Roman"/>
                <w:i/>
              </w:rPr>
            </w:pPr>
            <w:r w:rsidRPr="003E44C5">
              <w:rPr>
                <w:rFonts w:ascii="Myriad Pro" w:eastAsia="Calibri" w:hAnsi="Myriad Pro" w:cs="Times New Roman"/>
                <w:bCs/>
                <w:i/>
                <w:noProof/>
              </w:rPr>
              <w:t>Структура величины налога на имущество по субъектам Российской Федерации</w:t>
            </w:r>
          </w:p>
        </w:tc>
      </w:tr>
      <w:tr w:rsidR="00940B1E" w:rsidRPr="003E44C5" w14:paraId="62404A95" w14:textId="77777777" w:rsidTr="005C1B2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67C2A98A" w14:textId="77777777" w:rsidR="00940B1E" w:rsidRPr="003E44C5" w:rsidRDefault="00940B1E" w:rsidP="005C1B20">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Санкт-Петербург всего</w:t>
            </w:r>
          </w:p>
        </w:tc>
        <w:tc>
          <w:tcPr>
            <w:tcW w:w="691" w:type="pct"/>
            <w:tcBorders>
              <w:top w:val="single" w:sz="4" w:space="0" w:color="auto"/>
              <w:left w:val="nil"/>
              <w:bottom w:val="single" w:sz="4" w:space="0" w:color="auto"/>
              <w:right w:val="single" w:sz="4" w:space="0" w:color="auto"/>
            </w:tcBorders>
          </w:tcPr>
          <w:p w14:paraId="31EEFB0F" w14:textId="77777777" w:rsidR="00940B1E" w:rsidRPr="003E44C5" w:rsidRDefault="00940B1E" w:rsidP="005C1B20">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w:t>
            </w:r>
          </w:p>
        </w:tc>
        <w:tc>
          <w:tcPr>
            <w:tcW w:w="1237" w:type="pct"/>
            <w:tcBorders>
              <w:top w:val="single" w:sz="4" w:space="0" w:color="auto"/>
              <w:left w:val="nil"/>
              <w:bottom w:val="single" w:sz="4" w:space="0" w:color="auto"/>
              <w:right w:val="single" w:sz="4" w:space="0" w:color="auto"/>
            </w:tcBorders>
            <w:vAlign w:val="center"/>
          </w:tcPr>
          <w:p w14:paraId="382245D1" w14:textId="77777777" w:rsidR="00940B1E" w:rsidRPr="003E44C5" w:rsidRDefault="00940B1E" w:rsidP="005C1B20">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88,5</w:t>
            </w:r>
          </w:p>
        </w:tc>
        <w:tc>
          <w:tcPr>
            <w:tcW w:w="1237" w:type="pct"/>
            <w:tcBorders>
              <w:top w:val="single" w:sz="4" w:space="0" w:color="auto"/>
              <w:left w:val="nil"/>
              <w:bottom w:val="single" w:sz="4" w:space="0" w:color="auto"/>
              <w:right w:val="single" w:sz="4" w:space="0" w:color="auto"/>
            </w:tcBorders>
            <w:vAlign w:val="center"/>
          </w:tcPr>
          <w:p w14:paraId="15DD34D3" w14:textId="77777777" w:rsidR="00940B1E" w:rsidRPr="003E44C5" w:rsidRDefault="00940B1E" w:rsidP="005C1B20">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88,5</w:t>
            </w:r>
          </w:p>
        </w:tc>
      </w:tr>
      <w:tr w:rsidR="00940B1E" w:rsidRPr="003E44C5" w14:paraId="5B09BE04" w14:textId="77777777" w:rsidTr="005C1B20">
        <w:trPr>
          <w:trHeight w:val="18"/>
        </w:trPr>
        <w:tc>
          <w:tcPr>
            <w:tcW w:w="1835" w:type="pct"/>
            <w:tcBorders>
              <w:top w:val="nil"/>
              <w:left w:val="single" w:sz="4" w:space="0" w:color="auto"/>
              <w:bottom w:val="single" w:sz="4" w:space="0" w:color="auto"/>
              <w:right w:val="single" w:sz="4" w:space="0" w:color="auto"/>
            </w:tcBorders>
            <w:vAlign w:val="center"/>
          </w:tcPr>
          <w:p w14:paraId="577A1E5A" w14:textId="77777777" w:rsidR="00940B1E" w:rsidRPr="003E44C5" w:rsidRDefault="00940B1E" w:rsidP="005C1B20">
            <w:pPr>
              <w:keepNext/>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Ленинградская область всего</w:t>
            </w:r>
          </w:p>
        </w:tc>
        <w:tc>
          <w:tcPr>
            <w:tcW w:w="691" w:type="pct"/>
            <w:tcBorders>
              <w:top w:val="nil"/>
              <w:left w:val="nil"/>
              <w:bottom w:val="single" w:sz="4" w:space="0" w:color="auto"/>
              <w:right w:val="single" w:sz="4" w:space="0" w:color="auto"/>
            </w:tcBorders>
          </w:tcPr>
          <w:p w14:paraId="02EB55F0" w14:textId="77777777" w:rsidR="00940B1E" w:rsidRPr="003E44C5" w:rsidRDefault="00940B1E" w:rsidP="005C1B20">
            <w:pPr>
              <w:keepNext/>
              <w:spacing w:after="0" w:line="240" w:lineRule="auto"/>
              <w:jc w:val="center"/>
              <w:rPr>
                <w:rFonts w:ascii="Myriad Pro" w:eastAsia="Calibri" w:hAnsi="Myriad Pro" w:cs="Times New Roman"/>
                <w:bCs/>
                <w:iCs/>
                <w:noProof/>
              </w:rPr>
            </w:pPr>
            <w:r w:rsidRPr="003E44C5">
              <w:rPr>
                <w:rFonts w:ascii="Myriad Pro" w:eastAsia="Calibri" w:hAnsi="Myriad Pro" w:cs="Times New Roman"/>
                <w:bCs/>
                <w:iCs/>
                <w:noProof/>
              </w:rPr>
              <w:t>%</w:t>
            </w:r>
          </w:p>
        </w:tc>
        <w:tc>
          <w:tcPr>
            <w:tcW w:w="1237" w:type="pct"/>
            <w:tcBorders>
              <w:top w:val="nil"/>
              <w:left w:val="nil"/>
              <w:bottom w:val="single" w:sz="4" w:space="0" w:color="auto"/>
              <w:right w:val="single" w:sz="4" w:space="0" w:color="auto"/>
            </w:tcBorders>
            <w:vAlign w:val="center"/>
          </w:tcPr>
          <w:p w14:paraId="194C999A" w14:textId="77777777" w:rsidR="00940B1E" w:rsidRPr="003E44C5" w:rsidRDefault="00940B1E" w:rsidP="005C1B20">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11,5</w:t>
            </w:r>
          </w:p>
        </w:tc>
        <w:tc>
          <w:tcPr>
            <w:tcW w:w="1237" w:type="pct"/>
            <w:tcBorders>
              <w:top w:val="nil"/>
              <w:left w:val="nil"/>
              <w:bottom w:val="single" w:sz="4" w:space="0" w:color="auto"/>
              <w:right w:val="single" w:sz="4" w:space="0" w:color="auto"/>
            </w:tcBorders>
            <w:vAlign w:val="center"/>
          </w:tcPr>
          <w:p w14:paraId="2AAD7261" w14:textId="77777777" w:rsidR="00940B1E" w:rsidRPr="003E44C5" w:rsidRDefault="00940B1E" w:rsidP="005C1B20">
            <w:pPr>
              <w:keepNext/>
              <w:spacing w:after="0" w:line="240" w:lineRule="auto"/>
              <w:jc w:val="center"/>
              <w:rPr>
                <w:rFonts w:ascii="Myriad Pro" w:eastAsia="Calibri" w:hAnsi="Myriad Pro" w:cs="Times New Roman"/>
                <w:i/>
                <w:iCs/>
              </w:rPr>
            </w:pPr>
            <w:r w:rsidRPr="003E44C5">
              <w:rPr>
                <w:rFonts w:ascii="Myriad Pro" w:eastAsia="Calibri" w:hAnsi="Myriad Pro" w:cs="Times New Roman"/>
                <w:i/>
                <w:iCs/>
              </w:rPr>
              <w:t>11,5</w:t>
            </w:r>
          </w:p>
        </w:tc>
      </w:tr>
    </w:tbl>
    <w:p w14:paraId="1FCB83EF" w14:textId="07AF0FD2" w:rsidR="00940B1E" w:rsidRPr="003E44C5" w:rsidRDefault="00940B1E" w:rsidP="00940B1E">
      <w:pPr>
        <w:spacing w:after="0" w:line="360" w:lineRule="auto"/>
        <w:jc w:val="both"/>
        <w:rPr>
          <w:rFonts w:ascii="Myriad Pro" w:hAnsi="Myriad Pro"/>
        </w:rPr>
      </w:pPr>
      <w:r w:rsidRPr="003E44C5">
        <w:rPr>
          <w:rFonts w:ascii="Myriad Pro" w:hAnsi="Myriad Pro"/>
        </w:rPr>
        <w:t xml:space="preserve">*Исполнителем использована терминология </w:t>
      </w:r>
      <w:r w:rsidR="003D6593">
        <w:rPr>
          <w:rFonts w:ascii="Myriad Pro" w:hAnsi="Myriad Pro"/>
        </w:rPr>
        <w:t>ПАО </w:t>
      </w:r>
      <w:r w:rsidRPr="003E44C5">
        <w:rPr>
          <w:rFonts w:ascii="Myriad Pro" w:hAnsi="Myriad Pro"/>
        </w:rPr>
        <w:t>«</w:t>
      </w:r>
      <w:r w:rsidR="00DC2546" w:rsidRPr="003E44C5">
        <w:rPr>
          <w:rFonts w:ascii="Myriad Pro" w:hAnsi="Myriad Pro"/>
        </w:rPr>
        <w:t>Россети</w:t>
      </w:r>
      <w:r w:rsidR="00DC2546" w:rsidRPr="003E44C5">
        <w:rPr>
          <w:rFonts w:ascii="Myriad Pro" w:eastAsia="Calibri" w:hAnsi="Myriad Pro" w:cs="Times New Roman"/>
          <w:color w:val="000000"/>
          <w:sz w:val="26"/>
          <w:szCs w:val="26"/>
        </w:rPr>
        <w:t xml:space="preserve"> </w:t>
      </w:r>
      <w:r w:rsidRPr="003E44C5">
        <w:rPr>
          <w:rFonts w:ascii="Myriad Pro" w:hAnsi="Myriad Pro"/>
        </w:rPr>
        <w:t>Ленэнерго»</w:t>
      </w:r>
    </w:p>
    <w:p w14:paraId="5D91318D" w14:textId="7ECD4601" w:rsidR="00940B1E" w:rsidRPr="003E44C5" w:rsidRDefault="00940B1E" w:rsidP="00940B1E">
      <w:pPr>
        <w:spacing w:after="0" w:line="360" w:lineRule="auto"/>
        <w:ind w:firstLine="567"/>
        <w:jc w:val="both"/>
        <w:rPr>
          <w:rFonts w:ascii="Myriad Pro" w:hAnsi="Myriad Pro"/>
          <w:sz w:val="26"/>
          <w:szCs w:val="26"/>
        </w:rPr>
      </w:pPr>
      <w:r w:rsidRPr="003E44C5">
        <w:rPr>
          <w:rFonts w:ascii="Myriad Pro" w:hAnsi="Myriad Pro"/>
          <w:sz w:val="26"/>
          <w:szCs w:val="26"/>
        </w:rPr>
        <w:t xml:space="preserve">Параметры предложения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в части расходов по статье «Налог на имущество» на 2018 год представлены в таблице ниже. </w:t>
      </w:r>
    </w:p>
    <w:tbl>
      <w:tblPr>
        <w:tblW w:w="9414" w:type="dxa"/>
        <w:tblLook w:val="04A0" w:firstRow="1" w:lastRow="0" w:firstColumn="1" w:lastColumn="0" w:noHBand="0" w:noVBand="1"/>
      </w:tblPr>
      <w:tblGrid>
        <w:gridCol w:w="3421"/>
        <w:gridCol w:w="1997"/>
        <w:gridCol w:w="1997"/>
        <w:gridCol w:w="1999"/>
      </w:tblGrid>
      <w:tr w:rsidR="00940B1E" w:rsidRPr="003E44C5" w14:paraId="3D0EAEDC" w14:textId="77777777" w:rsidTr="005C1B20">
        <w:trPr>
          <w:trHeight w:val="293"/>
          <w:tblHeader/>
        </w:trPr>
        <w:tc>
          <w:tcPr>
            <w:tcW w:w="941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2626E43D" w14:textId="35DACDB5" w:rsidR="00940B1E" w:rsidRPr="003E44C5" w:rsidRDefault="00940B1E" w:rsidP="005C1B20">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lastRenderedPageBreak/>
              <w:t xml:space="preserve">Предложение </w:t>
            </w:r>
            <w:r w:rsidR="003D6593">
              <w:rPr>
                <w:rFonts w:ascii="Myriad Pro" w:eastAsia="Calibri" w:hAnsi="Myriad Pro" w:cs="Times New Roman"/>
                <w:b/>
                <w:iCs/>
                <w:noProof/>
                <w:color w:val="FFFFFF" w:themeColor="background1"/>
              </w:rPr>
              <w:t>ПАО </w:t>
            </w:r>
            <w:r w:rsidRPr="003E44C5">
              <w:rPr>
                <w:rFonts w:ascii="Myriad Pro" w:eastAsia="Calibri" w:hAnsi="Myriad Pro" w:cs="Times New Roman"/>
                <w:b/>
                <w:iCs/>
                <w:noProof/>
                <w:color w:val="FFFFFF" w:themeColor="background1"/>
              </w:rPr>
              <w:t>«</w:t>
            </w:r>
            <w:r w:rsidR="00DC2546" w:rsidRPr="003E44C5">
              <w:rPr>
                <w:rFonts w:ascii="Myriad Pro" w:eastAsia="Calibri" w:hAnsi="Myriad Pro" w:cs="Times New Roman"/>
                <w:b/>
                <w:iCs/>
                <w:noProof/>
                <w:color w:val="FFFFFF" w:themeColor="background1"/>
              </w:rPr>
              <w:t>Россети</w:t>
            </w:r>
            <w:r w:rsidR="00DC2546" w:rsidRPr="003E44C5">
              <w:rPr>
                <w:rFonts w:ascii="Myriad Pro" w:eastAsia="Calibri" w:hAnsi="Myriad Pro" w:cs="Times New Roman"/>
                <w:color w:val="000000"/>
                <w:sz w:val="26"/>
                <w:szCs w:val="26"/>
              </w:rPr>
              <w:t xml:space="preserve"> </w:t>
            </w:r>
            <w:r w:rsidRPr="003E44C5">
              <w:rPr>
                <w:rFonts w:ascii="Myriad Pro" w:eastAsia="Calibri" w:hAnsi="Myriad Pro" w:cs="Times New Roman"/>
                <w:b/>
                <w:iCs/>
                <w:noProof/>
                <w:color w:val="FFFFFF" w:themeColor="background1"/>
              </w:rPr>
              <w:t>Ленэнерго», тыс.руб.</w:t>
            </w:r>
          </w:p>
        </w:tc>
      </w:tr>
      <w:tr w:rsidR="00940B1E" w:rsidRPr="003E44C5" w14:paraId="5EF3CBE2" w14:textId="77777777" w:rsidTr="005C1B20">
        <w:trPr>
          <w:trHeight w:val="293"/>
          <w:tblHeader/>
        </w:trPr>
        <w:tc>
          <w:tcPr>
            <w:tcW w:w="3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756F853" w14:textId="77777777" w:rsidR="00940B1E" w:rsidRPr="003E44C5" w:rsidRDefault="00940B1E" w:rsidP="005C1B20">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Показатель</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817027" w14:textId="77777777" w:rsidR="00940B1E" w:rsidRPr="003E44C5" w:rsidRDefault="00940B1E" w:rsidP="005C1B20">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2016 Факт</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B86681" w14:textId="77777777" w:rsidR="00940B1E" w:rsidRPr="003E44C5" w:rsidRDefault="00940B1E" w:rsidP="005C1B20">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2017</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4130A4" w14:textId="77777777" w:rsidR="00940B1E" w:rsidRPr="003E44C5" w:rsidRDefault="00940B1E" w:rsidP="005C1B20">
            <w:pPr>
              <w:spacing w:after="0" w:line="240" w:lineRule="auto"/>
              <w:jc w:val="center"/>
              <w:rPr>
                <w:rFonts w:ascii="Myriad Pro" w:eastAsia="Calibri" w:hAnsi="Myriad Pro" w:cs="Times New Roman"/>
                <w:b/>
                <w:iCs/>
                <w:noProof/>
                <w:color w:val="FFFFFF" w:themeColor="background1"/>
              </w:rPr>
            </w:pPr>
            <w:r w:rsidRPr="003E44C5">
              <w:rPr>
                <w:rFonts w:ascii="Myriad Pro" w:eastAsia="Calibri" w:hAnsi="Myriad Pro" w:cs="Times New Roman"/>
                <w:b/>
                <w:iCs/>
                <w:noProof/>
                <w:color w:val="FFFFFF" w:themeColor="background1"/>
              </w:rPr>
              <w:t>2018</w:t>
            </w:r>
          </w:p>
        </w:tc>
      </w:tr>
      <w:tr w:rsidR="00940B1E" w:rsidRPr="003E44C5" w14:paraId="58011CB2" w14:textId="77777777" w:rsidTr="005C1B20">
        <w:trPr>
          <w:trHeight w:val="705"/>
        </w:trPr>
        <w:tc>
          <w:tcPr>
            <w:tcW w:w="3421"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49E181CE"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Остаточная стоимость налогооблагаемого имущества на начало периода</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B3D9A7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86 515 306</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55BD73E"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87 555 017</w:t>
            </w:r>
          </w:p>
        </w:tc>
        <w:tc>
          <w:tcPr>
            <w:tcW w:w="199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F5D43DC"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90 853 851</w:t>
            </w:r>
          </w:p>
        </w:tc>
      </w:tr>
      <w:tr w:rsidR="00940B1E" w:rsidRPr="003E44C5" w14:paraId="5F97D198"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DB6C755"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809EC9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5 019 274</w:t>
            </w:r>
          </w:p>
        </w:tc>
        <w:tc>
          <w:tcPr>
            <w:tcW w:w="1997" w:type="dxa"/>
            <w:tcBorders>
              <w:top w:val="nil"/>
              <w:left w:val="nil"/>
              <w:bottom w:val="single" w:sz="4" w:space="0" w:color="auto"/>
              <w:right w:val="single" w:sz="4" w:space="0" w:color="auto"/>
            </w:tcBorders>
            <w:shd w:val="clear" w:color="auto" w:fill="auto"/>
            <w:vAlign w:val="center"/>
            <w:hideMark/>
          </w:tcPr>
          <w:p w14:paraId="1FC5EEC4"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7 347 726</w:t>
            </w:r>
          </w:p>
        </w:tc>
        <w:tc>
          <w:tcPr>
            <w:tcW w:w="1999" w:type="dxa"/>
            <w:tcBorders>
              <w:top w:val="nil"/>
              <w:left w:val="nil"/>
              <w:bottom w:val="single" w:sz="4" w:space="0" w:color="auto"/>
              <w:right w:val="single" w:sz="4" w:space="0" w:color="auto"/>
            </w:tcBorders>
            <w:shd w:val="clear" w:color="auto" w:fill="auto"/>
            <w:vAlign w:val="center"/>
            <w:hideMark/>
          </w:tcPr>
          <w:p w14:paraId="0765987E"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7 373 817</w:t>
            </w:r>
          </w:p>
        </w:tc>
      </w:tr>
      <w:tr w:rsidR="00940B1E" w:rsidRPr="003E44C5" w14:paraId="004B21D5"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E509A6B"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5540F1C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81 496 031</w:t>
            </w:r>
          </w:p>
        </w:tc>
        <w:tc>
          <w:tcPr>
            <w:tcW w:w="1997" w:type="dxa"/>
            <w:tcBorders>
              <w:top w:val="nil"/>
              <w:left w:val="nil"/>
              <w:bottom w:val="single" w:sz="4" w:space="0" w:color="auto"/>
              <w:right w:val="single" w:sz="4" w:space="0" w:color="auto"/>
            </w:tcBorders>
            <w:shd w:val="clear" w:color="auto" w:fill="auto"/>
            <w:vAlign w:val="center"/>
            <w:hideMark/>
          </w:tcPr>
          <w:p w14:paraId="3788699D"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80 207 291</w:t>
            </w:r>
          </w:p>
        </w:tc>
        <w:tc>
          <w:tcPr>
            <w:tcW w:w="1999" w:type="dxa"/>
            <w:tcBorders>
              <w:top w:val="nil"/>
              <w:left w:val="nil"/>
              <w:bottom w:val="single" w:sz="4" w:space="0" w:color="auto"/>
              <w:right w:val="single" w:sz="4" w:space="0" w:color="auto"/>
            </w:tcBorders>
            <w:shd w:val="clear" w:color="auto" w:fill="auto"/>
            <w:vAlign w:val="center"/>
            <w:hideMark/>
          </w:tcPr>
          <w:p w14:paraId="07486B5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83 480 034</w:t>
            </w:r>
          </w:p>
        </w:tc>
      </w:tr>
      <w:tr w:rsidR="00940B1E" w:rsidRPr="003E44C5" w14:paraId="5E2EAF52"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D5D9C74"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Ввод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B47F132"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3 119 262</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1FCF85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12 323 124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20CFC7BF"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10 976 084</w:t>
            </w:r>
          </w:p>
        </w:tc>
      </w:tr>
      <w:tr w:rsidR="00940B1E" w:rsidRPr="003E44C5" w14:paraId="18BB4BCE"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008BAD3"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9F408E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107 062</w:t>
            </w:r>
          </w:p>
        </w:tc>
        <w:tc>
          <w:tcPr>
            <w:tcW w:w="1997" w:type="dxa"/>
            <w:tcBorders>
              <w:top w:val="nil"/>
              <w:left w:val="nil"/>
              <w:bottom w:val="single" w:sz="4" w:space="0" w:color="auto"/>
              <w:right w:val="single" w:sz="4" w:space="0" w:color="auto"/>
            </w:tcBorders>
            <w:shd w:val="clear" w:color="auto" w:fill="auto"/>
            <w:vAlign w:val="center"/>
            <w:hideMark/>
          </w:tcPr>
          <w:p w14:paraId="1206F82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456 759</w:t>
            </w:r>
          </w:p>
        </w:tc>
        <w:tc>
          <w:tcPr>
            <w:tcW w:w="1999" w:type="dxa"/>
            <w:tcBorders>
              <w:top w:val="nil"/>
              <w:left w:val="nil"/>
              <w:bottom w:val="single" w:sz="4" w:space="0" w:color="auto"/>
              <w:right w:val="single" w:sz="4" w:space="0" w:color="auto"/>
            </w:tcBorders>
            <w:shd w:val="clear" w:color="auto" w:fill="auto"/>
            <w:vAlign w:val="center"/>
            <w:hideMark/>
          </w:tcPr>
          <w:p w14:paraId="306B201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0</w:t>
            </w:r>
          </w:p>
        </w:tc>
      </w:tr>
      <w:tr w:rsidR="00940B1E" w:rsidRPr="003E44C5" w14:paraId="218ED3EA"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457E6D0"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1B3EB69F"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3 012 200</w:t>
            </w:r>
          </w:p>
        </w:tc>
        <w:tc>
          <w:tcPr>
            <w:tcW w:w="1997" w:type="dxa"/>
            <w:tcBorders>
              <w:top w:val="nil"/>
              <w:left w:val="nil"/>
              <w:bottom w:val="single" w:sz="4" w:space="0" w:color="auto"/>
              <w:right w:val="single" w:sz="4" w:space="0" w:color="auto"/>
            </w:tcBorders>
            <w:shd w:val="clear" w:color="auto" w:fill="auto"/>
            <w:vAlign w:val="center"/>
            <w:hideMark/>
          </w:tcPr>
          <w:p w14:paraId="4FF0AB4E"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11 866 365</w:t>
            </w:r>
          </w:p>
        </w:tc>
        <w:tc>
          <w:tcPr>
            <w:tcW w:w="1999" w:type="dxa"/>
            <w:tcBorders>
              <w:top w:val="nil"/>
              <w:left w:val="nil"/>
              <w:bottom w:val="single" w:sz="4" w:space="0" w:color="auto"/>
              <w:right w:val="single" w:sz="4" w:space="0" w:color="auto"/>
            </w:tcBorders>
            <w:shd w:val="clear" w:color="auto" w:fill="auto"/>
            <w:vAlign w:val="center"/>
            <w:hideMark/>
          </w:tcPr>
          <w:p w14:paraId="5EE8BC5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10 976 084</w:t>
            </w:r>
          </w:p>
        </w:tc>
      </w:tr>
      <w:tr w:rsidR="00940B1E" w:rsidRPr="003E44C5" w14:paraId="4F21452E"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F647E36"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Выбытие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D4AE563"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2 338 715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D4EE5E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1 192 825</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66D687B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587 061</w:t>
            </w:r>
          </w:p>
        </w:tc>
      </w:tr>
      <w:tr w:rsidR="00940B1E" w:rsidRPr="003E44C5" w14:paraId="5DF21F13"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A67DD69"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0DA5EDF9"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121 600</w:t>
            </w:r>
          </w:p>
        </w:tc>
        <w:tc>
          <w:tcPr>
            <w:tcW w:w="1997" w:type="dxa"/>
            <w:tcBorders>
              <w:top w:val="nil"/>
              <w:left w:val="nil"/>
              <w:bottom w:val="single" w:sz="4" w:space="0" w:color="auto"/>
              <w:right w:val="single" w:sz="4" w:space="0" w:color="auto"/>
            </w:tcBorders>
            <w:shd w:val="clear" w:color="auto" w:fill="auto"/>
            <w:vAlign w:val="center"/>
            <w:hideMark/>
          </w:tcPr>
          <w:p w14:paraId="31A7215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31 302</w:t>
            </w:r>
          </w:p>
        </w:tc>
        <w:tc>
          <w:tcPr>
            <w:tcW w:w="1999" w:type="dxa"/>
            <w:tcBorders>
              <w:top w:val="nil"/>
              <w:left w:val="nil"/>
              <w:bottom w:val="single" w:sz="4" w:space="0" w:color="auto"/>
              <w:right w:val="single" w:sz="4" w:space="0" w:color="auto"/>
            </w:tcBorders>
            <w:shd w:val="clear" w:color="auto" w:fill="auto"/>
            <w:vAlign w:val="center"/>
            <w:hideMark/>
          </w:tcPr>
          <w:p w14:paraId="73B766DD"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17 570</w:t>
            </w:r>
          </w:p>
        </w:tc>
      </w:tr>
      <w:tr w:rsidR="00940B1E" w:rsidRPr="003E44C5" w14:paraId="09B30859"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C9F003C"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6AD8B99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2 217 114</w:t>
            </w:r>
          </w:p>
        </w:tc>
        <w:tc>
          <w:tcPr>
            <w:tcW w:w="1997" w:type="dxa"/>
            <w:tcBorders>
              <w:top w:val="nil"/>
              <w:left w:val="nil"/>
              <w:bottom w:val="single" w:sz="4" w:space="0" w:color="auto"/>
              <w:right w:val="single" w:sz="4" w:space="0" w:color="auto"/>
            </w:tcBorders>
            <w:shd w:val="clear" w:color="auto" w:fill="auto"/>
            <w:vAlign w:val="center"/>
            <w:hideMark/>
          </w:tcPr>
          <w:p w14:paraId="1754ADC0"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1 161 523</w:t>
            </w:r>
          </w:p>
        </w:tc>
        <w:tc>
          <w:tcPr>
            <w:tcW w:w="1999" w:type="dxa"/>
            <w:tcBorders>
              <w:top w:val="nil"/>
              <w:left w:val="nil"/>
              <w:bottom w:val="single" w:sz="4" w:space="0" w:color="auto"/>
              <w:right w:val="single" w:sz="4" w:space="0" w:color="auto"/>
            </w:tcBorders>
            <w:shd w:val="clear" w:color="auto" w:fill="auto"/>
            <w:vAlign w:val="center"/>
            <w:hideMark/>
          </w:tcPr>
          <w:p w14:paraId="269A54C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569 490</w:t>
            </w:r>
          </w:p>
        </w:tc>
      </w:tr>
      <w:tr w:rsidR="00940B1E" w:rsidRPr="003E44C5" w14:paraId="1C97B52A"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453FEB2"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Амортизация</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55ECDA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8 705 485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103609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8 957 423</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299D8F85"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9 424 360</w:t>
            </w:r>
          </w:p>
        </w:tc>
      </w:tr>
      <w:tr w:rsidR="00940B1E" w:rsidRPr="003E44C5" w14:paraId="03F328D2"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30DC98E"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42F9F007"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396 102</w:t>
            </w:r>
          </w:p>
        </w:tc>
        <w:tc>
          <w:tcPr>
            <w:tcW w:w="1997" w:type="dxa"/>
            <w:tcBorders>
              <w:top w:val="nil"/>
              <w:left w:val="nil"/>
              <w:bottom w:val="single" w:sz="4" w:space="0" w:color="auto"/>
              <w:right w:val="single" w:sz="4" w:space="0" w:color="auto"/>
            </w:tcBorders>
            <w:shd w:val="clear" w:color="auto" w:fill="auto"/>
            <w:vAlign w:val="center"/>
            <w:hideMark/>
          </w:tcPr>
          <w:p w14:paraId="097A132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429 847</w:t>
            </w:r>
          </w:p>
        </w:tc>
        <w:tc>
          <w:tcPr>
            <w:tcW w:w="1999" w:type="dxa"/>
            <w:tcBorders>
              <w:top w:val="nil"/>
              <w:left w:val="nil"/>
              <w:bottom w:val="single" w:sz="4" w:space="0" w:color="auto"/>
              <w:right w:val="single" w:sz="4" w:space="0" w:color="auto"/>
            </w:tcBorders>
            <w:shd w:val="clear" w:color="auto" w:fill="auto"/>
            <w:vAlign w:val="center"/>
            <w:hideMark/>
          </w:tcPr>
          <w:p w14:paraId="2B3DFBD7"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425 097</w:t>
            </w:r>
          </w:p>
        </w:tc>
      </w:tr>
      <w:tr w:rsidR="00940B1E" w:rsidRPr="003E44C5" w14:paraId="2F1CB0AC"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271BF3B"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00C2041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8 309 383</w:t>
            </w:r>
          </w:p>
        </w:tc>
        <w:tc>
          <w:tcPr>
            <w:tcW w:w="1997" w:type="dxa"/>
            <w:tcBorders>
              <w:top w:val="nil"/>
              <w:left w:val="nil"/>
              <w:bottom w:val="single" w:sz="4" w:space="0" w:color="auto"/>
              <w:right w:val="single" w:sz="4" w:space="0" w:color="auto"/>
            </w:tcBorders>
            <w:shd w:val="clear" w:color="auto" w:fill="auto"/>
            <w:vAlign w:val="center"/>
            <w:hideMark/>
          </w:tcPr>
          <w:p w14:paraId="2E23AF0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8 527 576</w:t>
            </w:r>
          </w:p>
        </w:tc>
        <w:tc>
          <w:tcPr>
            <w:tcW w:w="1999" w:type="dxa"/>
            <w:tcBorders>
              <w:top w:val="nil"/>
              <w:left w:val="nil"/>
              <w:bottom w:val="single" w:sz="4" w:space="0" w:color="auto"/>
              <w:right w:val="single" w:sz="4" w:space="0" w:color="auto"/>
            </w:tcBorders>
            <w:shd w:val="clear" w:color="auto" w:fill="auto"/>
            <w:vAlign w:val="center"/>
            <w:hideMark/>
          </w:tcPr>
          <w:p w14:paraId="29FECD74"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8 999 263</w:t>
            </w:r>
          </w:p>
        </w:tc>
      </w:tr>
      <w:tr w:rsidR="00940B1E" w:rsidRPr="003E44C5" w14:paraId="419D0333"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AB28A4A"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Амортизация по списанному имуществу</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E702C3C"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8 964 650</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05DD8E2"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1 125 957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B561CD5"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568 200</w:t>
            </w:r>
          </w:p>
        </w:tc>
      </w:tr>
      <w:tr w:rsidR="00940B1E" w:rsidRPr="003E44C5" w14:paraId="68BB1F64"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F90A3FA"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AEF8F9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2 739 093</w:t>
            </w:r>
          </w:p>
        </w:tc>
        <w:tc>
          <w:tcPr>
            <w:tcW w:w="1997" w:type="dxa"/>
            <w:tcBorders>
              <w:top w:val="nil"/>
              <w:left w:val="nil"/>
              <w:bottom w:val="single" w:sz="4" w:space="0" w:color="auto"/>
              <w:right w:val="single" w:sz="4" w:space="0" w:color="auto"/>
            </w:tcBorders>
            <w:shd w:val="clear" w:color="auto" w:fill="auto"/>
            <w:vAlign w:val="center"/>
            <w:hideMark/>
          </w:tcPr>
          <w:p w14:paraId="4364E25C"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30 481</w:t>
            </w:r>
          </w:p>
        </w:tc>
        <w:tc>
          <w:tcPr>
            <w:tcW w:w="1999" w:type="dxa"/>
            <w:tcBorders>
              <w:top w:val="nil"/>
              <w:left w:val="nil"/>
              <w:bottom w:val="single" w:sz="4" w:space="0" w:color="auto"/>
              <w:right w:val="single" w:sz="4" w:space="0" w:color="auto"/>
            </w:tcBorders>
            <w:shd w:val="clear" w:color="auto" w:fill="auto"/>
            <w:vAlign w:val="center"/>
            <w:hideMark/>
          </w:tcPr>
          <w:p w14:paraId="104CADF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16 710</w:t>
            </w:r>
          </w:p>
        </w:tc>
      </w:tr>
      <w:tr w:rsidR="00940B1E" w:rsidRPr="003E44C5" w14:paraId="405DD448"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DB03BC8"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1CF25C8C"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6 225 557</w:t>
            </w:r>
          </w:p>
        </w:tc>
        <w:tc>
          <w:tcPr>
            <w:tcW w:w="1997" w:type="dxa"/>
            <w:tcBorders>
              <w:top w:val="nil"/>
              <w:left w:val="nil"/>
              <w:bottom w:val="single" w:sz="4" w:space="0" w:color="auto"/>
              <w:right w:val="single" w:sz="4" w:space="0" w:color="auto"/>
            </w:tcBorders>
            <w:shd w:val="clear" w:color="auto" w:fill="auto"/>
            <w:vAlign w:val="center"/>
            <w:hideMark/>
          </w:tcPr>
          <w:p w14:paraId="18D52820"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1 095 476</w:t>
            </w:r>
          </w:p>
        </w:tc>
        <w:tc>
          <w:tcPr>
            <w:tcW w:w="1999" w:type="dxa"/>
            <w:tcBorders>
              <w:top w:val="nil"/>
              <w:left w:val="nil"/>
              <w:bottom w:val="single" w:sz="4" w:space="0" w:color="auto"/>
              <w:right w:val="single" w:sz="4" w:space="0" w:color="auto"/>
            </w:tcBorders>
            <w:shd w:val="clear" w:color="auto" w:fill="auto"/>
            <w:vAlign w:val="center"/>
            <w:hideMark/>
          </w:tcPr>
          <w:p w14:paraId="44710F1E"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551 490</w:t>
            </w:r>
          </w:p>
        </w:tc>
      </w:tr>
      <w:tr w:rsidR="00940B1E" w:rsidRPr="003E44C5" w14:paraId="0AD5EA0E" w14:textId="77777777" w:rsidTr="005C1B20">
        <w:trPr>
          <w:trHeight w:val="705"/>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AA59496"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Остаточная стоимость налогооблагаемого имущества на конец периода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D4234CD"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87 555 017</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FF09569"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90 853 851</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6BA0973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92 386 714</w:t>
            </w:r>
          </w:p>
        </w:tc>
      </w:tr>
      <w:tr w:rsidR="00940B1E" w:rsidRPr="003E44C5" w14:paraId="5701141A"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B80E33E"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A9A984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7 347 726</w:t>
            </w:r>
          </w:p>
        </w:tc>
        <w:tc>
          <w:tcPr>
            <w:tcW w:w="1997" w:type="dxa"/>
            <w:tcBorders>
              <w:top w:val="nil"/>
              <w:left w:val="nil"/>
              <w:bottom w:val="single" w:sz="4" w:space="0" w:color="auto"/>
              <w:right w:val="single" w:sz="4" w:space="0" w:color="auto"/>
            </w:tcBorders>
            <w:shd w:val="clear" w:color="auto" w:fill="auto"/>
            <w:vAlign w:val="center"/>
            <w:hideMark/>
          </w:tcPr>
          <w:p w14:paraId="07D135C3"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7 373 817</w:t>
            </w:r>
          </w:p>
        </w:tc>
        <w:tc>
          <w:tcPr>
            <w:tcW w:w="1999" w:type="dxa"/>
            <w:tcBorders>
              <w:top w:val="nil"/>
              <w:left w:val="nil"/>
              <w:bottom w:val="single" w:sz="4" w:space="0" w:color="auto"/>
              <w:right w:val="single" w:sz="4" w:space="0" w:color="auto"/>
            </w:tcBorders>
            <w:shd w:val="clear" w:color="auto" w:fill="auto"/>
            <w:vAlign w:val="center"/>
            <w:hideMark/>
          </w:tcPr>
          <w:p w14:paraId="00083C6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6 947 860</w:t>
            </w:r>
          </w:p>
        </w:tc>
      </w:tr>
      <w:tr w:rsidR="00940B1E" w:rsidRPr="003E44C5" w14:paraId="6417E8D8"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F6D127F"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766B6C92"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80 207 291</w:t>
            </w:r>
          </w:p>
        </w:tc>
        <w:tc>
          <w:tcPr>
            <w:tcW w:w="1997" w:type="dxa"/>
            <w:tcBorders>
              <w:top w:val="nil"/>
              <w:left w:val="nil"/>
              <w:bottom w:val="single" w:sz="4" w:space="0" w:color="auto"/>
              <w:right w:val="single" w:sz="4" w:space="0" w:color="auto"/>
            </w:tcBorders>
            <w:shd w:val="clear" w:color="auto" w:fill="auto"/>
            <w:vAlign w:val="center"/>
            <w:hideMark/>
          </w:tcPr>
          <w:p w14:paraId="1231267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83 480 034</w:t>
            </w:r>
          </w:p>
        </w:tc>
        <w:tc>
          <w:tcPr>
            <w:tcW w:w="1999" w:type="dxa"/>
            <w:tcBorders>
              <w:top w:val="nil"/>
              <w:left w:val="nil"/>
              <w:bottom w:val="single" w:sz="4" w:space="0" w:color="auto"/>
              <w:right w:val="single" w:sz="4" w:space="0" w:color="auto"/>
            </w:tcBorders>
            <w:shd w:val="clear" w:color="auto" w:fill="auto"/>
            <w:vAlign w:val="center"/>
            <w:hideMark/>
          </w:tcPr>
          <w:p w14:paraId="029D357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85 438 854</w:t>
            </w:r>
          </w:p>
        </w:tc>
      </w:tr>
      <w:tr w:rsidR="00940B1E" w:rsidRPr="003E44C5" w14:paraId="08337998"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44C9A8A"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Средняя остаточная стоимость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09D1521D"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90 430 119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3E47DBEE"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85 388 414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65CD188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91 620 283</w:t>
            </w:r>
          </w:p>
        </w:tc>
      </w:tr>
      <w:tr w:rsidR="00940B1E" w:rsidRPr="003E44C5" w14:paraId="4738E573"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9CC81AE"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7597B24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6 507 100</w:t>
            </w:r>
          </w:p>
        </w:tc>
        <w:tc>
          <w:tcPr>
            <w:tcW w:w="1997" w:type="dxa"/>
            <w:tcBorders>
              <w:top w:val="nil"/>
              <w:left w:val="nil"/>
              <w:bottom w:val="single" w:sz="4" w:space="0" w:color="auto"/>
              <w:right w:val="single" w:sz="4" w:space="0" w:color="auto"/>
            </w:tcBorders>
            <w:shd w:val="clear" w:color="auto" w:fill="auto"/>
            <w:vAlign w:val="center"/>
            <w:hideMark/>
          </w:tcPr>
          <w:p w14:paraId="579FEF64"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7 189 194</w:t>
            </w:r>
          </w:p>
        </w:tc>
        <w:tc>
          <w:tcPr>
            <w:tcW w:w="1999" w:type="dxa"/>
            <w:tcBorders>
              <w:top w:val="nil"/>
              <w:left w:val="nil"/>
              <w:bottom w:val="single" w:sz="4" w:space="0" w:color="auto"/>
              <w:right w:val="single" w:sz="4" w:space="0" w:color="auto"/>
            </w:tcBorders>
            <w:shd w:val="clear" w:color="auto" w:fill="auto"/>
            <w:vAlign w:val="center"/>
            <w:hideMark/>
          </w:tcPr>
          <w:p w14:paraId="2DAFAAD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7 160 838</w:t>
            </w:r>
          </w:p>
        </w:tc>
      </w:tr>
      <w:tr w:rsidR="00940B1E" w:rsidRPr="003E44C5" w14:paraId="7319D4C5" w14:textId="77777777" w:rsidTr="005C1B20">
        <w:trPr>
          <w:trHeight w:val="705"/>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CC7383A"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31C505E7"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83 923 019</w:t>
            </w:r>
          </w:p>
        </w:tc>
        <w:tc>
          <w:tcPr>
            <w:tcW w:w="1997" w:type="dxa"/>
            <w:tcBorders>
              <w:top w:val="nil"/>
              <w:left w:val="nil"/>
              <w:bottom w:val="single" w:sz="4" w:space="0" w:color="auto"/>
              <w:right w:val="single" w:sz="4" w:space="0" w:color="auto"/>
            </w:tcBorders>
            <w:shd w:val="clear" w:color="auto" w:fill="auto"/>
            <w:vAlign w:val="center"/>
            <w:hideMark/>
          </w:tcPr>
          <w:p w14:paraId="6E803A12"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78 199 220</w:t>
            </w:r>
          </w:p>
        </w:tc>
        <w:tc>
          <w:tcPr>
            <w:tcW w:w="1999" w:type="dxa"/>
            <w:tcBorders>
              <w:top w:val="nil"/>
              <w:left w:val="nil"/>
              <w:bottom w:val="single" w:sz="4" w:space="0" w:color="auto"/>
              <w:right w:val="single" w:sz="4" w:space="0" w:color="auto"/>
            </w:tcBorders>
            <w:shd w:val="clear" w:color="auto" w:fill="auto"/>
            <w:vAlign w:val="center"/>
            <w:hideMark/>
          </w:tcPr>
          <w:p w14:paraId="4840A57F"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84 459 444</w:t>
            </w:r>
          </w:p>
        </w:tc>
      </w:tr>
      <w:tr w:rsidR="00940B1E" w:rsidRPr="003E44C5" w14:paraId="134EC49D"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1048F63"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Ставка налога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6FDB2B0"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0</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DBCEF1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0</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42D2770"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0</w:t>
            </w:r>
          </w:p>
        </w:tc>
      </w:tr>
      <w:tr w:rsidR="00940B1E" w:rsidRPr="003E44C5" w14:paraId="6D78451E"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FD9751B"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646E5DE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2,20%</w:t>
            </w:r>
          </w:p>
        </w:tc>
        <w:tc>
          <w:tcPr>
            <w:tcW w:w="1997" w:type="dxa"/>
            <w:tcBorders>
              <w:top w:val="nil"/>
              <w:left w:val="nil"/>
              <w:bottom w:val="single" w:sz="4" w:space="0" w:color="auto"/>
              <w:right w:val="single" w:sz="4" w:space="0" w:color="auto"/>
            </w:tcBorders>
            <w:shd w:val="clear" w:color="auto" w:fill="auto"/>
            <w:vAlign w:val="center"/>
            <w:hideMark/>
          </w:tcPr>
          <w:p w14:paraId="79146F1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2,20%</w:t>
            </w:r>
          </w:p>
        </w:tc>
        <w:tc>
          <w:tcPr>
            <w:tcW w:w="1999" w:type="dxa"/>
            <w:tcBorders>
              <w:top w:val="nil"/>
              <w:left w:val="nil"/>
              <w:bottom w:val="single" w:sz="4" w:space="0" w:color="auto"/>
              <w:right w:val="single" w:sz="4" w:space="0" w:color="auto"/>
            </w:tcBorders>
            <w:shd w:val="clear" w:color="auto" w:fill="auto"/>
            <w:vAlign w:val="center"/>
            <w:hideMark/>
          </w:tcPr>
          <w:p w14:paraId="1FF74E0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2,20%</w:t>
            </w:r>
          </w:p>
        </w:tc>
      </w:tr>
      <w:tr w:rsidR="00940B1E" w:rsidRPr="003E44C5" w14:paraId="6BEEFCE1"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A00780D"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3F0A50C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1,30%</w:t>
            </w:r>
          </w:p>
        </w:tc>
        <w:tc>
          <w:tcPr>
            <w:tcW w:w="1997" w:type="dxa"/>
            <w:tcBorders>
              <w:top w:val="nil"/>
              <w:left w:val="nil"/>
              <w:bottom w:val="single" w:sz="4" w:space="0" w:color="auto"/>
              <w:right w:val="single" w:sz="4" w:space="0" w:color="auto"/>
            </w:tcBorders>
            <w:shd w:val="clear" w:color="auto" w:fill="auto"/>
            <w:vAlign w:val="center"/>
            <w:hideMark/>
          </w:tcPr>
          <w:p w14:paraId="09C9DC21"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1,60%</w:t>
            </w:r>
          </w:p>
        </w:tc>
        <w:tc>
          <w:tcPr>
            <w:tcW w:w="1999" w:type="dxa"/>
            <w:tcBorders>
              <w:top w:val="nil"/>
              <w:left w:val="nil"/>
              <w:bottom w:val="single" w:sz="4" w:space="0" w:color="auto"/>
              <w:right w:val="single" w:sz="4" w:space="0" w:color="auto"/>
            </w:tcBorders>
            <w:shd w:val="clear" w:color="auto" w:fill="auto"/>
            <w:vAlign w:val="center"/>
            <w:hideMark/>
          </w:tcPr>
          <w:p w14:paraId="200E9ECE"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1,90%</w:t>
            </w:r>
          </w:p>
        </w:tc>
      </w:tr>
      <w:tr w:rsidR="00940B1E" w:rsidRPr="003E44C5" w14:paraId="21FCD891" w14:textId="77777777" w:rsidTr="005C1B20">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A683ED8"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Налог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C3FCF18"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1 219 978</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6F89167"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1 409 350</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8EEF36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1 762 268</w:t>
            </w:r>
          </w:p>
        </w:tc>
      </w:tr>
      <w:tr w:rsidR="00940B1E" w:rsidRPr="003E44C5" w14:paraId="6301029A"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C0CE8D8"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noWrap/>
            <w:vAlign w:val="center"/>
            <w:hideMark/>
          </w:tcPr>
          <w:p w14:paraId="164DB330"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123 397</w:t>
            </w:r>
          </w:p>
        </w:tc>
        <w:tc>
          <w:tcPr>
            <w:tcW w:w="1997" w:type="dxa"/>
            <w:tcBorders>
              <w:top w:val="nil"/>
              <w:left w:val="nil"/>
              <w:bottom w:val="single" w:sz="4" w:space="0" w:color="auto"/>
              <w:right w:val="single" w:sz="4" w:space="0" w:color="auto"/>
            </w:tcBorders>
            <w:shd w:val="clear" w:color="auto" w:fill="auto"/>
            <w:noWrap/>
            <w:vAlign w:val="center"/>
            <w:hideMark/>
          </w:tcPr>
          <w:p w14:paraId="3DDFF0B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158 162</w:t>
            </w:r>
          </w:p>
        </w:tc>
        <w:tc>
          <w:tcPr>
            <w:tcW w:w="1999" w:type="dxa"/>
            <w:tcBorders>
              <w:top w:val="nil"/>
              <w:left w:val="nil"/>
              <w:bottom w:val="single" w:sz="4" w:space="0" w:color="auto"/>
              <w:right w:val="single" w:sz="4" w:space="0" w:color="auto"/>
            </w:tcBorders>
            <w:shd w:val="clear" w:color="auto" w:fill="auto"/>
            <w:noWrap/>
            <w:vAlign w:val="center"/>
            <w:hideMark/>
          </w:tcPr>
          <w:p w14:paraId="53223967"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157 538</w:t>
            </w:r>
          </w:p>
        </w:tc>
      </w:tr>
      <w:tr w:rsidR="00940B1E" w:rsidRPr="003E44C5" w14:paraId="3A06F8C1" w14:textId="77777777" w:rsidTr="005C1B20">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8CDB426" w14:textId="77777777" w:rsidR="00940B1E" w:rsidRPr="003E44C5" w:rsidRDefault="00940B1E" w:rsidP="005C1B20">
            <w:pPr>
              <w:spacing w:after="0" w:line="240" w:lineRule="auto"/>
              <w:rPr>
                <w:rFonts w:ascii="Myriad Pro" w:eastAsia="Calibri" w:hAnsi="Myriad Pro" w:cs="Times New Roman"/>
                <w:bCs/>
                <w:iCs/>
                <w:noProof/>
              </w:rPr>
            </w:pPr>
            <w:r w:rsidRPr="003E44C5">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noWrap/>
            <w:vAlign w:val="center"/>
            <w:hideMark/>
          </w:tcPr>
          <w:p w14:paraId="4684E65A"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1 096 582</w:t>
            </w:r>
          </w:p>
        </w:tc>
        <w:tc>
          <w:tcPr>
            <w:tcW w:w="1997" w:type="dxa"/>
            <w:tcBorders>
              <w:top w:val="nil"/>
              <w:left w:val="nil"/>
              <w:bottom w:val="single" w:sz="4" w:space="0" w:color="auto"/>
              <w:right w:val="single" w:sz="4" w:space="0" w:color="auto"/>
            </w:tcBorders>
            <w:shd w:val="clear" w:color="auto" w:fill="auto"/>
            <w:noWrap/>
            <w:vAlign w:val="center"/>
            <w:hideMark/>
          </w:tcPr>
          <w:p w14:paraId="7385EEA6"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1 251 188</w:t>
            </w:r>
          </w:p>
        </w:tc>
        <w:tc>
          <w:tcPr>
            <w:tcW w:w="1999" w:type="dxa"/>
            <w:tcBorders>
              <w:top w:val="nil"/>
              <w:left w:val="nil"/>
              <w:bottom w:val="single" w:sz="4" w:space="0" w:color="auto"/>
              <w:right w:val="single" w:sz="4" w:space="0" w:color="auto"/>
            </w:tcBorders>
            <w:shd w:val="clear" w:color="auto" w:fill="auto"/>
            <w:noWrap/>
            <w:vAlign w:val="center"/>
            <w:hideMark/>
          </w:tcPr>
          <w:p w14:paraId="74213BFB" w14:textId="77777777" w:rsidR="00940B1E" w:rsidRPr="003E44C5" w:rsidRDefault="00940B1E" w:rsidP="005C1B20">
            <w:pPr>
              <w:keepNext/>
              <w:spacing w:after="0" w:line="240" w:lineRule="auto"/>
              <w:jc w:val="center"/>
              <w:rPr>
                <w:rFonts w:ascii="Myriad Pro" w:eastAsia="Calibri" w:hAnsi="Myriad Pro" w:cs="Times New Roman"/>
              </w:rPr>
            </w:pPr>
            <w:r w:rsidRPr="003E44C5">
              <w:rPr>
                <w:rFonts w:ascii="Myriad Pro" w:eastAsia="Calibri" w:hAnsi="Myriad Pro" w:cs="Times New Roman"/>
              </w:rPr>
              <w:t>1 604 729</w:t>
            </w:r>
          </w:p>
        </w:tc>
      </w:tr>
    </w:tbl>
    <w:p w14:paraId="3881E599" w14:textId="77777777" w:rsidR="00940B1E" w:rsidRPr="003E44C5" w:rsidRDefault="00940B1E" w:rsidP="00940B1E">
      <w:pPr>
        <w:spacing w:after="0" w:line="360" w:lineRule="auto"/>
        <w:jc w:val="both"/>
        <w:rPr>
          <w:rFonts w:ascii="Myriad Pro" w:hAnsi="Myriad Pro"/>
        </w:rPr>
      </w:pPr>
      <w:r w:rsidRPr="003E44C5">
        <w:rPr>
          <w:rFonts w:ascii="Myriad Pro" w:hAnsi="Myriad Pro"/>
        </w:rPr>
        <w:t>*ЭСА – электросетевые объекты</w:t>
      </w:r>
    </w:p>
    <w:p w14:paraId="525BF91A" w14:textId="6A51DE1E" w:rsidR="00940B1E" w:rsidRPr="003E44C5" w:rsidRDefault="00940B1E" w:rsidP="00940B1E">
      <w:pPr>
        <w:spacing w:after="0" w:line="360" w:lineRule="auto"/>
        <w:contextualSpacing/>
        <w:jc w:val="both"/>
        <w:rPr>
          <w:rFonts w:ascii="Myriad Pro" w:hAnsi="Myriad Pro"/>
          <w:color w:val="FF0000"/>
        </w:rPr>
      </w:pPr>
    </w:p>
    <w:p w14:paraId="7F783A78" w14:textId="29284C68" w:rsidR="00940B1E" w:rsidRPr="003E44C5" w:rsidRDefault="00940B1E" w:rsidP="00940B1E">
      <w:pPr>
        <w:tabs>
          <w:tab w:val="left" w:pos="709"/>
        </w:tabs>
        <w:spacing w:after="0" w:line="360" w:lineRule="auto"/>
        <w:ind w:firstLine="567"/>
        <w:jc w:val="both"/>
        <w:rPr>
          <w:rFonts w:ascii="Myriad Pro" w:hAnsi="Myriad Pro"/>
          <w:sz w:val="26"/>
          <w:szCs w:val="26"/>
        </w:rPr>
      </w:pPr>
      <w:r w:rsidRPr="003E44C5">
        <w:rPr>
          <w:rFonts w:ascii="Myriad Pro" w:hAnsi="Myriad Pro"/>
          <w:sz w:val="26"/>
          <w:szCs w:val="26"/>
        </w:rPr>
        <w:t xml:space="preserve">В соответствии с представленными данными о среднегодовой остаточной стоимости налогооблагаемого имущества за 2015 год, плановой на 2017 г., а также с учетом ввода основных средств в соответствии с утвержденной Инвестиционной программой </w:t>
      </w:r>
      <w:r w:rsidR="003D6593">
        <w:rPr>
          <w:rFonts w:ascii="Myriad Pro" w:hAnsi="Myriad Pro"/>
          <w:sz w:val="26"/>
          <w:szCs w:val="26"/>
        </w:rPr>
        <w:t>ПАО </w:t>
      </w:r>
      <w:r w:rsidRPr="003E44C5">
        <w:rPr>
          <w:rFonts w:ascii="Myriad Pro" w:hAnsi="Myriad Pro"/>
          <w:sz w:val="26"/>
          <w:szCs w:val="26"/>
        </w:rPr>
        <w:t xml:space="preserve">«Ленэнерго» на период 2016-2020 гг. (приказ Минэнерго России  </w:t>
      </w:r>
      <w:r w:rsidRPr="003E44C5">
        <w:rPr>
          <w:rFonts w:ascii="Myriad Pro" w:hAnsi="Myriad Pro"/>
          <w:sz w:val="26"/>
          <w:szCs w:val="26"/>
        </w:rPr>
        <w:lastRenderedPageBreak/>
        <w:t xml:space="preserve">от 28.12.2015 №1042) размер налога на имущество на 2017 г. принят в размере 197 070,1 тыс. руб. </w:t>
      </w:r>
    </w:p>
    <w:p w14:paraId="42680A33" w14:textId="6EA7A77A" w:rsidR="00940B1E" w:rsidRPr="003E44C5" w:rsidRDefault="00940B1E" w:rsidP="00940B1E">
      <w:pPr>
        <w:tabs>
          <w:tab w:val="left" w:pos="709"/>
        </w:tabs>
        <w:spacing w:after="0" w:line="360" w:lineRule="auto"/>
        <w:ind w:firstLine="567"/>
        <w:jc w:val="both"/>
        <w:rPr>
          <w:rFonts w:ascii="Myriad Pro" w:hAnsi="Myriad Pro"/>
          <w:sz w:val="26"/>
          <w:szCs w:val="26"/>
        </w:rPr>
      </w:pPr>
      <w:r w:rsidRPr="003E44C5">
        <w:rPr>
          <w:rFonts w:ascii="Myriad Pro" w:hAnsi="Myriad Pro"/>
          <w:sz w:val="26"/>
          <w:szCs w:val="26"/>
        </w:rPr>
        <w:t xml:space="preserve">В соответствии с представленными данными о среднегодовой остаточной стоимости налогооблагаемого имущества за 2016 год, плановой на 2018 г., а также с учетом ввода основных средств в соответствии с проектом Инвестиционной программой </w:t>
      </w:r>
      <w:r w:rsidR="003D6593">
        <w:rPr>
          <w:rFonts w:ascii="Myriad Pro" w:hAnsi="Myriad Pro"/>
          <w:sz w:val="26"/>
          <w:szCs w:val="26"/>
        </w:rPr>
        <w:t>ПАО </w:t>
      </w:r>
      <w:r w:rsidRPr="003E44C5">
        <w:rPr>
          <w:rFonts w:ascii="Myriad Pro" w:hAnsi="Myriad Pro"/>
          <w:sz w:val="26"/>
          <w:szCs w:val="26"/>
        </w:rPr>
        <w:t xml:space="preserve">«Ленэнерго» на период 2016-2020 гг., включая продление периода планирования до 2022 года, размер налога на имущество на 2017 г. принят в размере 202 977,6 тыс. руб. </w:t>
      </w:r>
    </w:p>
    <w:p w14:paraId="2C5C2311" w14:textId="528EAEF0" w:rsidR="00940B1E" w:rsidRPr="003E44C5" w:rsidRDefault="00940B1E" w:rsidP="00940B1E">
      <w:pPr>
        <w:tabs>
          <w:tab w:val="left" w:pos="709"/>
        </w:tabs>
        <w:spacing w:after="0" w:line="360" w:lineRule="auto"/>
        <w:jc w:val="both"/>
        <w:rPr>
          <w:rFonts w:ascii="Myriad Pro" w:hAnsi="Myriad Pro"/>
          <w:sz w:val="26"/>
          <w:szCs w:val="26"/>
        </w:rPr>
      </w:pPr>
      <w:r w:rsidRPr="003E44C5">
        <w:rPr>
          <w:rFonts w:ascii="Myriad Pro" w:hAnsi="Myriad Pro"/>
          <w:sz w:val="26"/>
          <w:szCs w:val="26"/>
        </w:rPr>
        <w:tab/>
        <w:t xml:space="preserve">При этом Исполнитель обращает внимание, что в соответствии с п. 28 Основ ценообразования </w:t>
      </w:r>
      <w:r w:rsidR="003D6593">
        <w:rPr>
          <w:rFonts w:ascii="Myriad Pro" w:hAnsi="Myriad Pro"/>
          <w:sz w:val="26"/>
          <w:szCs w:val="26"/>
        </w:rPr>
        <w:t>№ </w:t>
      </w:r>
      <w:r w:rsidRPr="003E44C5">
        <w:rPr>
          <w:rFonts w:ascii="Myriad Pro" w:hAnsi="Myriad Pro"/>
          <w:sz w:val="26"/>
          <w:szCs w:val="26"/>
        </w:rPr>
        <w:t>1178 в состав прочих расходов, которые учитываются при определении необходимой валовой выручки, включаются</w:t>
      </w:r>
      <w:r w:rsidRPr="003E44C5">
        <w:rPr>
          <w:rFonts w:ascii="Myriad Pro" w:hAnsi="Myriad Pro"/>
        </w:rPr>
        <w:t xml:space="preserve"> </w:t>
      </w:r>
      <w:r w:rsidRPr="003E44C5">
        <w:rPr>
          <w:rFonts w:ascii="Myriad Pro" w:hAnsi="Myriad Pro"/>
          <w:sz w:val="26"/>
          <w:szCs w:val="26"/>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 В соответствии с главой 30 НК РФ</w:t>
      </w:r>
      <w:r w:rsidRPr="003E44C5">
        <w:rPr>
          <w:rFonts w:ascii="Myriad Pro" w:hAnsi="Myriad Pro"/>
        </w:rPr>
        <w:t xml:space="preserve"> </w:t>
      </w:r>
      <w:r w:rsidRPr="003E44C5">
        <w:rPr>
          <w:rFonts w:ascii="Myriad Pro" w:hAnsi="Myriad Pro"/>
          <w:sz w:val="26"/>
          <w:szCs w:val="26"/>
        </w:rPr>
        <w:t xml:space="preserve">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В случае, если остаточная стоимость имущества включает в себя денежную оценку предстоящих в будущем затрат, связанных с данным имуществом, остаточная стоимость имущества определяется без учета таких затрат. Таким образом, Исполнитель рекомендует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формировать расходы в будущих периодах по статье в соответствии с гл. 30 НК РФ.</w:t>
      </w:r>
    </w:p>
    <w:p w14:paraId="65BA032A" w14:textId="0658D308" w:rsidR="00940B1E" w:rsidRPr="003E44C5" w:rsidRDefault="00940B1E" w:rsidP="00940B1E">
      <w:pPr>
        <w:spacing w:after="0" w:line="360" w:lineRule="auto"/>
        <w:ind w:firstLine="567"/>
        <w:contextualSpacing/>
        <w:jc w:val="both"/>
        <w:rPr>
          <w:rFonts w:ascii="Myriad Pro" w:eastAsia="Times New Roman" w:hAnsi="Myriad Pro" w:cs="Times New Roman"/>
          <w:sz w:val="26"/>
          <w:szCs w:val="26"/>
          <w:lang w:eastAsia="ru-RU"/>
        </w:rPr>
      </w:pPr>
      <w:r w:rsidRPr="003E44C5">
        <w:rPr>
          <w:rFonts w:ascii="Myriad Pro" w:eastAsia="Times New Roman" w:hAnsi="Myriad Pro" w:cs="Times New Roman"/>
          <w:sz w:val="26"/>
          <w:szCs w:val="26"/>
          <w:lang w:eastAsia="ru-RU"/>
        </w:rPr>
        <w:t xml:space="preserve">В целях повышения обоснованности заявляемых расходов по статье «Налог на имущество» на очередной период регулирования Исполнитель рекомендует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 xml:space="preserve">Ленэнерго» формировать расчет соответствующих расходов с пообъектной расшифровкой, указанием отнесения объекта к движимому или недвижимому имуществу, а также прикладывать обосновывающие документы, подтверждающие распределение соответствующих расходов между субъектами Российской Федерации в соответствии с положениями учетной политики, принятой в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Ленэнерго».</w:t>
      </w:r>
    </w:p>
    <w:p w14:paraId="2C1840BE" w14:textId="798374C8" w:rsidR="00940B1E" w:rsidRPr="003E44C5" w:rsidRDefault="00940B1E" w:rsidP="00940B1E">
      <w:pPr>
        <w:spacing w:after="0" w:line="360" w:lineRule="auto"/>
        <w:ind w:firstLine="567"/>
        <w:contextualSpacing/>
        <w:jc w:val="both"/>
        <w:rPr>
          <w:rFonts w:ascii="Myriad Pro" w:hAnsi="Myriad Pro"/>
          <w:sz w:val="26"/>
          <w:szCs w:val="26"/>
        </w:rPr>
      </w:pPr>
      <w:r w:rsidRPr="003E44C5">
        <w:rPr>
          <w:rFonts w:ascii="Myriad Pro" w:eastAsia="Times New Roman" w:hAnsi="Myriad Pro" w:cs="Times New Roman"/>
          <w:sz w:val="26"/>
          <w:szCs w:val="26"/>
          <w:lang w:eastAsia="ru-RU"/>
        </w:rPr>
        <w:lastRenderedPageBreak/>
        <w:t xml:space="preserve">По расчету Исполнителя плановые расходы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 xml:space="preserve">Ленэнерго» по статье «Налоги </w:t>
      </w:r>
      <w:r w:rsidRPr="003E44C5">
        <w:rPr>
          <w:rFonts w:ascii="Myriad Pro" w:hAnsi="Myriad Pro"/>
          <w:sz w:val="26"/>
          <w:szCs w:val="26"/>
        </w:rPr>
        <w:t>(за исключением налога на прибыль)», включаемые в НВВ регулируемой организации на 2017 год, составляют 206 708,8 тыс. руб.</w:t>
      </w:r>
    </w:p>
    <w:p w14:paraId="397894BD" w14:textId="5B8254F2" w:rsidR="00940B1E" w:rsidRPr="003E44C5" w:rsidRDefault="00940B1E" w:rsidP="00940B1E">
      <w:pPr>
        <w:spacing w:after="0" w:line="360" w:lineRule="auto"/>
        <w:ind w:firstLine="567"/>
        <w:contextualSpacing/>
        <w:jc w:val="both"/>
        <w:rPr>
          <w:rFonts w:ascii="Myriad Pro" w:hAnsi="Myriad Pro"/>
          <w:sz w:val="26"/>
          <w:szCs w:val="26"/>
        </w:rPr>
      </w:pPr>
      <w:r w:rsidRPr="003E44C5">
        <w:rPr>
          <w:rFonts w:ascii="Myriad Pro" w:eastAsia="Times New Roman" w:hAnsi="Myriad Pro" w:cs="Times New Roman"/>
          <w:sz w:val="26"/>
          <w:szCs w:val="26"/>
          <w:lang w:eastAsia="ru-RU"/>
        </w:rPr>
        <w:t xml:space="preserve">По расчету Исполнителя плановые расходы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 xml:space="preserve">Ленэнерго» по статье «Налоги </w:t>
      </w:r>
      <w:r w:rsidRPr="003E44C5">
        <w:rPr>
          <w:rFonts w:ascii="Myriad Pro" w:hAnsi="Myriad Pro"/>
          <w:sz w:val="26"/>
          <w:szCs w:val="26"/>
        </w:rPr>
        <w:t>(за исключением налога на прибыль)», включаемые в НВВ регулируемой организации на 2018 год, составляют 213 100,4 тыс. руб.</w:t>
      </w:r>
    </w:p>
    <w:bookmarkEnd w:id="48"/>
    <w:p w14:paraId="3FE234AB" w14:textId="47805A81" w:rsidR="007E177D" w:rsidRPr="003E44C5" w:rsidRDefault="007E177D" w:rsidP="007E177D">
      <w:pPr>
        <w:spacing w:line="360" w:lineRule="auto"/>
        <w:ind w:firstLine="708"/>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2017 год в части расходов по статье «Налоги (за исключением налога на прибыль)» представлен в таблице ниже:</w:t>
      </w:r>
    </w:p>
    <w:tbl>
      <w:tblPr>
        <w:tblW w:w="9373" w:type="dxa"/>
        <w:tblInd w:w="91" w:type="dxa"/>
        <w:tblLayout w:type="fixed"/>
        <w:tblLook w:val="04A0" w:firstRow="1" w:lastRow="0" w:firstColumn="1" w:lastColumn="0" w:noHBand="0" w:noVBand="1"/>
      </w:tblPr>
      <w:tblGrid>
        <w:gridCol w:w="2852"/>
        <w:gridCol w:w="2127"/>
        <w:gridCol w:w="2268"/>
        <w:gridCol w:w="2126"/>
      </w:tblGrid>
      <w:tr w:rsidR="007E177D" w:rsidRPr="003E44C5" w14:paraId="12277074" w14:textId="77777777" w:rsidTr="007E177D">
        <w:trPr>
          <w:trHeight w:val="430"/>
          <w:tblHeader/>
        </w:trPr>
        <w:tc>
          <w:tcPr>
            <w:tcW w:w="2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40B6095" w14:textId="77777777"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Наименование</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851384" w14:textId="466CC784"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C2546" w:rsidRPr="003E44C5">
              <w:rPr>
                <w:rFonts w:ascii="Myriad Pro" w:eastAsia="Calibri" w:hAnsi="Myriad Pro" w:cs="Calibri"/>
                <w:b/>
                <w:bCs/>
                <w:color w:val="FFFFFF"/>
              </w:rPr>
              <w:t>Россети</w:t>
            </w:r>
            <w:r w:rsidR="00DC2546" w:rsidRPr="003E44C5">
              <w:rPr>
                <w:rFonts w:ascii="Myriad Pro" w:eastAsia="Calibri" w:hAnsi="Myriad Pro" w:cs="Times New Roman"/>
                <w:color w:val="000000"/>
                <w:sz w:val="26"/>
                <w:szCs w:val="26"/>
              </w:rPr>
              <w:t xml:space="preserve"> </w:t>
            </w:r>
            <w:r w:rsidRPr="003E44C5">
              <w:rPr>
                <w:rFonts w:ascii="Myriad Pro" w:eastAsia="Calibri" w:hAnsi="Myriad Pro" w:cs="Calibri"/>
                <w:b/>
                <w:bCs/>
                <w:color w:val="FFFFFF"/>
              </w:rPr>
              <w:t>Ленэнерго»,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4A6B32" w14:textId="77777777"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Установлено Комитетом, </w:t>
            </w:r>
            <w:r w:rsidRPr="003E44C5">
              <w:rPr>
                <w:rFonts w:ascii="Myriad Pro" w:eastAsia="Calibri" w:hAnsi="Myriad Pro" w:cs="Calibri"/>
                <w:b/>
                <w:bCs/>
                <w:color w:val="FFFFFF"/>
              </w:rPr>
              <w:br/>
              <w:t>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8FF3881" w14:textId="77777777"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Позиция Исполнителя, </w:t>
            </w:r>
            <w:r w:rsidRPr="003E44C5">
              <w:rPr>
                <w:rFonts w:ascii="Myriad Pro" w:eastAsia="Calibri" w:hAnsi="Myriad Pro" w:cs="Calibri"/>
                <w:b/>
                <w:bCs/>
                <w:color w:val="FFFFFF"/>
              </w:rPr>
              <w:br/>
              <w:t>тыс. руб.</w:t>
            </w:r>
          </w:p>
        </w:tc>
      </w:tr>
      <w:tr w:rsidR="007E177D" w:rsidRPr="003E44C5" w14:paraId="76943A6E" w14:textId="77777777" w:rsidTr="007E177D">
        <w:trPr>
          <w:trHeight w:val="593"/>
        </w:trPr>
        <w:tc>
          <w:tcPr>
            <w:tcW w:w="28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E11BF7A" w14:textId="77777777" w:rsidR="007E177D" w:rsidRPr="003E44C5" w:rsidRDefault="007E177D" w:rsidP="007E177D">
            <w:pPr>
              <w:spacing w:after="0"/>
              <w:rPr>
                <w:rFonts w:ascii="Myriad Pro" w:eastAsia="Calibri" w:hAnsi="Myriad Pro" w:cs="Calibri"/>
                <w:b/>
                <w:bCs/>
                <w:color w:val="000000"/>
              </w:rPr>
            </w:pPr>
            <w:r w:rsidRPr="003E44C5">
              <w:rPr>
                <w:rFonts w:ascii="Myriad Pro" w:eastAsia="Calibri" w:hAnsi="Myriad Pro" w:cs="Calibri"/>
                <w:b/>
                <w:bCs/>
                <w:color w:val="000000"/>
              </w:rPr>
              <w:t>Налоги всего, в том числе:</w:t>
            </w:r>
          </w:p>
        </w:tc>
        <w:tc>
          <w:tcPr>
            <w:tcW w:w="2127" w:type="dxa"/>
            <w:tcBorders>
              <w:top w:val="single" w:sz="4" w:space="0" w:color="FFFFFF" w:themeColor="background1"/>
              <w:left w:val="nil"/>
              <w:bottom w:val="single" w:sz="4" w:space="0" w:color="auto"/>
              <w:right w:val="single" w:sz="4" w:space="0" w:color="auto"/>
            </w:tcBorders>
            <w:vAlign w:val="center"/>
          </w:tcPr>
          <w:p w14:paraId="59EB5AAC" w14:textId="524D4E4E" w:rsidR="007E177D" w:rsidRPr="003E44C5" w:rsidRDefault="007E177D" w:rsidP="007E177D">
            <w:pPr>
              <w:jc w:val="center"/>
              <w:rPr>
                <w:rFonts w:ascii="Myriad Pro" w:eastAsia="Calibri" w:hAnsi="Myriad Pro" w:cs="Calibri"/>
                <w:b/>
                <w:bCs/>
                <w:color w:val="000000"/>
              </w:rPr>
            </w:pPr>
            <w:r w:rsidRPr="003E44C5">
              <w:rPr>
                <w:rFonts w:ascii="Myriad Pro" w:eastAsia="Calibri" w:hAnsi="Myriad Pro" w:cs="Calibri"/>
                <w:b/>
                <w:bCs/>
                <w:color w:val="000000"/>
              </w:rPr>
              <w:t>206 777,0</w:t>
            </w:r>
          </w:p>
        </w:tc>
        <w:tc>
          <w:tcPr>
            <w:tcW w:w="2268" w:type="dxa"/>
            <w:tcBorders>
              <w:top w:val="single" w:sz="4" w:space="0" w:color="FFFFFF" w:themeColor="background1"/>
              <w:left w:val="single" w:sz="4" w:space="0" w:color="auto"/>
              <w:bottom w:val="single" w:sz="4" w:space="0" w:color="auto"/>
              <w:right w:val="single" w:sz="4" w:space="0" w:color="auto"/>
            </w:tcBorders>
            <w:vAlign w:val="center"/>
          </w:tcPr>
          <w:p w14:paraId="350270E5" w14:textId="7D03B606" w:rsidR="007E177D" w:rsidRPr="003E44C5" w:rsidRDefault="007E177D" w:rsidP="007E177D">
            <w:pPr>
              <w:jc w:val="center"/>
              <w:rPr>
                <w:rFonts w:ascii="Myriad Pro" w:eastAsia="Calibri" w:hAnsi="Myriad Pro" w:cs="Calibri"/>
                <w:b/>
                <w:bCs/>
                <w:color w:val="000000"/>
              </w:rPr>
            </w:pPr>
            <w:r w:rsidRPr="003E44C5">
              <w:rPr>
                <w:rFonts w:ascii="Myriad Pro" w:eastAsia="Calibri" w:hAnsi="Myriad Pro" w:cs="Calibri"/>
                <w:b/>
                <w:bCs/>
                <w:color w:val="000000"/>
              </w:rPr>
              <w:t>158 051,2</w:t>
            </w:r>
          </w:p>
        </w:tc>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9B1D70F" w14:textId="0D5B86B7" w:rsidR="007E177D" w:rsidRPr="003E44C5" w:rsidRDefault="00940B1E" w:rsidP="007E177D">
            <w:pPr>
              <w:jc w:val="center"/>
              <w:rPr>
                <w:rFonts w:ascii="Myriad Pro" w:eastAsia="Calibri" w:hAnsi="Myriad Pro" w:cs="Calibri"/>
                <w:b/>
                <w:bCs/>
                <w:color w:val="000000"/>
              </w:rPr>
            </w:pPr>
            <w:r w:rsidRPr="003E44C5">
              <w:rPr>
                <w:rFonts w:ascii="Myriad Pro" w:eastAsia="Calibri" w:hAnsi="Myriad Pro" w:cs="Calibri"/>
                <w:b/>
                <w:bCs/>
                <w:color w:val="000000"/>
              </w:rPr>
              <w:t>206 708,8</w:t>
            </w:r>
          </w:p>
        </w:tc>
      </w:tr>
      <w:tr w:rsidR="007E177D" w:rsidRPr="003E44C5" w14:paraId="000423D8" w14:textId="77777777" w:rsidTr="007E177D">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2F9281F4" w14:textId="77777777" w:rsidR="007E177D" w:rsidRPr="003E44C5" w:rsidRDefault="007E177D" w:rsidP="007E177D">
            <w:pPr>
              <w:spacing w:after="0"/>
              <w:jc w:val="right"/>
              <w:rPr>
                <w:rFonts w:ascii="Myriad Pro" w:eastAsia="Calibri" w:hAnsi="Myriad Pro" w:cs="Calibri"/>
                <w:color w:val="000000"/>
              </w:rPr>
            </w:pPr>
            <w:r w:rsidRPr="003E44C5">
              <w:rPr>
                <w:rFonts w:ascii="Myriad Pro" w:eastAsia="Calibri" w:hAnsi="Myriad Pro" w:cs="Calibri"/>
                <w:color w:val="000000"/>
              </w:rPr>
              <w:t>Плата за землю</w:t>
            </w:r>
          </w:p>
        </w:tc>
        <w:tc>
          <w:tcPr>
            <w:tcW w:w="2127" w:type="dxa"/>
            <w:tcBorders>
              <w:top w:val="single" w:sz="4" w:space="0" w:color="auto"/>
              <w:left w:val="nil"/>
              <w:bottom w:val="single" w:sz="4" w:space="0" w:color="auto"/>
              <w:right w:val="single" w:sz="4" w:space="0" w:color="auto"/>
            </w:tcBorders>
            <w:vAlign w:val="center"/>
          </w:tcPr>
          <w:p w14:paraId="22902803" w14:textId="2B1E9D2F"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5 463,7</w:t>
            </w:r>
          </w:p>
        </w:tc>
        <w:tc>
          <w:tcPr>
            <w:tcW w:w="2268" w:type="dxa"/>
            <w:tcBorders>
              <w:top w:val="single" w:sz="4" w:space="0" w:color="auto"/>
              <w:left w:val="single" w:sz="4" w:space="0" w:color="auto"/>
              <w:bottom w:val="single" w:sz="4" w:space="0" w:color="auto"/>
              <w:right w:val="single" w:sz="4" w:space="0" w:color="auto"/>
            </w:tcBorders>
            <w:vAlign w:val="center"/>
          </w:tcPr>
          <w:p w14:paraId="0F5BC1AD" w14:textId="78ECCCF3"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5 463,7</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E21C15E" w14:textId="64CA831C"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5 395,4</w:t>
            </w:r>
          </w:p>
        </w:tc>
      </w:tr>
      <w:tr w:rsidR="007E177D" w:rsidRPr="003E44C5" w14:paraId="5E54038A" w14:textId="77777777" w:rsidTr="007E177D">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39DFD023" w14:textId="77777777" w:rsidR="007E177D" w:rsidRPr="003E44C5" w:rsidRDefault="007E177D" w:rsidP="007E177D">
            <w:pPr>
              <w:spacing w:after="0"/>
              <w:jc w:val="right"/>
              <w:rPr>
                <w:rFonts w:ascii="Myriad Pro" w:eastAsia="Calibri" w:hAnsi="Myriad Pro" w:cs="Calibri"/>
                <w:color w:val="000000"/>
              </w:rPr>
            </w:pPr>
            <w:r w:rsidRPr="003E44C5">
              <w:rPr>
                <w:rFonts w:ascii="Myriad Pro" w:eastAsia="Calibri" w:hAnsi="Myriad Pro" w:cs="Calibri"/>
                <w:color w:val="000000"/>
              </w:rPr>
              <w:t>Налог на имущество</w:t>
            </w:r>
          </w:p>
        </w:tc>
        <w:tc>
          <w:tcPr>
            <w:tcW w:w="2127" w:type="dxa"/>
            <w:tcBorders>
              <w:top w:val="single" w:sz="4" w:space="0" w:color="auto"/>
              <w:left w:val="nil"/>
              <w:bottom w:val="single" w:sz="4" w:space="0" w:color="auto"/>
              <w:right w:val="single" w:sz="4" w:space="0" w:color="auto"/>
            </w:tcBorders>
            <w:vAlign w:val="center"/>
          </w:tcPr>
          <w:p w14:paraId="5A40B12C" w14:textId="49DB53EB"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197 070,1</w:t>
            </w:r>
          </w:p>
        </w:tc>
        <w:tc>
          <w:tcPr>
            <w:tcW w:w="2268" w:type="dxa"/>
            <w:tcBorders>
              <w:top w:val="single" w:sz="4" w:space="0" w:color="auto"/>
              <w:left w:val="single" w:sz="4" w:space="0" w:color="auto"/>
              <w:bottom w:val="single" w:sz="4" w:space="0" w:color="auto"/>
              <w:right w:val="single" w:sz="4" w:space="0" w:color="auto"/>
            </w:tcBorders>
            <w:vAlign w:val="center"/>
          </w:tcPr>
          <w:p w14:paraId="7ED9C03E" w14:textId="724A7B48"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148 344,3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2B113DF" w14:textId="4731B1D8" w:rsidR="007E177D" w:rsidRPr="003E44C5" w:rsidRDefault="00940B1E" w:rsidP="007E177D">
            <w:pPr>
              <w:jc w:val="center"/>
              <w:rPr>
                <w:rFonts w:ascii="Myriad Pro" w:eastAsia="Calibri" w:hAnsi="Myriad Pro" w:cs="Calibri"/>
                <w:color w:val="000000"/>
              </w:rPr>
            </w:pPr>
            <w:r w:rsidRPr="003E44C5">
              <w:rPr>
                <w:rFonts w:ascii="Myriad Pro" w:eastAsia="Calibri" w:hAnsi="Myriad Pro" w:cs="Calibri"/>
                <w:color w:val="000000"/>
              </w:rPr>
              <w:t>197 070,1</w:t>
            </w:r>
          </w:p>
        </w:tc>
      </w:tr>
      <w:tr w:rsidR="007E177D" w:rsidRPr="003E44C5" w14:paraId="77443868" w14:textId="77777777" w:rsidTr="007E177D">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5818A172" w14:textId="77777777" w:rsidR="007E177D" w:rsidRPr="003E44C5" w:rsidRDefault="007E177D" w:rsidP="007E177D">
            <w:pPr>
              <w:spacing w:after="0"/>
              <w:jc w:val="right"/>
              <w:rPr>
                <w:rFonts w:ascii="Myriad Pro" w:eastAsia="Calibri" w:hAnsi="Myriad Pro" w:cs="Calibri"/>
                <w:color w:val="000000"/>
              </w:rPr>
            </w:pPr>
            <w:r w:rsidRPr="003E44C5">
              <w:rPr>
                <w:rFonts w:ascii="Myriad Pro" w:eastAsia="Calibri" w:hAnsi="Myriad Pro" w:cs="Calibri"/>
                <w:color w:val="000000"/>
              </w:rPr>
              <w:t>Прочие налоги и сборы</w:t>
            </w:r>
          </w:p>
        </w:tc>
        <w:tc>
          <w:tcPr>
            <w:tcW w:w="2127" w:type="dxa"/>
            <w:tcBorders>
              <w:top w:val="single" w:sz="4" w:space="0" w:color="auto"/>
              <w:left w:val="nil"/>
              <w:bottom w:val="single" w:sz="4" w:space="0" w:color="auto"/>
              <w:right w:val="single" w:sz="4" w:space="0" w:color="auto"/>
            </w:tcBorders>
            <w:vAlign w:val="center"/>
          </w:tcPr>
          <w:p w14:paraId="43F67ADD" w14:textId="769D6BD7"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4 243,3</w:t>
            </w:r>
          </w:p>
        </w:tc>
        <w:tc>
          <w:tcPr>
            <w:tcW w:w="2268" w:type="dxa"/>
            <w:tcBorders>
              <w:top w:val="single" w:sz="4" w:space="0" w:color="auto"/>
              <w:left w:val="single" w:sz="4" w:space="0" w:color="auto"/>
              <w:bottom w:val="single" w:sz="4" w:space="0" w:color="auto"/>
              <w:right w:val="single" w:sz="4" w:space="0" w:color="auto"/>
            </w:tcBorders>
            <w:vAlign w:val="center"/>
          </w:tcPr>
          <w:p w14:paraId="61D45211" w14:textId="6056D8E5"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4 243,3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95D3197" w14:textId="5B28E55D" w:rsidR="007E177D" w:rsidRPr="003E44C5" w:rsidRDefault="007E177D" w:rsidP="007E177D">
            <w:pPr>
              <w:jc w:val="center"/>
              <w:rPr>
                <w:rFonts w:ascii="Myriad Pro" w:eastAsia="Calibri" w:hAnsi="Myriad Pro" w:cs="Calibri"/>
                <w:color w:val="000000"/>
              </w:rPr>
            </w:pPr>
            <w:r w:rsidRPr="003E44C5">
              <w:rPr>
                <w:rFonts w:ascii="Myriad Pro" w:eastAsia="Calibri" w:hAnsi="Myriad Pro" w:cs="Calibri"/>
                <w:color w:val="000000"/>
              </w:rPr>
              <w:t>4 243,3</w:t>
            </w:r>
          </w:p>
        </w:tc>
      </w:tr>
    </w:tbl>
    <w:p w14:paraId="0F34E3B9" w14:textId="77777777" w:rsidR="007E177D" w:rsidRPr="003E44C5" w:rsidRDefault="007E177D" w:rsidP="007E177D">
      <w:pPr>
        <w:spacing w:after="0" w:line="360" w:lineRule="auto"/>
        <w:ind w:firstLine="567"/>
        <w:contextualSpacing/>
        <w:jc w:val="both"/>
        <w:rPr>
          <w:rFonts w:ascii="Myriad Pro" w:hAnsi="Myriad Pro"/>
        </w:rPr>
      </w:pPr>
    </w:p>
    <w:p w14:paraId="7B10E015" w14:textId="5F115281" w:rsidR="007E177D" w:rsidRPr="003E44C5" w:rsidRDefault="007E177D" w:rsidP="007E177D">
      <w:pPr>
        <w:spacing w:line="360" w:lineRule="auto"/>
        <w:ind w:firstLine="708"/>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2018 год в части расходов по статье «Налоги (за исключением налога на прибыль)» представлен в таблице ниже:</w:t>
      </w:r>
    </w:p>
    <w:tbl>
      <w:tblPr>
        <w:tblW w:w="9373" w:type="dxa"/>
        <w:tblInd w:w="91" w:type="dxa"/>
        <w:tblLayout w:type="fixed"/>
        <w:tblLook w:val="04A0" w:firstRow="1" w:lastRow="0" w:firstColumn="1" w:lastColumn="0" w:noHBand="0" w:noVBand="1"/>
      </w:tblPr>
      <w:tblGrid>
        <w:gridCol w:w="2852"/>
        <w:gridCol w:w="2127"/>
        <w:gridCol w:w="2268"/>
        <w:gridCol w:w="2126"/>
      </w:tblGrid>
      <w:tr w:rsidR="007E177D" w:rsidRPr="003E44C5" w14:paraId="569156E9" w14:textId="77777777" w:rsidTr="007E177D">
        <w:trPr>
          <w:trHeight w:val="430"/>
          <w:tblHeader/>
        </w:trPr>
        <w:tc>
          <w:tcPr>
            <w:tcW w:w="2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1718874" w14:textId="77777777"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Наименование</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8CA9AD" w14:textId="5D92AC3A"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C2546"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Ленэнерго»,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561C07" w14:textId="77777777"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Установлено Комитетом, </w:t>
            </w:r>
            <w:r w:rsidRPr="003E44C5">
              <w:rPr>
                <w:rFonts w:ascii="Myriad Pro" w:eastAsia="Calibri" w:hAnsi="Myriad Pro" w:cs="Calibri"/>
                <w:b/>
                <w:bCs/>
                <w:color w:val="FFFFFF"/>
              </w:rPr>
              <w:br/>
              <w:t>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87E0BA4" w14:textId="77777777" w:rsidR="007E177D" w:rsidRPr="003E44C5" w:rsidRDefault="007E177D" w:rsidP="007E177D">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Позиция Исполнителя, </w:t>
            </w:r>
            <w:r w:rsidRPr="003E44C5">
              <w:rPr>
                <w:rFonts w:ascii="Myriad Pro" w:eastAsia="Calibri" w:hAnsi="Myriad Pro" w:cs="Calibri"/>
                <w:b/>
                <w:bCs/>
                <w:color w:val="FFFFFF"/>
              </w:rPr>
              <w:br/>
              <w:t>тыс. руб.</w:t>
            </w:r>
          </w:p>
        </w:tc>
      </w:tr>
      <w:tr w:rsidR="005E0380" w:rsidRPr="003E44C5" w14:paraId="7EB0E5E9" w14:textId="77777777" w:rsidTr="005E0380">
        <w:trPr>
          <w:trHeight w:val="593"/>
        </w:trPr>
        <w:tc>
          <w:tcPr>
            <w:tcW w:w="28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0C01BA9" w14:textId="77777777" w:rsidR="005E0380" w:rsidRPr="003E44C5" w:rsidRDefault="005E0380" w:rsidP="005E0380">
            <w:pPr>
              <w:spacing w:after="0"/>
              <w:rPr>
                <w:rFonts w:ascii="Myriad Pro" w:eastAsia="Calibri" w:hAnsi="Myriad Pro" w:cs="Calibri"/>
                <w:b/>
                <w:bCs/>
                <w:color w:val="000000"/>
              </w:rPr>
            </w:pPr>
            <w:r w:rsidRPr="003E44C5">
              <w:rPr>
                <w:rFonts w:ascii="Myriad Pro" w:eastAsia="Calibri" w:hAnsi="Myriad Pro" w:cs="Calibri"/>
                <w:b/>
                <w:bCs/>
                <w:color w:val="000000"/>
              </w:rPr>
              <w:t>Налоги всего, в том числе:</w:t>
            </w:r>
          </w:p>
        </w:tc>
        <w:tc>
          <w:tcPr>
            <w:tcW w:w="2127" w:type="dxa"/>
            <w:tcBorders>
              <w:top w:val="single" w:sz="4" w:space="0" w:color="FFFFFF" w:themeColor="background1"/>
              <w:left w:val="nil"/>
              <w:bottom w:val="single" w:sz="4" w:space="0" w:color="auto"/>
              <w:right w:val="single" w:sz="4" w:space="0" w:color="auto"/>
            </w:tcBorders>
            <w:vAlign w:val="center"/>
          </w:tcPr>
          <w:p w14:paraId="04F1F545" w14:textId="1B8AA5E0" w:rsidR="005E0380" w:rsidRPr="003E44C5" w:rsidRDefault="005E0380" w:rsidP="005E0380">
            <w:pPr>
              <w:jc w:val="center"/>
              <w:rPr>
                <w:rFonts w:ascii="Myriad Pro" w:eastAsia="Calibri" w:hAnsi="Myriad Pro" w:cs="Calibri"/>
                <w:b/>
                <w:bCs/>
                <w:color w:val="000000"/>
              </w:rPr>
            </w:pPr>
            <w:r w:rsidRPr="003E44C5">
              <w:rPr>
                <w:rFonts w:ascii="Myriad Pro" w:eastAsia="Calibri" w:hAnsi="Myriad Pro" w:cs="Calibri"/>
                <w:b/>
                <w:bCs/>
                <w:color w:val="000000"/>
              </w:rPr>
              <w:t>213 162,9</w:t>
            </w:r>
          </w:p>
        </w:tc>
        <w:tc>
          <w:tcPr>
            <w:tcW w:w="2268" w:type="dxa"/>
            <w:tcBorders>
              <w:top w:val="single" w:sz="4" w:space="0" w:color="FFFFFF" w:themeColor="background1"/>
              <w:left w:val="single" w:sz="4" w:space="0" w:color="auto"/>
              <w:bottom w:val="single" w:sz="4" w:space="0" w:color="auto"/>
              <w:right w:val="single" w:sz="4" w:space="0" w:color="auto"/>
            </w:tcBorders>
            <w:vAlign w:val="center"/>
          </w:tcPr>
          <w:p w14:paraId="515B077F" w14:textId="71224DF5" w:rsidR="005E0380" w:rsidRPr="003E44C5" w:rsidRDefault="005E0380" w:rsidP="005E0380">
            <w:pPr>
              <w:jc w:val="center"/>
              <w:rPr>
                <w:rFonts w:ascii="Myriad Pro" w:eastAsia="Calibri" w:hAnsi="Myriad Pro" w:cs="Calibri"/>
                <w:b/>
                <w:bCs/>
                <w:color w:val="000000"/>
              </w:rPr>
            </w:pPr>
            <w:r w:rsidRPr="003E44C5">
              <w:rPr>
                <w:rFonts w:ascii="Myriad Pro" w:eastAsia="Calibri" w:hAnsi="Myriad Pro" w:cs="Calibri"/>
                <w:b/>
                <w:bCs/>
                <w:color w:val="000000"/>
              </w:rPr>
              <w:t>192 332,9</w:t>
            </w:r>
          </w:p>
        </w:tc>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C3B6C27" w14:textId="0C9DACB2" w:rsidR="005E0380" w:rsidRPr="003E44C5" w:rsidRDefault="00940B1E" w:rsidP="005E0380">
            <w:pPr>
              <w:jc w:val="center"/>
              <w:rPr>
                <w:rFonts w:ascii="Myriad Pro" w:eastAsia="Calibri" w:hAnsi="Myriad Pro" w:cs="Calibri"/>
                <w:b/>
                <w:bCs/>
                <w:color w:val="000000"/>
              </w:rPr>
            </w:pPr>
            <w:r w:rsidRPr="003E44C5">
              <w:rPr>
                <w:rFonts w:ascii="Myriad Pro" w:eastAsia="Calibri" w:hAnsi="Myriad Pro" w:cs="Calibri"/>
                <w:b/>
                <w:bCs/>
                <w:color w:val="000000"/>
              </w:rPr>
              <w:t>213 100,4</w:t>
            </w:r>
          </w:p>
        </w:tc>
      </w:tr>
      <w:tr w:rsidR="005E0380" w:rsidRPr="003E44C5" w14:paraId="58C22B5D" w14:textId="77777777" w:rsidTr="005E0380">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6371225D" w14:textId="77777777" w:rsidR="005E0380" w:rsidRPr="003E44C5" w:rsidRDefault="005E0380" w:rsidP="005E0380">
            <w:pPr>
              <w:spacing w:after="0"/>
              <w:jc w:val="right"/>
              <w:rPr>
                <w:rFonts w:ascii="Myriad Pro" w:eastAsia="Calibri" w:hAnsi="Myriad Pro" w:cs="Calibri"/>
                <w:color w:val="000000"/>
              </w:rPr>
            </w:pPr>
            <w:r w:rsidRPr="003E44C5">
              <w:rPr>
                <w:rFonts w:ascii="Myriad Pro" w:eastAsia="Calibri" w:hAnsi="Myriad Pro" w:cs="Calibri"/>
                <w:color w:val="000000"/>
              </w:rPr>
              <w:t>Плата за землю</w:t>
            </w:r>
          </w:p>
        </w:tc>
        <w:tc>
          <w:tcPr>
            <w:tcW w:w="2127" w:type="dxa"/>
            <w:tcBorders>
              <w:top w:val="single" w:sz="4" w:space="0" w:color="auto"/>
              <w:left w:val="nil"/>
              <w:bottom w:val="single" w:sz="4" w:space="0" w:color="auto"/>
              <w:right w:val="single" w:sz="4" w:space="0" w:color="auto"/>
            </w:tcBorders>
            <w:vAlign w:val="center"/>
          </w:tcPr>
          <w:p w14:paraId="06403A68" w14:textId="75CB21CC"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5 404,7</w:t>
            </w:r>
          </w:p>
        </w:tc>
        <w:tc>
          <w:tcPr>
            <w:tcW w:w="2268" w:type="dxa"/>
            <w:tcBorders>
              <w:top w:val="single" w:sz="4" w:space="0" w:color="auto"/>
              <w:left w:val="single" w:sz="4" w:space="0" w:color="auto"/>
              <w:bottom w:val="single" w:sz="4" w:space="0" w:color="auto"/>
              <w:right w:val="single" w:sz="4" w:space="0" w:color="auto"/>
            </w:tcBorders>
            <w:vAlign w:val="center"/>
          </w:tcPr>
          <w:p w14:paraId="690D5B7B" w14:textId="00AA0D79"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5 064,0</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07B6443" w14:textId="09CE508E"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5 342,2</w:t>
            </w:r>
          </w:p>
        </w:tc>
      </w:tr>
      <w:tr w:rsidR="005E0380" w:rsidRPr="003E44C5" w14:paraId="2B610E97" w14:textId="77777777" w:rsidTr="005E0380">
        <w:trPr>
          <w:trHeight w:val="593"/>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2C068480" w14:textId="77777777" w:rsidR="005E0380" w:rsidRPr="003E44C5" w:rsidRDefault="005E0380" w:rsidP="005E0380">
            <w:pPr>
              <w:spacing w:after="0"/>
              <w:jc w:val="right"/>
              <w:rPr>
                <w:rFonts w:ascii="Myriad Pro" w:eastAsia="Calibri" w:hAnsi="Myriad Pro" w:cs="Calibri"/>
                <w:color w:val="000000"/>
              </w:rPr>
            </w:pPr>
            <w:r w:rsidRPr="003E44C5">
              <w:rPr>
                <w:rFonts w:ascii="Myriad Pro" w:eastAsia="Calibri" w:hAnsi="Myriad Pro" w:cs="Calibri"/>
                <w:color w:val="000000"/>
              </w:rPr>
              <w:t>Налог на имущество</w:t>
            </w:r>
          </w:p>
        </w:tc>
        <w:tc>
          <w:tcPr>
            <w:tcW w:w="2127" w:type="dxa"/>
            <w:tcBorders>
              <w:top w:val="single" w:sz="4" w:space="0" w:color="auto"/>
              <w:left w:val="nil"/>
              <w:bottom w:val="single" w:sz="4" w:space="0" w:color="auto"/>
              <w:right w:val="single" w:sz="4" w:space="0" w:color="auto"/>
            </w:tcBorders>
            <w:vAlign w:val="center"/>
          </w:tcPr>
          <w:p w14:paraId="1115E3B1" w14:textId="4A79C79D"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202 977,6</w:t>
            </w:r>
          </w:p>
        </w:tc>
        <w:tc>
          <w:tcPr>
            <w:tcW w:w="2268" w:type="dxa"/>
            <w:tcBorders>
              <w:top w:val="single" w:sz="4" w:space="0" w:color="auto"/>
              <w:left w:val="single" w:sz="4" w:space="0" w:color="auto"/>
              <w:bottom w:val="single" w:sz="4" w:space="0" w:color="auto"/>
              <w:right w:val="single" w:sz="4" w:space="0" w:color="auto"/>
            </w:tcBorders>
            <w:vAlign w:val="center"/>
          </w:tcPr>
          <w:p w14:paraId="0FCCB1D4" w14:textId="37883972"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183 146,2</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ACED228" w14:textId="66FF5FBC" w:rsidR="005E0380" w:rsidRPr="003E44C5" w:rsidRDefault="00940B1E" w:rsidP="005E0380">
            <w:pPr>
              <w:jc w:val="center"/>
              <w:rPr>
                <w:rFonts w:ascii="Myriad Pro" w:eastAsia="Calibri" w:hAnsi="Myriad Pro" w:cs="Calibri"/>
                <w:color w:val="000000"/>
              </w:rPr>
            </w:pPr>
            <w:r w:rsidRPr="003E44C5">
              <w:rPr>
                <w:rFonts w:ascii="Myriad Pro" w:eastAsia="Calibri" w:hAnsi="Myriad Pro" w:cs="Calibri"/>
                <w:color w:val="000000"/>
              </w:rPr>
              <w:t>202 977,6</w:t>
            </w:r>
          </w:p>
        </w:tc>
      </w:tr>
      <w:tr w:rsidR="005E0380" w:rsidRPr="003E44C5" w14:paraId="2DA38BBB" w14:textId="77777777" w:rsidTr="005E0380">
        <w:trPr>
          <w:trHeight w:val="418"/>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45798A53" w14:textId="77777777" w:rsidR="005E0380" w:rsidRPr="003E44C5" w:rsidRDefault="005E0380" w:rsidP="005E0380">
            <w:pPr>
              <w:spacing w:after="0"/>
              <w:jc w:val="right"/>
              <w:rPr>
                <w:rFonts w:ascii="Myriad Pro" w:eastAsia="Calibri" w:hAnsi="Myriad Pro" w:cs="Calibri"/>
                <w:color w:val="000000"/>
              </w:rPr>
            </w:pPr>
            <w:r w:rsidRPr="003E44C5">
              <w:rPr>
                <w:rFonts w:ascii="Myriad Pro" w:eastAsia="Calibri" w:hAnsi="Myriad Pro" w:cs="Calibri"/>
                <w:color w:val="000000"/>
              </w:rPr>
              <w:t>Прочие налоги и сборы</w:t>
            </w:r>
          </w:p>
        </w:tc>
        <w:tc>
          <w:tcPr>
            <w:tcW w:w="2127" w:type="dxa"/>
            <w:tcBorders>
              <w:top w:val="single" w:sz="4" w:space="0" w:color="auto"/>
              <w:left w:val="nil"/>
              <w:bottom w:val="single" w:sz="4" w:space="0" w:color="auto"/>
              <w:right w:val="single" w:sz="4" w:space="0" w:color="auto"/>
            </w:tcBorders>
            <w:vAlign w:val="center"/>
          </w:tcPr>
          <w:p w14:paraId="62BC7954" w14:textId="19E75E60"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4 780,5</w:t>
            </w:r>
          </w:p>
        </w:tc>
        <w:tc>
          <w:tcPr>
            <w:tcW w:w="2268" w:type="dxa"/>
            <w:tcBorders>
              <w:top w:val="single" w:sz="4" w:space="0" w:color="auto"/>
              <w:left w:val="single" w:sz="4" w:space="0" w:color="auto"/>
              <w:bottom w:val="single" w:sz="4" w:space="0" w:color="auto"/>
              <w:right w:val="single" w:sz="4" w:space="0" w:color="auto"/>
            </w:tcBorders>
            <w:vAlign w:val="center"/>
          </w:tcPr>
          <w:p w14:paraId="738769EC" w14:textId="41BA2E3B"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4 122,7</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CF77DD8" w14:textId="3412895E" w:rsidR="005E0380" w:rsidRPr="003E44C5" w:rsidRDefault="005E0380" w:rsidP="005E0380">
            <w:pPr>
              <w:jc w:val="center"/>
              <w:rPr>
                <w:rFonts w:ascii="Myriad Pro" w:eastAsia="Calibri" w:hAnsi="Myriad Pro" w:cs="Calibri"/>
                <w:color w:val="000000"/>
              </w:rPr>
            </w:pPr>
            <w:r w:rsidRPr="003E44C5">
              <w:rPr>
                <w:rFonts w:ascii="Myriad Pro" w:eastAsia="Calibri" w:hAnsi="Myriad Pro" w:cs="Calibri"/>
                <w:color w:val="000000"/>
              </w:rPr>
              <w:t>4 780,5</w:t>
            </w:r>
          </w:p>
        </w:tc>
      </w:tr>
    </w:tbl>
    <w:p w14:paraId="7D425ECA" w14:textId="77777777" w:rsidR="007E177D" w:rsidRPr="003E44C5" w:rsidRDefault="007E177D" w:rsidP="007E177D">
      <w:pPr>
        <w:rPr>
          <w:rFonts w:ascii="Myriad Pro" w:hAnsi="Myriad Pro"/>
        </w:rPr>
      </w:pPr>
    </w:p>
    <w:p w14:paraId="097DB83F" w14:textId="02A7DFD3" w:rsidR="00AB78E3" w:rsidRPr="003E44C5" w:rsidRDefault="00AB78E3" w:rsidP="003E44C5">
      <w:pPr>
        <w:pStyle w:val="a3"/>
        <w:keepNext/>
        <w:spacing w:after="0" w:line="360" w:lineRule="auto"/>
        <w:ind w:left="567"/>
        <w:jc w:val="both"/>
        <w:outlineLvl w:val="3"/>
        <w:rPr>
          <w:rFonts w:ascii="Myriad Pro" w:hAnsi="Myriad Pro"/>
          <w:b/>
          <w:bCs/>
          <w:color w:val="000000" w:themeColor="text1"/>
          <w:sz w:val="28"/>
          <w:szCs w:val="28"/>
        </w:rPr>
      </w:pPr>
      <w:r w:rsidRPr="003E44C5">
        <w:rPr>
          <w:rFonts w:ascii="Myriad Pro" w:hAnsi="Myriad Pro"/>
          <w:b/>
          <w:bCs/>
          <w:color w:val="4F6228" w:themeColor="accent3" w:themeShade="80"/>
          <w:sz w:val="28"/>
          <w:szCs w:val="28"/>
        </w:rPr>
        <w:lastRenderedPageBreak/>
        <w:t xml:space="preserve">Отчисления на </w:t>
      </w:r>
      <w:r w:rsidRPr="003E44C5">
        <w:rPr>
          <w:rFonts w:ascii="Myriad Pro" w:hAnsi="Myriad Pro"/>
          <w:b/>
          <w:bCs/>
          <w:color w:val="4F6228"/>
          <w:sz w:val="28"/>
          <w:szCs w:val="28"/>
        </w:rPr>
        <w:t>социальные нужды</w:t>
      </w:r>
    </w:p>
    <w:p w14:paraId="673F6630" w14:textId="3CC8A717" w:rsidR="00140515" w:rsidRPr="003E44C5" w:rsidRDefault="00140515" w:rsidP="007D011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064026FE" w14:textId="77777777" w:rsidR="00140515" w:rsidRPr="003E44C5" w:rsidRDefault="00140515" w:rsidP="00ED1867">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Pr="003E44C5">
        <w:rPr>
          <w:rFonts w:ascii="Myriad Pro" w:eastAsia="Calibri" w:hAnsi="Myriad Pro" w:cs="Times New Roman"/>
          <w:color w:val="000000" w:themeColor="text1"/>
          <w:sz w:val="26"/>
          <w:szCs w:val="26"/>
        </w:rPr>
        <w:tab/>
        <w:t>на обязательное пенсионное страхование:</w:t>
      </w:r>
    </w:p>
    <w:p w14:paraId="662492CC" w14:textId="77777777" w:rsidR="00140515" w:rsidRPr="003E44C5" w:rsidRDefault="00140515" w:rsidP="00ED1867">
      <w:pPr>
        <w:pStyle w:val="a3"/>
        <w:numPr>
          <w:ilvl w:val="0"/>
          <w:numId w:val="60"/>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в пределах установленной предельной величины базы для исчисления страховых взносов на обязательное пенсионное страхование – 22 процента;</w:t>
      </w:r>
    </w:p>
    <w:p w14:paraId="2420829D" w14:textId="7B2642E4" w:rsidR="00140515" w:rsidRPr="003E44C5" w:rsidRDefault="00140515" w:rsidP="00ED1867">
      <w:pPr>
        <w:pStyle w:val="a3"/>
        <w:numPr>
          <w:ilvl w:val="0"/>
          <w:numId w:val="60"/>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 свыше установленной предельной величины базы для исчисления страховых взносов на обязательное пенсионное страхование – </w:t>
      </w:r>
      <w:r w:rsidR="0080162A" w:rsidRPr="003E44C5">
        <w:rPr>
          <w:rFonts w:ascii="Myriad Pro" w:hAnsi="Myriad Pro"/>
          <w:color w:val="000000" w:themeColor="text1"/>
          <w:sz w:val="26"/>
          <w:szCs w:val="26"/>
        </w:rPr>
        <w:t>10 </w:t>
      </w:r>
      <w:r w:rsidRPr="003E44C5">
        <w:rPr>
          <w:rFonts w:ascii="Myriad Pro" w:hAnsi="Myriad Pro"/>
          <w:color w:val="000000" w:themeColor="text1"/>
          <w:sz w:val="26"/>
          <w:szCs w:val="26"/>
        </w:rPr>
        <w:t>процентов;</w:t>
      </w:r>
    </w:p>
    <w:p w14:paraId="0E3F8719" w14:textId="05E131BC" w:rsidR="00140515" w:rsidRPr="003E44C5" w:rsidRDefault="00140515" w:rsidP="00ED1867">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80162A" w:rsidRPr="003E44C5">
        <w:rPr>
          <w:rFonts w:ascii="Myriad Pro" w:eastAsia="Calibri" w:hAnsi="Myriad Pro" w:cs="Times New Roman"/>
          <w:color w:val="000000" w:themeColor="text1"/>
          <w:sz w:val="26"/>
          <w:szCs w:val="26"/>
        </w:rPr>
        <w:t>)</w:t>
      </w:r>
      <w:r w:rsidR="0080162A" w:rsidRPr="003E44C5">
        <w:rPr>
          <w:rFonts w:ascii="Myriad Pro" w:eastAsia="Calibri" w:hAnsi="Myriad Pro" w:cs="Times New Roman"/>
          <w:color w:val="000000" w:themeColor="text1"/>
          <w:sz w:val="26"/>
          <w:szCs w:val="26"/>
        </w:rPr>
        <w:tab/>
      </w:r>
      <w:r w:rsidRPr="003E44C5">
        <w:rPr>
          <w:rFonts w:ascii="Myriad Pro" w:eastAsia="Calibri" w:hAnsi="Myriad Pro" w:cs="Times New Roman"/>
          <w:color w:val="000000" w:themeColor="text1"/>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62E7731" w14:textId="2B3DAFC5" w:rsidR="00140515" w:rsidRPr="003E44C5" w:rsidRDefault="00140515" w:rsidP="00ED1867">
      <w:pPr>
        <w:tabs>
          <w:tab w:val="left" w:pos="1134"/>
        </w:tabs>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3)</w:t>
      </w:r>
      <w:r w:rsidR="0080162A" w:rsidRPr="003E44C5">
        <w:rPr>
          <w:rFonts w:ascii="Myriad Pro" w:eastAsia="Calibri" w:hAnsi="Myriad Pro" w:cs="Times New Roman"/>
          <w:color w:val="000000" w:themeColor="text1"/>
          <w:sz w:val="26"/>
          <w:szCs w:val="26"/>
        </w:rPr>
        <w:tab/>
      </w:r>
      <w:r w:rsidRPr="003E44C5">
        <w:rPr>
          <w:rFonts w:ascii="Myriad Pro" w:eastAsia="Calibri" w:hAnsi="Myriad Pro" w:cs="Times New Roman"/>
          <w:color w:val="000000" w:themeColor="text1"/>
          <w:sz w:val="26"/>
          <w:szCs w:val="26"/>
        </w:rPr>
        <w:t>на обязательное медицинское страхование – 5,1 процента.</w:t>
      </w:r>
    </w:p>
    <w:p w14:paraId="2F9F539D" w14:textId="3400E786" w:rsidR="00140515" w:rsidRPr="003E44C5" w:rsidRDefault="00140515" w:rsidP="007D011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Согласно Федеральному закону от 24.07.1998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73459A8E" w14:textId="5CCF68BF" w:rsidR="001A086A" w:rsidRPr="003E44C5" w:rsidRDefault="00140515" w:rsidP="007D011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w:t>
      </w:r>
      <w:r w:rsidR="00AD3653" w:rsidRPr="003E44C5">
        <w:rPr>
          <w:rFonts w:ascii="Myriad Pro" w:eastAsia="Calibri" w:hAnsi="Myriad Pro" w:cs="Times New Roman"/>
          <w:color w:val="000000" w:themeColor="text1"/>
          <w:sz w:val="26"/>
          <w:szCs w:val="26"/>
        </w:rPr>
        <w:t xml:space="preserve"> </w:t>
      </w:r>
      <w:r w:rsidR="001A086A" w:rsidRPr="003E44C5">
        <w:rPr>
          <w:rFonts w:ascii="Myriad Pro" w:eastAsia="Calibri" w:hAnsi="Myriad Pro" w:cs="Times New Roman"/>
          <w:color w:val="000000" w:themeColor="text1"/>
          <w:sz w:val="26"/>
          <w:szCs w:val="26"/>
        </w:rPr>
        <w:t>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r w:rsidR="00AD3653" w:rsidRPr="003E44C5">
        <w:rPr>
          <w:rFonts w:ascii="Myriad Pro" w:eastAsia="Calibri" w:hAnsi="Myriad Pro" w:cs="Times New Roman"/>
          <w:color w:val="000000" w:themeColor="text1"/>
          <w:sz w:val="26"/>
          <w:szCs w:val="26"/>
        </w:rPr>
        <w:t>.</w:t>
      </w:r>
    </w:p>
    <w:p w14:paraId="50473DFC" w14:textId="77777777" w:rsidR="001A086A" w:rsidRPr="003E44C5" w:rsidRDefault="001A086A" w:rsidP="007D0116">
      <w:pPr>
        <w:spacing w:after="0" w:line="360" w:lineRule="auto"/>
        <w:ind w:firstLine="567"/>
        <w:contextualSpacing/>
        <w:jc w:val="both"/>
        <w:rPr>
          <w:rFonts w:ascii="Myriad Pro" w:eastAsia="Calibri" w:hAnsi="Myriad Pro" w:cs="Times New Roman"/>
          <w:color w:val="000000" w:themeColor="text1"/>
          <w:sz w:val="26"/>
          <w:szCs w:val="26"/>
        </w:rPr>
      </w:pPr>
    </w:p>
    <w:p w14:paraId="5821C4E3"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228B183A" w14:textId="3C2D8D17" w:rsidR="001A086A" w:rsidRPr="003E44C5" w:rsidRDefault="003D6593" w:rsidP="007D011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1A086A"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1A086A" w:rsidRPr="003E44C5">
        <w:rPr>
          <w:rFonts w:ascii="Myriad Pro" w:eastAsia="Calibri" w:hAnsi="Myriad Pro" w:cs="Times New Roman"/>
          <w:sz w:val="26"/>
          <w:szCs w:val="26"/>
        </w:rPr>
        <w:t xml:space="preserve">Ленэнерго» по статье </w:t>
      </w:r>
      <w:r w:rsidR="00140515" w:rsidRPr="003E44C5">
        <w:rPr>
          <w:rFonts w:ascii="Myriad Pro" w:eastAsia="Calibri" w:hAnsi="Myriad Pro" w:cs="Times New Roman"/>
          <w:sz w:val="26"/>
          <w:szCs w:val="26"/>
        </w:rPr>
        <w:t xml:space="preserve">«Отчисления на социальные нужды» </w:t>
      </w:r>
      <w:r w:rsidR="00AD3653" w:rsidRPr="003E44C5">
        <w:rPr>
          <w:rFonts w:ascii="Myriad Pro" w:eastAsia="Calibri" w:hAnsi="Myriad Pro" w:cs="Times New Roman"/>
          <w:sz w:val="26"/>
          <w:szCs w:val="26"/>
        </w:rPr>
        <w:t>была заявлена сумма расходов на 201</w:t>
      </w:r>
      <w:r w:rsidR="00604587" w:rsidRPr="003E44C5">
        <w:rPr>
          <w:rFonts w:ascii="Myriad Pro" w:eastAsia="Calibri" w:hAnsi="Myriad Pro" w:cs="Times New Roman"/>
          <w:sz w:val="26"/>
          <w:szCs w:val="26"/>
        </w:rPr>
        <w:t>7</w:t>
      </w:r>
      <w:r w:rsidR="00AD3653" w:rsidRPr="003E44C5">
        <w:rPr>
          <w:rFonts w:ascii="Myriad Pro" w:eastAsia="Calibri" w:hAnsi="Myriad Pro" w:cs="Times New Roman"/>
          <w:sz w:val="26"/>
          <w:szCs w:val="26"/>
        </w:rPr>
        <w:t xml:space="preserve"> год в размере</w:t>
      </w:r>
      <w:r w:rsidR="001A086A" w:rsidRPr="003E44C5">
        <w:rPr>
          <w:rFonts w:ascii="Myriad Pro" w:eastAsia="Calibri" w:hAnsi="Myriad Pro" w:cs="Times New Roman"/>
          <w:sz w:val="26"/>
          <w:szCs w:val="26"/>
        </w:rPr>
        <w:t xml:space="preserve"> </w:t>
      </w:r>
      <w:r w:rsidR="00604587" w:rsidRPr="003E44C5">
        <w:rPr>
          <w:rFonts w:ascii="Myriad Pro" w:eastAsia="Calibri" w:hAnsi="Myriad Pro" w:cs="Times New Roman"/>
          <w:sz w:val="24"/>
          <w:szCs w:val="24"/>
        </w:rPr>
        <w:t>671 983,8</w:t>
      </w:r>
      <w:r w:rsidR="001A086A" w:rsidRPr="003E44C5">
        <w:rPr>
          <w:rFonts w:ascii="Myriad Pro" w:eastAsia="Calibri" w:hAnsi="Myriad Pro" w:cs="Times New Roman"/>
          <w:sz w:val="26"/>
          <w:szCs w:val="26"/>
        </w:rPr>
        <w:t xml:space="preserve"> тыс. руб.</w:t>
      </w:r>
    </w:p>
    <w:p w14:paraId="4D2D21CA" w14:textId="6D7B33F9" w:rsidR="001A086A" w:rsidRPr="003E44C5" w:rsidRDefault="001A086A" w:rsidP="007D0116">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обоснование заявленной суммы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были представлены следующие документы:</w:t>
      </w:r>
    </w:p>
    <w:p w14:paraId="57762F7A" w14:textId="2DF3308F" w:rsidR="001A086A" w:rsidRPr="003E44C5"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пояснительная </w:t>
      </w:r>
      <w:r w:rsidR="001A086A" w:rsidRPr="003E44C5">
        <w:rPr>
          <w:rFonts w:ascii="Myriad Pro" w:eastAsia="Calibri" w:hAnsi="Myriad Pro" w:cs="Times New Roman"/>
          <w:sz w:val="26"/>
          <w:szCs w:val="26"/>
        </w:rPr>
        <w:t>записка;</w:t>
      </w:r>
    </w:p>
    <w:p w14:paraId="6C084724" w14:textId="4F4ADCE4" w:rsidR="001A086A" w:rsidRPr="003E44C5"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w:t>
      </w:r>
      <w:r w:rsidR="001A086A" w:rsidRPr="003E44C5">
        <w:rPr>
          <w:rFonts w:ascii="Myriad Pro" w:eastAsia="Calibri" w:hAnsi="Myriad Pro" w:cs="Times New Roman"/>
          <w:sz w:val="26"/>
          <w:szCs w:val="26"/>
        </w:rPr>
        <w:t>страховых взносов на 201</w:t>
      </w:r>
      <w:r w:rsidR="00604587" w:rsidRPr="003E44C5">
        <w:rPr>
          <w:rFonts w:ascii="Myriad Pro" w:eastAsia="Calibri" w:hAnsi="Myriad Pro" w:cs="Times New Roman"/>
          <w:sz w:val="26"/>
          <w:szCs w:val="26"/>
        </w:rPr>
        <w:t>7</w:t>
      </w:r>
      <w:r w:rsidR="001A086A" w:rsidRPr="003E44C5">
        <w:rPr>
          <w:rFonts w:ascii="Myriad Pro" w:eastAsia="Calibri" w:hAnsi="Myriad Pro" w:cs="Times New Roman"/>
          <w:sz w:val="26"/>
          <w:szCs w:val="26"/>
        </w:rPr>
        <w:t xml:space="preserve"> год;</w:t>
      </w:r>
    </w:p>
    <w:p w14:paraId="149E1888" w14:textId="1E8752FF" w:rsidR="001A086A" w:rsidRPr="003E44C5"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данные </w:t>
      </w:r>
      <w:r w:rsidR="001A086A" w:rsidRPr="003E44C5">
        <w:rPr>
          <w:rFonts w:ascii="Myriad Pro" w:eastAsia="Calibri" w:hAnsi="Myriad Pro" w:cs="Times New Roman"/>
          <w:sz w:val="26"/>
          <w:szCs w:val="26"/>
        </w:rPr>
        <w:t xml:space="preserve">бухгалтерского учета – </w:t>
      </w:r>
      <w:r w:rsidR="00AD3653" w:rsidRPr="003E44C5">
        <w:rPr>
          <w:rFonts w:ascii="Myriad Pro" w:hAnsi="Myriad Pro"/>
          <w:sz w:val="26"/>
          <w:szCs w:val="26"/>
        </w:rPr>
        <w:t>оборотно-сальдовые ведомости по статье «Страховые взносы» за 201</w:t>
      </w:r>
      <w:r w:rsidR="00604587" w:rsidRPr="003E44C5">
        <w:rPr>
          <w:rFonts w:ascii="Myriad Pro" w:hAnsi="Myriad Pro"/>
          <w:sz w:val="26"/>
          <w:szCs w:val="26"/>
        </w:rPr>
        <w:t>5</w:t>
      </w:r>
      <w:r w:rsidR="00AD3653" w:rsidRPr="003E44C5">
        <w:rPr>
          <w:rFonts w:ascii="Myriad Pro" w:hAnsi="Myriad Pro"/>
          <w:sz w:val="26"/>
          <w:szCs w:val="26"/>
        </w:rPr>
        <w:t xml:space="preserve"> год</w:t>
      </w:r>
      <w:r w:rsidR="001A086A" w:rsidRPr="003E44C5">
        <w:rPr>
          <w:rFonts w:ascii="Myriad Pro" w:eastAsia="Calibri" w:hAnsi="Myriad Pro" w:cs="Times New Roman"/>
          <w:sz w:val="26"/>
          <w:szCs w:val="26"/>
        </w:rPr>
        <w:t>;</w:t>
      </w:r>
    </w:p>
    <w:p w14:paraId="101FD4FA" w14:textId="48C36D89" w:rsidR="001A086A" w:rsidRPr="003E44C5" w:rsidRDefault="00CF7A49" w:rsidP="0072081C">
      <w:pPr>
        <w:numPr>
          <w:ilvl w:val="0"/>
          <w:numId w:val="17"/>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уведомление </w:t>
      </w:r>
      <w:r w:rsidR="001A086A" w:rsidRPr="003E44C5">
        <w:rPr>
          <w:rFonts w:ascii="Myriad Pro" w:eastAsia="Calibri" w:hAnsi="Myriad Pro" w:cs="Times New Roman"/>
          <w:sz w:val="26"/>
          <w:szCs w:val="26"/>
        </w:rPr>
        <w:t>о размере страховых взносов на обязательное социальное страхование от несчастных случаев на производстве и профессиональных заболеваний</w:t>
      </w:r>
      <w:r w:rsidR="007F0143" w:rsidRPr="003E44C5">
        <w:rPr>
          <w:rFonts w:ascii="Myriad Pro" w:eastAsia="Calibri" w:hAnsi="Myriad Pro" w:cs="Times New Roman"/>
          <w:sz w:val="26"/>
          <w:szCs w:val="26"/>
        </w:rPr>
        <w:t>.</w:t>
      </w:r>
    </w:p>
    <w:p w14:paraId="41D8DD85" w14:textId="6B0887A4" w:rsidR="001A086A" w:rsidRPr="003E44C5" w:rsidRDefault="001A086A"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Страховые взносы рассчитаны </w:t>
      </w:r>
      <w:r w:rsidR="003D6593">
        <w:rPr>
          <w:rFonts w:ascii="Myriad Pro" w:eastAsia="Calibri" w:hAnsi="Myriad Pro" w:cs="Times New Roman"/>
          <w:color w:val="000000" w:themeColor="text1"/>
          <w:sz w:val="26"/>
          <w:szCs w:val="26"/>
        </w:rPr>
        <w:t>ПАО </w:t>
      </w:r>
      <w:r w:rsidR="00140515" w:rsidRPr="003E44C5">
        <w:rPr>
          <w:rFonts w:ascii="Myriad Pro" w:eastAsia="Calibri" w:hAnsi="Myriad Pro" w:cs="Times New Roman"/>
          <w:color w:val="000000" w:themeColor="text1"/>
          <w:sz w:val="26"/>
          <w:szCs w:val="26"/>
        </w:rPr>
        <w:t>«</w:t>
      </w:r>
      <w:r w:rsidR="00DC2546" w:rsidRPr="003E44C5">
        <w:rPr>
          <w:rFonts w:ascii="Myriad Pro" w:eastAsia="Calibri" w:hAnsi="Myriad Pro" w:cs="Times New Roman"/>
          <w:color w:val="000000"/>
          <w:sz w:val="26"/>
          <w:szCs w:val="26"/>
        </w:rPr>
        <w:t xml:space="preserve">Россети </w:t>
      </w:r>
      <w:r w:rsidR="00140515" w:rsidRPr="003E44C5">
        <w:rPr>
          <w:rFonts w:ascii="Myriad Pro" w:eastAsia="Calibri" w:hAnsi="Myriad Pro" w:cs="Times New Roman"/>
          <w:color w:val="000000" w:themeColor="text1"/>
          <w:sz w:val="26"/>
          <w:szCs w:val="26"/>
        </w:rPr>
        <w:t xml:space="preserve">Ленэнерго» </w:t>
      </w:r>
      <w:r w:rsidRPr="003E44C5">
        <w:rPr>
          <w:rFonts w:ascii="Myriad Pro" w:eastAsia="Calibri" w:hAnsi="Myriad Pro" w:cs="Times New Roman"/>
          <w:color w:val="000000" w:themeColor="text1"/>
          <w:sz w:val="26"/>
          <w:szCs w:val="26"/>
        </w:rPr>
        <w:t xml:space="preserve">в соответствии с главой </w:t>
      </w:r>
      <w:r w:rsidR="0080162A" w:rsidRPr="003E44C5">
        <w:rPr>
          <w:rFonts w:ascii="Myriad Pro" w:eastAsia="Calibri" w:hAnsi="Myriad Pro" w:cs="Times New Roman"/>
          <w:color w:val="000000" w:themeColor="text1"/>
          <w:sz w:val="26"/>
          <w:szCs w:val="26"/>
        </w:rPr>
        <w:t>34 </w:t>
      </w:r>
      <w:r w:rsidRPr="003E44C5">
        <w:rPr>
          <w:rFonts w:ascii="Myriad Pro" w:eastAsia="Calibri" w:hAnsi="Myriad Pro" w:cs="Times New Roman"/>
          <w:color w:val="000000" w:themeColor="text1"/>
          <w:sz w:val="26"/>
          <w:szCs w:val="26"/>
        </w:rPr>
        <w:t>Налогового кодекса</w:t>
      </w:r>
      <w:r w:rsidR="00852A5C" w:rsidRPr="003E44C5">
        <w:rPr>
          <w:rFonts w:ascii="Myriad Pro" w:eastAsia="Calibri" w:hAnsi="Myriad Pro" w:cs="Times New Roman"/>
          <w:color w:val="000000" w:themeColor="text1"/>
          <w:sz w:val="26"/>
          <w:szCs w:val="26"/>
        </w:rPr>
        <w:t xml:space="preserve"> Российской Федерации</w:t>
      </w:r>
      <w:r w:rsidRPr="003E44C5">
        <w:rPr>
          <w:rFonts w:ascii="Myriad Pro" w:eastAsia="Calibri" w:hAnsi="Myriad Pro" w:cs="Times New Roman"/>
          <w:color w:val="000000" w:themeColor="text1"/>
          <w:sz w:val="26"/>
          <w:szCs w:val="26"/>
        </w:rPr>
        <w:t>.</w:t>
      </w:r>
    </w:p>
    <w:p w14:paraId="0C016A55" w14:textId="168DB809" w:rsidR="00140515" w:rsidRPr="003E44C5" w:rsidRDefault="00140515" w:rsidP="007D0116">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Расчет плановой величины страховых взносов </w:t>
      </w:r>
      <w:r w:rsidR="000E4150" w:rsidRPr="003E44C5">
        <w:rPr>
          <w:rFonts w:ascii="Myriad Pro" w:eastAsia="Calibri" w:hAnsi="Myriad Pro" w:cs="Times New Roman"/>
          <w:color w:val="000000" w:themeColor="text1"/>
          <w:sz w:val="26"/>
          <w:szCs w:val="26"/>
        </w:rPr>
        <w:t xml:space="preserve">на 2017 год </w:t>
      </w:r>
      <w:r w:rsidRPr="003E44C5">
        <w:rPr>
          <w:rFonts w:ascii="Myriad Pro" w:eastAsia="Calibri" w:hAnsi="Myriad Pro" w:cs="Times New Roman"/>
          <w:color w:val="000000" w:themeColor="text1"/>
          <w:sz w:val="26"/>
          <w:szCs w:val="26"/>
        </w:rPr>
        <w:t xml:space="preserve">осуществлен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исходя </w:t>
      </w:r>
      <w:r w:rsidR="00AD3653" w:rsidRPr="003E44C5">
        <w:rPr>
          <w:rFonts w:ascii="Myriad Pro" w:eastAsia="Calibri" w:hAnsi="Myriad Pro" w:cs="Times New Roman"/>
          <w:color w:val="000000" w:themeColor="text1"/>
          <w:sz w:val="26"/>
          <w:szCs w:val="26"/>
        </w:rPr>
        <w:t>из планируемого размера фонда оплаты труда в размере 2</w:t>
      </w:r>
      <w:r w:rsidR="004C4318" w:rsidRPr="003E44C5">
        <w:rPr>
          <w:rFonts w:ascii="Myriad Pro" w:eastAsia="Calibri" w:hAnsi="Myriad Pro" w:cs="Times New Roman"/>
          <w:color w:val="000000" w:themeColor="text1"/>
          <w:sz w:val="26"/>
          <w:szCs w:val="26"/>
        </w:rPr>
        <w:t> 210 472,9</w:t>
      </w:r>
      <w:r w:rsidR="00AD3653" w:rsidRPr="003E44C5">
        <w:rPr>
          <w:rFonts w:ascii="Myriad Pro" w:eastAsia="Calibri" w:hAnsi="Myriad Pro" w:cs="Times New Roman"/>
          <w:color w:val="000000" w:themeColor="text1"/>
          <w:sz w:val="26"/>
          <w:szCs w:val="26"/>
        </w:rPr>
        <w:t xml:space="preserve"> тыс.</w:t>
      </w:r>
      <w:r w:rsidR="00CA6059" w:rsidRPr="003E44C5">
        <w:rPr>
          <w:rFonts w:ascii="Myriad Pro" w:eastAsia="Calibri" w:hAnsi="Myriad Pro" w:cs="Times New Roman"/>
          <w:color w:val="000000" w:themeColor="text1"/>
          <w:sz w:val="26"/>
          <w:szCs w:val="26"/>
        </w:rPr>
        <w:t xml:space="preserve"> </w:t>
      </w:r>
      <w:r w:rsidR="00AD3653" w:rsidRPr="003E44C5">
        <w:rPr>
          <w:rFonts w:ascii="Myriad Pro" w:eastAsia="Calibri" w:hAnsi="Myriad Pro" w:cs="Times New Roman"/>
          <w:color w:val="000000" w:themeColor="text1"/>
          <w:sz w:val="26"/>
          <w:szCs w:val="26"/>
        </w:rPr>
        <w:t>руб. и ставки страховых взносов в размере 30,4%</w:t>
      </w:r>
      <w:r w:rsidRPr="003E44C5">
        <w:rPr>
          <w:rFonts w:ascii="Myriad Pro" w:eastAsia="Calibri" w:hAnsi="Myriad Pro" w:cs="Times New Roman"/>
          <w:color w:val="000000" w:themeColor="text1"/>
          <w:sz w:val="26"/>
          <w:szCs w:val="26"/>
        </w:rPr>
        <w:t xml:space="preserve">. </w:t>
      </w:r>
    </w:p>
    <w:tbl>
      <w:tblPr>
        <w:tblW w:w="4935" w:type="pct"/>
        <w:tblLook w:val="04A0" w:firstRow="1" w:lastRow="0" w:firstColumn="1" w:lastColumn="0" w:noHBand="0" w:noVBand="1"/>
      </w:tblPr>
      <w:tblGrid>
        <w:gridCol w:w="5151"/>
        <w:gridCol w:w="1365"/>
        <w:gridCol w:w="2708"/>
      </w:tblGrid>
      <w:tr w:rsidR="00AD3653" w:rsidRPr="003E44C5" w14:paraId="1B33B4EA" w14:textId="77777777" w:rsidTr="00457F15">
        <w:trPr>
          <w:trHeight w:val="25"/>
          <w:tblHeader/>
        </w:trPr>
        <w:tc>
          <w:tcPr>
            <w:tcW w:w="2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6740E" w14:textId="77777777" w:rsidR="00AD3653" w:rsidRPr="003E44C5" w:rsidRDefault="00AD3653" w:rsidP="007D0116">
            <w:pPr>
              <w:spacing w:after="0" w:line="240" w:lineRule="auto"/>
              <w:jc w:val="center"/>
              <w:rPr>
                <w:rFonts w:ascii="Myriad Pro" w:eastAsia="Calibri" w:hAnsi="Myriad Pro" w:cs="Times New Roman"/>
                <w:b/>
                <w:bCs/>
                <w:iCs/>
                <w:noProof/>
                <w:color w:val="FFFFFF"/>
                <w:sz w:val="24"/>
                <w:szCs w:val="24"/>
              </w:rPr>
            </w:pPr>
            <w:r w:rsidRPr="003E44C5">
              <w:rPr>
                <w:rFonts w:ascii="Myriad Pro" w:eastAsia="Calibri" w:hAnsi="Myriad Pro" w:cs="Times New Roman"/>
                <w:b/>
                <w:bCs/>
                <w:iCs/>
                <w:noProof/>
                <w:color w:val="FFFFFF"/>
                <w:sz w:val="24"/>
                <w:szCs w:val="24"/>
              </w:rPr>
              <w:t>Показатели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8F4216" w14:textId="77777777" w:rsidR="00AD3653" w:rsidRPr="003E44C5" w:rsidRDefault="00AD3653" w:rsidP="007D0116">
            <w:pPr>
              <w:spacing w:after="0" w:line="240" w:lineRule="auto"/>
              <w:jc w:val="center"/>
              <w:rPr>
                <w:rFonts w:ascii="Myriad Pro" w:eastAsia="Calibri" w:hAnsi="Myriad Pro" w:cs="Times New Roman"/>
                <w:b/>
                <w:bCs/>
                <w:iCs/>
                <w:noProof/>
                <w:color w:val="FFFFFF"/>
                <w:sz w:val="24"/>
                <w:szCs w:val="24"/>
              </w:rPr>
            </w:pPr>
            <w:r w:rsidRPr="003E44C5">
              <w:rPr>
                <w:rFonts w:ascii="Myriad Pro" w:eastAsia="Calibri" w:hAnsi="Myriad Pro" w:cs="Times New Roman"/>
                <w:b/>
                <w:bCs/>
                <w:iCs/>
                <w:noProof/>
                <w:color w:val="FFFFFF"/>
                <w:sz w:val="24"/>
                <w:szCs w:val="24"/>
              </w:rPr>
              <w:t>Ед.изм</w:t>
            </w:r>
          </w:p>
        </w:tc>
        <w:tc>
          <w:tcPr>
            <w:tcW w:w="1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5EA6DA" w14:textId="27F24E6C" w:rsidR="00AD3653" w:rsidRPr="003E44C5" w:rsidRDefault="00AD3653" w:rsidP="00C80DD2">
            <w:pPr>
              <w:spacing w:after="0" w:line="240" w:lineRule="auto"/>
              <w:ind w:firstLine="51"/>
              <w:jc w:val="center"/>
              <w:rPr>
                <w:rFonts w:ascii="Myriad Pro" w:eastAsia="Calibri" w:hAnsi="Myriad Pro" w:cs="Times New Roman"/>
                <w:b/>
                <w:color w:val="FFFFFF"/>
                <w:sz w:val="24"/>
                <w:szCs w:val="24"/>
              </w:rPr>
            </w:pPr>
            <w:r w:rsidRPr="003E44C5">
              <w:rPr>
                <w:rFonts w:ascii="Myriad Pro" w:eastAsia="Calibri" w:hAnsi="Myriad Pro" w:cs="Times New Roman"/>
                <w:b/>
                <w:color w:val="FFFFFF"/>
                <w:sz w:val="24"/>
                <w:szCs w:val="24"/>
              </w:rPr>
              <w:t>Предложение «</w:t>
            </w:r>
            <w:r w:rsidR="00DC2546" w:rsidRPr="003E44C5">
              <w:rPr>
                <w:rFonts w:ascii="Myriad Pro" w:eastAsia="Calibri" w:hAnsi="Myriad Pro" w:cs="Times New Roman"/>
                <w:b/>
                <w:color w:val="FFFFFF"/>
                <w:sz w:val="24"/>
                <w:szCs w:val="24"/>
              </w:rPr>
              <w:t xml:space="preserve">Россети </w:t>
            </w:r>
            <w:r w:rsidRPr="003E44C5">
              <w:rPr>
                <w:rFonts w:ascii="Myriad Pro" w:eastAsia="Calibri" w:hAnsi="Myriad Pro" w:cs="Times New Roman"/>
                <w:b/>
                <w:color w:val="FFFFFF"/>
                <w:sz w:val="24"/>
                <w:szCs w:val="24"/>
              </w:rPr>
              <w:t>Ленэнерго» на</w:t>
            </w:r>
            <w:r w:rsidR="00C80DD2">
              <w:rPr>
                <w:rFonts w:ascii="Myriad Pro" w:eastAsia="Calibri" w:hAnsi="Myriad Pro" w:cs="Times New Roman"/>
                <w:b/>
                <w:color w:val="FFFFFF"/>
                <w:sz w:val="24"/>
                <w:szCs w:val="24"/>
              </w:rPr>
              <w:t xml:space="preserve"> </w:t>
            </w:r>
            <w:r w:rsidRPr="003E44C5">
              <w:rPr>
                <w:rFonts w:ascii="Myriad Pro" w:eastAsia="Calibri" w:hAnsi="Myriad Pro" w:cs="Times New Roman"/>
                <w:b/>
                <w:color w:val="FFFFFF"/>
                <w:sz w:val="24"/>
                <w:szCs w:val="24"/>
              </w:rPr>
              <w:t>201</w:t>
            </w:r>
            <w:r w:rsidR="004C4318" w:rsidRPr="003E44C5">
              <w:rPr>
                <w:rFonts w:ascii="Myriad Pro" w:eastAsia="Calibri" w:hAnsi="Myriad Pro" w:cs="Times New Roman"/>
                <w:b/>
                <w:color w:val="FFFFFF"/>
                <w:sz w:val="24"/>
                <w:szCs w:val="24"/>
              </w:rPr>
              <w:t>7</w:t>
            </w:r>
          </w:p>
        </w:tc>
      </w:tr>
      <w:tr w:rsidR="00AD3653" w:rsidRPr="003E44C5" w14:paraId="049A05B7" w14:textId="77777777" w:rsidTr="00457F15">
        <w:trPr>
          <w:trHeight w:val="475"/>
        </w:trPr>
        <w:tc>
          <w:tcPr>
            <w:tcW w:w="2792" w:type="pct"/>
            <w:tcBorders>
              <w:top w:val="single" w:sz="4" w:space="0" w:color="FFFFFF" w:themeColor="background1"/>
              <w:left w:val="single" w:sz="4" w:space="0" w:color="auto"/>
              <w:bottom w:val="single" w:sz="4" w:space="0" w:color="auto"/>
              <w:right w:val="single" w:sz="4" w:space="0" w:color="auto"/>
            </w:tcBorders>
            <w:vAlign w:val="center"/>
            <w:hideMark/>
          </w:tcPr>
          <w:p w14:paraId="29B045EF" w14:textId="3F2ABEF0" w:rsidR="00AD3653" w:rsidRPr="003E44C5" w:rsidRDefault="00AD3653" w:rsidP="007D0116">
            <w:pPr>
              <w:spacing w:after="0" w:line="240" w:lineRule="auto"/>
              <w:rPr>
                <w:rFonts w:ascii="Myriad Pro" w:eastAsia="Calibri" w:hAnsi="Myriad Pro" w:cs="Times New Roman"/>
                <w:bCs/>
                <w:iCs/>
                <w:noProof/>
                <w:sz w:val="24"/>
                <w:szCs w:val="24"/>
              </w:rPr>
            </w:pPr>
            <w:r w:rsidRPr="003E44C5">
              <w:rPr>
                <w:rFonts w:ascii="Myriad Pro" w:eastAsia="Calibri" w:hAnsi="Myriad Pro" w:cs="Times New Roman"/>
                <w:bCs/>
                <w:iCs/>
                <w:noProof/>
                <w:sz w:val="24"/>
                <w:szCs w:val="24"/>
              </w:rPr>
              <w:t>Фонд оплаты труда</w:t>
            </w:r>
          </w:p>
        </w:tc>
        <w:tc>
          <w:tcPr>
            <w:tcW w:w="740" w:type="pct"/>
            <w:tcBorders>
              <w:top w:val="single" w:sz="4" w:space="0" w:color="FFFFFF" w:themeColor="background1"/>
              <w:left w:val="nil"/>
              <w:bottom w:val="single" w:sz="4" w:space="0" w:color="auto"/>
              <w:right w:val="single" w:sz="4" w:space="0" w:color="auto"/>
            </w:tcBorders>
            <w:vAlign w:val="center"/>
            <w:hideMark/>
          </w:tcPr>
          <w:p w14:paraId="6A779BE4" w14:textId="77777777" w:rsidR="00AD3653" w:rsidRPr="003E44C5" w:rsidRDefault="00AD3653" w:rsidP="007D0116">
            <w:pPr>
              <w:spacing w:after="0" w:line="240" w:lineRule="auto"/>
              <w:jc w:val="center"/>
              <w:rPr>
                <w:rFonts w:ascii="Myriad Pro" w:eastAsia="Calibri" w:hAnsi="Myriad Pro" w:cs="Times New Roman"/>
                <w:bCs/>
                <w:iCs/>
                <w:noProof/>
                <w:sz w:val="24"/>
                <w:szCs w:val="24"/>
              </w:rPr>
            </w:pPr>
            <w:r w:rsidRPr="003E44C5">
              <w:rPr>
                <w:rFonts w:ascii="Myriad Pro" w:eastAsia="Calibri" w:hAnsi="Myriad Pro" w:cs="Times New Roman"/>
                <w:bCs/>
                <w:iCs/>
                <w:noProof/>
                <w:sz w:val="24"/>
                <w:szCs w:val="24"/>
              </w:rPr>
              <w:t>тыс.руб</w:t>
            </w:r>
          </w:p>
        </w:tc>
        <w:tc>
          <w:tcPr>
            <w:tcW w:w="1468" w:type="pct"/>
            <w:tcBorders>
              <w:top w:val="single" w:sz="4" w:space="0" w:color="FFFFFF" w:themeColor="background1"/>
              <w:left w:val="nil"/>
              <w:bottom w:val="single" w:sz="4" w:space="0" w:color="auto"/>
              <w:right w:val="single" w:sz="4" w:space="0" w:color="auto"/>
            </w:tcBorders>
            <w:vAlign w:val="center"/>
            <w:hideMark/>
          </w:tcPr>
          <w:p w14:paraId="09A47144" w14:textId="38BDA9A7" w:rsidR="00AD3653" w:rsidRPr="003E44C5" w:rsidRDefault="004C4318" w:rsidP="007D0116">
            <w:pPr>
              <w:spacing w:after="0" w:line="240" w:lineRule="auto"/>
              <w:jc w:val="center"/>
              <w:rPr>
                <w:rFonts w:ascii="Myriad Pro" w:eastAsia="Calibri" w:hAnsi="Myriad Pro" w:cs="Times New Roman"/>
                <w:sz w:val="24"/>
                <w:szCs w:val="24"/>
              </w:rPr>
            </w:pPr>
            <w:r w:rsidRPr="003E44C5">
              <w:rPr>
                <w:rFonts w:ascii="Myriad Pro" w:eastAsia="Calibri" w:hAnsi="Myriad Pro" w:cs="Times New Roman"/>
                <w:color w:val="000000" w:themeColor="text1"/>
                <w:sz w:val="26"/>
                <w:szCs w:val="26"/>
              </w:rPr>
              <w:t>2 210 472,9</w:t>
            </w:r>
          </w:p>
        </w:tc>
      </w:tr>
      <w:tr w:rsidR="00AD3653" w:rsidRPr="003E44C5" w14:paraId="76F23A81" w14:textId="77777777" w:rsidTr="007F0143">
        <w:trPr>
          <w:trHeight w:val="553"/>
        </w:trPr>
        <w:tc>
          <w:tcPr>
            <w:tcW w:w="2792" w:type="pct"/>
            <w:tcBorders>
              <w:top w:val="single" w:sz="4" w:space="0" w:color="auto"/>
              <w:left w:val="single" w:sz="4" w:space="0" w:color="auto"/>
              <w:bottom w:val="single" w:sz="4" w:space="0" w:color="auto"/>
              <w:right w:val="single" w:sz="4" w:space="0" w:color="auto"/>
            </w:tcBorders>
            <w:vAlign w:val="center"/>
            <w:hideMark/>
          </w:tcPr>
          <w:p w14:paraId="23D9DFF3" w14:textId="77777777" w:rsidR="00AD3653" w:rsidRPr="003E44C5" w:rsidRDefault="00AD3653" w:rsidP="007D0116">
            <w:pPr>
              <w:spacing w:after="0" w:line="240" w:lineRule="auto"/>
              <w:rPr>
                <w:rFonts w:ascii="Myriad Pro" w:eastAsia="Calibri" w:hAnsi="Myriad Pro" w:cs="Times New Roman"/>
                <w:bCs/>
                <w:iCs/>
                <w:noProof/>
                <w:sz w:val="24"/>
                <w:szCs w:val="24"/>
              </w:rPr>
            </w:pPr>
            <w:r w:rsidRPr="003E44C5">
              <w:rPr>
                <w:rFonts w:ascii="Myriad Pro" w:eastAsia="Calibri" w:hAnsi="Myriad Pro" w:cs="Times New Roman"/>
                <w:bCs/>
                <w:iCs/>
                <w:noProof/>
                <w:sz w:val="24"/>
                <w:szCs w:val="24"/>
              </w:rPr>
              <w:t>Отчисления на соц.нужды</w:t>
            </w:r>
          </w:p>
        </w:tc>
        <w:tc>
          <w:tcPr>
            <w:tcW w:w="740" w:type="pct"/>
            <w:tcBorders>
              <w:top w:val="single" w:sz="4" w:space="0" w:color="auto"/>
              <w:left w:val="nil"/>
              <w:bottom w:val="single" w:sz="4" w:space="0" w:color="auto"/>
              <w:right w:val="single" w:sz="4" w:space="0" w:color="auto"/>
            </w:tcBorders>
            <w:vAlign w:val="center"/>
            <w:hideMark/>
          </w:tcPr>
          <w:p w14:paraId="78713608" w14:textId="77777777" w:rsidR="00AD3653" w:rsidRPr="003E44C5" w:rsidRDefault="00AD3653" w:rsidP="007D0116">
            <w:pPr>
              <w:spacing w:after="0" w:line="240" w:lineRule="auto"/>
              <w:jc w:val="center"/>
              <w:rPr>
                <w:rFonts w:ascii="Myriad Pro" w:eastAsia="Calibri" w:hAnsi="Myriad Pro" w:cs="Times New Roman"/>
                <w:bCs/>
                <w:iCs/>
                <w:noProof/>
                <w:sz w:val="24"/>
                <w:szCs w:val="24"/>
              </w:rPr>
            </w:pPr>
            <w:r w:rsidRPr="003E44C5">
              <w:rPr>
                <w:rFonts w:ascii="Myriad Pro" w:eastAsia="Calibri" w:hAnsi="Myriad Pro" w:cs="Times New Roman"/>
                <w:bCs/>
                <w:iCs/>
                <w:noProof/>
                <w:sz w:val="24"/>
                <w:szCs w:val="24"/>
              </w:rPr>
              <w:t>тыс.руб.</w:t>
            </w:r>
          </w:p>
        </w:tc>
        <w:tc>
          <w:tcPr>
            <w:tcW w:w="1468" w:type="pct"/>
            <w:tcBorders>
              <w:top w:val="single" w:sz="4" w:space="0" w:color="auto"/>
              <w:left w:val="nil"/>
              <w:bottom w:val="single" w:sz="4" w:space="0" w:color="auto"/>
              <w:right w:val="single" w:sz="4" w:space="0" w:color="auto"/>
            </w:tcBorders>
            <w:vAlign w:val="center"/>
            <w:hideMark/>
          </w:tcPr>
          <w:p w14:paraId="2A32B90F" w14:textId="78C42BBE" w:rsidR="00AD3653" w:rsidRPr="003E44C5" w:rsidRDefault="004C4318" w:rsidP="007D0116">
            <w:pPr>
              <w:spacing w:after="0" w:line="240" w:lineRule="auto"/>
              <w:jc w:val="center"/>
              <w:rPr>
                <w:rFonts w:ascii="Myriad Pro" w:eastAsia="Calibri" w:hAnsi="Myriad Pro" w:cs="Times New Roman"/>
                <w:sz w:val="24"/>
                <w:szCs w:val="24"/>
              </w:rPr>
            </w:pPr>
            <w:r w:rsidRPr="003E44C5">
              <w:rPr>
                <w:rFonts w:ascii="Myriad Pro" w:eastAsia="Calibri" w:hAnsi="Myriad Pro" w:cs="Times New Roman"/>
                <w:sz w:val="24"/>
                <w:szCs w:val="24"/>
              </w:rPr>
              <w:t>671 983,8</w:t>
            </w:r>
          </w:p>
        </w:tc>
      </w:tr>
      <w:tr w:rsidR="00AD3653" w:rsidRPr="003E44C5" w14:paraId="1E94B97B" w14:textId="77777777" w:rsidTr="007F0143">
        <w:trPr>
          <w:trHeight w:val="420"/>
        </w:trPr>
        <w:tc>
          <w:tcPr>
            <w:tcW w:w="2792" w:type="pct"/>
            <w:tcBorders>
              <w:top w:val="nil"/>
              <w:left w:val="single" w:sz="4" w:space="0" w:color="auto"/>
              <w:bottom w:val="single" w:sz="4" w:space="0" w:color="auto"/>
              <w:right w:val="single" w:sz="4" w:space="0" w:color="auto"/>
            </w:tcBorders>
            <w:vAlign w:val="center"/>
            <w:hideMark/>
          </w:tcPr>
          <w:p w14:paraId="45BB60B2" w14:textId="77777777" w:rsidR="00AD3653" w:rsidRPr="003E44C5" w:rsidRDefault="00AD3653" w:rsidP="007D0116">
            <w:pPr>
              <w:spacing w:after="0" w:line="240" w:lineRule="auto"/>
              <w:rPr>
                <w:rFonts w:ascii="Myriad Pro" w:eastAsia="Calibri" w:hAnsi="Myriad Pro" w:cs="Times New Roman"/>
                <w:bCs/>
                <w:iCs/>
                <w:noProof/>
                <w:sz w:val="24"/>
                <w:szCs w:val="24"/>
              </w:rPr>
            </w:pPr>
            <w:r w:rsidRPr="003E44C5">
              <w:rPr>
                <w:rFonts w:ascii="Myriad Pro" w:eastAsia="Calibri" w:hAnsi="Myriad Pro" w:cs="Times New Roman"/>
                <w:bCs/>
                <w:iCs/>
                <w:noProof/>
                <w:sz w:val="24"/>
                <w:szCs w:val="24"/>
              </w:rPr>
              <w:t>Размер отчислений (% к ФОТ)</w:t>
            </w:r>
          </w:p>
        </w:tc>
        <w:tc>
          <w:tcPr>
            <w:tcW w:w="740" w:type="pct"/>
            <w:tcBorders>
              <w:top w:val="nil"/>
              <w:left w:val="nil"/>
              <w:bottom w:val="single" w:sz="4" w:space="0" w:color="auto"/>
              <w:right w:val="single" w:sz="4" w:space="0" w:color="auto"/>
            </w:tcBorders>
            <w:vAlign w:val="center"/>
            <w:hideMark/>
          </w:tcPr>
          <w:p w14:paraId="407973FE" w14:textId="77777777" w:rsidR="00AD3653" w:rsidRPr="003E44C5" w:rsidRDefault="00AD3653" w:rsidP="007D0116">
            <w:pPr>
              <w:spacing w:after="0" w:line="240" w:lineRule="auto"/>
              <w:jc w:val="center"/>
              <w:rPr>
                <w:rFonts w:ascii="Myriad Pro" w:eastAsia="Calibri" w:hAnsi="Myriad Pro" w:cs="Times New Roman"/>
                <w:bCs/>
                <w:iCs/>
                <w:noProof/>
                <w:sz w:val="24"/>
                <w:szCs w:val="24"/>
              </w:rPr>
            </w:pPr>
            <w:r w:rsidRPr="003E44C5">
              <w:rPr>
                <w:rFonts w:ascii="Myriad Pro" w:eastAsia="Calibri" w:hAnsi="Myriad Pro" w:cs="Times New Roman"/>
                <w:bCs/>
                <w:iCs/>
                <w:noProof/>
                <w:sz w:val="24"/>
                <w:szCs w:val="24"/>
              </w:rPr>
              <w:t>%</w:t>
            </w:r>
          </w:p>
        </w:tc>
        <w:tc>
          <w:tcPr>
            <w:tcW w:w="1468" w:type="pct"/>
            <w:tcBorders>
              <w:top w:val="nil"/>
              <w:left w:val="nil"/>
              <w:bottom w:val="single" w:sz="4" w:space="0" w:color="auto"/>
              <w:right w:val="single" w:sz="4" w:space="0" w:color="auto"/>
            </w:tcBorders>
            <w:vAlign w:val="center"/>
            <w:hideMark/>
          </w:tcPr>
          <w:p w14:paraId="0E639D43" w14:textId="77777777" w:rsidR="00AD3653" w:rsidRPr="003E44C5" w:rsidRDefault="00AD3653" w:rsidP="007D0116">
            <w:pPr>
              <w:spacing w:after="0" w:line="240" w:lineRule="auto"/>
              <w:jc w:val="center"/>
              <w:rPr>
                <w:rFonts w:ascii="Myriad Pro" w:eastAsia="Calibri" w:hAnsi="Myriad Pro" w:cs="Times New Roman"/>
                <w:sz w:val="24"/>
                <w:szCs w:val="24"/>
              </w:rPr>
            </w:pPr>
            <w:r w:rsidRPr="003E44C5">
              <w:rPr>
                <w:rFonts w:ascii="Myriad Pro" w:eastAsia="Calibri" w:hAnsi="Myriad Pro" w:cs="Times New Roman"/>
                <w:sz w:val="24"/>
                <w:szCs w:val="24"/>
              </w:rPr>
              <w:t>30,4</w:t>
            </w:r>
          </w:p>
        </w:tc>
      </w:tr>
    </w:tbl>
    <w:p w14:paraId="213DCE4F" w14:textId="77777777" w:rsidR="00AD3653" w:rsidRPr="003E44C5" w:rsidRDefault="00AD3653" w:rsidP="007D0116">
      <w:pPr>
        <w:spacing w:after="0" w:line="360" w:lineRule="auto"/>
        <w:ind w:firstLine="709"/>
        <w:contextualSpacing/>
        <w:jc w:val="both"/>
        <w:rPr>
          <w:rFonts w:ascii="Myriad Pro" w:eastAsia="Calibri" w:hAnsi="Myriad Pro" w:cs="Times New Roman"/>
          <w:color w:val="000000" w:themeColor="text1"/>
          <w:sz w:val="26"/>
          <w:szCs w:val="26"/>
        </w:rPr>
      </w:pPr>
    </w:p>
    <w:p w14:paraId="37DDAD7E" w14:textId="22F86742" w:rsidR="00140515" w:rsidRPr="003E44C5" w:rsidRDefault="00140515" w:rsidP="007D0116">
      <w:pPr>
        <w:spacing w:after="0" w:line="360" w:lineRule="auto"/>
        <w:ind w:firstLine="709"/>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Ф</w:t>
      </w:r>
      <w:r w:rsidR="001A086A" w:rsidRPr="003E44C5">
        <w:rPr>
          <w:rFonts w:ascii="Myriad Pro" w:eastAsia="Calibri" w:hAnsi="Myriad Pro" w:cs="Times New Roman"/>
          <w:color w:val="000000" w:themeColor="text1"/>
          <w:sz w:val="26"/>
          <w:szCs w:val="26"/>
        </w:rPr>
        <w:t xml:space="preserve">актическая ставка по страховым взносам в </w:t>
      </w:r>
      <w:r w:rsidR="003D6593">
        <w:rPr>
          <w:rFonts w:ascii="Myriad Pro" w:eastAsia="Calibri" w:hAnsi="Myriad Pro" w:cs="Times New Roman"/>
          <w:color w:val="000000" w:themeColor="text1"/>
          <w:sz w:val="26"/>
          <w:szCs w:val="26"/>
        </w:rPr>
        <w:t>ПАО </w:t>
      </w:r>
      <w:r w:rsidR="001A086A" w:rsidRPr="003E44C5">
        <w:rPr>
          <w:rFonts w:ascii="Myriad Pro" w:eastAsia="Calibri" w:hAnsi="Myriad Pro" w:cs="Times New Roman"/>
          <w:color w:val="000000" w:themeColor="text1"/>
          <w:sz w:val="26"/>
          <w:szCs w:val="26"/>
        </w:rPr>
        <w:t>«</w:t>
      </w:r>
      <w:r w:rsidR="00DC2546" w:rsidRPr="003E44C5">
        <w:rPr>
          <w:rFonts w:ascii="Myriad Pro" w:eastAsia="Calibri" w:hAnsi="Myriad Pro" w:cs="Times New Roman"/>
          <w:color w:val="000000"/>
          <w:sz w:val="26"/>
          <w:szCs w:val="26"/>
        </w:rPr>
        <w:t xml:space="preserve">Россети </w:t>
      </w:r>
      <w:r w:rsidR="001A086A" w:rsidRPr="003E44C5">
        <w:rPr>
          <w:rFonts w:ascii="Myriad Pro" w:eastAsia="Calibri" w:hAnsi="Myriad Pro" w:cs="Times New Roman"/>
          <w:color w:val="000000" w:themeColor="text1"/>
          <w:sz w:val="26"/>
          <w:szCs w:val="26"/>
        </w:rPr>
        <w:t>Ленэнерго» за 201</w:t>
      </w:r>
      <w:r w:rsidR="004C4318" w:rsidRPr="003E44C5">
        <w:rPr>
          <w:rFonts w:ascii="Myriad Pro" w:eastAsia="Calibri" w:hAnsi="Myriad Pro" w:cs="Times New Roman"/>
          <w:color w:val="000000" w:themeColor="text1"/>
          <w:sz w:val="26"/>
          <w:szCs w:val="26"/>
        </w:rPr>
        <w:t>5</w:t>
      </w:r>
      <w:r w:rsidR="001A086A" w:rsidRPr="003E44C5">
        <w:rPr>
          <w:rFonts w:ascii="Myriad Pro" w:eastAsia="Calibri" w:hAnsi="Myriad Pro" w:cs="Times New Roman"/>
          <w:color w:val="000000" w:themeColor="text1"/>
          <w:sz w:val="26"/>
          <w:szCs w:val="26"/>
        </w:rPr>
        <w:t xml:space="preserve"> год по Ленинградской области</w:t>
      </w:r>
      <w:r w:rsidRPr="003E44C5">
        <w:rPr>
          <w:rFonts w:ascii="Myriad Pro" w:eastAsia="Calibri" w:hAnsi="Myriad Pro" w:cs="Times New Roman"/>
          <w:color w:val="000000" w:themeColor="text1"/>
          <w:sz w:val="26"/>
          <w:szCs w:val="26"/>
        </w:rPr>
        <w:t xml:space="preserve"> сложилась на уровне</w:t>
      </w:r>
      <w:r w:rsidR="001A086A" w:rsidRPr="003E44C5">
        <w:rPr>
          <w:rFonts w:ascii="Myriad Pro" w:eastAsia="Calibri" w:hAnsi="Myriad Pro" w:cs="Times New Roman"/>
          <w:color w:val="000000" w:themeColor="text1"/>
          <w:sz w:val="26"/>
          <w:szCs w:val="26"/>
        </w:rPr>
        <w:t xml:space="preserve"> 29,</w:t>
      </w:r>
      <w:r w:rsidR="004C4318" w:rsidRPr="003E44C5">
        <w:rPr>
          <w:rFonts w:ascii="Myriad Pro" w:eastAsia="Calibri" w:hAnsi="Myriad Pro" w:cs="Times New Roman"/>
          <w:color w:val="000000" w:themeColor="text1"/>
          <w:sz w:val="26"/>
          <w:szCs w:val="26"/>
        </w:rPr>
        <w:t>2</w:t>
      </w:r>
      <w:r w:rsidR="001A086A" w:rsidRPr="003E44C5">
        <w:rPr>
          <w:rFonts w:ascii="Myriad Pro" w:eastAsia="Calibri" w:hAnsi="Myriad Pro" w:cs="Times New Roman"/>
          <w:color w:val="000000" w:themeColor="text1"/>
          <w:sz w:val="26"/>
          <w:szCs w:val="26"/>
        </w:rPr>
        <w:t xml:space="preserve">%. </w:t>
      </w:r>
    </w:p>
    <w:p w14:paraId="35454495" w14:textId="037F97E3" w:rsidR="004C4318" w:rsidRPr="003E44C5" w:rsidRDefault="003D6593" w:rsidP="004C4318">
      <w:pPr>
        <w:spacing w:after="0" w:line="360" w:lineRule="auto"/>
        <w:ind w:firstLine="567"/>
        <w:contextualSpacing/>
        <w:jc w:val="both"/>
        <w:rPr>
          <w:rFonts w:ascii="Myriad Pro" w:eastAsia="Calibri" w:hAnsi="Myriad Pro" w:cs="Times New Roman"/>
          <w:color w:val="FF0000"/>
          <w:sz w:val="26"/>
          <w:szCs w:val="26"/>
        </w:rPr>
      </w:pPr>
      <w:r>
        <w:rPr>
          <w:rFonts w:ascii="Myriad Pro" w:eastAsia="Calibri" w:hAnsi="Myriad Pro" w:cs="Times New Roman"/>
          <w:sz w:val="26"/>
          <w:szCs w:val="26"/>
        </w:rPr>
        <w:t>ПАО </w:t>
      </w:r>
      <w:r w:rsidR="004C4318"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4C4318" w:rsidRPr="003E44C5">
        <w:rPr>
          <w:rFonts w:ascii="Myriad Pro" w:eastAsia="Calibri" w:hAnsi="Myriad Pro" w:cs="Times New Roman"/>
          <w:sz w:val="26"/>
          <w:szCs w:val="26"/>
        </w:rPr>
        <w:t xml:space="preserve">Ленэнерго» по статье «Отчисления на социальные нужды» была заявлена сумма расходов на 2018 год в размере 952 689,5 тыс. руб. </w:t>
      </w:r>
    </w:p>
    <w:p w14:paraId="3D64EB2F" w14:textId="06188C6C" w:rsidR="004C4318" w:rsidRPr="003E44C5" w:rsidRDefault="004C4318" w:rsidP="004C431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обоснование заявленной суммы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были представлены следующие документы:</w:t>
      </w:r>
    </w:p>
    <w:p w14:paraId="639F48DB" w14:textId="77777777" w:rsidR="004C4318" w:rsidRPr="003E44C5" w:rsidRDefault="004C4318" w:rsidP="004C4318">
      <w:pPr>
        <w:pStyle w:val="a3"/>
        <w:numPr>
          <w:ilvl w:val="0"/>
          <w:numId w:val="17"/>
        </w:numPr>
        <w:spacing w:after="0" w:line="360" w:lineRule="auto"/>
        <w:jc w:val="both"/>
        <w:rPr>
          <w:rFonts w:ascii="Myriad Pro" w:hAnsi="Myriad Pro"/>
          <w:sz w:val="26"/>
          <w:szCs w:val="26"/>
        </w:rPr>
      </w:pPr>
      <w:r w:rsidRPr="003E44C5">
        <w:rPr>
          <w:rFonts w:ascii="Myriad Pro" w:hAnsi="Myriad Pro"/>
          <w:sz w:val="26"/>
          <w:szCs w:val="26"/>
        </w:rPr>
        <w:t>пояснительная записка;</w:t>
      </w:r>
    </w:p>
    <w:p w14:paraId="70BAF124" w14:textId="77777777" w:rsidR="004C4318" w:rsidRPr="003E44C5" w:rsidRDefault="004C4318" w:rsidP="004C4318">
      <w:pPr>
        <w:pStyle w:val="a3"/>
        <w:numPr>
          <w:ilvl w:val="0"/>
          <w:numId w:val="17"/>
        </w:numPr>
        <w:spacing w:after="0" w:line="360" w:lineRule="auto"/>
        <w:jc w:val="both"/>
        <w:rPr>
          <w:rFonts w:ascii="Myriad Pro" w:hAnsi="Myriad Pro"/>
          <w:sz w:val="26"/>
          <w:szCs w:val="26"/>
        </w:rPr>
      </w:pPr>
      <w:r w:rsidRPr="003E44C5">
        <w:rPr>
          <w:rFonts w:ascii="Myriad Pro" w:hAnsi="Myriad Pro"/>
          <w:sz w:val="26"/>
          <w:szCs w:val="26"/>
        </w:rPr>
        <w:t>расчет страховых взносов на 2018 год;</w:t>
      </w:r>
    </w:p>
    <w:p w14:paraId="4EC1EE62" w14:textId="77777777" w:rsidR="004C4318" w:rsidRPr="003E44C5" w:rsidRDefault="004C4318" w:rsidP="004C4318">
      <w:pPr>
        <w:pStyle w:val="a3"/>
        <w:numPr>
          <w:ilvl w:val="0"/>
          <w:numId w:val="17"/>
        </w:numPr>
        <w:spacing w:after="0" w:line="360" w:lineRule="auto"/>
        <w:jc w:val="both"/>
        <w:rPr>
          <w:rFonts w:ascii="Myriad Pro" w:hAnsi="Myriad Pro"/>
          <w:sz w:val="26"/>
          <w:szCs w:val="26"/>
        </w:rPr>
      </w:pPr>
      <w:r w:rsidRPr="003E44C5">
        <w:rPr>
          <w:rFonts w:ascii="Myriad Pro" w:hAnsi="Myriad Pro"/>
          <w:sz w:val="26"/>
          <w:szCs w:val="26"/>
        </w:rPr>
        <w:t>данные бухгалтерского учета – оборотно-сальдовые ведомости по статье «Страховые взносы» за 2016 год;</w:t>
      </w:r>
    </w:p>
    <w:p w14:paraId="00E30CA2" w14:textId="77777777" w:rsidR="004C4318" w:rsidRPr="003E44C5" w:rsidRDefault="004C4318" w:rsidP="004C4318">
      <w:pPr>
        <w:pStyle w:val="a3"/>
        <w:numPr>
          <w:ilvl w:val="0"/>
          <w:numId w:val="17"/>
        </w:numPr>
        <w:spacing w:after="0" w:line="360" w:lineRule="auto"/>
        <w:jc w:val="both"/>
        <w:rPr>
          <w:rFonts w:ascii="Myriad Pro" w:hAnsi="Myriad Pro"/>
          <w:sz w:val="26"/>
          <w:szCs w:val="26"/>
        </w:rPr>
      </w:pPr>
      <w:r w:rsidRPr="003E44C5">
        <w:rPr>
          <w:rFonts w:ascii="Myriad Pro" w:hAnsi="Myriad Pro"/>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p>
    <w:p w14:paraId="21684CF7" w14:textId="1CDC6662" w:rsidR="004C4318" w:rsidRPr="003E44C5" w:rsidRDefault="004C4318" w:rsidP="004C4318">
      <w:pPr>
        <w:spacing w:after="0" w:line="360" w:lineRule="auto"/>
        <w:ind w:firstLine="709"/>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Расчет плановой величины страховых взносов на 2018 год осуществлен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Ленэнерго» исходя из планируемого размера фонда оплаты труда в размере 3 133</w:t>
      </w:r>
      <w:r w:rsidR="00604587" w:rsidRPr="003E44C5">
        <w:rPr>
          <w:rFonts w:ascii="Myriad Pro" w:hAnsi="Myriad Pro"/>
          <w:color w:val="000000" w:themeColor="text1"/>
          <w:sz w:val="26"/>
          <w:szCs w:val="26"/>
        </w:rPr>
        <w:t> </w:t>
      </w:r>
      <w:r w:rsidRPr="003E44C5">
        <w:rPr>
          <w:rFonts w:ascii="Myriad Pro" w:hAnsi="Myriad Pro"/>
          <w:color w:val="000000" w:themeColor="text1"/>
          <w:sz w:val="26"/>
          <w:szCs w:val="26"/>
        </w:rPr>
        <w:t>876</w:t>
      </w:r>
      <w:r w:rsidR="00604587" w:rsidRPr="003E44C5">
        <w:rPr>
          <w:rFonts w:ascii="Myriad Pro" w:hAnsi="Myriad Pro"/>
          <w:color w:val="000000" w:themeColor="text1"/>
          <w:sz w:val="26"/>
          <w:szCs w:val="26"/>
        </w:rPr>
        <w:t>,5</w:t>
      </w:r>
      <w:r w:rsidRPr="003E44C5">
        <w:rPr>
          <w:rFonts w:ascii="Myriad Pro" w:hAnsi="Myriad Pro"/>
          <w:color w:val="000000" w:themeColor="text1"/>
          <w:sz w:val="26"/>
          <w:szCs w:val="26"/>
        </w:rPr>
        <w:t xml:space="preserve"> тыс. руб. и ставки страховых взносов в размере 30,4%.</w:t>
      </w:r>
    </w:p>
    <w:tbl>
      <w:tblPr>
        <w:tblW w:w="5053" w:type="pct"/>
        <w:tblLook w:val="0000" w:firstRow="0" w:lastRow="0" w:firstColumn="0" w:lastColumn="0" w:noHBand="0" w:noVBand="0"/>
      </w:tblPr>
      <w:tblGrid>
        <w:gridCol w:w="5271"/>
        <w:gridCol w:w="1757"/>
        <w:gridCol w:w="2416"/>
      </w:tblGrid>
      <w:tr w:rsidR="004C4318" w:rsidRPr="003E44C5" w14:paraId="14A1C7B9" w14:textId="77777777" w:rsidTr="00C80DD2">
        <w:trPr>
          <w:trHeight w:val="986"/>
          <w:tblHeader/>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5D565B" w14:textId="77777777" w:rsidR="004C4318" w:rsidRPr="003E44C5" w:rsidRDefault="004C4318" w:rsidP="00B423C7">
            <w:pPr>
              <w:spacing w:after="0" w:line="240" w:lineRule="auto"/>
              <w:jc w:val="center"/>
              <w:rPr>
                <w:rFonts w:ascii="Myriad Pro" w:hAnsi="Myriad Pro"/>
                <w:b/>
                <w:bCs/>
                <w:iCs/>
                <w:noProof/>
                <w:color w:val="FFFFFF" w:themeColor="background1"/>
                <w:sz w:val="24"/>
                <w:szCs w:val="24"/>
              </w:rPr>
            </w:pPr>
            <w:r w:rsidRPr="003E44C5">
              <w:rPr>
                <w:rFonts w:ascii="Myriad Pro" w:hAnsi="Myriad Pro"/>
                <w:b/>
                <w:bCs/>
                <w:iCs/>
                <w:noProof/>
                <w:color w:val="FFFFFF" w:themeColor="background1"/>
                <w:sz w:val="24"/>
                <w:szCs w:val="24"/>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6AFFF" w14:textId="77777777" w:rsidR="004C4318" w:rsidRPr="003E44C5" w:rsidRDefault="004C4318" w:rsidP="00B423C7">
            <w:pPr>
              <w:spacing w:after="0" w:line="240" w:lineRule="auto"/>
              <w:jc w:val="center"/>
              <w:rPr>
                <w:rFonts w:ascii="Myriad Pro" w:hAnsi="Myriad Pro"/>
                <w:b/>
                <w:bCs/>
                <w:iCs/>
                <w:noProof/>
                <w:color w:val="FFFFFF" w:themeColor="background1"/>
                <w:sz w:val="24"/>
                <w:szCs w:val="24"/>
              </w:rPr>
            </w:pPr>
            <w:r w:rsidRPr="003E44C5">
              <w:rPr>
                <w:rFonts w:ascii="Myriad Pro" w:hAnsi="Myriad Pro"/>
                <w:b/>
                <w:bCs/>
                <w:iCs/>
                <w:noProof/>
                <w:color w:val="FFFFFF" w:themeColor="background1"/>
                <w:sz w:val="24"/>
                <w:szCs w:val="24"/>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A9E01" w14:textId="77777777" w:rsidR="004C4318" w:rsidRPr="003E44C5" w:rsidRDefault="004C4318" w:rsidP="00B423C7">
            <w:pPr>
              <w:spacing w:after="0" w:line="240" w:lineRule="auto"/>
              <w:ind w:firstLine="51"/>
              <w:jc w:val="center"/>
              <w:rPr>
                <w:rFonts w:ascii="Myriad Pro" w:hAnsi="Myriad Pro"/>
                <w:b/>
                <w:color w:val="FFFFFF" w:themeColor="background1"/>
                <w:sz w:val="24"/>
                <w:szCs w:val="24"/>
              </w:rPr>
            </w:pPr>
            <w:r w:rsidRPr="003E44C5">
              <w:rPr>
                <w:rFonts w:ascii="Myriad Pro" w:hAnsi="Myriad Pro"/>
                <w:b/>
                <w:color w:val="FFFFFF" w:themeColor="background1"/>
                <w:sz w:val="24"/>
                <w:szCs w:val="24"/>
              </w:rPr>
              <w:t xml:space="preserve">Предложение </w:t>
            </w:r>
          </w:p>
          <w:p w14:paraId="186C7A70" w14:textId="0233B9BB" w:rsidR="004C4318" w:rsidRPr="003E44C5" w:rsidRDefault="003D6593" w:rsidP="00B423C7">
            <w:pPr>
              <w:spacing w:after="0" w:line="240" w:lineRule="auto"/>
              <w:ind w:firstLine="51"/>
              <w:jc w:val="center"/>
              <w:rPr>
                <w:rFonts w:ascii="Myriad Pro" w:hAnsi="Myriad Pro"/>
                <w:b/>
                <w:bCs/>
                <w:iCs/>
                <w:noProof/>
                <w:color w:val="FFFFFF" w:themeColor="background1"/>
                <w:sz w:val="24"/>
                <w:szCs w:val="24"/>
              </w:rPr>
            </w:pPr>
            <w:r>
              <w:rPr>
                <w:rFonts w:ascii="Myriad Pro" w:hAnsi="Myriad Pro"/>
                <w:b/>
                <w:color w:val="FFFFFF" w:themeColor="background1"/>
                <w:sz w:val="24"/>
                <w:szCs w:val="24"/>
              </w:rPr>
              <w:t>ПАО </w:t>
            </w:r>
            <w:r w:rsidR="004C4318" w:rsidRPr="003E44C5">
              <w:rPr>
                <w:rFonts w:ascii="Myriad Pro" w:hAnsi="Myriad Pro"/>
                <w:b/>
                <w:color w:val="FFFFFF" w:themeColor="background1"/>
                <w:sz w:val="24"/>
                <w:szCs w:val="24"/>
              </w:rPr>
              <w:t>«</w:t>
            </w:r>
            <w:r w:rsidR="00DC2546" w:rsidRPr="003E44C5">
              <w:rPr>
                <w:rFonts w:ascii="Myriad Pro" w:hAnsi="Myriad Pro"/>
                <w:b/>
                <w:color w:val="FFFFFF" w:themeColor="background1"/>
                <w:sz w:val="24"/>
                <w:szCs w:val="24"/>
              </w:rPr>
              <w:t xml:space="preserve">Россети </w:t>
            </w:r>
            <w:r w:rsidR="004C4318" w:rsidRPr="003E44C5">
              <w:rPr>
                <w:rFonts w:ascii="Myriad Pro" w:hAnsi="Myriad Pro"/>
                <w:b/>
                <w:color w:val="FFFFFF" w:themeColor="background1"/>
                <w:sz w:val="24"/>
                <w:szCs w:val="24"/>
              </w:rPr>
              <w:t>Ленэнерго» на 2018 год</w:t>
            </w:r>
          </w:p>
        </w:tc>
      </w:tr>
      <w:tr w:rsidR="004C4318" w:rsidRPr="003E44C5" w14:paraId="22982B41" w14:textId="77777777" w:rsidTr="00C80DD2">
        <w:trPr>
          <w:trHeight w:val="376"/>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1D77BE0E" w14:textId="77777777" w:rsidR="004C4318" w:rsidRPr="003E44C5" w:rsidRDefault="004C4318" w:rsidP="00B423C7">
            <w:pPr>
              <w:spacing w:after="0" w:line="240" w:lineRule="auto"/>
              <w:rPr>
                <w:rFonts w:ascii="Myriad Pro" w:hAnsi="Myriad Pro"/>
                <w:bCs/>
                <w:iCs/>
                <w:noProof/>
                <w:sz w:val="24"/>
                <w:szCs w:val="24"/>
              </w:rPr>
            </w:pPr>
            <w:r w:rsidRPr="003E44C5">
              <w:rPr>
                <w:rFonts w:ascii="Myriad Pro" w:hAnsi="Myriad Pro"/>
                <w:bCs/>
                <w:iCs/>
                <w:noProof/>
                <w:sz w:val="24"/>
                <w:szCs w:val="24"/>
              </w:rPr>
              <w:t>Фонд оплаты труда</w:t>
            </w:r>
          </w:p>
        </w:tc>
        <w:tc>
          <w:tcPr>
            <w:tcW w:w="930" w:type="pct"/>
            <w:tcBorders>
              <w:top w:val="single" w:sz="4" w:space="0" w:color="FFFFFF" w:themeColor="background1"/>
              <w:left w:val="nil"/>
              <w:bottom w:val="single" w:sz="4" w:space="0" w:color="auto"/>
              <w:right w:val="single" w:sz="4" w:space="0" w:color="auto"/>
            </w:tcBorders>
            <w:vAlign w:val="center"/>
          </w:tcPr>
          <w:p w14:paraId="15C2DB42" w14:textId="77777777" w:rsidR="004C4318" w:rsidRPr="003E44C5" w:rsidRDefault="004C4318" w:rsidP="00B423C7">
            <w:pPr>
              <w:spacing w:after="0" w:line="240" w:lineRule="auto"/>
              <w:jc w:val="center"/>
              <w:rPr>
                <w:rFonts w:ascii="Myriad Pro" w:hAnsi="Myriad Pro"/>
                <w:bCs/>
                <w:iCs/>
                <w:noProof/>
                <w:sz w:val="24"/>
                <w:szCs w:val="24"/>
              </w:rPr>
            </w:pPr>
            <w:r w:rsidRPr="003E44C5">
              <w:rPr>
                <w:rFonts w:ascii="Myriad Pro" w:hAnsi="Myriad Pro"/>
                <w:bCs/>
                <w:iCs/>
                <w:noProof/>
                <w:sz w:val="24"/>
                <w:szCs w:val="24"/>
              </w:rPr>
              <w:t>тыс. руб.</w:t>
            </w:r>
          </w:p>
        </w:tc>
        <w:tc>
          <w:tcPr>
            <w:tcW w:w="1279" w:type="pct"/>
            <w:tcBorders>
              <w:top w:val="single" w:sz="4" w:space="0" w:color="FFFFFF" w:themeColor="background1"/>
              <w:left w:val="nil"/>
              <w:bottom w:val="single" w:sz="4" w:space="0" w:color="auto"/>
              <w:right w:val="single" w:sz="4" w:space="0" w:color="auto"/>
            </w:tcBorders>
            <w:vAlign w:val="center"/>
          </w:tcPr>
          <w:p w14:paraId="6F6220FB" w14:textId="47393CA7" w:rsidR="004C4318" w:rsidRPr="003E44C5" w:rsidRDefault="00604587" w:rsidP="00B423C7">
            <w:pPr>
              <w:spacing w:after="0" w:line="240" w:lineRule="auto"/>
              <w:jc w:val="center"/>
              <w:rPr>
                <w:rFonts w:ascii="Myriad Pro" w:hAnsi="Myriad Pro"/>
                <w:sz w:val="24"/>
                <w:szCs w:val="24"/>
                <w:highlight w:val="yellow"/>
              </w:rPr>
            </w:pPr>
            <w:r w:rsidRPr="003E44C5">
              <w:rPr>
                <w:rFonts w:ascii="Myriad Pro" w:hAnsi="Myriad Pro"/>
                <w:color w:val="000000" w:themeColor="text1"/>
                <w:sz w:val="26"/>
                <w:szCs w:val="26"/>
              </w:rPr>
              <w:t>3 133 876,5</w:t>
            </w:r>
          </w:p>
        </w:tc>
      </w:tr>
      <w:tr w:rsidR="004C4318" w:rsidRPr="003E44C5" w14:paraId="0471FA6F" w14:textId="77777777" w:rsidTr="00C80DD2">
        <w:trPr>
          <w:trHeight w:val="376"/>
        </w:trPr>
        <w:tc>
          <w:tcPr>
            <w:tcW w:w="2791" w:type="pct"/>
            <w:tcBorders>
              <w:top w:val="single" w:sz="4" w:space="0" w:color="auto"/>
              <w:left w:val="single" w:sz="4" w:space="0" w:color="auto"/>
              <w:bottom w:val="single" w:sz="4" w:space="0" w:color="auto"/>
              <w:right w:val="single" w:sz="4" w:space="0" w:color="auto"/>
            </w:tcBorders>
            <w:vAlign w:val="center"/>
          </w:tcPr>
          <w:p w14:paraId="42C03002" w14:textId="77777777" w:rsidR="004C4318" w:rsidRPr="003E44C5" w:rsidRDefault="004C4318" w:rsidP="00B423C7">
            <w:pPr>
              <w:spacing w:after="0" w:line="240" w:lineRule="auto"/>
              <w:rPr>
                <w:rFonts w:ascii="Myriad Pro" w:hAnsi="Myriad Pro"/>
                <w:bCs/>
                <w:iCs/>
                <w:noProof/>
                <w:sz w:val="24"/>
                <w:szCs w:val="24"/>
              </w:rPr>
            </w:pPr>
            <w:r w:rsidRPr="003E44C5">
              <w:rPr>
                <w:rFonts w:ascii="Myriad Pro" w:hAnsi="Myriad Pro"/>
                <w:bCs/>
                <w:iCs/>
                <w:noProof/>
                <w:sz w:val="24"/>
                <w:szCs w:val="24"/>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61FE9CEF" w14:textId="77777777" w:rsidR="004C4318" w:rsidRPr="003E44C5" w:rsidRDefault="004C4318" w:rsidP="00B423C7">
            <w:pPr>
              <w:spacing w:after="0" w:line="240" w:lineRule="auto"/>
              <w:jc w:val="center"/>
              <w:rPr>
                <w:rFonts w:ascii="Myriad Pro" w:hAnsi="Myriad Pro"/>
                <w:bCs/>
                <w:iCs/>
                <w:noProof/>
                <w:sz w:val="24"/>
                <w:szCs w:val="24"/>
              </w:rPr>
            </w:pPr>
            <w:r w:rsidRPr="003E44C5">
              <w:rPr>
                <w:rFonts w:ascii="Myriad Pro" w:hAnsi="Myriad Pro"/>
                <w:bCs/>
                <w:iCs/>
                <w:noProof/>
                <w:sz w:val="24"/>
                <w:szCs w:val="24"/>
              </w:rPr>
              <w:t>тыс. руб.</w:t>
            </w:r>
          </w:p>
        </w:tc>
        <w:tc>
          <w:tcPr>
            <w:tcW w:w="1279" w:type="pct"/>
            <w:tcBorders>
              <w:top w:val="single" w:sz="4" w:space="0" w:color="auto"/>
              <w:left w:val="nil"/>
              <w:bottom w:val="single" w:sz="4" w:space="0" w:color="auto"/>
              <w:right w:val="single" w:sz="4" w:space="0" w:color="auto"/>
            </w:tcBorders>
            <w:vAlign w:val="center"/>
          </w:tcPr>
          <w:p w14:paraId="7FD75F5A" w14:textId="4507252F" w:rsidR="004C4318" w:rsidRPr="003E44C5" w:rsidRDefault="004C4318" w:rsidP="00B423C7">
            <w:pPr>
              <w:spacing w:after="0" w:line="240" w:lineRule="auto"/>
              <w:jc w:val="center"/>
              <w:rPr>
                <w:rFonts w:ascii="Myriad Pro" w:hAnsi="Myriad Pro"/>
                <w:sz w:val="24"/>
                <w:szCs w:val="24"/>
              </w:rPr>
            </w:pPr>
            <w:r w:rsidRPr="003E44C5">
              <w:rPr>
                <w:rFonts w:ascii="Myriad Pro" w:hAnsi="Myriad Pro"/>
                <w:sz w:val="24"/>
                <w:szCs w:val="24"/>
              </w:rPr>
              <w:t>952 698</w:t>
            </w:r>
          </w:p>
        </w:tc>
      </w:tr>
      <w:tr w:rsidR="004C4318" w:rsidRPr="003E44C5" w14:paraId="41D6FA04" w14:textId="77777777" w:rsidTr="00C80DD2">
        <w:trPr>
          <w:trHeight w:val="376"/>
        </w:trPr>
        <w:tc>
          <w:tcPr>
            <w:tcW w:w="2791" w:type="pct"/>
            <w:tcBorders>
              <w:top w:val="nil"/>
              <w:left w:val="single" w:sz="4" w:space="0" w:color="auto"/>
              <w:bottom w:val="single" w:sz="4" w:space="0" w:color="auto"/>
              <w:right w:val="single" w:sz="4" w:space="0" w:color="auto"/>
            </w:tcBorders>
            <w:vAlign w:val="center"/>
          </w:tcPr>
          <w:p w14:paraId="23A115D2" w14:textId="77777777" w:rsidR="004C4318" w:rsidRPr="003E44C5" w:rsidRDefault="004C4318" w:rsidP="00B423C7">
            <w:pPr>
              <w:spacing w:after="0" w:line="240" w:lineRule="auto"/>
              <w:rPr>
                <w:rFonts w:ascii="Myriad Pro" w:hAnsi="Myriad Pro"/>
                <w:bCs/>
                <w:iCs/>
                <w:noProof/>
                <w:sz w:val="24"/>
                <w:szCs w:val="24"/>
              </w:rPr>
            </w:pPr>
            <w:r w:rsidRPr="003E44C5">
              <w:rPr>
                <w:rFonts w:ascii="Myriad Pro" w:hAnsi="Myriad Pro"/>
                <w:bCs/>
                <w:iCs/>
                <w:noProof/>
                <w:sz w:val="24"/>
                <w:szCs w:val="24"/>
              </w:rPr>
              <w:t>Размер отчислений (% к ФОТ)</w:t>
            </w:r>
          </w:p>
        </w:tc>
        <w:tc>
          <w:tcPr>
            <w:tcW w:w="930" w:type="pct"/>
            <w:tcBorders>
              <w:top w:val="nil"/>
              <w:left w:val="nil"/>
              <w:bottom w:val="single" w:sz="4" w:space="0" w:color="auto"/>
              <w:right w:val="single" w:sz="4" w:space="0" w:color="auto"/>
            </w:tcBorders>
            <w:vAlign w:val="center"/>
          </w:tcPr>
          <w:p w14:paraId="75CED42E" w14:textId="77777777" w:rsidR="004C4318" w:rsidRPr="003E44C5" w:rsidRDefault="004C4318" w:rsidP="00B423C7">
            <w:pPr>
              <w:spacing w:after="0" w:line="240" w:lineRule="auto"/>
              <w:jc w:val="center"/>
              <w:rPr>
                <w:rFonts w:ascii="Myriad Pro" w:hAnsi="Myriad Pro"/>
                <w:bCs/>
                <w:iCs/>
                <w:noProof/>
                <w:sz w:val="24"/>
                <w:szCs w:val="24"/>
              </w:rPr>
            </w:pPr>
            <w:r w:rsidRPr="003E44C5">
              <w:rPr>
                <w:rFonts w:ascii="Myriad Pro" w:hAnsi="Myriad Pro"/>
                <w:bCs/>
                <w:iCs/>
                <w:noProof/>
                <w:sz w:val="24"/>
                <w:szCs w:val="24"/>
              </w:rPr>
              <w:t>%</w:t>
            </w:r>
          </w:p>
        </w:tc>
        <w:tc>
          <w:tcPr>
            <w:tcW w:w="1279" w:type="pct"/>
            <w:tcBorders>
              <w:top w:val="nil"/>
              <w:left w:val="nil"/>
              <w:bottom w:val="single" w:sz="4" w:space="0" w:color="auto"/>
              <w:right w:val="single" w:sz="4" w:space="0" w:color="auto"/>
            </w:tcBorders>
            <w:vAlign w:val="center"/>
          </w:tcPr>
          <w:p w14:paraId="1AAEE013" w14:textId="77777777" w:rsidR="004C4318" w:rsidRPr="003E44C5" w:rsidRDefault="004C4318" w:rsidP="00B423C7">
            <w:pPr>
              <w:spacing w:after="0" w:line="240" w:lineRule="auto"/>
              <w:jc w:val="center"/>
              <w:rPr>
                <w:rFonts w:ascii="Myriad Pro" w:hAnsi="Myriad Pro"/>
                <w:sz w:val="24"/>
                <w:szCs w:val="24"/>
              </w:rPr>
            </w:pPr>
            <w:r w:rsidRPr="003E44C5">
              <w:rPr>
                <w:rFonts w:ascii="Myriad Pro" w:hAnsi="Myriad Pro"/>
                <w:sz w:val="24"/>
                <w:szCs w:val="24"/>
              </w:rPr>
              <w:t>30,4</w:t>
            </w:r>
          </w:p>
        </w:tc>
      </w:tr>
    </w:tbl>
    <w:p w14:paraId="6F423F5F" w14:textId="77777777" w:rsidR="004C4318" w:rsidRPr="003E44C5" w:rsidRDefault="004C4318" w:rsidP="004C4318">
      <w:pPr>
        <w:spacing w:after="0" w:line="360" w:lineRule="auto"/>
        <w:contextualSpacing/>
        <w:jc w:val="both"/>
        <w:rPr>
          <w:rFonts w:ascii="Myriad Pro" w:eastAsia="Calibri" w:hAnsi="Myriad Pro" w:cs="Times New Roman"/>
          <w:color w:val="1F497D" w:themeColor="text2"/>
          <w:sz w:val="26"/>
          <w:szCs w:val="26"/>
        </w:rPr>
      </w:pPr>
    </w:p>
    <w:p w14:paraId="09525B01" w14:textId="750AC9C4" w:rsidR="0080162A" w:rsidRPr="003E44C5" w:rsidRDefault="004C4318" w:rsidP="004C4318">
      <w:pPr>
        <w:spacing w:after="0" w:line="360" w:lineRule="auto"/>
        <w:ind w:firstLine="709"/>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Фактическая ставка по страховым взносам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за 2016 год по </w:t>
      </w:r>
      <w:r w:rsidR="00C155C2" w:rsidRPr="003E44C5">
        <w:rPr>
          <w:rFonts w:ascii="Myriad Pro" w:eastAsia="Calibri" w:hAnsi="Myriad Pro" w:cs="Times New Roman"/>
          <w:sz w:val="26"/>
          <w:szCs w:val="26"/>
        </w:rPr>
        <w:t>Ленинградской области</w:t>
      </w:r>
      <w:r w:rsidRPr="003E44C5">
        <w:rPr>
          <w:rFonts w:ascii="Myriad Pro" w:eastAsia="Calibri" w:hAnsi="Myriad Pro" w:cs="Times New Roman"/>
          <w:sz w:val="26"/>
          <w:szCs w:val="26"/>
        </w:rPr>
        <w:t xml:space="preserve"> сложилась на уровне 29,</w:t>
      </w:r>
      <w:r w:rsidR="00E131BE" w:rsidRPr="003E44C5">
        <w:rPr>
          <w:rFonts w:ascii="Myriad Pro" w:eastAsia="Calibri" w:hAnsi="Myriad Pro" w:cs="Times New Roman"/>
          <w:sz w:val="26"/>
          <w:szCs w:val="26"/>
        </w:rPr>
        <w:t>2</w:t>
      </w:r>
      <w:r w:rsidRPr="003E44C5">
        <w:rPr>
          <w:rFonts w:ascii="Myriad Pro" w:eastAsia="Calibri" w:hAnsi="Myriad Pro" w:cs="Times New Roman"/>
          <w:sz w:val="26"/>
          <w:szCs w:val="26"/>
        </w:rPr>
        <w:t>%.</w:t>
      </w:r>
    </w:p>
    <w:p w14:paraId="5850DA08" w14:textId="77777777" w:rsidR="004C4318" w:rsidRPr="003E44C5" w:rsidRDefault="004C4318" w:rsidP="004C4318">
      <w:pPr>
        <w:spacing w:after="0" w:line="360" w:lineRule="auto"/>
        <w:ind w:firstLine="709"/>
        <w:contextualSpacing/>
        <w:jc w:val="both"/>
        <w:rPr>
          <w:rFonts w:ascii="Myriad Pro" w:eastAsia="Calibri" w:hAnsi="Myriad Pro" w:cs="Times New Roman"/>
          <w:color w:val="000000" w:themeColor="text1"/>
          <w:sz w:val="26"/>
          <w:szCs w:val="26"/>
        </w:rPr>
      </w:pPr>
    </w:p>
    <w:p w14:paraId="3E0E7DEF"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65492C53" w14:textId="13C2FAC6" w:rsidR="00A30002" w:rsidRPr="003E44C5" w:rsidRDefault="008E3A5D" w:rsidP="007D0116">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olor w:val="000000" w:themeColor="text1"/>
          <w:sz w:val="26"/>
          <w:szCs w:val="26"/>
        </w:rPr>
        <w:t xml:space="preserve">В соответствии с Экспертным заключением Комитета по тарифам и ценовой политике Ленинградской области </w:t>
      </w:r>
      <w:r w:rsidR="00604587" w:rsidRPr="003E44C5">
        <w:rPr>
          <w:rFonts w:ascii="Myriad Pro" w:hAnsi="Myriad Pro"/>
          <w:color w:val="000000" w:themeColor="text1"/>
          <w:sz w:val="26"/>
          <w:szCs w:val="26"/>
        </w:rPr>
        <w:t>в</w:t>
      </w:r>
      <w:r w:rsidR="00A30002" w:rsidRPr="003E44C5">
        <w:rPr>
          <w:rFonts w:ascii="Myriad Pro" w:eastAsia="Calibri" w:hAnsi="Myriad Pro" w:cs="Times New Roman"/>
          <w:sz w:val="26"/>
          <w:szCs w:val="26"/>
        </w:rPr>
        <w:t xml:space="preserve"> качестве обоснований заявленных расходов </w:t>
      </w:r>
      <w:r w:rsidR="003D6593">
        <w:rPr>
          <w:rFonts w:ascii="Myriad Pro" w:eastAsia="Calibri" w:hAnsi="Myriad Pro" w:cs="Times New Roman"/>
          <w:sz w:val="26"/>
          <w:szCs w:val="26"/>
        </w:rPr>
        <w:t>ПАО </w:t>
      </w:r>
      <w:r w:rsidR="004D4A7B" w:rsidRPr="003E44C5">
        <w:rPr>
          <w:rFonts w:ascii="Myriad Pro" w:eastAsia="Calibri" w:hAnsi="Myriad Pro" w:cs="Times New Roman"/>
          <w:sz w:val="26"/>
          <w:szCs w:val="26"/>
        </w:rPr>
        <w:t>«Ленэнерго»</w:t>
      </w:r>
      <w:r w:rsidR="00A30002" w:rsidRPr="003E44C5">
        <w:rPr>
          <w:rFonts w:ascii="Myriad Pro" w:eastAsia="Calibri" w:hAnsi="Myriad Pro" w:cs="Times New Roman"/>
          <w:sz w:val="26"/>
          <w:szCs w:val="26"/>
        </w:rPr>
        <w:t xml:space="preserve"> представлен расчет страховых взносов, данные первичного раздельного учета затрат.</w:t>
      </w:r>
    </w:p>
    <w:p w14:paraId="43364D09" w14:textId="31B71479" w:rsidR="00A30002" w:rsidRPr="003E44C5" w:rsidRDefault="00A30002" w:rsidP="007D0116">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Экспертами </w:t>
      </w:r>
      <w:r w:rsidR="008E3A5D" w:rsidRPr="003E44C5">
        <w:rPr>
          <w:rFonts w:ascii="Myriad Pro" w:eastAsia="Calibri" w:hAnsi="Myriad Pro" w:cs="Times New Roman"/>
          <w:sz w:val="26"/>
          <w:szCs w:val="26"/>
        </w:rPr>
        <w:t>Комитета</w:t>
      </w:r>
      <w:r w:rsidRPr="003E44C5">
        <w:rPr>
          <w:rFonts w:ascii="Myriad Pro" w:eastAsia="Calibri" w:hAnsi="Myriad Pro" w:cs="Times New Roman"/>
          <w:sz w:val="26"/>
          <w:szCs w:val="26"/>
        </w:rPr>
        <w:t xml:space="preserve"> расчет</w:t>
      </w:r>
      <w:r w:rsidR="004D4A7B" w:rsidRPr="003E44C5">
        <w:rPr>
          <w:rFonts w:ascii="Myriad Pro" w:eastAsia="Calibri" w:hAnsi="Myriad Pro" w:cs="Times New Roman"/>
          <w:sz w:val="26"/>
          <w:szCs w:val="26"/>
        </w:rPr>
        <w:t xml:space="preserve"> расходов </w:t>
      </w:r>
      <w:r w:rsidR="003D6593">
        <w:rPr>
          <w:rFonts w:ascii="Myriad Pro" w:eastAsia="Calibri" w:hAnsi="Myriad Pro" w:cs="Times New Roman"/>
          <w:sz w:val="26"/>
          <w:szCs w:val="26"/>
        </w:rPr>
        <w:t>ПАО </w:t>
      </w:r>
      <w:r w:rsidR="004D4A7B" w:rsidRPr="003E44C5">
        <w:rPr>
          <w:rFonts w:ascii="Myriad Pro" w:eastAsia="Calibri" w:hAnsi="Myriad Pro" w:cs="Times New Roman"/>
          <w:sz w:val="26"/>
          <w:szCs w:val="26"/>
        </w:rPr>
        <w:t>«Ленэнерго» на 201</w:t>
      </w:r>
      <w:r w:rsidR="00E03383" w:rsidRPr="003E44C5">
        <w:rPr>
          <w:rFonts w:ascii="Myriad Pro" w:eastAsia="Calibri" w:hAnsi="Myriad Pro" w:cs="Times New Roman"/>
          <w:sz w:val="26"/>
          <w:szCs w:val="26"/>
        </w:rPr>
        <w:t xml:space="preserve">7 </w:t>
      </w:r>
      <w:r w:rsidR="004D4A7B" w:rsidRPr="003E44C5">
        <w:rPr>
          <w:rFonts w:ascii="Myriad Pro" w:eastAsia="Calibri" w:hAnsi="Myriad Pro" w:cs="Times New Roman"/>
          <w:sz w:val="26"/>
          <w:szCs w:val="26"/>
        </w:rPr>
        <w:t>г</w:t>
      </w:r>
      <w:r w:rsidR="001D07A6"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по данной статье произведен с учетом главы 34 Налогового кодекса Российской Федерации (часть вторая) </w:t>
      </w:r>
      <w:r w:rsidR="00604587" w:rsidRPr="003E44C5">
        <w:rPr>
          <w:rFonts w:ascii="Myriad Pro" w:eastAsia="Calibri" w:hAnsi="Myriad Pro" w:cs="Times New Roman"/>
          <w:sz w:val="26"/>
          <w:szCs w:val="26"/>
        </w:rPr>
        <w:t xml:space="preserve">введенной Федеральным законом от 03.07.2016 </w:t>
      </w:r>
      <w:r w:rsidR="003D6593">
        <w:rPr>
          <w:rFonts w:ascii="Myriad Pro" w:eastAsia="Calibri" w:hAnsi="Myriad Pro" w:cs="Times New Roman"/>
          <w:sz w:val="26"/>
          <w:szCs w:val="26"/>
        </w:rPr>
        <w:t>№ </w:t>
      </w:r>
      <w:r w:rsidR="00604587" w:rsidRPr="003E44C5">
        <w:rPr>
          <w:rFonts w:ascii="Myriad Pro" w:eastAsia="Calibri" w:hAnsi="Myriad Pro" w:cs="Times New Roman"/>
          <w:sz w:val="26"/>
          <w:szCs w:val="26"/>
        </w:rPr>
        <w:t>243-Ф3 и подлежащей применению с 01.01.2017 года</w:t>
      </w:r>
      <w:r w:rsidRPr="003E44C5">
        <w:rPr>
          <w:rFonts w:ascii="Myriad Pro" w:eastAsia="Calibri" w:hAnsi="Myriad Pro" w:cs="Times New Roman"/>
          <w:sz w:val="26"/>
          <w:szCs w:val="26"/>
        </w:rPr>
        <w:t xml:space="preserve">. </w:t>
      </w:r>
    </w:p>
    <w:p w14:paraId="39496161" w14:textId="65B0FB92" w:rsidR="00604587" w:rsidRPr="003E44C5" w:rsidRDefault="00604587" w:rsidP="0060458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color w:val="000000" w:themeColor="text1"/>
          <w:sz w:val="26"/>
          <w:szCs w:val="26"/>
        </w:rPr>
        <w:t xml:space="preserve">Комитета по тарифам и ценовой политике Ленинградской области </w:t>
      </w:r>
      <w:r w:rsidRPr="003E44C5">
        <w:rPr>
          <w:rFonts w:ascii="Myriad Pro" w:eastAsia="Calibri" w:hAnsi="Myriad Pro" w:cs="Times New Roman"/>
          <w:sz w:val="26"/>
          <w:szCs w:val="26"/>
        </w:rPr>
        <w:t xml:space="preserve">отмечают, что в соответствии с отчетностью, представленной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фактические расходы по оплате труда, относимые на Ленинградскую область в 2015 году составили 1 668 361 тыс. руб.</w:t>
      </w:r>
    </w:p>
    <w:p w14:paraId="4F298B79" w14:textId="3A8D65E5" w:rsidR="00604587" w:rsidRPr="003E44C5" w:rsidRDefault="00604587" w:rsidP="0060458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Эксперты Комитета определили расходы по оплате обязательных страховых взносов</w:t>
      </w:r>
      <w:r w:rsidR="00E03383" w:rsidRPr="003E44C5">
        <w:rPr>
          <w:rFonts w:ascii="Myriad Pro" w:eastAsia="Calibri" w:hAnsi="Myriad Pro" w:cs="Times New Roman"/>
          <w:sz w:val="26"/>
          <w:szCs w:val="26"/>
        </w:rPr>
        <w:t xml:space="preserve"> на 2017 год</w:t>
      </w:r>
      <w:r w:rsidRPr="003E44C5">
        <w:rPr>
          <w:rFonts w:ascii="Myriad Pro" w:eastAsia="Calibri" w:hAnsi="Myriad Pro" w:cs="Times New Roman"/>
          <w:sz w:val="26"/>
          <w:szCs w:val="26"/>
        </w:rPr>
        <w:t xml:space="preserve"> с учетом фактического фонда оплаты труда АО «СПбЭС» в 2015 году, индексов-дефляторов, определенных Минэкономразвития на 2016-2017 гг., тарифов на страховые взносы.</w:t>
      </w:r>
    </w:p>
    <w:p w14:paraId="153626CB" w14:textId="66A337C7" w:rsidR="00A30002" w:rsidRPr="003E44C5" w:rsidRDefault="00604587" w:rsidP="0060458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color w:val="000000" w:themeColor="text1"/>
          <w:sz w:val="26"/>
          <w:szCs w:val="26"/>
        </w:rPr>
        <w:t>Комитета по тарифам и ценовой политике Ленинградской области</w:t>
      </w:r>
      <w:r w:rsidRPr="003E44C5">
        <w:rPr>
          <w:rFonts w:ascii="Myriad Pro" w:eastAsia="Calibri" w:hAnsi="Myriad Pro" w:cs="Times New Roman"/>
          <w:sz w:val="26"/>
          <w:szCs w:val="26"/>
        </w:rPr>
        <w:t xml:space="preserve"> считают, что обоснованные расходы по данной статье </w:t>
      </w:r>
      <w:r w:rsidR="00E03383" w:rsidRPr="003E44C5">
        <w:rPr>
          <w:rFonts w:ascii="Myriad Pro" w:eastAsia="Calibri" w:hAnsi="Myriad Pro" w:cs="Times New Roman"/>
          <w:sz w:val="26"/>
          <w:szCs w:val="26"/>
        </w:rPr>
        <w:t xml:space="preserve">на 2017 год </w:t>
      </w:r>
      <w:r w:rsidRPr="003E44C5">
        <w:rPr>
          <w:rFonts w:ascii="Myriad Pro" w:eastAsia="Calibri" w:hAnsi="Myriad Pro" w:cs="Times New Roman"/>
          <w:sz w:val="26"/>
          <w:szCs w:val="26"/>
        </w:rPr>
        <w:t xml:space="preserve">должны </w:t>
      </w:r>
      <w:r w:rsidRPr="003E44C5">
        <w:rPr>
          <w:rFonts w:ascii="Myriad Pro" w:eastAsia="Calibri" w:hAnsi="Myriad Pro" w:cs="Times New Roman"/>
          <w:sz w:val="26"/>
          <w:szCs w:val="26"/>
        </w:rPr>
        <w:lastRenderedPageBreak/>
        <w:t xml:space="preserve">составить 546 416 тыс. руб., что на 125 578 тыс. руб. ниже предложений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w:t>
      </w:r>
      <w:r w:rsidR="00A30002" w:rsidRPr="003E44C5">
        <w:rPr>
          <w:rFonts w:ascii="Myriad Pro" w:eastAsia="Calibri" w:hAnsi="Myriad Pro" w:cs="Times New Roman"/>
          <w:sz w:val="26"/>
          <w:szCs w:val="26"/>
        </w:rPr>
        <w:t xml:space="preserve">. </w:t>
      </w:r>
    </w:p>
    <w:p w14:paraId="75A8C35E" w14:textId="6EF2687A" w:rsidR="00E03383" w:rsidRPr="003E44C5" w:rsidRDefault="00E03383" w:rsidP="00E0338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color w:val="000000" w:themeColor="text1"/>
          <w:sz w:val="26"/>
          <w:szCs w:val="26"/>
        </w:rPr>
        <w:t>Комитета по тарифам и ценовой политике Ленинградской области</w:t>
      </w:r>
      <w:r w:rsidRPr="003E44C5">
        <w:rPr>
          <w:rFonts w:ascii="Myriad Pro" w:eastAsia="Calibri" w:hAnsi="Myriad Pro" w:cs="Times New Roman"/>
          <w:sz w:val="26"/>
          <w:szCs w:val="26"/>
        </w:rPr>
        <w:t xml:space="preserve"> определили расходы по оплате обязательных страховых взносов на 2018 год с учетом фактического фонда оплаты труда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в 2016-2017 году, индексов-дефляторов, определенных Минэкономразвития на 2016-2017 гг., тарифов на страховые взносы и фактически сложившимся размером страховых взносов за 9 месяцев 2017 года.</w:t>
      </w:r>
    </w:p>
    <w:p w14:paraId="665BF464" w14:textId="42CE7315" w:rsidR="00E03383" w:rsidRPr="003E44C5" w:rsidRDefault="00E03383" w:rsidP="00E0338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color w:val="000000" w:themeColor="text1"/>
          <w:sz w:val="26"/>
          <w:szCs w:val="26"/>
        </w:rPr>
        <w:t>Комитета</w:t>
      </w:r>
      <w:r w:rsidRPr="003E44C5">
        <w:rPr>
          <w:rFonts w:ascii="Myriad Pro" w:eastAsia="Calibri" w:hAnsi="Myriad Pro" w:cs="Times New Roman"/>
          <w:sz w:val="26"/>
          <w:szCs w:val="26"/>
        </w:rPr>
        <w:t xml:space="preserve"> считают, что обоснованные расходы по данной статье на 2018 год должны составить 564 730,1 тыс. руб., что на 387 967,9 тыс. руб. ниже предложений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w:t>
      </w:r>
    </w:p>
    <w:p w14:paraId="64D8A57F" w14:textId="77777777" w:rsidR="001A086A" w:rsidRPr="003E44C5" w:rsidRDefault="001A086A" w:rsidP="00E03383">
      <w:pPr>
        <w:spacing w:after="0" w:line="360" w:lineRule="auto"/>
        <w:ind w:firstLine="567"/>
        <w:contextualSpacing/>
        <w:jc w:val="both"/>
        <w:rPr>
          <w:rFonts w:ascii="Myriad Pro" w:eastAsia="Calibri" w:hAnsi="Myriad Pro" w:cs="Times New Roman"/>
          <w:sz w:val="26"/>
          <w:szCs w:val="26"/>
        </w:rPr>
      </w:pPr>
    </w:p>
    <w:p w14:paraId="3A81BE21" w14:textId="77777777" w:rsidR="00CC01E0" w:rsidRPr="003E44C5" w:rsidRDefault="00CC01E0"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6FFFCFD1" w14:textId="22CE957A" w:rsidR="00EB293D" w:rsidRPr="003E44C5" w:rsidRDefault="00CC01E0" w:rsidP="00CC01E0">
      <w:pPr>
        <w:spacing w:after="0" w:line="360" w:lineRule="auto"/>
        <w:ind w:firstLine="567"/>
        <w:contextualSpacing/>
        <w:jc w:val="both"/>
        <w:rPr>
          <w:rFonts w:ascii="Myriad Pro" w:hAnsi="Myriad Pro"/>
          <w:sz w:val="26"/>
          <w:szCs w:val="26"/>
        </w:rPr>
      </w:pPr>
      <w:r w:rsidRPr="003E44C5">
        <w:rPr>
          <w:rFonts w:ascii="Myriad Pro" w:eastAsia="Calibri" w:hAnsi="Myriad Pro" w:cs="Times New Roman"/>
          <w:sz w:val="26"/>
          <w:szCs w:val="26"/>
        </w:rPr>
        <w:t xml:space="preserve">По результатам анализа документов, предоставленных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в Комитет по тарифам Ленинградской области для обоснования заявляемых расходов по статье, Исполнитель отмечает, что п</w:t>
      </w:r>
      <w:r w:rsidRPr="003E44C5">
        <w:rPr>
          <w:rFonts w:ascii="Myriad Pro" w:hAnsi="Myriad Pro"/>
          <w:sz w:val="26"/>
          <w:szCs w:val="26"/>
        </w:rPr>
        <w:t xml:space="preserve">ринимаемые в расчет расходы по статье «отчисления на социальные нужды»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w:t>
      </w:r>
      <w:r w:rsidR="008F5C72" w:rsidRPr="003E44C5">
        <w:rPr>
          <w:rFonts w:ascii="Myriad Pro" w:hAnsi="Myriad Pro"/>
          <w:sz w:val="26"/>
          <w:szCs w:val="26"/>
        </w:rPr>
        <w:t xml:space="preserve"> в размере 30,4% </w:t>
      </w:r>
      <w:r w:rsidRPr="003E44C5">
        <w:rPr>
          <w:rFonts w:ascii="Myriad Pro" w:hAnsi="Myriad Pro"/>
          <w:sz w:val="26"/>
          <w:szCs w:val="26"/>
        </w:rPr>
        <w:t xml:space="preserve"> </w:t>
      </w:r>
      <w:r w:rsidR="008F5C72" w:rsidRPr="003E44C5">
        <w:rPr>
          <w:rFonts w:ascii="Myriad Pro" w:hAnsi="Myriad Pro"/>
          <w:sz w:val="26"/>
          <w:szCs w:val="26"/>
        </w:rPr>
        <w:t xml:space="preserve">- соответствуют положениям главы 34 Налогового Кодекса Российской Федерации, принимаемые </w:t>
      </w:r>
      <w:r w:rsidR="003B7AD4" w:rsidRPr="003E44C5">
        <w:rPr>
          <w:rFonts w:ascii="Myriad Pro" w:hAnsi="Myriad Pro"/>
          <w:sz w:val="26"/>
          <w:szCs w:val="26"/>
        </w:rPr>
        <w:t xml:space="preserve">Комитетом </w:t>
      </w:r>
      <w:r w:rsidR="00EB293D" w:rsidRPr="003E44C5">
        <w:rPr>
          <w:rFonts w:ascii="Myriad Pro" w:hAnsi="Myriad Pro"/>
          <w:sz w:val="26"/>
          <w:szCs w:val="26"/>
        </w:rPr>
        <w:t xml:space="preserve">тарифы страховых взносов </w:t>
      </w:r>
      <w:r w:rsidR="008F5C72" w:rsidRPr="003E44C5">
        <w:rPr>
          <w:rFonts w:ascii="Myriad Pro" w:hAnsi="Myriad Pro"/>
          <w:sz w:val="26"/>
          <w:szCs w:val="26"/>
        </w:rPr>
        <w:t xml:space="preserve">в размере </w:t>
      </w:r>
      <w:r w:rsidR="003B7AD4" w:rsidRPr="003E44C5">
        <w:rPr>
          <w:rFonts w:ascii="Myriad Pro" w:hAnsi="Myriad Pro"/>
          <w:sz w:val="26"/>
          <w:szCs w:val="26"/>
        </w:rPr>
        <w:t>35,</w:t>
      </w:r>
      <w:r w:rsidR="008F5C72" w:rsidRPr="003E44C5">
        <w:rPr>
          <w:rFonts w:ascii="Myriad Pro" w:hAnsi="Myriad Pro"/>
          <w:sz w:val="26"/>
          <w:szCs w:val="26"/>
        </w:rPr>
        <w:t>5</w:t>
      </w:r>
      <w:r w:rsidR="003B7AD4" w:rsidRPr="003E44C5">
        <w:rPr>
          <w:rFonts w:ascii="Myriad Pro" w:hAnsi="Myriad Pro"/>
          <w:sz w:val="26"/>
          <w:szCs w:val="26"/>
        </w:rPr>
        <w:t>%</w:t>
      </w:r>
      <w:r w:rsidR="008F5C72" w:rsidRPr="003E44C5">
        <w:rPr>
          <w:rFonts w:ascii="Myriad Pro" w:hAnsi="Myriad Pro"/>
          <w:sz w:val="26"/>
          <w:szCs w:val="26"/>
        </w:rPr>
        <w:t xml:space="preserve"> на 2017 год и 35,7% на 2018 год</w:t>
      </w:r>
      <w:r w:rsidR="003B7AD4" w:rsidRPr="003E44C5">
        <w:rPr>
          <w:rFonts w:ascii="Myriad Pro" w:hAnsi="Myriad Pro"/>
          <w:sz w:val="26"/>
          <w:szCs w:val="26"/>
        </w:rPr>
        <w:t xml:space="preserve"> </w:t>
      </w:r>
      <w:r w:rsidR="008F5C72" w:rsidRPr="003E44C5">
        <w:rPr>
          <w:rFonts w:ascii="Myriad Pro" w:hAnsi="Myriad Pro"/>
          <w:sz w:val="26"/>
          <w:szCs w:val="26"/>
        </w:rPr>
        <w:t xml:space="preserve">- </w:t>
      </w:r>
      <w:r w:rsidR="00EB293D" w:rsidRPr="003E44C5">
        <w:rPr>
          <w:rFonts w:ascii="Myriad Pro" w:hAnsi="Myriad Pro"/>
          <w:sz w:val="26"/>
          <w:szCs w:val="26"/>
        </w:rPr>
        <w:t>не соответствуют положениям главы 34 НК</w:t>
      </w:r>
      <w:r w:rsidR="008F5C72" w:rsidRPr="003E44C5">
        <w:rPr>
          <w:rFonts w:ascii="Myriad Pro" w:hAnsi="Myriad Pro"/>
          <w:sz w:val="26"/>
          <w:szCs w:val="26"/>
        </w:rPr>
        <w:t xml:space="preserve"> РФ</w:t>
      </w:r>
      <w:r w:rsidR="00EB293D" w:rsidRPr="003E44C5">
        <w:rPr>
          <w:rFonts w:ascii="Myriad Pro" w:hAnsi="Myriad Pro"/>
          <w:sz w:val="26"/>
          <w:szCs w:val="26"/>
        </w:rPr>
        <w:t>.</w:t>
      </w:r>
    </w:p>
    <w:p w14:paraId="2DB8EF1C" w14:textId="21F047A4" w:rsidR="00CC01E0" w:rsidRPr="003E44C5" w:rsidRDefault="00CC01E0" w:rsidP="003B7AD4">
      <w:pPr>
        <w:spacing w:line="360" w:lineRule="auto"/>
        <w:ind w:firstLine="567"/>
        <w:jc w:val="both"/>
        <w:rPr>
          <w:rFonts w:ascii="Myriad Pro" w:hAnsi="Myriad Pro"/>
          <w:sz w:val="26"/>
          <w:szCs w:val="26"/>
        </w:rPr>
      </w:pPr>
      <w:bookmarkStart w:id="60" w:name="_Hlk35127533"/>
      <w:r w:rsidRPr="003E44C5">
        <w:rPr>
          <w:rFonts w:ascii="Myriad Pro" w:hAnsi="Myriad Pro"/>
          <w:sz w:val="26"/>
          <w:szCs w:val="26"/>
        </w:rPr>
        <w:t>Исполнитель отмечает применение Комитетом по тарифам и ценовой политике Ленинградской области</w:t>
      </w:r>
      <w:r w:rsidR="003B7AD4" w:rsidRPr="003E44C5">
        <w:rPr>
          <w:rFonts w:ascii="Myriad Pro" w:hAnsi="Myriad Pro"/>
          <w:sz w:val="26"/>
          <w:szCs w:val="26"/>
        </w:rPr>
        <w:t xml:space="preserve"> указанного подхода в части размера страховых взносов также в ретроспективном периоде.</w:t>
      </w:r>
    </w:p>
    <w:tbl>
      <w:tblPr>
        <w:tblW w:w="9355" w:type="dxa"/>
        <w:jc w:val="center"/>
        <w:tblLayout w:type="fixed"/>
        <w:tblLook w:val="04A0" w:firstRow="1" w:lastRow="0" w:firstColumn="1" w:lastColumn="0" w:noHBand="0" w:noVBand="1"/>
      </w:tblPr>
      <w:tblGrid>
        <w:gridCol w:w="1701"/>
        <w:gridCol w:w="956"/>
        <w:gridCol w:w="957"/>
        <w:gridCol w:w="957"/>
        <w:gridCol w:w="957"/>
        <w:gridCol w:w="956"/>
        <w:gridCol w:w="957"/>
        <w:gridCol w:w="957"/>
        <w:gridCol w:w="957"/>
      </w:tblGrid>
      <w:tr w:rsidR="00CC01E0" w:rsidRPr="003E44C5" w14:paraId="56C88B14" w14:textId="77777777" w:rsidTr="00C80DD2">
        <w:trPr>
          <w:trHeight w:val="300"/>
          <w:tblHeader/>
          <w:jc w:val="center"/>
        </w:trPr>
        <w:tc>
          <w:tcPr>
            <w:tcW w:w="1701" w:type="dxa"/>
            <w:vMerge w:val="restart"/>
            <w:tcBorders>
              <w:bottom w:val="single" w:sz="4" w:space="0" w:color="FFFFFF" w:themeColor="background1"/>
              <w:right w:val="single" w:sz="4" w:space="0" w:color="FFFFFF" w:themeColor="background1"/>
            </w:tcBorders>
            <w:shd w:val="clear" w:color="auto" w:fill="4F6228" w:themeFill="accent3" w:themeFillShade="80"/>
            <w:noWrap/>
            <w:vAlign w:val="center"/>
            <w:hideMark/>
          </w:tcPr>
          <w:p w14:paraId="2AB9CC5B" w14:textId="08F81FED" w:rsidR="00CC01E0" w:rsidRPr="003E44C5" w:rsidRDefault="008F5C72"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Наименование</w:t>
            </w:r>
            <w:r w:rsidR="003B7AD4" w:rsidRPr="003E44C5">
              <w:rPr>
                <w:rFonts w:ascii="Myriad Pro" w:hAnsi="Myriad Pro"/>
                <w:b/>
                <w:bCs/>
                <w:color w:val="FFFFFF" w:themeColor="background1"/>
                <w:sz w:val="20"/>
                <w:szCs w:val="20"/>
              </w:rPr>
              <w:t xml:space="preserve"> показателя</w:t>
            </w:r>
          </w:p>
        </w:tc>
        <w:tc>
          <w:tcPr>
            <w:tcW w:w="1913"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E187F7"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2015 г.</w:t>
            </w:r>
          </w:p>
        </w:tc>
        <w:tc>
          <w:tcPr>
            <w:tcW w:w="1914"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29DE74"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2016 г.</w:t>
            </w:r>
          </w:p>
        </w:tc>
        <w:tc>
          <w:tcPr>
            <w:tcW w:w="1913"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47EC2C"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2017 г.</w:t>
            </w:r>
          </w:p>
        </w:tc>
        <w:tc>
          <w:tcPr>
            <w:tcW w:w="1914" w:type="dxa"/>
            <w:gridSpan w:val="2"/>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023C1A45"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2018 г.</w:t>
            </w:r>
          </w:p>
        </w:tc>
      </w:tr>
      <w:tr w:rsidR="00CC01E0" w:rsidRPr="003E44C5" w14:paraId="7EEF57F8" w14:textId="77777777" w:rsidTr="00C80DD2">
        <w:trPr>
          <w:trHeight w:val="570"/>
          <w:tblHeader/>
          <w:jc w:val="center"/>
        </w:trPr>
        <w:tc>
          <w:tcPr>
            <w:tcW w:w="1701"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668C5914"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p>
        </w:tc>
        <w:tc>
          <w:tcPr>
            <w:tcW w:w="9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1424ACE"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73C81F3"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факт</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7521B32"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3EA37CA"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факт</w:t>
            </w:r>
          </w:p>
        </w:tc>
        <w:tc>
          <w:tcPr>
            <w:tcW w:w="9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B6B0611"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3D4912C"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факт</w:t>
            </w:r>
          </w:p>
        </w:tc>
        <w:tc>
          <w:tcPr>
            <w:tcW w:w="95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CD1F40A"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план</w:t>
            </w:r>
          </w:p>
        </w:tc>
        <w:tc>
          <w:tcPr>
            <w:tcW w:w="957" w:type="dxa"/>
            <w:tcBorders>
              <w:top w:val="single" w:sz="4" w:space="0" w:color="FFFFFF" w:themeColor="background1"/>
              <w:left w:val="single" w:sz="4" w:space="0" w:color="FFFFFF" w:themeColor="background1"/>
            </w:tcBorders>
            <w:shd w:val="clear" w:color="auto" w:fill="4F6228" w:themeFill="accent3" w:themeFillShade="80"/>
            <w:noWrap/>
            <w:vAlign w:val="center"/>
            <w:hideMark/>
          </w:tcPr>
          <w:p w14:paraId="7D8C002A" w14:textId="77777777" w:rsidR="00CC01E0" w:rsidRPr="003E44C5" w:rsidRDefault="00CC01E0" w:rsidP="00FC111B">
            <w:pPr>
              <w:spacing w:after="0" w:line="240" w:lineRule="auto"/>
              <w:contextualSpacing/>
              <w:jc w:val="center"/>
              <w:rPr>
                <w:rFonts w:ascii="Myriad Pro" w:hAnsi="Myriad Pro"/>
                <w:b/>
                <w:bCs/>
                <w:color w:val="FFFFFF" w:themeColor="background1"/>
                <w:sz w:val="20"/>
                <w:szCs w:val="20"/>
              </w:rPr>
            </w:pPr>
            <w:r w:rsidRPr="003E44C5">
              <w:rPr>
                <w:rFonts w:ascii="Myriad Pro" w:hAnsi="Myriad Pro"/>
                <w:b/>
                <w:bCs/>
                <w:color w:val="FFFFFF" w:themeColor="background1"/>
                <w:sz w:val="20"/>
                <w:szCs w:val="20"/>
              </w:rPr>
              <w:t>факт</w:t>
            </w:r>
          </w:p>
        </w:tc>
      </w:tr>
      <w:tr w:rsidR="00CC01E0" w:rsidRPr="003E44C5" w14:paraId="258341F5" w14:textId="77777777" w:rsidTr="00C80DD2">
        <w:trPr>
          <w:trHeight w:val="300"/>
          <w:jc w:val="center"/>
        </w:trPr>
        <w:tc>
          <w:tcPr>
            <w:tcW w:w="1701" w:type="dxa"/>
            <w:tcBorders>
              <w:left w:val="single" w:sz="4" w:space="0" w:color="auto"/>
              <w:bottom w:val="single" w:sz="4" w:space="0" w:color="auto"/>
              <w:right w:val="single" w:sz="4" w:space="0" w:color="auto"/>
            </w:tcBorders>
            <w:shd w:val="clear" w:color="auto" w:fill="auto"/>
            <w:noWrap/>
            <w:vAlign w:val="center"/>
            <w:hideMark/>
          </w:tcPr>
          <w:p w14:paraId="3F0ECA18" w14:textId="77777777" w:rsidR="00CC01E0" w:rsidRPr="003E44C5" w:rsidRDefault="00CC01E0" w:rsidP="00FC111B">
            <w:pPr>
              <w:spacing w:after="0" w:line="240" w:lineRule="auto"/>
              <w:contextualSpacing/>
              <w:rPr>
                <w:rFonts w:ascii="Myriad Pro" w:hAnsi="Myriad Pro"/>
                <w:sz w:val="20"/>
                <w:szCs w:val="20"/>
              </w:rPr>
            </w:pPr>
            <w:r w:rsidRPr="003E44C5">
              <w:rPr>
                <w:rFonts w:ascii="Myriad Pro" w:hAnsi="Myriad Pro"/>
                <w:sz w:val="20"/>
                <w:szCs w:val="20"/>
              </w:rPr>
              <w:t>ФОТ, тыс. руб.</w:t>
            </w:r>
          </w:p>
        </w:tc>
        <w:tc>
          <w:tcPr>
            <w:tcW w:w="956" w:type="dxa"/>
            <w:tcBorders>
              <w:left w:val="single" w:sz="4" w:space="0" w:color="auto"/>
              <w:bottom w:val="single" w:sz="4" w:space="0" w:color="auto"/>
              <w:right w:val="single" w:sz="4" w:space="0" w:color="auto"/>
            </w:tcBorders>
            <w:shd w:val="clear" w:color="auto" w:fill="auto"/>
            <w:noWrap/>
            <w:vAlign w:val="center"/>
          </w:tcPr>
          <w:p w14:paraId="356BBE15"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1 335 182</w:t>
            </w:r>
          </w:p>
        </w:tc>
        <w:tc>
          <w:tcPr>
            <w:tcW w:w="957" w:type="dxa"/>
            <w:tcBorders>
              <w:left w:val="nil"/>
              <w:bottom w:val="single" w:sz="4" w:space="0" w:color="auto"/>
              <w:right w:val="single" w:sz="4" w:space="0" w:color="auto"/>
            </w:tcBorders>
            <w:shd w:val="clear" w:color="auto" w:fill="auto"/>
            <w:noWrap/>
            <w:vAlign w:val="center"/>
          </w:tcPr>
          <w:p w14:paraId="0167EA6C"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1 668 361</w:t>
            </w:r>
          </w:p>
        </w:tc>
        <w:tc>
          <w:tcPr>
            <w:tcW w:w="957" w:type="dxa"/>
            <w:tcBorders>
              <w:left w:val="nil"/>
              <w:bottom w:val="single" w:sz="4" w:space="0" w:color="auto"/>
              <w:right w:val="single" w:sz="4" w:space="0" w:color="auto"/>
            </w:tcBorders>
            <w:shd w:val="clear" w:color="auto" w:fill="auto"/>
            <w:noWrap/>
            <w:vAlign w:val="center"/>
          </w:tcPr>
          <w:p w14:paraId="0A98ECF5"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1 390 966</w:t>
            </w:r>
          </w:p>
        </w:tc>
        <w:tc>
          <w:tcPr>
            <w:tcW w:w="957" w:type="dxa"/>
            <w:tcBorders>
              <w:left w:val="nil"/>
              <w:bottom w:val="single" w:sz="4" w:space="0" w:color="auto"/>
              <w:right w:val="single" w:sz="4" w:space="0" w:color="auto"/>
            </w:tcBorders>
            <w:shd w:val="clear" w:color="auto" w:fill="auto"/>
            <w:noWrap/>
            <w:vAlign w:val="center"/>
          </w:tcPr>
          <w:p w14:paraId="27C71D91"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2 021 678</w:t>
            </w:r>
          </w:p>
        </w:tc>
        <w:tc>
          <w:tcPr>
            <w:tcW w:w="956" w:type="dxa"/>
            <w:tcBorders>
              <w:left w:val="nil"/>
              <w:bottom w:val="single" w:sz="4" w:space="0" w:color="auto"/>
              <w:right w:val="single" w:sz="4" w:space="0" w:color="auto"/>
            </w:tcBorders>
            <w:shd w:val="clear" w:color="auto" w:fill="auto"/>
            <w:noWrap/>
            <w:vAlign w:val="center"/>
          </w:tcPr>
          <w:p w14:paraId="1CC60940"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1 560 422</w:t>
            </w:r>
          </w:p>
        </w:tc>
        <w:tc>
          <w:tcPr>
            <w:tcW w:w="957" w:type="dxa"/>
            <w:tcBorders>
              <w:left w:val="nil"/>
              <w:bottom w:val="single" w:sz="4" w:space="0" w:color="auto"/>
              <w:right w:val="single" w:sz="4" w:space="0" w:color="auto"/>
            </w:tcBorders>
            <w:shd w:val="clear" w:color="auto" w:fill="auto"/>
            <w:noWrap/>
            <w:vAlign w:val="center"/>
          </w:tcPr>
          <w:p w14:paraId="745D959B"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2 389 651</w:t>
            </w:r>
          </w:p>
        </w:tc>
        <w:tc>
          <w:tcPr>
            <w:tcW w:w="957" w:type="dxa"/>
            <w:tcBorders>
              <w:left w:val="nil"/>
              <w:bottom w:val="single" w:sz="4" w:space="0" w:color="auto"/>
              <w:right w:val="single" w:sz="4" w:space="0" w:color="auto"/>
            </w:tcBorders>
            <w:shd w:val="clear" w:color="auto" w:fill="auto"/>
            <w:noWrap/>
            <w:vAlign w:val="center"/>
          </w:tcPr>
          <w:p w14:paraId="45414A17"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1 583 929</w:t>
            </w:r>
          </w:p>
        </w:tc>
        <w:tc>
          <w:tcPr>
            <w:tcW w:w="957" w:type="dxa"/>
            <w:tcBorders>
              <w:left w:val="nil"/>
              <w:bottom w:val="single" w:sz="4" w:space="0" w:color="auto"/>
              <w:right w:val="single" w:sz="4" w:space="0" w:color="auto"/>
            </w:tcBorders>
            <w:shd w:val="clear" w:color="auto" w:fill="auto"/>
            <w:noWrap/>
            <w:vAlign w:val="center"/>
          </w:tcPr>
          <w:p w14:paraId="74C43070"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2 435 226</w:t>
            </w:r>
          </w:p>
        </w:tc>
      </w:tr>
      <w:tr w:rsidR="00CC01E0" w:rsidRPr="003E44C5" w14:paraId="191B1E19" w14:textId="77777777" w:rsidTr="00C80DD2">
        <w:trPr>
          <w:trHeight w:val="1226"/>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8624DA" w14:textId="77777777" w:rsidR="00CC01E0" w:rsidRPr="003E44C5" w:rsidRDefault="00CC01E0" w:rsidP="00FC111B">
            <w:pPr>
              <w:spacing w:after="0" w:line="240" w:lineRule="auto"/>
              <w:contextualSpacing/>
              <w:rPr>
                <w:rFonts w:ascii="Myriad Pro" w:hAnsi="Myriad Pro"/>
                <w:sz w:val="20"/>
                <w:szCs w:val="20"/>
              </w:rPr>
            </w:pPr>
            <w:r w:rsidRPr="003E44C5">
              <w:rPr>
                <w:rFonts w:ascii="Myriad Pro" w:hAnsi="Myriad Pro"/>
                <w:sz w:val="20"/>
                <w:szCs w:val="20"/>
              </w:rPr>
              <w:t>Отчисления (страховые взносы), тыс. руб.</w:t>
            </w:r>
          </w:p>
        </w:tc>
        <w:tc>
          <w:tcPr>
            <w:tcW w:w="956" w:type="dxa"/>
            <w:tcBorders>
              <w:top w:val="nil"/>
              <w:left w:val="single" w:sz="4" w:space="0" w:color="auto"/>
              <w:bottom w:val="single" w:sz="4" w:space="0" w:color="auto"/>
              <w:right w:val="single" w:sz="4" w:space="0" w:color="auto"/>
            </w:tcBorders>
            <w:shd w:val="clear" w:color="auto" w:fill="auto"/>
            <w:noWrap/>
            <w:vAlign w:val="center"/>
          </w:tcPr>
          <w:p w14:paraId="304098A9"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469 338</w:t>
            </w:r>
          </w:p>
        </w:tc>
        <w:tc>
          <w:tcPr>
            <w:tcW w:w="957" w:type="dxa"/>
            <w:tcBorders>
              <w:top w:val="nil"/>
              <w:left w:val="nil"/>
              <w:bottom w:val="single" w:sz="4" w:space="0" w:color="auto"/>
              <w:right w:val="single" w:sz="4" w:space="0" w:color="auto"/>
            </w:tcBorders>
            <w:shd w:val="clear" w:color="auto" w:fill="auto"/>
            <w:noWrap/>
            <w:vAlign w:val="center"/>
          </w:tcPr>
          <w:p w14:paraId="392D6097"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487 290</w:t>
            </w:r>
          </w:p>
        </w:tc>
        <w:tc>
          <w:tcPr>
            <w:tcW w:w="957" w:type="dxa"/>
            <w:tcBorders>
              <w:top w:val="nil"/>
              <w:left w:val="nil"/>
              <w:bottom w:val="single" w:sz="4" w:space="0" w:color="auto"/>
              <w:right w:val="single" w:sz="4" w:space="0" w:color="auto"/>
            </w:tcBorders>
            <w:shd w:val="clear" w:color="auto" w:fill="auto"/>
            <w:noWrap/>
            <w:vAlign w:val="center"/>
          </w:tcPr>
          <w:p w14:paraId="1CDF487D"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408 737</w:t>
            </w:r>
          </w:p>
        </w:tc>
        <w:tc>
          <w:tcPr>
            <w:tcW w:w="957" w:type="dxa"/>
            <w:tcBorders>
              <w:top w:val="nil"/>
              <w:left w:val="nil"/>
              <w:bottom w:val="single" w:sz="4" w:space="0" w:color="auto"/>
              <w:right w:val="single" w:sz="4" w:space="0" w:color="auto"/>
            </w:tcBorders>
            <w:shd w:val="clear" w:color="auto" w:fill="auto"/>
            <w:noWrap/>
            <w:vAlign w:val="center"/>
          </w:tcPr>
          <w:p w14:paraId="3CECAFC3"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589 476</w:t>
            </w:r>
          </w:p>
        </w:tc>
        <w:tc>
          <w:tcPr>
            <w:tcW w:w="956" w:type="dxa"/>
            <w:tcBorders>
              <w:top w:val="nil"/>
              <w:left w:val="nil"/>
              <w:bottom w:val="single" w:sz="4" w:space="0" w:color="auto"/>
              <w:right w:val="single" w:sz="4" w:space="0" w:color="auto"/>
            </w:tcBorders>
            <w:shd w:val="clear" w:color="auto" w:fill="auto"/>
            <w:noWrap/>
            <w:vAlign w:val="center"/>
          </w:tcPr>
          <w:p w14:paraId="5F1FA933"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546 416</w:t>
            </w:r>
          </w:p>
        </w:tc>
        <w:tc>
          <w:tcPr>
            <w:tcW w:w="957" w:type="dxa"/>
            <w:tcBorders>
              <w:top w:val="nil"/>
              <w:left w:val="nil"/>
              <w:bottom w:val="single" w:sz="4" w:space="0" w:color="auto"/>
              <w:right w:val="single" w:sz="4" w:space="0" w:color="auto"/>
            </w:tcBorders>
            <w:shd w:val="clear" w:color="auto" w:fill="auto"/>
            <w:noWrap/>
            <w:vAlign w:val="center"/>
          </w:tcPr>
          <w:p w14:paraId="5CAAEFCE"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686 863</w:t>
            </w:r>
          </w:p>
        </w:tc>
        <w:tc>
          <w:tcPr>
            <w:tcW w:w="957" w:type="dxa"/>
            <w:tcBorders>
              <w:top w:val="nil"/>
              <w:left w:val="nil"/>
              <w:bottom w:val="single" w:sz="4" w:space="0" w:color="auto"/>
              <w:right w:val="single" w:sz="4" w:space="0" w:color="auto"/>
            </w:tcBorders>
            <w:shd w:val="clear" w:color="auto" w:fill="auto"/>
            <w:noWrap/>
            <w:vAlign w:val="center"/>
          </w:tcPr>
          <w:p w14:paraId="24BE895B"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564 730</w:t>
            </w:r>
          </w:p>
        </w:tc>
        <w:tc>
          <w:tcPr>
            <w:tcW w:w="957" w:type="dxa"/>
            <w:tcBorders>
              <w:top w:val="nil"/>
              <w:left w:val="nil"/>
              <w:bottom w:val="single" w:sz="4" w:space="0" w:color="auto"/>
              <w:right w:val="single" w:sz="4" w:space="0" w:color="auto"/>
            </w:tcBorders>
            <w:shd w:val="clear" w:color="auto" w:fill="auto"/>
            <w:noWrap/>
            <w:vAlign w:val="center"/>
          </w:tcPr>
          <w:p w14:paraId="3CA82187" w14:textId="77777777" w:rsidR="00CC01E0" w:rsidRPr="003E44C5" w:rsidRDefault="00CC01E0" w:rsidP="00FC111B">
            <w:pPr>
              <w:spacing w:after="0" w:line="240" w:lineRule="auto"/>
              <w:ind w:left="-120" w:right="-105"/>
              <w:contextualSpacing/>
              <w:jc w:val="center"/>
              <w:rPr>
                <w:rFonts w:ascii="Myriad Pro" w:hAnsi="Myriad Pro"/>
                <w:sz w:val="20"/>
                <w:szCs w:val="20"/>
              </w:rPr>
            </w:pPr>
            <w:r w:rsidRPr="003E44C5">
              <w:rPr>
                <w:rFonts w:ascii="Myriad Pro" w:hAnsi="Myriad Pro"/>
                <w:sz w:val="20"/>
                <w:szCs w:val="20"/>
              </w:rPr>
              <w:t>701 838</w:t>
            </w:r>
          </w:p>
        </w:tc>
      </w:tr>
      <w:tr w:rsidR="00CC01E0" w:rsidRPr="003E44C5" w14:paraId="41B6CF38" w14:textId="77777777" w:rsidTr="00C80DD2">
        <w:trPr>
          <w:trHeight w:val="421"/>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05E67B2" w14:textId="77777777" w:rsidR="00CC01E0" w:rsidRPr="003E44C5" w:rsidRDefault="00CC01E0" w:rsidP="00FC111B">
            <w:pPr>
              <w:spacing w:after="0" w:line="240" w:lineRule="auto"/>
              <w:contextualSpacing/>
              <w:jc w:val="right"/>
              <w:rPr>
                <w:rFonts w:ascii="Myriad Pro" w:hAnsi="Myriad Pro"/>
                <w:i/>
                <w:iCs/>
                <w:sz w:val="20"/>
                <w:szCs w:val="20"/>
              </w:rPr>
            </w:pPr>
            <w:r w:rsidRPr="003E44C5">
              <w:rPr>
                <w:rFonts w:ascii="Myriad Pro" w:hAnsi="Myriad Pro"/>
                <w:i/>
                <w:iCs/>
                <w:sz w:val="20"/>
                <w:szCs w:val="20"/>
              </w:rPr>
              <w:t>% от ФОТ</w:t>
            </w:r>
          </w:p>
        </w:tc>
        <w:tc>
          <w:tcPr>
            <w:tcW w:w="956" w:type="dxa"/>
            <w:tcBorders>
              <w:top w:val="nil"/>
              <w:left w:val="single" w:sz="4" w:space="0" w:color="auto"/>
              <w:bottom w:val="single" w:sz="4" w:space="0" w:color="auto"/>
              <w:right w:val="single" w:sz="4" w:space="0" w:color="auto"/>
            </w:tcBorders>
            <w:shd w:val="clear" w:color="auto" w:fill="auto"/>
            <w:noWrap/>
            <w:vAlign w:val="center"/>
          </w:tcPr>
          <w:p w14:paraId="00BCDD80"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35,2%</w:t>
            </w:r>
          </w:p>
        </w:tc>
        <w:tc>
          <w:tcPr>
            <w:tcW w:w="957" w:type="dxa"/>
            <w:tcBorders>
              <w:top w:val="nil"/>
              <w:left w:val="nil"/>
              <w:bottom w:val="single" w:sz="4" w:space="0" w:color="auto"/>
              <w:right w:val="single" w:sz="4" w:space="0" w:color="auto"/>
            </w:tcBorders>
            <w:shd w:val="clear" w:color="auto" w:fill="auto"/>
            <w:noWrap/>
            <w:vAlign w:val="center"/>
          </w:tcPr>
          <w:p w14:paraId="688A3610"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29,2%</w:t>
            </w:r>
          </w:p>
        </w:tc>
        <w:tc>
          <w:tcPr>
            <w:tcW w:w="957" w:type="dxa"/>
            <w:tcBorders>
              <w:top w:val="nil"/>
              <w:left w:val="nil"/>
              <w:bottom w:val="single" w:sz="4" w:space="0" w:color="auto"/>
              <w:right w:val="single" w:sz="4" w:space="0" w:color="auto"/>
            </w:tcBorders>
            <w:shd w:val="clear" w:color="auto" w:fill="auto"/>
            <w:noWrap/>
            <w:vAlign w:val="center"/>
          </w:tcPr>
          <w:p w14:paraId="1948F75B"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29,4%</w:t>
            </w:r>
          </w:p>
        </w:tc>
        <w:tc>
          <w:tcPr>
            <w:tcW w:w="957" w:type="dxa"/>
            <w:tcBorders>
              <w:top w:val="nil"/>
              <w:left w:val="nil"/>
              <w:bottom w:val="single" w:sz="4" w:space="0" w:color="auto"/>
              <w:right w:val="single" w:sz="4" w:space="0" w:color="auto"/>
            </w:tcBorders>
            <w:shd w:val="clear" w:color="auto" w:fill="auto"/>
            <w:noWrap/>
            <w:vAlign w:val="center"/>
          </w:tcPr>
          <w:p w14:paraId="1F462073"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29,2%</w:t>
            </w:r>
          </w:p>
        </w:tc>
        <w:tc>
          <w:tcPr>
            <w:tcW w:w="956" w:type="dxa"/>
            <w:tcBorders>
              <w:top w:val="nil"/>
              <w:left w:val="nil"/>
              <w:bottom w:val="single" w:sz="4" w:space="0" w:color="auto"/>
              <w:right w:val="single" w:sz="4" w:space="0" w:color="auto"/>
            </w:tcBorders>
            <w:shd w:val="clear" w:color="auto" w:fill="auto"/>
            <w:noWrap/>
            <w:vAlign w:val="center"/>
          </w:tcPr>
          <w:p w14:paraId="60578CB4"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35,0%</w:t>
            </w:r>
          </w:p>
        </w:tc>
        <w:tc>
          <w:tcPr>
            <w:tcW w:w="957" w:type="dxa"/>
            <w:tcBorders>
              <w:top w:val="nil"/>
              <w:left w:val="nil"/>
              <w:bottom w:val="single" w:sz="4" w:space="0" w:color="auto"/>
              <w:right w:val="single" w:sz="4" w:space="0" w:color="auto"/>
            </w:tcBorders>
            <w:shd w:val="clear" w:color="auto" w:fill="auto"/>
            <w:noWrap/>
            <w:vAlign w:val="center"/>
          </w:tcPr>
          <w:p w14:paraId="19BDC6AF"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28,7%</w:t>
            </w:r>
          </w:p>
        </w:tc>
        <w:tc>
          <w:tcPr>
            <w:tcW w:w="957" w:type="dxa"/>
            <w:tcBorders>
              <w:top w:val="nil"/>
              <w:left w:val="nil"/>
              <w:bottom w:val="single" w:sz="4" w:space="0" w:color="auto"/>
              <w:right w:val="single" w:sz="4" w:space="0" w:color="auto"/>
            </w:tcBorders>
            <w:shd w:val="clear" w:color="auto" w:fill="auto"/>
            <w:noWrap/>
            <w:vAlign w:val="center"/>
          </w:tcPr>
          <w:p w14:paraId="207BF3A1"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35,7%</w:t>
            </w:r>
          </w:p>
        </w:tc>
        <w:tc>
          <w:tcPr>
            <w:tcW w:w="957" w:type="dxa"/>
            <w:tcBorders>
              <w:top w:val="nil"/>
              <w:left w:val="nil"/>
              <w:bottom w:val="single" w:sz="4" w:space="0" w:color="auto"/>
              <w:right w:val="single" w:sz="4" w:space="0" w:color="auto"/>
            </w:tcBorders>
            <w:shd w:val="clear" w:color="auto" w:fill="auto"/>
            <w:noWrap/>
            <w:vAlign w:val="center"/>
          </w:tcPr>
          <w:p w14:paraId="4E3E28FA" w14:textId="77777777" w:rsidR="00CC01E0" w:rsidRPr="003E44C5" w:rsidRDefault="00CC01E0" w:rsidP="00FC111B">
            <w:pPr>
              <w:spacing w:after="0" w:line="240" w:lineRule="auto"/>
              <w:ind w:left="-120" w:right="-105"/>
              <w:contextualSpacing/>
              <w:jc w:val="center"/>
              <w:rPr>
                <w:rFonts w:ascii="Myriad Pro" w:hAnsi="Myriad Pro"/>
                <w:i/>
                <w:iCs/>
                <w:sz w:val="20"/>
                <w:szCs w:val="20"/>
              </w:rPr>
            </w:pPr>
            <w:r w:rsidRPr="003E44C5">
              <w:rPr>
                <w:rFonts w:ascii="Myriad Pro" w:hAnsi="Myriad Pro"/>
                <w:i/>
                <w:iCs/>
                <w:sz w:val="20"/>
                <w:szCs w:val="20"/>
              </w:rPr>
              <w:t>28,8%</w:t>
            </w:r>
          </w:p>
        </w:tc>
      </w:tr>
    </w:tbl>
    <w:p w14:paraId="18C85058" w14:textId="71218CD6" w:rsidR="00CC01E0" w:rsidRPr="003E44C5" w:rsidRDefault="00CC01E0" w:rsidP="00CC01E0">
      <w:pPr>
        <w:spacing w:after="0" w:line="360" w:lineRule="auto"/>
        <w:ind w:firstLine="567"/>
        <w:contextualSpacing/>
        <w:jc w:val="both"/>
        <w:rPr>
          <w:rFonts w:ascii="Myriad Pro" w:hAnsi="Myriad Pro"/>
          <w:sz w:val="26"/>
          <w:szCs w:val="26"/>
        </w:rPr>
      </w:pPr>
      <w:r w:rsidRPr="003E44C5">
        <w:rPr>
          <w:rFonts w:ascii="Myriad Pro" w:hAnsi="Myriad Pro"/>
          <w:sz w:val="26"/>
          <w:szCs w:val="26"/>
          <w:shd w:val="clear" w:color="auto" w:fill="FFFFFF" w:themeFill="background1"/>
        </w:rPr>
        <w:lastRenderedPageBreak/>
        <w:t xml:space="preserve">Исполнитель отмечает, что отклонение уровня расходов по статье «Отчисления на социальные нужды», заявленного </w:t>
      </w:r>
      <w:r w:rsidR="003D6593">
        <w:rPr>
          <w:rFonts w:ascii="Myriad Pro" w:hAnsi="Myriad Pro"/>
          <w:sz w:val="26"/>
          <w:szCs w:val="26"/>
          <w:shd w:val="clear" w:color="auto" w:fill="FFFFFF" w:themeFill="background1"/>
        </w:rPr>
        <w:t>ПАО </w:t>
      </w:r>
      <w:r w:rsidRPr="003E44C5">
        <w:rPr>
          <w:rFonts w:ascii="Myriad Pro" w:hAnsi="Myriad Pro"/>
          <w:sz w:val="26"/>
          <w:szCs w:val="26"/>
          <w:shd w:val="clear" w:color="auto" w:fill="FFFFFF" w:themeFill="background1"/>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themeFill="background1"/>
        </w:rPr>
        <w:t>Ленэнерго» на 201</w:t>
      </w:r>
      <w:r w:rsidR="008F5C72" w:rsidRPr="003E44C5">
        <w:rPr>
          <w:rFonts w:ascii="Myriad Pro" w:hAnsi="Myriad Pro"/>
          <w:sz w:val="26"/>
          <w:szCs w:val="26"/>
          <w:shd w:val="clear" w:color="auto" w:fill="FFFFFF" w:themeFill="background1"/>
        </w:rPr>
        <w:t>7</w:t>
      </w:r>
      <w:r w:rsidRPr="003E44C5">
        <w:rPr>
          <w:rFonts w:ascii="Myriad Pro" w:hAnsi="Myriad Pro"/>
          <w:sz w:val="26"/>
          <w:szCs w:val="26"/>
          <w:shd w:val="clear" w:color="auto" w:fill="FFFFFF" w:themeFill="background1"/>
        </w:rPr>
        <w:t xml:space="preserve"> г</w:t>
      </w:r>
      <w:r w:rsidR="001D07A6" w:rsidRPr="003E44C5">
        <w:rPr>
          <w:rFonts w:ascii="Myriad Pro" w:hAnsi="Myriad Pro"/>
          <w:sz w:val="26"/>
          <w:szCs w:val="26"/>
          <w:shd w:val="clear" w:color="auto" w:fill="FFFFFF" w:themeFill="background1"/>
        </w:rPr>
        <w:t>од</w:t>
      </w:r>
      <w:r w:rsidRPr="003E44C5">
        <w:rPr>
          <w:rFonts w:ascii="Myriad Pro" w:hAnsi="Myriad Pro"/>
          <w:sz w:val="26"/>
          <w:szCs w:val="26"/>
          <w:shd w:val="clear" w:color="auto" w:fill="FFFFFF" w:themeFill="background1"/>
        </w:rPr>
        <w:t xml:space="preserve"> в размере </w:t>
      </w:r>
      <w:r w:rsidR="008F5C72" w:rsidRPr="003E44C5">
        <w:rPr>
          <w:rFonts w:ascii="Myriad Pro" w:eastAsia="Calibri" w:hAnsi="Myriad Pro" w:cs="Times New Roman"/>
          <w:sz w:val="26"/>
          <w:szCs w:val="26"/>
          <w:shd w:val="clear" w:color="auto" w:fill="FFFFFF" w:themeFill="background1"/>
        </w:rPr>
        <w:t xml:space="preserve">671 984 </w:t>
      </w:r>
      <w:r w:rsidRPr="003E44C5">
        <w:rPr>
          <w:rFonts w:ascii="Myriad Pro" w:eastAsia="Calibri" w:hAnsi="Myriad Pro" w:cs="Times New Roman"/>
          <w:sz w:val="26"/>
          <w:szCs w:val="26"/>
          <w:shd w:val="clear" w:color="auto" w:fill="FFFFFF" w:themeFill="background1"/>
        </w:rPr>
        <w:t xml:space="preserve">тыс. руб., </w:t>
      </w:r>
      <w:r w:rsidRPr="003E44C5">
        <w:rPr>
          <w:rFonts w:ascii="Myriad Pro" w:hAnsi="Myriad Pro"/>
          <w:sz w:val="26"/>
          <w:szCs w:val="26"/>
          <w:shd w:val="clear" w:color="auto" w:fill="FFFFFF" w:themeFill="background1"/>
        </w:rPr>
        <w:t xml:space="preserve">от принятого Комитетом по </w:t>
      </w:r>
      <w:r w:rsidR="00B139FB" w:rsidRPr="003E44C5">
        <w:rPr>
          <w:rFonts w:ascii="Myriad Pro" w:hAnsi="Myriad Pro"/>
          <w:sz w:val="26"/>
          <w:szCs w:val="26"/>
          <w:shd w:val="clear" w:color="auto" w:fill="FFFFFF" w:themeFill="background1"/>
        </w:rPr>
        <w:t xml:space="preserve">тарифам </w:t>
      </w:r>
      <w:r w:rsidRPr="003E44C5">
        <w:rPr>
          <w:rFonts w:ascii="Myriad Pro" w:hAnsi="Myriad Pro"/>
          <w:sz w:val="26"/>
          <w:szCs w:val="26"/>
          <w:shd w:val="clear" w:color="auto" w:fill="FFFFFF" w:themeFill="background1"/>
        </w:rPr>
        <w:t>и ценовой политике Ленинградской области</w:t>
      </w:r>
      <w:r w:rsidRPr="003E44C5">
        <w:rPr>
          <w:rFonts w:ascii="Myriad Pro" w:hAnsi="Myriad Pro"/>
          <w:sz w:val="26"/>
          <w:szCs w:val="26"/>
        </w:rPr>
        <w:t xml:space="preserve"> в размере </w:t>
      </w:r>
      <w:r w:rsidR="008F5C72" w:rsidRPr="003E44C5">
        <w:rPr>
          <w:rFonts w:ascii="Myriad Pro" w:eastAsia="Calibri" w:hAnsi="Myriad Pro" w:cs="Times New Roman"/>
          <w:sz w:val="26"/>
          <w:szCs w:val="26"/>
        </w:rPr>
        <w:t>546 416</w:t>
      </w:r>
      <w:r w:rsidRPr="003E44C5">
        <w:rPr>
          <w:rFonts w:ascii="Myriad Pro" w:eastAsia="Calibri" w:hAnsi="Myriad Pro" w:cs="Times New Roman"/>
          <w:sz w:val="26"/>
          <w:szCs w:val="26"/>
        </w:rPr>
        <w:t xml:space="preserve"> тыс. руб. </w:t>
      </w:r>
      <w:r w:rsidRPr="003E44C5">
        <w:rPr>
          <w:rFonts w:ascii="Myriad Pro" w:hAnsi="Myriad Pro"/>
          <w:sz w:val="26"/>
          <w:szCs w:val="26"/>
        </w:rPr>
        <w:t xml:space="preserve">объясняется различием в уровне плановых расходов на оплату труда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по субъекту Ленинградская область</w:t>
      </w:r>
      <w:r w:rsidR="0010450D" w:rsidRPr="003E44C5">
        <w:rPr>
          <w:rFonts w:ascii="Myriad Pro" w:hAnsi="Myriad Pro"/>
          <w:sz w:val="26"/>
          <w:szCs w:val="26"/>
        </w:rPr>
        <w:t>, а также ставок страховых взносов.</w:t>
      </w:r>
      <w:r w:rsidR="00D90EF7" w:rsidRPr="003E44C5">
        <w:rPr>
          <w:rFonts w:ascii="Myriad Pro" w:hAnsi="Myriad Pro"/>
          <w:sz w:val="26"/>
          <w:szCs w:val="26"/>
        </w:rPr>
        <w:t xml:space="preserve"> </w:t>
      </w:r>
    </w:p>
    <w:tbl>
      <w:tblPr>
        <w:tblW w:w="5000" w:type="pct"/>
        <w:jc w:val="center"/>
        <w:tblLook w:val="04A0" w:firstRow="1" w:lastRow="0" w:firstColumn="1" w:lastColumn="0" w:noHBand="0" w:noVBand="1"/>
      </w:tblPr>
      <w:tblGrid>
        <w:gridCol w:w="3966"/>
        <w:gridCol w:w="1460"/>
        <w:gridCol w:w="2021"/>
        <w:gridCol w:w="1908"/>
      </w:tblGrid>
      <w:tr w:rsidR="00CC01E0" w:rsidRPr="003E44C5" w14:paraId="54DF842F" w14:textId="77777777" w:rsidTr="00132E32">
        <w:trPr>
          <w:trHeight w:val="29"/>
          <w:tblHeader/>
          <w:jc w:val="center"/>
        </w:trPr>
        <w:tc>
          <w:tcPr>
            <w:tcW w:w="2119" w:type="pct"/>
            <w:tcBorders>
              <w:right w:val="single" w:sz="4" w:space="0" w:color="FFFFFF" w:themeColor="background1"/>
            </w:tcBorders>
            <w:shd w:val="clear" w:color="000000" w:fill="4F6228"/>
            <w:vAlign w:val="center"/>
            <w:hideMark/>
          </w:tcPr>
          <w:p w14:paraId="563D2F2D" w14:textId="77777777" w:rsidR="00CC01E0" w:rsidRPr="003E44C5" w:rsidRDefault="00CC01E0" w:rsidP="00FC111B">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Показатели</w:t>
            </w:r>
          </w:p>
        </w:tc>
        <w:tc>
          <w:tcPr>
            <w:tcW w:w="780" w:type="pct"/>
            <w:tcBorders>
              <w:left w:val="single" w:sz="4" w:space="0" w:color="FFFFFF" w:themeColor="background1"/>
              <w:right w:val="single" w:sz="4" w:space="0" w:color="FFFFFF" w:themeColor="background1"/>
            </w:tcBorders>
            <w:shd w:val="clear" w:color="000000" w:fill="4F6228"/>
            <w:vAlign w:val="center"/>
            <w:hideMark/>
          </w:tcPr>
          <w:p w14:paraId="0447B741" w14:textId="77777777" w:rsidR="00CC01E0" w:rsidRPr="003E44C5" w:rsidRDefault="00CC01E0" w:rsidP="00FC111B">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Ед.изм</w:t>
            </w:r>
          </w:p>
        </w:tc>
        <w:tc>
          <w:tcPr>
            <w:tcW w:w="1080" w:type="pct"/>
            <w:tcBorders>
              <w:left w:val="single" w:sz="4" w:space="0" w:color="FFFFFF" w:themeColor="background1"/>
              <w:right w:val="single" w:sz="4" w:space="0" w:color="FFFFFF" w:themeColor="background1"/>
            </w:tcBorders>
            <w:shd w:val="clear" w:color="000000" w:fill="4F6228"/>
            <w:vAlign w:val="center"/>
            <w:hideMark/>
          </w:tcPr>
          <w:p w14:paraId="4E4DED4A" w14:textId="345C4A99" w:rsidR="00CC01E0" w:rsidRPr="003E44C5" w:rsidRDefault="00CC01E0" w:rsidP="00FC111B">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 xml:space="preserve">Заявлено </w:t>
            </w:r>
            <w:r w:rsidR="00BE7DA9" w:rsidRPr="003E44C5">
              <w:rPr>
                <w:rFonts w:ascii="Myriad Pro" w:hAnsi="Myriad Pro"/>
                <w:b/>
                <w:bCs/>
                <w:iCs/>
                <w:noProof/>
                <w:color w:val="FFFFFF" w:themeColor="background1"/>
              </w:rPr>
              <w:br/>
            </w:r>
            <w:r w:rsidR="003D6593">
              <w:rPr>
                <w:rFonts w:ascii="Myriad Pro" w:hAnsi="Myriad Pro"/>
                <w:b/>
                <w:bCs/>
                <w:iCs/>
                <w:noProof/>
                <w:color w:val="FFFFFF" w:themeColor="background1"/>
              </w:rPr>
              <w:t>ПАО </w:t>
            </w:r>
            <w:r w:rsidRPr="003E44C5">
              <w:rPr>
                <w:rFonts w:ascii="Myriad Pro" w:hAnsi="Myriad Pro"/>
                <w:b/>
                <w:bCs/>
                <w:iCs/>
                <w:noProof/>
                <w:color w:val="FFFFFF" w:themeColor="background1"/>
              </w:rPr>
              <w:t>«</w:t>
            </w:r>
            <w:r w:rsidR="00DC2546" w:rsidRPr="003E44C5">
              <w:rPr>
                <w:rFonts w:ascii="Myriad Pro" w:hAnsi="Myriad Pro"/>
                <w:b/>
                <w:bCs/>
                <w:iCs/>
                <w:noProof/>
                <w:color w:val="FFFFFF" w:themeColor="background1"/>
              </w:rPr>
              <w:t>Россети</w:t>
            </w:r>
            <w:r w:rsidR="00DC2546" w:rsidRPr="003E44C5">
              <w:rPr>
                <w:rFonts w:ascii="Myriad Pro" w:eastAsia="Calibri" w:hAnsi="Myriad Pro" w:cs="Times New Roman"/>
                <w:color w:val="000000"/>
                <w:sz w:val="26"/>
                <w:szCs w:val="26"/>
              </w:rPr>
              <w:t xml:space="preserve"> </w:t>
            </w:r>
            <w:r w:rsidRPr="003E44C5">
              <w:rPr>
                <w:rFonts w:ascii="Myriad Pro" w:hAnsi="Myriad Pro"/>
                <w:b/>
                <w:bCs/>
                <w:iCs/>
                <w:noProof/>
                <w:color w:val="FFFFFF" w:themeColor="background1"/>
              </w:rPr>
              <w:t>Ленэнерго» на 201</w:t>
            </w:r>
            <w:r w:rsidR="008F5C72" w:rsidRPr="003E44C5">
              <w:rPr>
                <w:rFonts w:ascii="Myriad Pro" w:hAnsi="Myriad Pro"/>
                <w:b/>
                <w:bCs/>
                <w:iCs/>
                <w:noProof/>
                <w:color w:val="FFFFFF" w:themeColor="background1"/>
              </w:rPr>
              <w:t>7</w:t>
            </w:r>
            <w:r w:rsidR="00143387" w:rsidRPr="003E44C5">
              <w:rPr>
                <w:rFonts w:ascii="Myriad Pro" w:hAnsi="Myriad Pro"/>
                <w:b/>
                <w:bCs/>
                <w:iCs/>
                <w:noProof/>
                <w:color w:val="FFFFFF" w:themeColor="background1"/>
              </w:rPr>
              <w:t xml:space="preserve"> год</w:t>
            </w:r>
          </w:p>
        </w:tc>
        <w:tc>
          <w:tcPr>
            <w:tcW w:w="1020" w:type="pct"/>
            <w:tcBorders>
              <w:left w:val="single" w:sz="4" w:space="0" w:color="FFFFFF" w:themeColor="background1"/>
            </w:tcBorders>
            <w:shd w:val="clear" w:color="000000" w:fill="4F6228"/>
            <w:vAlign w:val="center"/>
            <w:hideMark/>
          </w:tcPr>
          <w:p w14:paraId="1E94FDF6" w14:textId="266B7DA1" w:rsidR="00CC01E0" w:rsidRPr="003E44C5" w:rsidRDefault="00CC01E0" w:rsidP="00FC111B">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ТБР на 201</w:t>
            </w:r>
            <w:r w:rsidR="008F5C72" w:rsidRPr="003E44C5">
              <w:rPr>
                <w:rFonts w:ascii="Myriad Pro" w:hAnsi="Myriad Pro"/>
                <w:b/>
                <w:bCs/>
                <w:iCs/>
                <w:noProof/>
                <w:color w:val="FFFFFF" w:themeColor="background1"/>
              </w:rPr>
              <w:t>7</w:t>
            </w:r>
            <w:r w:rsidR="00F04866" w:rsidRPr="003E44C5">
              <w:rPr>
                <w:rFonts w:ascii="Myriad Pro" w:hAnsi="Myriad Pro"/>
                <w:b/>
                <w:bCs/>
                <w:iCs/>
                <w:noProof/>
                <w:color w:val="FFFFFF" w:themeColor="background1"/>
              </w:rPr>
              <w:t xml:space="preserve"> год</w:t>
            </w:r>
          </w:p>
        </w:tc>
      </w:tr>
      <w:tr w:rsidR="00CC01E0" w:rsidRPr="003E44C5" w14:paraId="3DAA7310" w14:textId="77777777" w:rsidTr="00132E32">
        <w:trPr>
          <w:trHeight w:val="449"/>
          <w:jc w:val="center"/>
        </w:trPr>
        <w:tc>
          <w:tcPr>
            <w:tcW w:w="2119" w:type="pct"/>
            <w:tcBorders>
              <w:left w:val="single" w:sz="4" w:space="0" w:color="auto"/>
              <w:bottom w:val="single" w:sz="4" w:space="0" w:color="auto"/>
              <w:right w:val="single" w:sz="4" w:space="0" w:color="auto"/>
            </w:tcBorders>
            <w:shd w:val="clear" w:color="auto" w:fill="auto"/>
            <w:vAlign w:val="center"/>
          </w:tcPr>
          <w:p w14:paraId="1DDED34C" w14:textId="77777777" w:rsidR="00CC01E0" w:rsidRPr="003E44C5" w:rsidRDefault="00CC01E0" w:rsidP="00FC111B">
            <w:pPr>
              <w:spacing w:after="0" w:line="240" w:lineRule="auto"/>
              <w:rPr>
                <w:rFonts w:ascii="Myriad Pro" w:hAnsi="Myriad Pro"/>
                <w:bCs/>
                <w:iCs/>
                <w:noProof/>
              </w:rPr>
            </w:pPr>
            <w:r w:rsidRPr="003E44C5">
              <w:rPr>
                <w:rFonts w:ascii="Myriad Pro" w:hAnsi="Myriad Pro"/>
                <w:bCs/>
                <w:iCs/>
                <w:noProof/>
              </w:rPr>
              <w:t>ФОТ себестоимость</w:t>
            </w:r>
          </w:p>
        </w:tc>
        <w:tc>
          <w:tcPr>
            <w:tcW w:w="780" w:type="pct"/>
            <w:tcBorders>
              <w:left w:val="nil"/>
              <w:bottom w:val="single" w:sz="4" w:space="0" w:color="auto"/>
              <w:right w:val="single" w:sz="4" w:space="0" w:color="auto"/>
            </w:tcBorders>
            <w:shd w:val="clear" w:color="auto" w:fill="auto"/>
            <w:vAlign w:val="center"/>
          </w:tcPr>
          <w:p w14:paraId="085CC462" w14:textId="77777777" w:rsidR="00CC01E0" w:rsidRPr="003E44C5" w:rsidRDefault="00CC01E0" w:rsidP="00FC111B">
            <w:pPr>
              <w:spacing w:after="0" w:line="240" w:lineRule="auto"/>
              <w:rPr>
                <w:rFonts w:ascii="Myriad Pro" w:hAnsi="Myriad Pro"/>
                <w:bCs/>
                <w:iCs/>
                <w:noProof/>
              </w:rPr>
            </w:pPr>
            <w:r w:rsidRPr="003E44C5">
              <w:rPr>
                <w:rFonts w:ascii="Myriad Pro" w:hAnsi="Myriad Pro"/>
                <w:bCs/>
                <w:iCs/>
                <w:noProof/>
              </w:rPr>
              <w:t>тыс. руб</w:t>
            </w:r>
          </w:p>
        </w:tc>
        <w:tc>
          <w:tcPr>
            <w:tcW w:w="1080" w:type="pct"/>
            <w:tcBorders>
              <w:left w:val="nil"/>
              <w:bottom w:val="single" w:sz="4" w:space="0" w:color="auto"/>
              <w:right w:val="single" w:sz="4" w:space="0" w:color="auto"/>
            </w:tcBorders>
            <w:shd w:val="clear" w:color="auto" w:fill="auto"/>
            <w:vAlign w:val="center"/>
          </w:tcPr>
          <w:p w14:paraId="69E698CC" w14:textId="436CD382" w:rsidR="00CC01E0" w:rsidRPr="003E44C5" w:rsidRDefault="008F5C72" w:rsidP="00FC111B">
            <w:pPr>
              <w:spacing w:after="0" w:line="240" w:lineRule="auto"/>
              <w:jc w:val="center"/>
              <w:rPr>
                <w:rFonts w:ascii="Myriad Pro" w:hAnsi="Myriad Pro"/>
              </w:rPr>
            </w:pPr>
            <w:r w:rsidRPr="003E44C5">
              <w:rPr>
                <w:rFonts w:ascii="Myriad Pro" w:hAnsi="Myriad Pro"/>
              </w:rPr>
              <w:t>2 122 475,5</w:t>
            </w:r>
          </w:p>
        </w:tc>
        <w:tc>
          <w:tcPr>
            <w:tcW w:w="1020" w:type="pct"/>
            <w:tcBorders>
              <w:left w:val="single" w:sz="4" w:space="0" w:color="auto"/>
              <w:bottom w:val="single" w:sz="4" w:space="0" w:color="auto"/>
              <w:right w:val="single" w:sz="4" w:space="0" w:color="auto"/>
            </w:tcBorders>
            <w:shd w:val="clear" w:color="auto" w:fill="auto"/>
            <w:vAlign w:val="center"/>
          </w:tcPr>
          <w:p w14:paraId="4E80C8F6" w14:textId="77777777" w:rsidR="00CC01E0" w:rsidRPr="003E44C5" w:rsidRDefault="00CC01E0" w:rsidP="00FC111B">
            <w:pPr>
              <w:spacing w:after="0" w:line="240" w:lineRule="auto"/>
              <w:jc w:val="center"/>
              <w:rPr>
                <w:rFonts w:ascii="Myriad Pro" w:hAnsi="Myriad Pro"/>
              </w:rPr>
            </w:pPr>
          </w:p>
        </w:tc>
      </w:tr>
      <w:tr w:rsidR="00CC01E0" w:rsidRPr="003E44C5" w14:paraId="2EE24747" w14:textId="77777777" w:rsidTr="00132E32">
        <w:trPr>
          <w:trHeight w:val="413"/>
          <w:jc w:val="center"/>
        </w:trPr>
        <w:tc>
          <w:tcPr>
            <w:tcW w:w="2119" w:type="pct"/>
            <w:tcBorders>
              <w:top w:val="nil"/>
              <w:left w:val="single" w:sz="4" w:space="0" w:color="auto"/>
              <w:bottom w:val="single" w:sz="4" w:space="0" w:color="auto"/>
              <w:right w:val="single" w:sz="4" w:space="0" w:color="auto"/>
            </w:tcBorders>
            <w:shd w:val="clear" w:color="auto" w:fill="auto"/>
            <w:vAlign w:val="center"/>
          </w:tcPr>
          <w:p w14:paraId="4F0D03A7" w14:textId="77777777" w:rsidR="00CC01E0" w:rsidRPr="003E44C5" w:rsidRDefault="00CC01E0" w:rsidP="00FC111B">
            <w:pPr>
              <w:spacing w:after="0" w:line="240" w:lineRule="auto"/>
              <w:rPr>
                <w:rFonts w:ascii="Myriad Pro" w:hAnsi="Myriad Pro"/>
                <w:bCs/>
                <w:iCs/>
                <w:noProof/>
              </w:rPr>
            </w:pPr>
            <w:r w:rsidRPr="003E44C5">
              <w:rPr>
                <w:rFonts w:ascii="Myriad Pro" w:hAnsi="Myriad Pro"/>
                <w:bCs/>
                <w:iCs/>
                <w:noProof/>
              </w:rPr>
              <w:t>ФЗП прибыль</w:t>
            </w:r>
          </w:p>
        </w:tc>
        <w:tc>
          <w:tcPr>
            <w:tcW w:w="780" w:type="pct"/>
            <w:tcBorders>
              <w:top w:val="nil"/>
              <w:left w:val="nil"/>
              <w:bottom w:val="single" w:sz="4" w:space="0" w:color="auto"/>
              <w:right w:val="single" w:sz="4" w:space="0" w:color="auto"/>
            </w:tcBorders>
            <w:shd w:val="clear" w:color="auto" w:fill="auto"/>
            <w:vAlign w:val="center"/>
          </w:tcPr>
          <w:p w14:paraId="41520B83" w14:textId="77777777" w:rsidR="00CC01E0" w:rsidRPr="003E44C5" w:rsidRDefault="00CC01E0" w:rsidP="00FC111B">
            <w:pPr>
              <w:spacing w:after="0" w:line="240" w:lineRule="auto"/>
              <w:rPr>
                <w:rFonts w:ascii="Myriad Pro" w:hAnsi="Myriad Pro"/>
                <w:bCs/>
                <w:iCs/>
                <w:noProof/>
              </w:rPr>
            </w:pPr>
            <w:r w:rsidRPr="003E44C5">
              <w:rPr>
                <w:rFonts w:ascii="Myriad Pro" w:hAnsi="Myriad Pro"/>
                <w:bCs/>
                <w:iCs/>
                <w:noProof/>
              </w:rPr>
              <w:t>тыс. руб</w:t>
            </w:r>
          </w:p>
        </w:tc>
        <w:tc>
          <w:tcPr>
            <w:tcW w:w="1080" w:type="pct"/>
            <w:tcBorders>
              <w:top w:val="nil"/>
              <w:left w:val="nil"/>
              <w:bottom w:val="single" w:sz="4" w:space="0" w:color="auto"/>
              <w:right w:val="single" w:sz="4" w:space="0" w:color="auto"/>
            </w:tcBorders>
            <w:shd w:val="clear" w:color="auto" w:fill="auto"/>
            <w:vAlign w:val="center"/>
          </w:tcPr>
          <w:p w14:paraId="0390855F" w14:textId="4DE8E5E4" w:rsidR="00CC01E0" w:rsidRPr="003E44C5" w:rsidRDefault="008F5C72" w:rsidP="00FC111B">
            <w:pPr>
              <w:spacing w:after="0" w:line="240" w:lineRule="auto"/>
              <w:jc w:val="center"/>
              <w:rPr>
                <w:rFonts w:ascii="Myriad Pro" w:hAnsi="Myriad Pro"/>
              </w:rPr>
            </w:pPr>
            <w:r w:rsidRPr="003E44C5">
              <w:rPr>
                <w:rFonts w:ascii="Myriad Pro" w:hAnsi="Myriad Pro"/>
              </w:rPr>
              <w:t>87 997,4</w:t>
            </w:r>
          </w:p>
        </w:tc>
        <w:tc>
          <w:tcPr>
            <w:tcW w:w="1020" w:type="pct"/>
            <w:tcBorders>
              <w:top w:val="nil"/>
              <w:left w:val="single" w:sz="4" w:space="0" w:color="auto"/>
              <w:bottom w:val="single" w:sz="4" w:space="0" w:color="auto"/>
              <w:right w:val="single" w:sz="4" w:space="0" w:color="auto"/>
            </w:tcBorders>
            <w:shd w:val="clear" w:color="auto" w:fill="auto"/>
            <w:vAlign w:val="center"/>
          </w:tcPr>
          <w:p w14:paraId="5A594CC0" w14:textId="77777777" w:rsidR="00CC01E0" w:rsidRPr="003E44C5" w:rsidRDefault="00CC01E0" w:rsidP="00FC111B">
            <w:pPr>
              <w:spacing w:after="0" w:line="240" w:lineRule="auto"/>
              <w:jc w:val="center"/>
              <w:rPr>
                <w:rFonts w:ascii="Myriad Pro" w:hAnsi="Myriad Pro"/>
              </w:rPr>
            </w:pPr>
          </w:p>
        </w:tc>
      </w:tr>
      <w:tr w:rsidR="00CC01E0" w:rsidRPr="003E44C5" w14:paraId="5E82C933" w14:textId="77777777" w:rsidTr="00132E32">
        <w:trPr>
          <w:trHeight w:val="420"/>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39D54D5A" w14:textId="455D82DC" w:rsidR="00CC01E0" w:rsidRPr="003E44C5" w:rsidRDefault="00143387" w:rsidP="00FC111B">
            <w:pPr>
              <w:spacing w:after="0" w:line="240" w:lineRule="auto"/>
              <w:rPr>
                <w:rFonts w:ascii="Myriad Pro" w:hAnsi="Myriad Pro"/>
                <w:b/>
                <w:iCs/>
                <w:noProof/>
              </w:rPr>
            </w:pPr>
            <w:r w:rsidRPr="003E44C5">
              <w:rPr>
                <w:rFonts w:ascii="Myriad Pro" w:hAnsi="Myriad Pro"/>
                <w:b/>
                <w:iCs/>
                <w:noProof/>
              </w:rPr>
              <w:t>ФОТ всего</w:t>
            </w:r>
          </w:p>
        </w:tc>
        <w:tc>
          <w:tcPr>
            <w:tcW w:w="780" w:type="pct"/>
            <w:tcBorders>
              <w:top w:val="nil"/>
              <w:left w:val="nil"/>
              <w:bottom w:val="single" w:sz="4" w:space="0" w:color="auto"/>
              <w:right w:val="single" w:sz="4" w:space="0" w:color="auto"/>
            </w:tcBorders>
            <w:shd w:val="clear" w:color="auto" w:fill="auto"/>
            <w:vAlign w:val="center"/>
            <w:hideMark/>
          </w:tcPr>
          <w:p w14:paraId="47055860" w14:textId="77777777" w:rsidR="00CC01E0" w:rsidRPr="003E44C5" w:rsidRDefault="00CC01E0" w:rsidP="00FC111B">
            <w:pPr>
              <w:spacing w:after="0" w:line="240" w:lineRule="auto"/>
              <w:rPr>
                <w:rFonts w:ascii="Myriad Pro" w:hAnsi="Myriad Pro"/>
                <w:b/>
                <w:iCs/>
                <w:noProof/>
              </w:rPr>
            </w:pPr>
            <w:r w:rsidRPr="003E44C5">
              <w:rPr>
                <w:rFonts w:ascii="Myriad Pro" w:hAnsi="Myriad Pro"/>
                <w:b/>
                <w:iCs/>
                <w:noProof/>
              </w:rPr>
              <w:t>тыс. руб</w:t>
            </w:r>
          </w:p>
        </w:tc>
        <w:tc>
          <w:tcPr>
            <w:tcW w:w="1080" w:type="pct"/>
            <w:tcBorders>
              <w:top w:val="nil"/>
              <w:left w:val="nil"/>
              <w:bottom w:val="single" w:sz="4" w:space="0" w:color="auto"/>
              <w:right w:val="single" w:sz="4" w:space="0" w:color="auto"/>
            </w:tcBorders>
            <w:shd w:val="clear" w:color="auto" w:fill="auto"/>
            <w:vAlign w:val="center"/>
          </w:tcPr>
          <w:p w14:paraId="331C3D2F" w14:textId="66B4C627" w:rsidR="00CC01E0" w:rsidRPr="003E44C5" w:rsidRDefault="008F5C72" w:rsidP="00FC111B">
            <w:pPr>
              <w:spacing w:after="0" w:line="240" w:lineRule="auto"/>
              <w:jc w:val="center"/>
              <w:rPr>
                <w:rFonts w:ascii="Myriad Pro" w:hAnsi="Myriad Pro"/>
                <w:b/>
              </w:rPr>
            </w:pPr>
            <w:r w:rsidRPr="003E44C5">
              <w:rPr>
                <w:rFonts w:ascii="Myriad Pro" w:hAnsi="Myriad Pro"/>
                <w:b/>
              </w:rPr>
              <w:t>2 210 472,9</w:t>
            </w:r>
          </w:p>
        </w:tc>
        <w:tc>
          <w:tcPr>
            <w:tcW w:w="1020" w:type="pct"/>
            <w:tcBorders>
              <w:top w:val="nil"/>
              <w:left w:val="single" w:sz="4" w:space="0" w:color="auto"/>
              <w:bottom w:val="single" w:sz="4" w:space="0" w:color="auto"/>
              <w:right w:val="single" w:sz="4" w:space="0" w:color="auto"/>
            </w:tcBorders>
            <w:shd w:val="clear" w:color="auto" w:fill="auto"/>
            <w:vAlign w:val="center"/>
          </w:tcPr>
          <w:p w14:paraId="5D63F389" w14:textId="34BD72FF" w:rsidR="00CC01E0" w:rsidRPr="003E44C5" w:rsidRDefault="00CC01E0" w:rsidP="00FC111B">
            <w:pPr>
              <w:spacing w:after="0" w:line="240" w:lineRule="auto"/>
              <w:jc w:val="center"/>
              <w:rPr>
                <w:rFonts w:ascii="Myriad Pro" w:hAnsi="Myriad Pro"/>
                <w:b/>
              </w:rPr>
            </w:pPr>
            <w:r w:rsidRPr="003E44C5">
              <w:rPr>
                <w:rFonts w:ascii="Myriad Pro" w:hAnsi="Myriad Pro"/>
                <w:b/>
              </w:rPr>
              <w:t>1</w:t>
            </w:r>
            <w:r w:rsidR="008F5C72" w:rsidRPr="003E44C5">
              <w:rPr>
                <w:rFonts w:ascii="Myriad Pro" w:hAnsi="Myriad Pro"/>
                <w:b/>
              </w:rPr>
              <w:t> 560 421,6</w:t>
            </w:r>
          </w:p>
        </w:tc>
      </w:tr>
      <w:tr w:rsidR="00CC01E0" w:rsidRPr="003E44C5" w14:paraId="0BF04DBB" w14:textId="77777777" w:rsidTr="00132E32">
        <w:trPr>
          <w:trHeight w:val="553"/>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5A6DA216" w14:textId="77777777" w:rsidR="00CC01E0" w:rsidRPr="003E44C5" w:rsidRDefault="00CC01E0" w:rsidP="00FC111B">
            <w:pPr>
              <w:spacing w:after="0" w:line="240" w:lineRule="auto"/>
              <w:rPr>
                <w:rFonts w:ascii="Myriad Pro" w:hAnsi="Myriad Pro"/>
                <w:b/>
                <w:iCs/>
                <w:noProof/>
              </w:rPr>
            </w:pPr>
            <w:r w:rsidRPr="003E44C5">
              <w:rPr>
                <w:rFonts w:ascii="Myriad Pro" w:hAnsi="Myriad Pro"/>
                <w:b/>
                <w:iCs/>
                <w:noProof/>
              </w:rPr>
              <w:t>Отчисления на соц. нужды</w:t>
            </w:r>
          </w:p>
        </w:tc>
        <w:tc>
          <w:tcPr>
            <w:tcW w:w="780" w:type="pct"/>
            <w:tcBorders>
              <w:top w:val="nil"/>
              <w:left w:val="nil"/>
              <w:bottom w:val="single" w:sz="4" w:space="0" w:color="auto"/>
              <w:right w:val="single" w:sz="4" w:space="0" w:color="auto"/>
            </w:tcBorders>
            <w:shd w:val="clear" w:color="auto" w:fill="auto"/>
            <w:vAlign w:val="center"/>
            <w:hideMark/>
          </w:tcPr>
          <w:p w14:paraId="3AF009CC" w14:textId="77777777" w:rsidR="00CC01E0" w:rsidRPr="003E44C5" w:rsidRDefault="00CC01E0" w:rsidP="00FC111B">
            <w:pPr>
              <w:spacing w:after="0" w:line="240" w:lineRule="auto"/>
              <w:rPr>
                <w:rFonts w:ascii="Myriad Pro" w:hAnsi="Myriad Pro"/>
                <w:b/>
                <w:iCs/>
                <w:noProof/>
              </w:rPr>
            </w:pPr>
            <w:r w:rsidRPr="003E44C5">
              <w:rPr>
                <w:rFonts w:ascii="Myriad Pro" w:hAnsi="Myriad Pro"/>
                <w:b/>
                <w:iCs/>
                <w:noProof/>
              </w:rPr>
              <w:t>тыс. руб</w:t>
            </w:r>
          </w:p>
        </w:tc>
        <w:tc>
          <w:tcPr>
            <w:tcW w:w="1080" w:type="pct"/>
            <w:tcBorders>
              <w:top w:val="nil"/>
              <w:left w:val="nil"/>
              <w:bottom w:val="single" w:sz="4" w:space="0" w:color="auto"/>
              <w:right w:val="single" w:sz="4" w:space="0" w:color="auto"/>
            </w:tcBorders>
            <w:shd w:val="clear" w:color="auto" w:fill="auto"/>
            <w:vAlign w:val="center"/>
          </w:tcPr>
          <w:p w14:paraId="25B4AEDA" w14:textId="2B2379AC" w:rsidR="00CC01E0" w:rsidRPr="003E44C5" w:rsidRDefault="008F5C72" w:rsidP="00FC111B">
            <w:pPr>
              <w:spacing w:after="0" w:line="240" w:lineRule="auto"/>
              <w:jc w:val="center"/>
              <w:rPr>
                <w:rFonts w:ascii="Myriad Pro" w:hAnsi="Myriad Pro"/>
                <w:b/>
              </w:rPr>
            </w:pPr>
            <w:r w:rsidRPr="003E44C5">
              <w:rPr>
                <w:rFonts w:ascii="Myriad Pro" w:hAnsi="Myriad Pro"/>
                <w:b/>
              </w:rPr>
              <w:t>671 983,8</w:t>
            </w:r>
          </w:p>
        </w:tc>
        <w:tc>
          <w:tcPr>
            <w:tcW w:w="1020" w:type="pct"/>
            <w:tcBorders>
              <w:top w:val="nil"/>
              <w:left w:val="single" w:sz="4" w:space="0" w:color="auto"/>
              <w:bottom w:val="single" w:sz="4" w:space="0" w:color="auto"/>
              <w:right w:val="single" w:sz="4" w:space="0" w:color="auto"/>
            </w:tcBorders>
            <w:shd w:val="clear" w:color="auto" w:fill="auto"/>
            <w:vAlign w:val="center"/>
          </w:tcPr>
          <w:p w14:paraId="1FA4AF93" w14:textId="765A13B6" w:rsidR="00CC01E0" w:rsidRPr="003E44C5" w:rsidRDefault="008F5C72" w:rsidP="00FC111B">
            <w:pPr>
              <w:spacing w:after="0" w:line="240" w:lineRule="auto"/>
              <w:jc w:val="center"/>
              <w:rPr>
                <w:rFonts w:ascii="Myriad Pro" w:hAnsi="Myriad Pro"/>
                <w:b/>
              </w:rPr>
            </w:pPr>
            <w:r w:rsidRPr="003E44C5">
              <w:rPr>
                <w:rFonts w:ascii="Myriad Pro" w:hAnsi="Myriad Pro"/>
                <w:b/>
              </w:rPr>
              <w:t>546 416,0</w:t>
            </w:r>
          </w:p>
        </w:tc>
      </w:tr>
      <w:tr w:rsidR="00CC01E0" w:rsidRPr="003E44C5" w14:paraId="6326C47E" w14:textId="77777777" w:rsidTr="00132E32">
        <w:trPr>
          <w:trHeight w:val="419"/>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1CE2C2AC" w14:textId="77777777" w:rsidR="00CC01E0" w:rsidRPr="003E44C5" w:rsidRDefault="00CC01E0" w:rsidP="00FC111B">
            <w:pPr>
              <w:spacing w:after="0" w:line="240" w:lineRule="auto"/>
              <w:rPr>
                <w:rFonts w:ascii="Myriad Pro" w:hAnsi="Myriad Pro"/>
                <w:bCs/>
                <w:iCs/>
                <w:noProof/>
              </w:rPr>
            </w:pPr>
            <w:r w:rsidRPr="003E44C5">
              <w:rPr>
                <w:rFonts w:ascii="Myriad Pro" w:hAnsi="Myriad Pro"/>
                <w:bCs/>
                <w:iCs/>
                <w:noProof/>
              </w:rPr>
              <w:t>Размер отчислений (% к ФОТ)</w:t>
            </w:r>
          </w:p>
        </w:tc>
        <w:tc>
          <w:tcPr>
            <w:tcW w:w="780" w:type="pct"/>
            <w:tcBorders>
              <w:top w:val="nil"/>
              <w:left w:val="nil"/>
              <w:bottom w:val="single" w:sz="4" w:space="0" w:color="auto"/>
              <w:right w:val="single" w:sz="4" w:space="0" w:color="auto"/>
            </w:tcBorders>
            <w:shd w:val="clear" w:color="auto" w:fill="auto"/>
            <w:vAlign w:val="center"/>
            <w:hideMark/>
          </w:tcPr>
          <w:p w14:paraId="4252FBC1" w14:textId="77777777" w:rsidR="00CC01E0" w:rsidRPr="003E44C5" w:rsidRDefault="00CC01E0" w:rsidP="00FC111B">
            <w:pPr>
              <w:spacing w:after="0" w:line="240" w:lineRule="auto"/>
              <w:jc w:val="center"/>
              <w:rPr>
                <w:rFonts w:ascii="Myriad Pro" w:hAnsi="Myriad Pro"/>
                <w:bCs/>
                <w:iCs/>
                <w:noProof/>
              </w:rPr>
            </w:pPr>
            <w:r w:rsidRPr="003E44C5">
              <w:rPr>
                <w:rFonts w:ascii="Myriad Pro" w:hAnsi="Myriad Pro"/>
                <w:bCs/>
                <w:iCs/>
                <w:noProof/>
              </w:rPr>
              <w:t>%</w:t>
            </w:r>
          </w:p>
        </w:tc>
        <w:tc>
          <w:tcPr>
            <w:tcW w:w="1080" w:type="pct"/>
            <w:tcBorders>
              <w:top w:val="nil"/>
              <w:left w:val="nil"/>
              <w:bottom w:val="single" w:sz="4" w:space="0" w:color="auto"/>
              <w:right w:val="single" w:sz="4" w:space="0" w:color="auto"/>
            </w:tcBorders>
            <w:shd w:val="clear" w:color="auto" w:fill="auto"/>
            <w:vAlign w:val="center"/>
          </w:tcPr>
          <w:p w14:paraId="0490E898" w14:textId="77777777" w:rsidR="00CC01E0" w:rsidRPr="003E44C5" w:rsidRDefault="00CC01E0" w:rsidP="00FC111B">
            <w:pPr>
              <w:spacing w:after="0" w:line="240" w:lineRule="auto"/>
              <w:jc w:val="center"/>
              <w:rPr>
                <w:rFonts w:ascii="Myriad Pro" w:hAnsi="Myriad Pro"/>
              </w:rPr>
            </w:pPr>
            <w:r w:rsidRPr="003E44C5">
              <w:rPr>
                <w:rFonts w:ascii="Myriad Pro" w:hAnsi="Myriad Pro"/>
              </w:rPr>
              <w:t>30,4</w:t>
            </w:r>
          </w:p>
        </w:tc>
        <w:tc>
          <w:tcPr>
            <w:tcW w:w="1020" w:type="pct"/>
            <w:tcBorders>
              <w:top w:val="nil"/>
              <w:left w:val="single" w:sz="4" w:space="0" w:color="auto"/>
              <w:bottom w:val="single" w:sz="4" w:space="0" w:color="auto"/>
              <w:right w:val="single" w:sz="4" w:space="0" w:color="auto"/>
            </w:tcBorders>
            <w:shd w:val="clear" w:color="auto" w:fill="auto"/>
            <w:vAlign w:val="center"/>
          </w:tcPr>
          <w:p w14:paraId="4637BBA7" w14:textId="5B5414EB" w:rsidR="00CC01E0" w:rsidRPr="003E44C5" w:rsidRDefault="00CC01E0" w:rsidP="00FC111B">
            <w:pPr>
              <w:spacing w:after="0" w:line="240" w:lineRule="auto"/>
              <w:jc w:val="center"/>
              <w:rPr>
                <w:rFonts w:ascii="Myriad Pro" w:hAnsi="Myriad Pro"/>
              </w:rPr>
            </w:pPr>
            <w:r w:rsidRPr="003E44C5">
              <w:rPr>
                <w:rFonts w:ascii="Myriad Pro" w:hAnsi="Myriad Pro"/>
              </w:rPr>
              <w:t>35,</w:t>
            </w:r>
            <w:r w:rsidR="008F5C72" w:rsidRPr="003E44C5">
              <w:rPr>
                <w:rFonts w:ascii="Myriad Pro" w:hAnsi="Myriad Pro"/>
              </w:rPr>
              <w:t>0</w:t>
            </w:r>
          </w:p>
        </w:tc>
      </w:tr>
    </w:tbl>
    <w:p w14:paraId="614CF2E8" w14:textId="5665F8B0" w:rsidR="00CC01E0" w:rsidRPr="003E44C5" w:rsidRDefault="00CC01E0" w:rsidP="00CC01E0">
      <w:pPr>
        <w:spacing w:after="0" w:line="360" w:lineRule="auto"/>
        <w:ind w:firstLine="567"/>
        <w:contextualSpacing/>
        <w:jc w:val="both"/>
        <w:rPr>
          <w:rFonts w:ascii="Myriad Pro" w:hAnsi="Myriad Pro"/>
          <w:sz w:val="26"/>
          <w:szCs w:val="26"/>
        </w:rPr>
      </w:pPr>
    </w:p>
    <w:p w14:paraId="752CC13E" w14:textId="3E1E599F" w:rsidR="002C3714" w:rsidRPr="003E44C5" w:rsidRDefault="002C3714" w:rsidP="002C3714">
      <w:pPr>
        <w:spacing w:after="0" w:line="360" w:lineRule="auto"/>
        <w:ind w:firstLine="567"/>
        <w:contextualSpacing/>
        <w:jc w:val="both"/>
        <w:rPr>
          <w:rFonts w:ascii="Myriad Pro" w:hAnsi="Myriad Pro"/>
          <w:sz w:val="26"/>
          <w:szCs w:val="26"/>
        </w:rPr>
      </w:pPr>
      <w:r w:rsidRPr="003E44C5">
        <w:rPr>
          <w:rFonts w:ascii="Myriad Pro" w:hAnsi="Myriad Pro"/>
          <w:sz w:val="26"/>
          <w:szCs w:val="26"/>
          <w:shd w:val="clear" w:color="auto" w:fill="FFFFFF" w:themeFill="background1"/>
        </w:rPr>
        <w:t xml:space="preserve">Исполнитель отмечает, что отклонение уровня расходов по статье «Отчисления на социальные нужды», заявленного </w:t>
      </w:r>
      <w:r w:rsidR="003D6593">
        <w:rPr>
          <w:rFonts w:ascii="Myriad Pro" w:hAnsi="Myriad Pro"/>
          <w:sz w:val="26"/>
          <w:szCs w:val="26"/>
          <w:shd w:val="clear" w:color="auto" w:fill="FFFFFF" w:themeFill="background1"/>
        </w:rPr>
        <w:t>ПАО </w:t>
      </w:r>
      <w:r w:rsidRPr="003E44C5">
        <w:rPr>
          <w:rFonts w:ascii="Myriad Pro" w:hAnsi="Myriad Pro"/>
          <w:sz w:val="26"/>
          <w:szCs w:val="26"/>
          <w:shd w:val="clear" w:color="auto" w:fill="FFFFFF" w:themeFill="background1"/>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shd w:val="clear" w:color="auto" w:fill="FFFFFF" w:themeFill="background1"/>
        </w:rPr>
        <w:t xml:space="preserve">Ленэнерго» на 2018 год в размере </w:t>
      </w:r>
      <w:r w:rsidRPr="003E44C5">
        <w:rPr>
          <w:rFonts w:ascii="Myriad Pro" w:eastAsia="Calibri" w:hAnsi="Myriad Pro" w:cs="Times New Roman"/>
          <w:sz w:val="26"/>
          <w:szCs w:val="26"/>
          <w:shd w:val="clear" w:color="auto" w:fill="FFFFFF" w:themeFill="background1"/>
        </w:rPr>
        <w:t xml:space="preserve">952 699 тыс. руб., </w:t>
      </w:r>
      <w:r w:rsidRPr="003E44C5">
        <w:rPr>
          <w:rFonts w:ascii="Myriad Pro" w:hAnsi="Myriad Pro"/>
          <w:sz w:val="26"/>
          <w:szCs w:val="26"/>
          <w:shd w:val="clear" w:color="auto" w:fill="FFFFFF" w:themeFill="background1"/>
        </w:rPr>
        <w:t>от принятого Комитетом по и ценовой политике Ленинградской области</w:t>
      </w:r>
      <w:r w:rsidRPr="003E44C5">
        <w:rPr>
          <w:rFonts w:ascii="Myriad Pro" w:hAnsi="Myriad Pro"/>
          <w:sz w:val="26"/>
          <w:szCs w:val="26"/>
        </w:rPr>
        <w:t xml:space="preserve"> в размере </w:t>
      </w:r>
      <w:r w:rsidRPr="003E44C5">
        <w:rPr>
          <w:rFonts w:ascii="Myriad Pro" w:eastAsia="Calibri" w:hAnsi="Myriad Pro" w:cs="Times New Roman"/>
          <w:sz w:val="26"/>
          <w:szCs w:val="26"/>
        </w:rPr>
        <w:t xml:space="preserve">564 730 тыс. руб. </w:t>
      </w:r>
      <w:r w:rsidRPr="003E44C5">
        <w:rPr>
          <w:rFonts w:ascii="Myriad Pro" w:hAnsi="Myriad Pro"/>
          <w:sz w:val="26"/>
          <w:szCs w:val="26"/>
        </w:rPr>
        <w:t xml:space="preserve">объясняется различием в уровне плановых расходов на оплату труда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по субъекту Ленинградская область, а также ставок страховых взносов. </w:t>
      </w:r>
    </w:p>
    <w:tbl>
      <w:tblPr>
        <w:tblW w:w="5000" w:type="pct"/>
        <w:jc w:val="center"/>
        <w:tblLook w:val="04A0" w:firstRow="1" w:lastRow="0" w:firstColumn="1" w:lastColumn="0" w:noHBand="0" w:noVBand="1"/>
      </w:tblPr>
      <w:tblGrid>
        <w:gridCol w:w="3966"/>
        <w:gridCol w:w="1460"/>
        <w:gridCol w:w="2021"/>
        <w:gridCol w:w="1908"/>
      </w:tblGrid>
      <w:tr w:rsidR="002C3714" w:rsidRPr="003E44C5" w14:paraId="47634E14" w14:textId="77777777" w:rsidTr="00C15234">
        <w:trPr>
          <w:trHeight w:val="29"/>
          <w:tblHeader/>
          <w:jc w:val="center"/>
        </w:trPr>
        <w:tc>
          <w:tcPr>
            <w:tcW w:w="2119" w:type="pct"/>
            <w:tcBorders>
              <w:right w:val="single" w:sz="4" w:space="0" w:color="FFFFFF" w:themeColor="background1"/>
            </w:tcBorders>
            <w:shd w:val="clear" w:color="000000" w:fill="4F6228"/>
            <w:vAlign w:val="center"/>
            <w:hideMark/>
          </w:tcPr>
          <w:p w14:paraId="50FE4EC6" w14:textId="77777777" w:rsidR="002C3714" w:rsidRPr="003E44C5" w:rsidRDefault="002C3714" w:rsidP="00C15234">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Показатели</w:t>
            </w:r>
          </w:p>
        </w:tc>
        <w:tc>
          <w:tcPr>
            <w:tcW w:w="780" w:type="pct"/>
            <w:tcBorders>
              <w:left w:val="single" w:sz="4" w:space="0" w:color="FFFFFF" w:themeColor="background1"/>
              <w:right w:val="single" w:sz="4" w:space="0" w:color="FFFFFF" w:themeColor="background1"/>
            </w:tcBorders>
            <w:shd w:val="clear" w:color="000000" w:fill="4F6228"/>
            <w:vAlign w:val="center"/>
            <w:hideMark/>
          </w:tcPr>
          <w:p w14:paraId="4720E775" w14:textId="77777777" w:rsidR="002C3714" w:rsidRPr="003E44C5" w:rsidRDefault="002C3714" w:rsidP="00C15234">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Ед.изм</w:t>
            </w:r>
          </w:p>
        </w:tc>
        <w:tc>
          <w:tcPr>
            <w:tcW w:w="1080" w:type="pct"/>
            <w:tcBorders>
              <w:left w:val="single" w:sz="4" w:space="0" w:color="FFFFFF" w:themeColor="background1"/>
              <w:right w:val="single" w:sz="4" w:space="0" w:color="FFFFFF" w:themeColor="background1"/>
            </w:tcBorders>
            <w:shd w:val="clear" w:color="000000" w:fill="4F6228"/>
            <w:vAlign w:val="center"/>
            <w:hideMark/>
          </w:tcPr>
          <w:p w14:paraId="545C5210" w14:textId="7E403905" w:rsidR="002C3714" w:rsidRPr="003E44C5" w:rsidRDefault="002C3714" w:rsidP="00C15234">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 xml:space="preserve">Заявлено </w:t>
            </w:r>
            <w:r w:rsidRPr="003E44C5">
              <w:rPr>
                <w:rFonts w:ascii="Myriad Pro" w:hAnsi="Myriad Pro"/>
                <w:b/>
                <w:bCs/>
                <w:iCs/>
                <w:noProof/>
                <w:color w:val="FFFFFF" w:themeColor="background1"/>
              </w:rPr>
              <w:br/>
            </w:r>
            <w:r w:rsidR="003D6593">
              <w:rPr>
                <w:rFonts w:ascii="Myriad Pro" w:hAnsi="Myriad Pro"/>
                <w:b/>
                <w:bCs/>
                <w:iCs/>
                <w:noProof/>
                <w:color w:val="FFFFFF" w:themeColor="background1"/>
              </w:rPr>
              <w:t>ПАО </w:t>
            </w:r>
            <w:r w:rsidRPr="003E44C5">
              <w:rPr>
                <w:rFonts w:ascii="Myriad Pro" w:hAnsi="Myriad Pro"/>
                <w:b/>
                <w:bCs/>
                <w:iCs/>
                <w:noProof/>
                <w:color w:val="FFFFFF" w:themeColor="background1"/>
              </w:rPr>
              <w:t>«</w:t>
            </w:r>
            <w:r w:rsidR="00DC2546" w:rsidRPr="003E44C5">
              <w:rPr>
                <w:rFonts w:ascii="Myriad Pro" w:hAnsi="Myriad Pro"/>
                <w:b/>
                <w:bCs/>
                <w:iCs/>
                <w:noProof/>
                <w:color w:val="FFFFFF" w:themeColor="background1"/>
              </w:rPr>
              <w:t xml:space="preserve">Россети </w:t>
            </w:r>
            <w:r w:rsidRPr="003E44C5">
              <w:rPr>
                <w:rFonts w:ascii="Myriad Pro" w:hAnsi="Myriad Pro"/>
                <w:b/>
                <w:bCs/>
                <w:iCs/>
                <w:noProof/>
                <w:color w:val="FFFFFF" w:themeColor="background1"/>
              </w:rPr>
              <w:t>Ленэнерго» на 2018 год</w:t>
            </w:r>
          </w:p>
        </w:tc>
        <w:tc>
          <w:tcPr>
            <w:tcW w:w="1020" w:type="pct"/>
            <w:tcBorders>
              <w:left w:val="single" w:sz="4" w:space="0" w:color="FFFFFF" w:themeColor="background1"/>
            </w:tcBorders>
            <w:shd w:val="clear" w:color="000000" w:fill="4F6228"/>
            <w:vAlign w:val="center"/>
            <w:hideMark/>
          </w:tcPr>
          <w:p w14:paraId="74C5127D" w14:textId="0ADAA51A" w:rsidR="002C3714" w:rsidRPr="003E44C5" w:rsidRDefault="002C3714" w:rsidP="00C15234">
            <w:pPr>
              <w:spacing w:after="0" w:line="240" w:lineRule="auto"/>
              <w:jc w:val="center"/>
              <w:rPr>
                <w:rFonts w:ascii="Myriad Pro" w:hAnsi="Myriad Pro"/>
                <w:b/>
                <w:bCs/>
                <w:iCs/>
                <w:noProof/>
                <w:color w:val="FFFFFF" w:themeColor="background1"/>
              </w:rPr>
            </w:pPr>
            <w:r w:rsidRPr="003E44C5">
              <w:rPr>
                <w:rFonts w:ascii="Myriad Pro" w:hAnsi="Myriad Pro"/>
                <w:b/>
                <w:bCs/>
                <w:iCs/>
                <w:noProof/>
                <w:color w:val="FFFFFF" w:themeColor="background1"/>
              </w:rPr>
              <w:t>ТБР на 2018 год</w:t>
            </w:r>
          </w:p>
        </w:tc>
      </w:tr>
      <w:tr w:rsidR="002C3714" w:rsidRPr="003E44C5" w14:paraId="7E3C3BC7" w14:textId="77777777" w:rsidTr="00C80DD2">
        <w:trPr>
          <w:trHeight w:val="301"/>
          <w:jc w:val="center"/>
        </w:trPr>
        <w:tc>
          <w:tcPr>
            <w:tcW w:w="2119" w:type="pct"/>
            <w:tcBorders>
              <w:left w:val="single" w:sz="4" w:space="0" w:color="auto"/>
              <w:bottom w:val="single" w:sz="4" w:space="0" w:color="auto"/>
              <w:right w:val="single" w:sz="4" w:space="0" w:color="auto"/>
            </w:tcBorders>
            <w:shd w:val="clear" w:color="auto" w:fill="auto"/>
            <w:vAlign w:val="center"/>
          </w:tcPr>
          <w:p w14:paraId="47B73B18" w14:textId="77777777" w:rsidR="002C3714" w:rsidRPr="003E44C5" w:rsidRDefault="002C3714" w:rsidP="002C3714">
            <w:pPr>
              <w:spacing w:after="0" w:line="240" w:lineRule="auto"/>
              <w:rPr>
                <w:rFonts w:ascii="Myriad Pro" w:hAnsi="Myriad Pro"/>
                <w:bCs/>
                <w:iCs/>
                <w:noProof/>
              </w:rPr>
            </w:pPr>
            <w:r w:rsidRPr="003E44C5">
              <w:rPr>
                <w:rFonts w:ascii="Myriad Pro" w:hAnsi="Myriad Pro"/>
                <w:bCs/>
                <w:iCs/>
                <w:noProof/>
              </w:rPr>
              <w:t>ФОТ себестоимость</w:t>
            </w:r>
          </w:p>
        </w:tc>
        <w:tc>
          <w:tcPr>
            <w:tcW w:w="780" w:type="pct"/>
            <w:tcBorders>
              <w:left w:val="nil"/>
              <w:bottom w:val="single" w:sz="4" w:space="0" w:color="auto"/>
              <w:right w:val="single" w:sz="4" w:space="0" w:color="auto"/>
            </w:tcBorders>
            <w:shd w:val="clear" w:color="auto" w:fill="auto"/>
            <w:vAlign w:val="center"/>
          </w:tcPr>
          <w:p w14:paraId="5B62DBC9" w14:textId="77777777" w:rsidR="002C3714" w:rsidRPr="003E44C5" w:rsidRDefault="002C3714" w:rsidP="002C3714">
            <w:pPr>
              <w:spacing w:after="0" w:line="240" w:lineRule="auto"/>
              <w:rPr>
                <w:rFonts w:ascii="Myriad Pro" w:hAnsi="Myriad Pro"/>
                <w:bCs/>
                <w:iCs/>
                <w:noProof/>
              </w:rPr>
            </w:pPr>
            <w:r w:rsidRPr="003E44C5">
              <w:rPr>
                <w:rFonts w:ascii="Myriad Pro" w:hAnsi="Myriad Pro"/>
                <w:bCs/>
                <w:iCs/>
                <w:noProof/>
              </w:rPr>
              <w:t>тыс. руб</w:t>
            </w:r>
          </w:p>
        </w:tc>
        <w:tc>
          <w:tcPr>
            <w:tcW w:w="1080" w:type="pct"/>
            <w:tcBorders>
              <w:left w:val="nil"/>
              <w:bottom w:val="single" w:sz="4" w:space="0" w:color="auto"/>
              <w:right w:val="single" w:sz="4" w:space="0" w:color="auto"/>
            </w:tcBorders>
            <w:shd w:val="clear" w:color="auto" w:fill="auto"/>
          </w:tcPr>
          <w:p w14:paraId="7A96A693" w14:textId="25C0FE73" w:rsidR="002C3714" w:rsidRPr="003E44C5" w:rsidRDefault="002C3714" w:rsidP="002C3714">
            <w:pPr>
              <w:spacing w:after="0" w:line="240" w:lineRule="auto"/>
              <w:jc w:val="center"/>
              <w:rPr>
                <w:rFonts w:ascii="Myriad Pro" w:hAnsi="Myriad Pro"/>
              </w:rPr>
            </w:pPr>
            <w:r w:rsidRPr="003E44C5">
              <w:rPr>
                <w:rFonts w:ascii="Myriad Pro" w:hAnsi="Myriad Pro"/>
              </w:rPr>
              <w:t>3 013 342,9</w:t>
            </w:r>
          </w:p>
        </w:tc>
        <w:tc>
          <w:tcPr>
            <w:tcW w:w="1020" w:type="pct"/>
            <w:tcBorders>
              <w:left w:val="single" w:sz="4" w:space="0" w:color="auto"/>
              <w:bottom w:val="single" w:sz="4" w:space="0" w:color="auto"/>
              <w:right w:val="single" w:sz="4" w:space="0" w:color="auto"/>
            </w:tcBorders>
            <w:shd w:val="clear" w:color="auto" w:fill="auto"/>
            <w:vAlign w:val="center"/>
          </w:tcPr>
          <w:p w14:paraId="00815F93" w14:textId="77777777" w:rsidR="002C3714" w:rsidRPr="003E44C5" w:rsidRDefault="002C3714" w:rsidP="002C3714">
            <w:pPr>
              <w:spacing w:after="0" w:line="240" w:lineRule="auto"/>
              <w:jc w:val="center"/>
              <w:rPr>
                <w:rFonts w:ascii="Myriad Pro" w:hAnsi="Myriad Pro"/>
              </w:rPr>
            </w:pPr>
          </w:p>
        </w:tc>
      </w:tr>
      <w:tr w:rsidR="002C3714" w:rsidRPr="003E44C5" w14:paraId="393F27E5" w14:textId="77777777" w:rsidTr="00C80DD2">
        <w:trPr>
          <w:trHeight w:val="301"/>
          <w:jc w:val="center"/>
        </w:trPr>
        <w:tc>
          <w:tcPr>
            <w:tcW w:w="2119" w:type="pct"/>
            <w:tcBorders>
              <w:top w:val="nil"/>
              <w:left w:val="single" w:sz="4" w:space="0" w:color="auto"/>
              <w:bottom w:val="single" w:sz="4" w:space="0" w:color="auto"/>
              <w:right w:val="single" w:sz="4" w:space="0" w:color="auto"/>
            </w:tcBorders>
            <w:shd w:val="clear" w:color="auto" w:fill="auto"/>
            <w:vAlign w:val="center"/>
          </w:tcPr>
          <w:p w14:paraId="67CE3608" w14:textId="77777777" w:rsidR="002C3714" w:rsidRPr="003E44C5" w:rsidRDefault="002C3714" w:rsidP="002C3714">
            <w:pPr>
              <w:spacing w:after="0" w:line="240" w:lineRule="auto"/>
              <w:rPr>
                <w:rFonts w:ascii="Myriad Pro" w:hAnsi="Myriad Pro"/>
                <w:bCs/>
                <w:iCs/>
                <w:noProof/>
              </w:rPr>
            </w:pPr>
            <w:r w:rsidRPr="003E44C5">
              <w:rPr>
                <w:rFonts w:ascii="Myriad Pro" w:hAnsi="Myriad Pro"/>
                <w:bCs/>
                <w:iCs/>
                <w:noProof/>
              </w:rPr>
              <w:t>ФЗП прибыль</w:t>
            </w:r>
          </w:p>
        </w:tc>
        <w:tc>
          <w:tcPr>
            <w:tcW w:w="780" w:type="pct"/>
            <w:tcBorders>
              <w:top w:val="nil"/>
              <w:left w:val="nil"/>
              <w:bottom w:val="single" w:sz="4" w:space="0" w:color="auto"/>
              <w:right w:val="single" w:sz="4" w:space="0" w:color="auto"/>
            </w:tcBorders>
            <w:shd w:val="clear" w:color="auto" w:fill="auto"/>
            <w:vAlign w:val="center"/>
          </w:tcPr>
          <w:p w14:paraId="6CFBB622" w14:textId="77777777" w:rsidR="002C3714" w:rsidRPr="003E44C5" w:rsidRDefault="002C3714" w:rsidP="002C3714">
            <w:pPr>
              <w:spacing w:after="0" w:line="240" w:lineRule="auto"/>
              <w:rPr>
                <w:rFonts w:ascii="Myriad Pro" w:hAnsi="Myriad Pro"/>
                <w:bCs/>
                <w:iCs/>
                <w:noProof/>
              </w:rPr>
            </w:pPr>
            <w:r w:rsidRPr="003E44C5">
              <w:rPr>
                <w:rFonts w:ascii="Myriad Pro" w:hAnsi="Myriad Pro"/>
                <w:bCs/>
                <w:iCs/>
                <w:noProof/>
              </w:rPr>
              <w:t>тыс. руб</w:t>
            </w:r>
          </w:p>
        </w:tc>
        <w:tc>
          <w:tcPr>
            <w:tcW w:w="1080" w:type="pct"/>
            <w:tcBorders>
              <w:top w:val="nil"/>
              <w:left w:val="nil"/>
              <w:bottom w:val="single" w:sz="4" w:space="0" w:color="auto"/>
              <w:right w:val="single" w:sz="4" w:space="0" w:color="auto"/>
            </w:tcBorders>
            <w:shd w:val="clear" w:color="auto" w:fill="auto"/>
          </w:tcPr>
          <w:p w14:paraId="0F871F68" w14:textId="0CDBFDFB" w:rsidR="002C3714" w:rsidRPr="003E44C5" w:rsidRDefault="002C3714" w:rsidP="002C3714">
            <w:pPr>
              <w:spacing w:after="0" w:line="240" w:lineRule="auto"/>
              <w:jc w:val="center"/>
              <w:rPr>
                <w:rFonts w:ascii="Myriad Pro" w:hAnsi="Myriad Pro"/>
              </w:rPr>
            </w:pPr>
            <w:r w:rsidRPr="003E44C5">
              <w:rPr>
                <w:rFonts w:ascii="Myriad Pro" w:hAnsi="Myriad Pro"/>
              </w:rPr>
              <w:t>120 533,6</w:t>
            </w:r>
          </w:p>
        </w:tc>
        <w:tc>
          <w:tcPr>
            <w:tcW w:w="1020" w:type="pct"/>
            <w:tcBorders>
              <w:top w:val="nil"/>
              <w:left w:val="single" w:sz="4" w:space="0" w:color="auto"/>
              <w:bottom w:val="single" w:sz="4" w:space="0" w:color="auto"/>
              <w:right w:val="single" w:sz="4" w:space="0" w:color="auto"/>
            </w:tcBorders>
            <w:shd w:val="clear" w:color="auto" w:fill="auto"/>
            <w:vAlign w:val="center"/>
          </w:tcPr>
          <w:p w14:paraId="4DCC7F5E" w14:textId="77777777" w:rsidR="002C3714" w:rsidRPr="003E44C5" w:rsidRDefault="002C3714" w:rsidP="002C3714">
            <w:pPr>
              <w:spacing w:after="0" w:line="240" w:lineRule="auto"/>
              <w:jc w:val="center"/>
              <w:rPr>
                <w:rFonts w:ascii="Myriad Pro" w:hAnsi="Myriad Pro"/>
              </w:rPr>
            </w:pPr>
          </w:p>
        </w:tc>
      </w:tr>
      <w:tr w:rsidR="002C3714" w:rsidRPr="003E44C5" w14:paraId="3B1B4020" w14:textId="77777777" w:rsidTr="00C80DD2">
        <w:trPr>
          <w:trHeight w:val="301"/>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46EA4180" w14:textId="77777777" w:rsidR="002C3714" w:rsidRPr="003E44C5" w:rsidRDefault="002C3714" w:rsidP="002C3714">
            <w:pPr>
              <w:spacing w:after="0" w:line="240" w:lineRule="auto"/>
              <w:rPr>
                <w:rFonts w:ascii="Myriad Pro" w:hAnsi="Myriad Pro"/>
                <w:b/>
                <w:iCs/>
                <w:noProof/>
              </w:rPr>
            </w:pPr>
            <w:r w:rsidRPr="003E44C5">
              <w:rPr>
                <w:rFonts w:ascii="Myriad Pro" w:hAnsi="Myriad Pro"/>
                <w:b/>
                <w:iCs/>
                <w:noProof/>
              </w:rPr>
              <w:t>ФОТ всего</w:t>
            </w:r>
          </w:p>
        </w:tc>
        <w:tc>
          <w:tcPr>
            <w:tcW w:w="780" w:type="pct"/>
            <w:tcBorders>
              <w:top w:val="nil"/>
              <w:left w:val="nil"/>
              <w:bottom w:val="single" w:sz="4" w:space="0" w:color="auto"/>
              <w:right w:val="single" w:sz="4" w:space="0" w:color="auto"/>
            </w:tcBorders>
            <w:shd w:val="clear" w:color="auto" w:fill="auto"/>
            <w:vAlign w:val="center"/>
            <w:hideMark/>
          </w:tcPr>
          <w:p w14:paraId="23DFA604" w14:textId="77777777" w:rsidR="002C3714" w:rsidRPr="003E44C5" w:rsidRDefault="002C3714" w:rsidP="002C3714">
            <w:pPr>
              <w:spacing w:after="0" w:line="240" w:lineRule="auto"/>
              <w:rPr>
                <w:rFonts w:ascii="Myriad Pro" w:hAnsi="Myriad Pro"/>
                <w:b/>
                <w:iCs/>
                <w:noProof/>
              </w:rPr>
            </w:pPr>
            <w:r w:rsidRPr="003E44C5">
              <w:rPr>
                <w:rFonts w:ascii="Myriad Pro" w:hAnsi="Myriad Pro"/>
                <w:b/>
                <w:iCs/>
                <w:noProof/>
              </w:rPr>
              <w:t>тыс. руб</w:t>
            </w:r>
          </w:p>
        </w:tc>
        <w:tc>
          <w:tcPr>
            <w:tcW w:w="1080" w:type="pct"/>
            <w:tcBorders>
              <w:top w:val="nil"/>
              <w:left w:val="nil"/>
              <w:bottom w:val="single" w:sz="4" w:space="0" w:color="auto"/>
              <w:right w:val="single" w:sz="4" w:space="0" w:color="auto"/>
            </w:tcBorders>
            <w:shd w:val="clear" w:color="auto" w:fill="auto"/>
          </w:tcPr>
          <w:p w14:paraId="55F0AB1D" w14:textId="3AFACC9E" w:rsidR="002C3714" w:rsidRPr="003E44C5" w:rsidRDefault="002C3714" w:rsidP="002C3714">
            <w:pPr>
              <w:spacing w:after="0" w:line="240" w:lineRule="auto"/>
              <w:jc w:val="center"/>
              <w:rPr>
                <w:rFonts w:ascii="Myriad Pro" w:hAnsi="Myriad Pro"/>
              </w:rPr>
            </w:pPr>
            <w:r w:rsidRPr="003E44C5">
              <w:rPr>
                <w:rFonts w:ascii="Myriad Pro" w:hAnsi="Myriad Pro"/>
              </w:rPr>
              <w:t>3 133 876,5</w:t>
            </w:r>
          </w:p>
        </w:tc>
        <w:tc>
          <w:tcPr>
            <w:tcW w:w="1020" w:type="pct"/>
            <w:tcBorders>
              <w:top w:val="nil"/>
              <w:left w:val="single" w:sz="4" w:space="0" w:color="auto"/>
              <w:bottom w:val="single" w:sz="4" w:space="0" w:color="auto"/>
              <w:right w:val="single" w:sz="4" w:space="0" w:color="auto"/>
            </w:tcBorders>
            <w:shd w:val="clear" w:color="auto" w:fill="auto"/>
            <w:vAlign w:val="center"/>
          </w:tcPr>
          <w:p w14:paraId="0CE15234" w14:textId="65A80873" w:rsidR="002C3714" w:rsidRPr="003E44C5" w:rsidRDefault="002C3714" w:rsidP="002C3714">
            <w:pPr>
              <w:spacing w:after="0" w:line="240" w:lineRule="auto"/>
              <w:jc w:val="center"/>
              <w:rPr>
                <w:rFonts w:ascii="Myriad Pro" w:hAnsi="Myriad Pro"/>
                <w:b/>
              </w:rPr>
            </w:pPr>
            <w:r w:rsidRPr="003E44C5">
              <w:rPr>
                <w:rFonts w:ascii="Myriad Pro" w:hAnsi="Myriad Pro"/>
                <w:b/>
              </w:rPr>
              <w:t>1 583 929</w:t>
            </w:r>
          </w:p>
        </w:tc>
      </w:tr>
      <w:tr w:rsidR="002C3714" w:rsidRPr="003E44C5" w14:paraId="10B63C66" w14:textId="77777777" w:rsidTr="00C80DD2">
        <w:trPr>
          <w:trHeight w:val="301"/>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1F77DE0C" w14:textId="77777777" w:rsidR="002C3714" w:rsidRPr="003E44C5" w:rsidRDefault="002C3714" w:rsidP="00C15234">
            <w:pPr>
              <w:spacing w:after="0" w:line="240" w:lineRule="auto"/>
              <w:rPr>
                <w:rFonts w:ascii="Myriad Pro" w:hAnsi="Myriad Pro"/>
                <w:b/>
                <w:iCs/>
                <w:noProof/>
              </w:rPr>
            </w:pPr>
            <w:r w:rsidRPr="003E44C5">
              <w:rPr>
                <w:rFonts w:ascii="Myriad Pro" w:hAnsi="Myriad Pro"/>
                <w:b/>
                <w:iCs/>
                <w:noProof/>
              </w:rPr>
              <w:t>Отчисления на соц. нужды</w:t>
            </w:r>
          </w:p>
        </w:tc>
        <w:tc>
          <w:tcPr>
            <w:tcW w:w="780" w:type="pct"/>
            <w:tcBorders>
              <w:top w:val="nil"/>
              <w:left w:val="nil"/>
              <w:bottom w:val="single" w:sz="4" w:space="0" w:color="auto"/>
              <w:right w:val="single" w:sz="4" w:space="0" w:color="auto"/>
            </w:tcBorders>
            <w:shd w:val="clear" w:color="auto" w:fill="auto"/>
            <w:vAlign w:val="center"/>
            <w:hideMark/>
          </w:tcPr>
          <w:p w14:paraId="548E44B4" w14:textId="77777777" w:rsidR="002C3714" w:rsidRPr="003E44C5" w:rsidRDefault="002C3714" w:rsidP="00C15234">
            <w:pPr>
              <w:spacing w:after="0" w:line="240" w:lineRule="auto"/>
              <w:rPr>
                <w:rFonts w:ascii="Myriad Pro" w:hAnsi="Myriad Pro"/>
                <w:b/>
                <w:iCs/>
                <w:noProof/>
              </w:rPr>
            </w:pPr>
            <w:r w:rsidRPr="003E44C5">
              <w:rPr>
                <w:rFonts w:ascii="Myriad Pro" w:hAnsi="Myriad Pro"/>
                <w:b/>
                <w:iCs/>
                <w:noProof/>
              </w:rPr>
              <w:t>тыс. руб</w:t>
            </w:r>
          </w:p>
        </w:tc>
        <w:tc>
          <w:tcPr>
            <w:tcW w:w="1080" w:type="pct"/>
            <w:tcBorders>
              <w:top w:val="nil"/>
              <w:left w:val="nil"/>
              <w:bottom w:val="single" w:sz="4" w:space="0" w:color="auto"/>
              <w:right w:val="single" w:sz="4" w:space="0" w:color="auto"/>
            </w:tcBorders>
            <w:shd w:val="clear" w:color="auto" w:fill="auto"/>
            <w:vAlign w:val="center"/>
          </w:tcPr>
          <w:p w14:paraId="70EE9F21" w14:textId="25F3A8CC" w:rsidR="002C3714" w:rsidRPr="003E44C5" w:rsidRDefault="002C3714" w:rsidP="00C15234">
            <w:pPr>
              <w:spacing w:after="0" w:line="240" w:lineRule="auto"/>
              <w:jc w:val="center"/>
              <w:rPr>
                <w:rFonts w:ascii="Myriad Pro" w:hAnsi="Myriad Pro"/>
                <w:b/>
              </w:rPr>
            </w:pPr>
            <w:r w:rsidRPr="003E44C5">
              <w:rPr>
                <w:rFonts w:ascii="Myriad Pro" w:hAnsi="Myriad Pro"/>
                <w:b/>
              </w:rPr>
              <w:t>952 698,5</w:t>
            </w:r>
          </w:p>
        </w:tc>
        <w:tc>
          <w:tcPr>
            <w:tcW w:w="1020" w:type="pct"/>
            <w:tcBorders>
              <w:top w:val="nil"/>
              <w:left w:val="single" w:sz="4" w:space="0" w:color="auto"/>
              <w:bottom w:val="single" w:sz="4" w:space="0" w:color="auto"/>
              <w:right w:val="single" w:sz="4" w:space="0" w:color="auto"/>
            </w:tcBorders>
            <w:shd w:val="clear" w:color="auto" w:fill="auto"/>
            <w:vAlign w:val="center"/>
          </w:tcPr>
          <w:p w14:paraId="0D5BAADB" w14:textId="0CB09D81" w:rsidR="002C3714" w:rsidRPr="003E44C5" w:rsidRDefault="002C3714" w:rsidP="00C15234">
            <w:pPr>
              <w:spacing w:after="0" w:line="240" w:lineRule="auto"/>
              <w:jc w:val="center"/>
              <w:rPr>
                <w:rFonts w:ascii="Myriad Pro" w:hAnsi="Myriad Pro"/>
                <w:b/>
              </w:rPr>
            </w:pPr>
            <w:r w:rsidRPr="003E44C5">
              <w:rPr>
                <w:rFonts w:ascii="Myriad Pro" w:hAnsi="Myriad Pro"/>
                <w:b/>
              </w:rPr>
              <w:t>564 730</w:t>
            </w:r>
          </w:p>
        </w:tc>
      </w:tr>
      <w:tr w:rsidR="002C3714" w:rsidRPr="003E44C5" w14:paraId="1AAB37A0" w14:textId="77777777" w:rsidTr="00C80DD2">
        <w:trPr>
          <w:trHeight w:val="301"/>
          <w:jc w:val="center"/>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3A37C84E" w14:textId="77777777" w:rsidR="002C3714" w:rsidRPr="003E44C5" w:rsidRDefault="002C3714" w:rsidP="00C15234">
            <w:pPr>
              <w:spacing w:after="0" w:line="240" w:lineRule="auto"/>
              <w:rPr>
                <w:rFonts w:ascii="Myriad Pro" w:hAnsi="Myriad Pro"/>
                <w:bCs/>
                <w:iCs/>
                <w:noProof/>
              </w:rPr>
            </w:pPr>
            <w:r w:rsidRPr="003E44C5">
              <w:rPr>
                <w:rFonts w:ascii="Myriad Pro" w:hAnsi="Myriad Pro"/>
                <w:bCs/>
                <w:iCs/>
                <w:noProof/>
              </w:rPr>
              <w:t>Размер отчислений (% к ФОТ)</w:t>
            </w:r>
          </w:p>
        </w:tc>
        <w:tc>
          <w:tcPr>
            <w:tcW w:w="780" w:type="pct"/>
            <w:tcBorders>
              <w:top w:val="nil"/>
              <w:left w:val="nil"/>
              <w:bottom w:val="single" w:sz="4" w:space="0" w:color="auto"/>
              <w:right w:val="single" w:sz="4" w:space="0" w:color="auto"/>
            </w:tcBorders>
            <w:shd w:val="clear" w:color="auto" w:fill="auto"/>
            <w:vAlign w:val="center"/>
            <w:hideMark/>
          </w:tcPr>
          <w:p w14:paraId="090C3B78" w14:textId="77777777" w:rsidR="002C3714" w:rsidRPr="003E44C5" w:rsidRDefault="002C3714" w:rsidP="00C15234">
            <w:pPr>
              <w:spacing w:after="0" w:line="240" w:lineRule="auto"/>
              <w:jc w:val="center"/>
              <w:rPr>
                <w:rFonts w:ascii="Myriad Pro" w:hAnsi="Myriad Pro"/>
                <w:bCs/>
                <w:iCs/>
                <w:noProof/>
              </w:rPr>
            </w:pPr>
            <w:r w:rsidRPr="003E44C5">
              <w:rPr>
                <w:rFonts w:ascii="Myriad Pro" w:hAnsi="Myriad Pro"/>
                <w:bCs/>
                <w:iCs/>
                <w:noProof/>
              </w:rPr>
              <w:t>%</w:t>
            </w:r>
          </w:p>
        </w:tc>
        <w:tc>
          <w:tcPr>
            <w:tcW w:w="1080" w:type="pct"/>
            <w:tcBorders>
              <w:top w:val="nil"/>
              <w:left w:val="nil"/>
              <w:bottom w:val="single" w:sz="4" w:space="0" w:color="auto"/>
              <w:right w:val="single" w:sz="4" w:space="0" w:color="auto"/>
            </w:tcBorders>
            <w:shd w:val="clear" w:color="auto" w:fill="auto"/>
            <w:vAlign w:val="center"/>
          </w:tcPr>
          <w:p w14:paraId="355229FC" w14:textId="77777777" w:rsidR="002C3714" w:rsidRPr="003E44C5" w:rsidRDefault="002C3714" w:rsidP="00C15234">
            <w:pPr>
              <w:spacing w:after="0" w:line="240" w:lineRule="auto"/>
              <w:jc w:val="center"/>
              <w:rPr>
                <w:rFonts w:ascii="Myriad Pro" w:hAnsi="Myriad Pro"/>
              </w:rPr>
            </w:pPr>
            <w:r w:rsidRPr="003E44C5">
              <w:rPr>
                <w:rFonts w:ascii="Myriad Pro" w:hAnsi="Myriad Pro"/>
              </w:rPr>
              <w:t>30,4</w:t>
            </w:r>
          </w:p>
        </w:tc>
        <w:tc>
          <w:tcPr>
            <w:tcW w:w="1020" w:type="pct"/>
            <w:tcBorders>
              <w:top w:val="nil"/>
              <w:left w:val="single" w:sz="4" w:space="0" w:color="auto"/>
              <w:bottom w:val="single" w:sz="4" w:space="0" w:color="auto"/>
              <w:right w:val="single" w:sz="4" w:space="0" w:color="auto"/>
            </w:tcBorders>
            <w:shd w:val="clear" w:color="auto" w:fill="auto"/>
            <w:vAlign w:val="center"/>
          </w:tcPr>
          <w:p w14:paraId="2C2175A6" w14:textId="44B8748B" w:rsidR="002C3714" w:rsidRPr="003E44C5" w:rsidRDefault="002C3714" w:rsidP="00C15234">
            <w:pPr>
              <w:spacing w:after="0" w:line="240" w:lineRule="auto"/>
              <w:jc w:val="center"/>
              <w:rPr>
                <w:rFonts w:ascii="Myriad Pro" w:hAnsi="Myriad Pro"/>
              </w:rPr>
            </w:pPr>
            <w:r w:rsidRPr="003E44C5">
              <w:rPr>
                <w:rFonts w:ascii="Myriad Pro" w:hAnsi="Myriad Pro"/>
              </w:rPr>
              <w:t>35,7</w:t>
            </w:r>
          </w:p>
        </w:tc>
      </w:tr>
    </w:tbl>
    <w:p w14:paraId="21026D6D" w14:textId="77777777" w:rsidR="002C3714" w:rsidRPr="003E44C5" w:rsidRDefault="002C3714" w:rsidP="00CC01E0">
      <w:pPr>
        <w:spacing w:after="0" w:line="360" w:lineRule="auto"/>
        <w:ind w:firstLine="567"/>
        <w:contextualSpacing/>
        <w:jc w:val="both"/>
        <w:rPr>
          <w:rFonts w:ascii="Myriad Pro" w:hAnsi="Myriad Pro"/>
          <w:sz w:val="26"/>
          <w:szCs w:val="26"/>
        </w:rPr>
      </w:pPr>
    </w:p>
    <w:p w14:paraId="77534D28" w14:textId="7302CCBE" w:rsidR="00B1143C" w:rsidRPr="003E44C5" w:rsidRDefault="00B1143C" w:rsidP="00B1143C">
      <w:pPr>
        <w:spacing w:after="0" w:line="360" w:lineRule="auto"/>
        <w:ind w:firstLine="567"/>
        <w:jc w:val="both"/>
        <w:rPr>
          <w:rFonts w:ascii="Myriad Pro" w:hAnsi="Myriad Pro"/>
          <w:sz w:val="26"/>
          <w:szCs w:val="26"/>
        </w:rPr>
      </w:pPr>
      <w:r w:rsidRPr="003E44C5">
        <w:rPr>
          <w:rFonts w:ascii="Myriad Pro" w:hAnsi="Myriad Pro"/>
          <w:sz w:val="26"/>
          <w:szCs w:val="26"/>
        </w:rPr>
        <w:t>Исполнитель отмечает, что величина фактической ставки отчислений на социальные нужды на территории Ленинградской области за 201</w:t>
      </w:r>
      <w:r w:rsidR="008F5C72" w:rsidRPr="003E44C5">
        <w:rPr>
          <w:rFonts w:ascii="Myriad Pro" w:hAnsi="Myriad Pro"/>
          <w:sz w:val="26"/>
          <w:szCs w:val="26"/>
        </w:rPr>
        <w:t>5</w:t>
      </w:r>
      <w:r w:rsidRPr="003E44C5">
        <w:rPr>
          <w:rFonts w:ascii="Myriad Pro" w:hAnsi="Myriad Pro"/>
          <w:sz w:val="26"/>
          <w:szCs w:val="26"/>
        </w:rPr>
        <w:t xml:space="preserve"> год составляет </w:t>
      </w:r>
      <w:r w:rsidR="008F5C72" w:rsidRPr="003E44C5">
        <w:rPr>
          <w:rFonts w:ascii="Myriad Pro" w:hAnsi="Myriad Pro"/>
          <w:sz w:val="26"/>
          <w:szCs w:val="26"/>
        </w:rPr>
        <w:t>29,2</w:t>
      </w:r>
      <w:r w:rsidRPr="003E44C5">
        <w:rPr>
          <w:rFonts w:ascii="Myriad Pro" w:hAnsi="Myriad Pro"/>
          <w:sz w:val="26"/>
          <w:szCs w:val="26"/>
        </w:rPr>
        <w:t xml:space="preserve">%. При этом фактическая величина </w:t>
      </w:r>
      <w:r w:rsidR="00DC0B96" w:rsidRPr="003E44C5">
        <w:rPr>
          <w:rFonts w:ascii="Myriad Pro" w:hAnsi="Myriad Pro"/>
          <w:sz w:val="26"/>
          <w:szCs w:val="26"/>
        </w:rPr>
        <w:t>фонда оплаты труда</w:t>
      </w:r>
      <w:r w:rsidRPr="003E44C5">
        <w:rPr>
          <w:rFonts w:ascii="Myriad Pro" w:hAnsi="Myriad Pro"/>
          <w:sz w:val="26"/>
          <w:szCs w:val="26"/>
        </w:rPr>
        <w:t xml:space="preserve"> превышала плановую на </w:t>
      </w:r>
      <w:r w:rsidR="008F5C72" w:rsidRPr="003E44C5">
        <w:rPr>
          <w:rFonts w:ascii="Myriad Pro" w:hAnsi="Myriad Pro"/>
          <w:sz w:val="26"/>
          <w:szCs w:val="26"/>
        </w:rPr>
        <w:t>25</w:t>
      </w:r>
      <w:r w:rsidRPr="003E44C5">
        <w:rPr>
          <w:rFonts w:ascii="Myriad Pro" w:hAnsi="Myriad Pro"/>
          <w:sz w:val="26"/>
          <w:szCs w:val="26"/>
        </w:rPr>
        <w:t>%.</w:t>
      </w:r>
      <w:r w:rsidR="00DC0B96" w:rsidRPr="003E44C5">
        <w:rPr>
          <w:rFonts w:ascii="Myriad Pro" w:hAnsi="Myriad Pro"/>
          <w:sz w:val="26"/>
          <w:szCs w:val="26"/>
        </w:rPr>
        <w:t xml:space="preserve"> Фактический размер отчислений превысил утвержденную величину на </w:t>
      </w:r>
      <w:r w:rsidR="008F5C72" w:rsidRPr="003E44C5">
        <w:rPr>
          <w:rFonts w:ascii="Myriad Pro" w:hAnsi="Myriad Pro"/>
          <w:sz w:val="26"/>
          <w:szCs w:val="26"/>
        </w:rPr>
        <w:t>4</w:t>
      </w:r>
      <w:r w:rsidR="00DC0B96" w:rsidRPr="003E44C5">
        <w:rPr>
          <w:rFonts w:ascii="Myriad Pro" w:hAnsi="Myriad Pro"/>
          <w:sz w:val="26"/>
          <w:szCs w:val="26"/>
        </w:rPr>
        <w:t>%.</w:t>
      </w:r>
    </w:p>
    <w:p w14:paraId="33D93929" w14:textId="5EA6CD16" w:rsidR="002C3714" w:rsidRPr="003E44C5" w:rsidRDefault="002C3714" w:rsidP="002C3714">
      <w:pPr>
        <w:spacing w:after="0" w:line="360" w:lineRule="auto"/>
        <w:ind w:firstLine="567"/>
        <w:jc w:val="both"/>
        <w:rPr>
          <w:rFonts w:ascii="Myriad Pro" w:hAnsi="Myriad Pro"/>
          <w:sz w:val="26"/>
          <w:szCs w:val="26"/>
        </w:rPr>
      </w:pPr>
      <w:r w:rsidRPr="003E44C5">
        <w:rPr>
          <w:rFonts w:ascii="Myriad Pro" w:hAnsi="Myriad Pro"/>
          <w:sz w:val="26"/>
          <w:szCs w:val="26"/>
        </w:rPr>
        <w:lastRenderedPageBreak/>
        <w:t>Величина фактической ставки отчислений на социальные нужды на территории Ленинградской области за 2016 год составляет 29,2%. При этом фактическая величина фонда оплаты труда превышала плановую на 45%. Фактический размер отчислений превысил утвержденную величину на 44%.</w:t>
      </w:r>
    </w:p>
    <w:p w14:paraId="600FA604" w14:textId="083C92F4" w:rsidR="00CC01E0" w:rsidRPr="003E44C5" w:rsidRDefault="00CC01E0" w:rsidP="00CC01E0">
      <w:pPr>
        <w:spacing w:after="0" w:line="360" w:lineRule="auto"/>
        <w:ind w:firstLine="567"/>
        <w:jc w:val="both"/>
        <w:rPr>
          <w:rFonts w:ascii="Myriad Pro" w:hAnsi="Myriad Pro"/>
          <w:sz w:val="26"/>
          <w:szCs w:val="26"/>
        </w:rPr>
      </w:pPr>
      <w:r w:rsidRPr="003E44C5">
        <w:rPr>
          <w:rFonts w:ascii="Myriad Pro" w:hAnsi="Myriad Pro"/>
          <w:sz w:val="26"/>
          <w:szCs w:val="26"/>
        </w:rPr>
        <w:t xml:space="preserve">Исполнителем выполнен альтернативный расчет расходов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по статье «Отчисления на социальные нужды» на 201</w:t>
      </w:r>
      <w:r w:rsidR="008F5C72" w:rsidRPr="003E44C5">
        <w:rPr>
          <w:rFonts w:ascii="Myriad Pro" w:hAnsi="Myriad Pro"/>
          <w:sz w:val="26"/>
          <w:szCs w:val="26"/>
        </w:rPr>
        <w:t>7 и 20</w:t>
      </w:r>
      <w:r w:rsidR="004B1B68" w:rsidRPr="003E44C5">
        <w:rPr>
          <w:rFonts w:ascii="Myriad Pro" w:hAnsi="Myriad Pro"/>
          <w:sz w:val="26"/>
          <w:szCs w:val="26"/>
        </w:rPr>
        <w:t>1</w:t>
      </w:r>
      <w:r w:rsidR="008F5C72" w:rsidRPr="003E44C5">
        <w:rPr>
          <w:rFonts w:ascii="Myriad Pro" w:hAnsi="Myriad Pro"/>
          <w:sz w:val="26"/>
          <w:szCs w:val="26"/>
        </w:rPr>
        <w:t>8 гг.</w:t>
      </w:r>
      <w:r w:rsidRPr="003E44C5">
        <w:rPr>
          <w:rFonts w:ascii="Myriad Pro" w:hAnsi="Myriad Pro"/>
          <w:sz w:val="26"/>
          <w:szCs w:val="26"/>
        </w:rPr>
        <w:t xml:space="preserve"> исходя из следующих условий:</w:t>
      </w:r>
    </w:p>
    <w:p w14:paraId="5360CB55" w14:textId="2AA7A403" w:rsidR="00CC01E0" w:rsidRPr="003E44C5" w:rsidRDefault="00CC01E0" w:rsidP="00ED1867">
      <w:pPr>
        <w:numPr>
          <w:ilvl w:val="0"/>
          <w:numId w:val="17"/>
        </w:numPr>
        <w:spacing w:after="0" w:line="360" w:lineRule="auto"/>
        <w:contextualSpacing/>
        <w:jc w:val="both"/>
        <w:rPr>
          <w:rFonts w:ascii="Myriad Pro" w:hAnsi="Myriad Pro"/>
          <w:sz w:val="26"/>
          <w:szCs w:val="26"/>
        </w:rPr>
      </w:pPr>
      <w:r w:rsidRPr="003E44C5">
        <w:rPr>
          <w:rFonts w:ascii="Myriad Pro" w:eastAsia="Calibri" w:hAnsi="Myriad Pro" w:cs="Times New Roman"/>
          <w:sz w:val="26"/>
          <w:szCs w:val="26"/>
        </w:rPr>
        <w:t>размер фонда оплаты труда на 201</w:t>
      </w:r>
      <w:r w:rsidR="004B1B68" w:rsidRPr="003E44C5">
        <w:rPr>
          <w:rFonts w:ascii="Myriad Pro" w:eastAsia="Calibri" w:hAnsi="Myriad Pro" w:cs="Times New Roman"/>
          <w:sz w:val="26"/>
          <w:szCs w:val="26"/>
        </w:rPr>
        <w:t>7 и 2018</w:t>
      </w:r>
      <w:r w:rsidRPr="003E44C5">
        <w:rPr>
          <w:rFonts w:ascii="Myriad Pro" w:eastAsia="Calibri" w:hAnsi="Myriad Pro" w:cs="Times New Roman"/>
          <w:sz w:val="26"/>
          <w:szCs w:val="26"/>
        </w:rPr>
        <w:t xml:space="preserve"> год определен Исполнителем</w:t>
      </w:r>
      <w:r w:rsidR="00FC2F2E" w:rsidRPr="003E44C5">
        <w:rPr>
          <w:rFonts w:ascii="Myriad Pro" w:eastAsia="Calibri" w:hAnsi="Myriad Pro" w:cs="Times New Roman"/>
          <w:sz w:val="26"/>
          <w:szCs w:val="26"/>
        </w:rPr>
        <w:t xml:space="preserve"> расчетным путем пропорционально  базовому уровню </w:t>
      </w:r>
      <w:r w:rsidR="00DE71A3" w:rsidRPr="003E44C5">
        <w:rPr>
          <w:rFonts w:ascii="Myriad Pro" w:hAnsi="Myriad Pro"/>
          <w:color w:val="0D0D0D" w:themeColor="text1" w:themeTint="F2"/>
          <w:sz w:val="26"/>
          <w:szCs w:val="26"/>
        </w:rPr>
        <w:t>ОРЕХ</w:t>
      </w:r>
      <w:r w:rsidR="00FC2F2E" w:rsidRPr="003E44C5">
        <w:rPr>
          <w:rFonts w:ascii="Myriad Pro" w:eastAsia="Calibri" w:hAnsi="Myriad Pro" w:cs="Times New Roman"/>
          <w:sz w:val="26"/>
          <w:szCs w:val="26"/>
        </w:rPr>
        <w:t>, установленному на 2012 год в размере 2 541 166 тыс. руб.</w:t>
      </w:r>
      <w:r w:rsidR="001F6971" w:rsidRPr="003E44C5">
        <w:rPr>
          <w:rFonts w:ascii="Myriad Pro" w:eastAsia="Calibri" w:hAnsi="Myriad Pro" w:cs="Times New Roman"/>
          <w:sz w:val="26"/>
          <w:szCs w:val="26"/>
        </w:rPr>
        <w:t>,</w:t>
      </w:r>
      <w:r w:rsidR="00FC2F2E" w:rsidRPr="003E44C5">
        <w:rPr>
          <w:rFonts w:ascii="Myriad Pro" w:eastAsia="Calibri" w:hAnsi="Myriad Pro" w:cs="Times New Roman"/>
          <w:sz w:val="26"/>
          <w:szCs w:val="26"/>
        </w:rPr>
        <w:t xml:space="preserve"> </w:t>
      </w:r>
      <w:r w:rsidR="001F6971" w:rsidRPr="003E44C5">
        <w:rPr>
          <w:rFonts w:ascii="Myriad Pro" w:eastAsia="Calibri" w:hAnsi="Myriad Pro" w:cs="Times New Roman"/>
          <w:sz w:val="26"/>
          <w:szCs w:val="26"/>
        </w:rPr>
        <w:t>в том числе</w:t>
      </w:r>
      <w:r w:rsidR="00FC2F2E" w:rsidRPr="003E44C5">
        <w:rPr>
          <w:rFonts w:ascii="Myriad Pro" w:eastAsia="Calibri" w:hAnsi="Myriad Pro" w:cs="Times New Roman"/>
          <w:sz w:val="26"/>
          <w:szCs w:val="26"/>
        </w:rPr>
        <w:t xml:space="preserve"> фонд оплаты труда - 1 132 623 тыс. руб., в соответствии с </w:t>
      </w:r>
      <w:r w:rsidR="001F6971" w:rsidRPr="003E44C5">
        <w:rPr>
          <w:rFonts w:ascii="Myriad Pro" w:eastAsia="Calibri" w:hAnsi="Myriad Pro" w:cs="Times New Roman"/>
          <w:sz w:val="26"/>
          <w:szCs w:val="26"/>
        </w:rPr>
        <w:t xml:space="preserve">Приказом Комитета по тарифам и ценовой политике Ленинградской области </w:t>
      </w:r>
      <w:r w:rsidR="00FC2F2E" w:rsidRPr="003E44C5">
        <w:rPr>
          <w:rFonts w:ascii="Myriad Pro" w:eastAsia="Calibri" w:hAnsi="Myriad Pro" w:cs="Times New Roman"/>
          <w:sz w:val="26"/>
          <w:szCs w:val="26"/>
        </w:rPr>
        <w:t>от 13.07.2012 г.</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1F6971" w:rsidRPr="003E44C5">
        <w:rPr>
          <w:rFonts w:ascii="Myriad Pro" w:eastAsia="Calibri" w:hAnsi="Myriad Pro" w:cs="Times New Roman"/>
          <w:sz w:val="26"/>
          <w:szCs w:val="26"/>
        </w:rPr>
        <w:t xml:space="preserve">88-п </w:t>
      </w:r>
      <w:r w:rsidR="00FC2F2E" w:rsidRPr="003E44C5">
        <w:rPr>
          <w:rFonts w:ascii="Myriad Pro" w:eastAsia="Calibri" w:hAnsi="Myriad Pro" w:cs="Times New Roman"/>
          <w:sz w:val="26"/>
          <w:szCs w:val="26"/>
        </w:rPr>
        <w:t xml:space="preserve">и </w:t>
      </w:r>
      <w:r w:rsidRPr="003E44C5">
        <w:rPr>
          <w:rFonts w:ascii="Myriad Pro" w:eastAsia="Calibri" w:hAnsi="Myriad Pro" w:cs="Times New Roman"/>
          <w:sz w:val="26"/>
          <w:szCs w:val="26"/>
        </w:rPr>
        <w:t xml:space="preserve">принятого в расчет </w:t>
      </w:r>
      <w:r w:rsidR="00FC2F2E" w:rsidRPr="003E44C5">
        <w:rPr>
          <w:rFonts w:ascii="Myriad Pro" w:eastAsia="Calibri" w:hAnsi="Myriad Pro" w:cs="Times New Roman"/>
          <w:sz w:val="26"/>
          <w:szCs w:val="26"/>
        </w:rPr>
        <w:t xml:space="preserve">уровня </w:t>
      </w:r>
      <w:r w:rsidR="00107BA3" w:rsidRPr="003E44C5">
        <w:rPr>
          <w:rFonts w:ascii="Myriad Pro" w:eastAsia="Calibri" w:hAnsi="Myriad Pro" w:cs="Times New Roman"/>
          <w:sz w:val="26"/>
          <w:szCs w:val="26"/>
        </w:rPr>
        <w:t>операционных</w:t>
      </w:r>
      <w:r w:rsidRPr="003E44C5">
        <w:rPr>
          <w:rFonts w:ascii="Myriad Pro" w:eastAsia="Calibri" w:hAnsi="Myriad Pro" w:cs="Times New Roman"/>
          <w:sz w:val="26"/>
          <w:szCs w:val="26"/>
        </w:rPr>
        <w:t xml:space="preserve"> расходов </w:t>
      </w:r>
      <w:r w:rsidR="00FC2F2E" w:rsidRPr="003E44C5">
        <w:rPr>
          <w:rFonts w:ascii="Myriad Pro" w:eastAsia="Calibri" w:hAnsi="Myriad Pro" w:cs="Times New Roman"/>
          <w:sz w:val="26"/>
          <w:szCs w:val="26"/>
        </w:rPr>
        <w:t xml:space="preserve">в размере 2 588 520 тыс. руб. (Приказ Комитета по тарифам и ценовой политике Ленинградской области от </w:t>
      </w:r>
      <w:r w:rsidR="001F6971" w:rsidRPr="003E44C5">
        <w:rPr>
          <w:rFonts w:ascii="Myriad Pro" w:eastAsia="Calibri" w:hAnsi="Myriad Pro" w:cs="Times New Roman"/>
          <w:sz w:val="26"/>
          <w:szCs w:val="26"/>
        </w:rPr>
        <w:t>28.11.2014</w:t>
      </w:r>
      <w:r w:rsidR="00FC2F2E" w:rsidRPr="003E44C5">
        <w:rPr>
          <w:rFonts w:ascii="Myriad Pro" w:eastAsia="Calibri" w:hAnsi="Myriad Pro" w:cs="Times New Roman"/>
          <w:sz w:val="26"/>
          <w:szCs w:val="26"/>
        </w:rPr>
        <w:t xml:space="preserve"> N </w:t>
      </w:r>
      <w:r w:rsidR="001F6971" w:rsidRPr="003E44C5">
        <w:rPr>
          <w:rFonts w:ascii="Myriad Pro" w:eastAsia="Calibri" w:hAnsi="Myriad Pro" w:cs="Times New Roman"/>
          <w:sz w:val="26"/>
          <w:szCs w:val="26"/>
        </w:rPr>
        <w:t>223</w:t>
      </w:r>
      <w:r w:rsidR="00FC2F2E" w:rsidRPr="003E44C5">
        <w:rPr>
          <w:rFonts w:ascii="Myriad Pro" w:eastAsia="Calibri" w:hAnsi="Myriad Pro" w:cs="Times New Roman"/>
          <w:sz w:val="26"/>
          <w:szCs w:val="26"/>
        </w:rPr>
        <w:t xml:space="preserve">-п) </w:t>
      </w:r>
      <w:r w:rsidRPr="003E44C5">
        <w:rPr>
          <w:rFonts w:ascii="Myriad Pro" w:eastAsia="Calibri" w:hAnsi="Myriad Pro" w:cs="Times New Roman"/>
          <w:sz w:val="26"/>
          <w:szCs w:val="26"/>
        </w:rPr>
        <w:t>на 2012 год</w:t>
      </w:r>
      <w:r w:rsidR="00FC2F2E" w:rsidRPr="003E44C5">
        <w:rPr>
          <w:rFonts w:ascii="Myriad Pro" w:eastAsia="Calibri" w:hAnsi="Myriad Pro" w:cs="Times New Roman"/>
          <w:sz w:val="26"/>
          <w:szCs w:val="26"/>
        </w:rPr>
        <w:t xml:space="preserve">, </w:t>
      </w:r>
      <w:r w:rsidR="006539E8" w:rsidRPr="003E44C5">
        <w:rPr>
          <w:rFonts w:ascii="Myriad Pro" w:eastAsia="Calibri" w:hAnsi="Myriad Pro" w:cs="Times New Roman"/>
          <w:sz w:val="26"/>
          <w:szCs w:val="26"/>
        </w:rPr>
        <w:t xml:space="preserve">приведенный </w:t>
      </w:r>
      <w:r w:rsidRPr="003E44C5">
        <w:rPr>
          <w:rFonts w:ascii="Myriad Pro" w:eastAsia="Calibri" w:hAnsi="Myriad Pro" w:cs="Times New Roman"/>
          <w:sz w:val="26"/>
          <w:szCs w:val="26"/>
        </w:rPr>
        <w:t xml:space="preserve"> с учетом соответствующих коэффициентов индексации, определенных Исполнителем в разделе </w:t>
      </w:r>
      <w:r w:rsidR="00797B5D" w:rsidRPr="003E44C5">
        <w:rPr>
          <w:rFonts w:ascii="Myriad Pro" w:eastAsia="Calibri" w:hAnsi="Myriad Pro" w:cs="Times New Roman"/>
          <w:sz w:val="26"/>
          <w:szCs w:val="26"/>
        </w:rPr>
        <w:t>5</w:t>
      </w:r>
      <w:r w:rsidRPr="003E44C5">
        <w:rPr>
          <w:rFonts w:ascii="Myriad Pro" w:eastAsia="Calibri" w:hAnsi="Myriad Pro" w:cs="Times New Roman"/>
          <w:sz w:val="26"/>
          <w:szCs w:val="26"/>
        </w:rPr>
        <w:t xml:space="preserve"> настоящего отчета;</w:t>
      </w:r>
    </w:p>
    <w:p w14:paraId="43655A97" w14:textId="7FE14E27" w:rsidR="00CC01E0" w:rsidRPr="003E44C5" w:rsidRDefault="00CC01E0" w:rsidP="00ED1867">
      <w:pPr>
        <w:numPr>
          <w:ilvl w:val="0"/>
          <w:numId w:val="17"/>
        </w:numPr>
        <w:spacing w:after="0" w:line="360" w:lineRule="auto"/>
        <w:contextualSpacing/>
        <w:jc w:val="both"/>
        <w:rPr>
          <w:rFonts w:ascii="Myriad Pro" w:hAnsi="Myriad Pro"/>
          <w:sz w:val="26"/>
          <w:szCs w:val="26"/>
        </w:rPr>
      </w:pPr>
      <w:r w:rsidRPr="003E44C5">
        <w:rPr>
          <w:rFonts w:ascii="Myriad Pro" w:eastAsia="Calibri" w:hAnsi="Myriad Pro" w:cs="Times New Roman"/>
          <w:sz w:val="26"/>
          <w:szCs w:val="26"/>
        </w:rPr>
        <w:t xml:space="preserve">ставки страховых взносов в размере </w:t>
      </w:r>
      <w:r w:rsidR="00B1143C" w:rsidRPr="003E44C5">
        <w:rPr>
          <w:rFonts w:ascii="Myriad Pro" w:eastAsia="Calibri" w:hAnsi="Myriad Pro" w:cs="Times New Roman"/>
          <w:sz w:val="26"/>
          <w:szCs w:val="26"/>
        </w:rPr>
        <w:t>30,4</w:t>
      </w:r>
      <w:r w:rsidRPr="003E44C5">
        <w:rPr>
          <w:rFonts w:ascii="Myriad Pro" w:eastAsia="Calibri" w:hAnsi="Myriad Pro" w:cs="Times New Roman"/>
          <w:sz w:val="26"/>
          <w:szCs w:val="26"/>
        </w:rPr>
        <w:t>%.</w:t>
      </w:r>
    </w:p>
    <w:p w14:paraId="22511D1D" w14:textId="77777777" w:rsidR="00CC01E0" w:rsidRPr="003E44C5" w:rsidRDefault="00CC01E0" w:rsidP="00CC01E0">
      <w:pPr>
        <w:spacing w:after="0" w:line="360" w:lineRule="auto"/>
        <w:ind w:firstLine="567"/>
        <w:jc w:val="both"/>
        <w:rPr>
          <w:rFonts w:ascii="Myriad Pro" w:hAnsi="Myriad Pro"/>
          <w:sz w:val="26"/>
          <w:szCs w:val="26"/>
        </w:rPr>
      </w:pPr>
    </w:p>
    <w:p w14:paraId="4044CFA1" w14:textId="691FD54D" w:rsidR="000065C4" w:rsidRPr="003E44C5" w:rsidRDefault="000065C4" w:rsidP="000065C4">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расчетам Исполнителя расходы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w:t>
      </w:r>
      <w:r w:rsidR="00AB78E3" w:rsidRPr="003E44C5">
        <w:rPr>
          <w:rFonts w:ascii="Myriad Pro" w:eastAsia="Calibri" w:hAnsi="Myriad Pro" w:cs="Times New Roman"/>
          <w:sz w:val="26"/>
          <w:szCs w:val="26"/>
        </w:rPr>
        <w:t>на территории</w:t>
      </w:r>
      <w:r w:rsidRPr="003E44C5">
        <w:rPr>
          <w:rFonts w:ascii="Myriad Pro" w:eastAsia="Calibri" w:hAnsi="Myriad Pro" w:cs="Times New Roman"/>
          <w:sz w:val="26"/>
          <w:szCs w:val="26"/>
        </w:rPr>
        <w:t xml:space="preserve"> </w:t>
      </w:r>
      <w:r w:rsidRPr="003E44C5">
        <w:rPr>
          <w:rFonts w:ascii="Myriad Pro" w:eastAsia="Calibri" w:hAnsi="Myriad Pro" w:cs="Times New Roman"/>
          <w:color w:val="000000"/>
          <w:sz w:val="26"/>
          <w:szCs w:val="26"/>
        </w:rPr>
        <w:t>Ленинградск</w:t>
      </w:r>
      <w:r w:rsidR="00AB78E3" w:rsidRPr="003E44C5">
        <w:rPr>
          <w:rFonts w:ascii="Myriad Pro" w:eastAsia="Calibri" w:hAnsi="Myriad Pro" w:cs="Times New Roman"/>
          <w:color w:val="000000"/>
          <w:sz w:val="26"/>
          <w:szCs w:val="26"/>
        </w:rPr>
        <w:t xml:space="preserve">ой </w:t>
      </w:r>
      <w:r w:rsidRPr="003E44C5">
        <w:rPr>
          <w:rFonts w:ascii="Myriad Pro" w:eastAsia="Calibri" w:hAnsi="Myriad Pro" w:cs="Times New Roman"/>
          <w:color w:val="000000"/>
          <w:sz w:val="26"/>
          <w:szCs w:val="26"/>
        </w:rPr>
        <w:t>област</w:t>
      </w:r>
      <w:r w:rsidR="00AB78E3" w:rsidRPr="003E44C5">
        <w:rPr>
          <w:rFonts w:ascii="Myriad Pro" w:eastAsia="Calibri" w:hAnsi="Myriad Pro" w:cs="Times New Roman"/>
          <w:color w:val="000000"/>
          <w:sz w:val="26"/>
          <w:szCs w:val="26"/>
        </w:rPr>
        <w:t>и</w:t>
      </w:r>
      <w:r w:rsidRPr="003E44C5">
        <w:rPr>
          <w:rFonts w:ascii="Myriad Pro" w:eastAsia="Calibri" w:hAnsi="Myriad Pro" w:cs="Times New Roman"/>
          <w:color w:val="000000"/>
          <w:sz w:val="26"/>
          <w:szCs w:val="26"/>
        </w:rPr>
        <w:t xml:space="preserve"> </w:t>
      </w:r>
      <w:r w:rsidRPr="003E44C5">
        <w:rPr>
          <w:rFonts w:ascii="Myriad Pro" w:eastAsia="Calibri" w:hAnsi="Myriad Pro" w:cs="Times New Roman"/>
          <w:sz w:val="26"/>
          <w:szCs w:val="26"/>
        </w:rPr>
        <w:t>на 201</w:t>
      </w:r>
      <w:r w:rsidR="00FC2F2E"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по статье «Отчисления на социальные нужды» составляют </w:t>
      </w:r>
      <w:r w:rsidR="00B1143C" w:rsidRPr="003E44C5">
        <w:rPr>
          <w:rFonts w:ascii="Myriad Pro" w:eastAsia="Calibri" w:hAnsi="Myriad Pro" w:cs="Times New Roman"/>
          <w:sz w:val="26"/>
          <w:szCs w:val="26"/>
        </w:rPr>
        <w:t>5</w:t>
      </w:r>
      <w:r w:rsidR="003B6070" w:rsidRPr="003E44C5">
        <w:rPr>
          <w:rFonts w:ascii="Myriad Pro" w:eastAsia="Calibri" w:hAnsi="Myriad Pro" w:cs="Times New Roman"/>
          <w:sz w:val="26"/>
          <w:szCs w:val="26"/>
        </w:rPr>
        <w:t>09</w:t>
      </w:r>
      <w:r w:rsidR="00B1143C" w:rsidRPr="003E44C5">
        <w:rPr>
          <w:rFonts w:ascii="Myriad Pro" w:eastAsia="Calibri" w:hAnsi="Myriad Pro" w:cs="Times New Roman"/>
          <w:sz w:val="26"/>
          <w:szCs w:val="26"/>
        </w:rPr>
        <w:t xml:space="preserve"> </w:t>
      </w:r>
      <w:r w:rsidR="003B6070" w:rsidRPr="003E44C5">
        <w:rPr>
          <w:rFonts w:ascii="Myriad Pro" w:eastAsia="Calibri" w:hAnsi="Myriad Pro" w:cs="Times New Roman"/>
          <w:sz w:val="26"/>
          <w:szCs w:val="26"/>
        </w:rPr>
        <w:t>363</w:t>
      </w:r>
      <w:r w:rsidRPr="003E44C5">
        <w:rPr>
          <w:rFonts w:ascii="Myriad Pro" w:eastAsia="Calibri" w:hAnsi="Myriad Pro" w:cs="Times New Roman"/>
          <w:sz w:val="26"/>
          <w:szCs w:val="26"/>
        </w:rPr>
        <w:t xml:space="preserve"> тыс. руб., что ниже утвержденной величины на </w:t>
      </w:r>
      <w:r w:rsidR="003B6070" w:rsidRPr="003E44C5">
        <w:rPr>
          <w:rFonts w:ascii="Myriad Pro" w:eastAsia="Calibri" w:hAnsi="Myriad Pro" w:cs="Times New Roman"/>
          <w:sz w:val="26"/>
          <w:szCs w:val="26"/>
        </w:rPr>
        <w:t>37 053</w:t>
      </w:r>
      <w:r w:rsidRPr="003E44C5">
        <w:rPr>
          <w:rFonts w:ascii="Myriad Pro" w:eastAsia="Calibri" w:hAnsi="Myriad Pro" w:cs="Times New Roman"/>
          <w:sz w:val="26"/>
          <w:szCs w:val="26"/>
        </w:rPr>
        <w:t xml:space="preserve"> тыс. руб.</w:t>
      </w:r>
    </w:p>
    <w:tbl>
      <w:tblPr>
        <w:tblW w:w="9378" w:type="dxa"/>
        <w:tblLayout w:type="fixed"/>
        <w:tblLook w:val="04A0" w:firstRow="1" w:lastRow="0" w:firstColumn="1" w:lastColumn="0" w:noHBand="0" w:noVBand="1"/>
      </w:tblPr>
      <w:tblGrid>
        <w:gridCol w:w="2694"/>
        <w:gridCol w:w="1114"/>
        <w:gridCol w:w="1114"/>
        <w:gridCol w:w="1114"/>
        <w:gridCol w:w="1114"/>
        <w:gridCol w:w="1114"/>
        <w:gridCol w:w="1114"/>
      </w:tblGrid>
      <w:tr w:rsidR="003B6070" w:rsidRPr="003E44C5" w14:paraId="2DCE41E0" w14:textId="77777777" w:rsidTr="00C80DD2">
        <w:trPr>
          <w:trHeight w:val="551"/>
          <w:tblHeader/>
        </w:trPr>
        <w:tc>
          <w:tcPr>
            <w:tcW w:w="2694" w:type="dxa"/>
            <w:tcBorders>
              <w:right w:val="single" w:sz="4" w:space="0" w:color="FFFFFF" w:themeColor="background1"/>
            </w:tcBorders>
            <w:shd w:val="clear" w:color="auto" w:fill="4F6228"/>
            <w:vAlign w:val="center"/>
            <w:hideMark/>
          </w:tcPr>
          <w:p w14:paraId="2ADE2430"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Наименование</w:t>
            </w:r>
          </w:p>
        </w:tc>
        <w:tc>
          <w:tcPr>
            <w:tcW w:w="1114" w:type="dxa"/>
            <w:tcBorders>
              <w:left w:val="single" w:sz="4" w:space="0" w:color="FFFFFF" w:themeColor="background1"/>
              <w:right w:val="single" w:sz="4" w:space="0" w:color="FFFFFF" w:themeColor="background1"/>
            </w:tcBorders>
            <w:shd w:val="clear" w:color="auto" w:fill="4F6228"/>
            <w:vAlign w:val="center"/>
          </w:tcPr>
          <w:p w14:paraId="271F10F8"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2012</w:t>
            </w:r>
          </w:p>
        </w:tc>
        <w:tc>
          <w:tcPr>
            <w:tcW w:w="1114" w:type="dxa"/>
            <w:tcBorders>
              <w:left w:val="single" w:sz="4" w:space="0" w:color="FFFFFF" w:themeColor="background1"/>
              <w:right w:val="single" w:sz="4" w:space="0" w:color="FFFFFF" w:themeColor="background1"/>
            </w:tcBorders>
            <w:shd w:val="clear" w:color="auto" w:fill="4F6228"/>
            <w:vAlign w:val="center"/>
          </w:tcPr>
          <w:p w14:paraId="6DDAB12A"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2013</w:t>
            </w:r>
          </w:p>
        </w:tc>
        <w:tc>
          <w:tcPr>
            <w:tcW w:w="1114" w:type="dxa"/>
            <w:tcBorders>
              <w:left w:val="single" w:sz="4" w:space="0" w:color="FFFFFF" w:themeColor="background1"/>
              <w:right w:val="single" w:sz="4" w:space="0" w:color="FFFFFF" w:themeColor="background1"/>
            </w:tcBorders>
            <w:shd w:val="clear" w:color="auto" w:fill="4F6228"/>
            <w:vAlign w:val="center"/>
          </w:tcPr>
          <w:p w14:paraId="79CB8580"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2014</w:t>
            </w:r>
          </w:p>
        </w:tc>
        <w:tc>
          <w:tcPr>
            <w:tcW w:w="1114" w:type="dxa"/>
            <w:tcBorders>
              <w:left w:val="single" w:sz="4" w:space="0" w:color="FFFFFF" w:themeColor="background1"/>
              <w:right w:val="single" w:sz="4" w:space="0" w:color="FFFFFF" w:themeColor="background1"/>
            </w:tcBorders>
            <w:shd w:val="clear" w:color="auto" w:fill="4F6228"/>
            <w:noWrap/>
            <w:vAlign w:val="center"/>
          </w:tcPr>
          <w:p w14:paraId="0FCD7969"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2015</w:t>
            </w:r>
          </w:p>
        </w:tc>
        <w:tc>
          <w:tcPr>
            <w:tcW w:w="1114" w:type="dxa"/>
            <w:tcBorders>
              <w:left w:val="single" w:sz="4" w:space="0" w:color="FFFFFF" w:themeColor="background1"/>
              <w:right w:val="single" w:sz="4" w:space="0" w:color="FFFFFF" w:themeColor="background1"/>
            </w:tcBorders>
            <w:shd w:val="clear" w:color="auto" w:fill="4F6228"/>
            <w:noWrap/>
            <w:vAlign w:val="center"/>
          </w:tcPr>
          <w:p w14:paraId="58B77900"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2016</w:t>
            </w:r>
          </w:p>
        </w:tc>
        <w:tc>
          <w:tcPr>
            <w:tcW w:w="1114" w:type="dxa"/>
            <w:tcBorders>
              <w:left w:val="single" w:sz="4" w:space="0" w:color="FFFFFF" w:themeColor="background1"/>
              <w:right w:val="single" w:sz="4" w:space="0" w:color="FFFFFF" w:themeColor="background1"/>
            </w:tcBorders>
            <w:shd w:val="clear" w:color="auto" w:fill="4F6228"/>
            <w:noWrap/>
            <w:vAlign w:val="center"/>
          </w:tcPr>
          <w:p w14:paraId="11A9D643" w14:textId="77777777" w:rsidR="003B6070" w:rsidRPr="003E44C5" w:rsidRDefault="003B6070" w:rsidP="00D5303E">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2017</w:t>
            </w:r>
          </w:p>
        </w:tc>
      </w:tr>
      <w:tr w:rsidR="003B6070" w:rsidRPr="003E44C5" w14:paraId="4D4FC4B5" w14:textId="77777777" w:rsidTr="00C80DD2">
        <w:trPr>
          <w:trHeight w:val="289"/>
        </w:trPr>
        <w:tc>
          <w:tcPr>
            <w:tcW w:w="2694" w:type="dxa"/>
            <w:tcBorders>
              <w:left w:val="single" w:sz="4" w:space="0" w:color="auto"/>
              <w:bottom w:val="single" w:sz="4" w:space="0" w:color="auto"/>
              <w:right w:val="single" w:sz="4" w:space="0" w:color="auto"/>
            </w:tcBorders>
            <w:shd w:val="clear" w:color="auto" w:fill="auto"/>
            <w:noWrap/>
            <w:vAlign w:val="center"/>
          </w:tcPr>
          <w:p w14:paraId="5CC1F6C1" w14:textId="77777777" w:rsidR="003B6070" w:rsidRPr="003E44C5" w:rsidRDefault="003B6070" w:rsidP="00D5303E">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Коэффициент индексации</w:t>
            </w:r>
          </w:p>
        </w:tc>
        <w:tc>
          <w:tcPr>
            <w:tcW w:w="1114" w:type="dxa"/>
            <w:tcBorders>
              <w:left w:val="nil"/>
              <w:bottom w:val="single" w:sz="4" w:space="0" w:color="auto"/>
              <w:right w:val="single" w:sz="4" w:space="0" w:color="auto"/>
            </w:tcBorders>
            <w:vAlign w:val="center"/>
          </w:tcPr>
          <w:p w14:paraId="182435CA" w14:textId="77777777" w:rsidR="003B6070" w:rsidRPr="003E44C5" w:rsidRDefault="003B6070" w:rsidP="00D5303E">
            <w:pPr>
              <w:spacing w:after="0" w:line="240" w:lineRule="auto"/>
              <w:contextualSpacing/>
              <w:jc w:val="center"/>
              <w:rPr>
                <w:rFonts w:ascii="Myriad Pro" w:eastAsia="Calibri" w:hAnsi="Myriad Pro" w:cs="Times New Roman"/>
                <w:sz w:val="18"/>
                <w:szCs w:val="18"/>
              </w:rPr>
            </w:pPr>
          </w:p>
        </w:tc>
        <w:tc>
          <w:tcPr>
            <w:tcW w:w="1114" w:type="dxa"/>
            <w:tcBorders>
              <w:left w:val="single" w:sz="4" w:space="0" w:color="auto"/>
              <w:bottom w:val="single" w:sz="4" w:space="0" w:color="auto"/>
              <w:right w:val="single" w:sz="4" w:space="0" w:color="auto"/>
            </w:tcBorders>
            <w:vAlign w:val="center"/>
          </w:tcPr>
          <w:p w14:paraId="40303A89"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1,0612</w:t>
            </w:r>
          </w:p>
        </w:tc>
        <w:tc>
          <w:tcPr>
            <w:tcW w:w="1114" w:type="dxa"/>
            <w:tcBorders>
              <w:left w:val="single" w:sz="4" w:space="0" w:color="auto"/>
              <w:bottom w:val="single" w:sz="4" w:space="0" w:color="auto"/>
              <w:right w:val="single" w:sz="4" w:space="0" w:color="auto"/>
            </w:tcBorders>
            <w:vAlign w:val="center"/>
          </w:tcPr>
          <w:p w14:paraId="15425D6F"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1,0811</w:t>
            </w:r>
          </w:p>
        </w:tc>
        <w:tc>
          <w:tcPr>
            <w:tcW w:w="1114" w:type="dxa"/>
            <w:tcBorders>
              <w:left w:val="nil"/>
              <w:bottom w:val="single" w:sz="4" w:space="0" w:color="auto"/>
              <w:right w:val="single" w:sz="4" w:space="0" w:color="auto"/>
            </w:tcBorders>
            <w:shd w:val="clear" w:color="auto" w:fill="auto"/>
            <w:noWrap/>
            <w:vAlign w:val="center"/>
          </w:tcPr>
          <w:p w14:paraId="2E071FA0"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1,1424</w:t>
            </w:r>
          </w:p>
        </w:tc>
        <w:tc>
          <w:tcPr>
            <w:tcW w:w="1114" w:type="dxa"/>
            <w:tcBorders>
              <w:left w:val="nil"/>
              <w:bottom w:val="single" w:sz="4" w:space="0" w:color="auto"/>
              <w:right w:val="single" w:sz="4" w:space="0" w:color="auto"/>
            </w:tcBorders>
            <w:shd w:val="clear" w:color="auto" w:fill="auto"/>
            <w:noWrap/>
            <w:vAlign w:val="center"/>
          </w:tcPr>
          <w:p w14:paraId="62550EB8"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1,0797</w:t>
            </w:r>
          </w:p>
        </w:tc>
        <w:tc>
          <w:tcPr>
            <w:tcW w:w="1114" w:type="dxa"/>
            <w:tcBorders>
              <w:left w:val="nil"/>
              <w:bottom w:val="single" w:sz="4" w:space="0" w:color="auto"/>
              <w:right w:val="single" w:sz="4" w:space="0" w:color="auto"/>
            </w:tcBorders>
            <w:shd w:val="clear" w:color="auto" w:fill="auto"/>
            <w:noWrap/>
            <w:vAlign w:val="center"/>
          </w:tcPr>
          <w:p w14:paraId="7422A1A0" w14:textId="06D62465"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1,0262</w:t>
            </w:r>
          </w:p>
        </w:tc>
      </w:tr>
      <w:tr w:rsidR="003B6070" w:rsidRPr="003E44C5" w14:paraId="71F68EB5" w14:textId="77777777" w:rsidTr="00C80DD2">
        <w:trPr>
          <w:trHeight w:val="289"/>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45F0592B" w14:textId="58C83E6F" w:rsidR="003B6070" w:rsidRPr="003E44C5" w:rsidRDefault="003B6070" w:rsidP="003B6070">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Операционные расходы, утв. 28.11.2014</w:t>
            </w:r>
          </w:p>
        </w:tc>
        <w:tc>
          <w:tcPr>
            <w:tcW w:w="1114" w:type="dxa"/>
            <w:tcBorders>
              <w:top w:val="single" w:sz="4" w:space="0" w:color="auto"/>
              <w:left w:val="nil"/>
              <w:bottom w:val="single" w:sz="4" w:space="0" w:color="auto"/>
              <w:right w:val="single" w:sz="4" w:space="0" w:color="auto"/>
            </w:tcBorders>
            <w:vAlign w:val="center"/>
          </w:tcPr>
          <w:p w14:paraId="30999021" w14:textId="174416C0"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2 588 520</w:t>
            </w:r>
          </w:p>
        </w:tc>
        <w:tc>
          <w:tcPr>
            <w:tcW w:w="1114" w:type="dxa"/>
            <w:tcBorders>
              <w:top w:val="single" w:sz="4" w:space="0" w:color="auto"/>
              <w:left w:val="single" w:sz="4" w:space="0" w:color="auto"/>
              <w:bottom w:val="single" w:sz="4" w:space="0" w:color="auto"/>
              <w:right w:val="single" w:sz="4" w:space="0" w:color="auto"/>
            </w:tcBorders>
            <w:vAlign w:val="center"/>
          </w:tcPr>
          <w:p w14:paraId="0E3AFCBC" w14:textId="51CECC65"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2 747 049</w:t>
            </w:r>
          </w:p>
        </w:tc>
        <w:tc>
          <w:tcPr>
            <w:tcW w:w="1114" w:type="dxa"/>
            <w:tcBorders>
              <w:top w:val="single" w:sz="4" w:space="0" w:color="auto"/>
              <w:left w:val="single" w:sz="4" w:space="0" w:color="auto"/>
              <w:bottom w:val="single" w:sz="4" w:space="0" w:color="auto"/>
              <w:right w:val="single" w:sz="4" w:space="0" w:color="auto"/>
            </w:tcBorders>
            <w:vAlign w:val="center"/>
          </w:tcPr>
          <w:p w14:paraId="07FE7B5D" w14:textId="3AD2C6DE"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2 969 955</w:t>
            </w:r>
          </w:p>
        </w:tc>
        <w:tc>
          <w:tcPr>
            <w:tcW w:w="1114" w:type="dxa"/>
            <w:tcBorders>
              <w:top w:val="nil"/>
              <w:left w:val="nil"/>
              <w:bottom w:val="single" w:sz="4" w:space="0" w:color="auto"/>
              <w:right w:val="single" w:sz="4" w:space="0" w:color="auto"/>
            </w:tcBorders>
            <w:shd w:val="clear" w:color="auto" w:fill="auto"/>
            <w:noWrap/>
            <w:vAlign w:val="center"/>
          </w:tcPr>
          <w:p w14:paraId="48CF41B4" w14:textId="587BAF08"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3 392 743</w:t>
            </w:r>
          </w:p>
        </w:tc>
        <w:tc>
          <w:tcPr>
            <w:tcW w:w="1114" w:type="dxa"/>
            <w:tcBorders>
              <w:top w:val="nil"/>
              <w:left w:val="nil"/>
              <w:bottom w:val="single" w:sz="4" w:space="0" w:color="auto"/>
              <w:right w:val="single" w:sz="4" w:space="0" w:color="auto"/>
            </w:tcBorders>
            <w:shd w:val="clear" w:color="auto" w:fill="auto"/>
            <w:noWrap/>
            <w:vAlign w:val="center"/>
          </w:tcPr>
          <w:p w14:paraId="52186298" w14:textId="5EF3B8B6"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3 663 205</w:t>
            </w:r>
          </w:p>
        </w:tc>
        <w:tc>
          <w:tcPr>
            <w:tcW w:w="1114" w:type="dxa"/>
            <w:tcBorders>
              <w:top w:val="nil"/>
              <w:left w:val="nil"/>
              <w:bottom w:val="single" w:sz="4" w:space="0" w:color="auto"/>
              <w:right w:val="single" w:sz="4" w:space="0" w:color="auto"/>
            </w:tcBorders>
            <w:shd w:val="clear" w:color="auto" w:fill="auto"/>
            <w:noWrap/>
            <w:vAlign w:val="center"/>
          </w:tcPr>
          <w:p w14:paraId="0C8B30A5" w14:textId="367D4B08"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3 759 256</w:t>
            </w:r>
          </w:p>
        </w:tc>
      </w:tr>
      <w:tr w:rsidR="003B6070" w:rsidRPr="003E44C5" w14:paraId="7E1AB16E" w14:textId="77777777" w:rsidTr="00C80DD2">
        <w:trPr>
          <w:trHeight w:val="289"/>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83A25BB" w14:textId="77777777" w:rsidR="003B6070" w:rsidRPr="003E44C5" w:rsidRDefault="003B6070" w:rsidP="003B6070">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ФОТ, тыс. руб.</w:t>
            </w:r>
          </w:p>
        </w:tc>
        <w:tc>
          <w:tcPr>
            <w:tcW w:w="1114" w:type="dxa"/>
            <w:tcBorders>
              <w:top w:val="single" w:sz="4" w:space="0" w:color="auto"/>
              <w:left w:val="nil"/>
              <w:bottom w:val="single" w:sz="4" w:space="0" w:color="auto"/>
              <w:right w:val="single" w:sz="4" w:space="0" w:color="auto"/>
            </w:tcBorders>
            <w:vAlign w:val="center"/>
          </w:tcPr>
          <w:p w14:paraId="39C61F78" w14:textId="13431EA5"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1 153 729</w:t>
            </w:r>
          </w:p>
        </w:tc>
        <w:tc>
          <w:tcPr>
            <w:tcW w:w="1114" w:type="dxa"/>
            <w:tcBorders>
              <w:top w:val="single" w:sz="4" w:space="0" w:color="auto"/>
              <w:left w:val="single" w:sz="4" w:space="0" w:color="auto"/>
              <w:bottom w:val="single" w:sz="4" w:space="0" w:color="auto"/>
              <w:right w:val="single" w:sz="4" w:space="0" w:color="auto"/>
            </w:tcBorders>
            <w:vAlign w:val="center"/>
          </w:tcPr>
          <w:p w14:paraId="00B222B4" w14:textId="426EB432"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1 224 387</w:t>
            </w:r>
          </w:p>
        </w:tc>
        <w:tc>
          <w:tcPr>
            <w:tcW w:w="1114" w:type="dxa"/>
            <w:tcBorders>
              <w:top w:val="single" w:sz="4" w:space="0" w:color="auto"/>
              <w:left w:val="single" w:sz="4" w:space="0" w:color="auto"/>
              <w:bottom w:val="single" w:sz="4" w:space="0" w:color="auto"/>
              <w:right w:val="single" w:sz="4" w:space="0" w:color="auto"/>
            </w:tcBorders>
            <w:vAlign w:val="center"/>
          </w:tcPr>
          <w:p w14:paraId="4CE9FA47" w14:textId="28C8A796"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1 323 738</w:t>
            </w:r>
          </w:p>
        </w:tc>
        <w:tc>
          <w:tcPr>
            <w:tcW w:w="1114" w:type="dxa"/>
            <w:tcBorders>
              <w:top w:val="nil"/>
              <w:left w:val="nil"/>
              <w:bottom w:val="single" w:sz="4" w:space="0" w:color="auto"/>
              <w:right w:val="single" w:sz="4" w:space="0" w:color="auto"/>
            </w:tcBorders>
            <w:shd w:val="clear" w:color="auto" w:fill="auto"/>
            <w:noWrap/>
            <w:vAlign w:val="center"/>
          </w:tcPr>
          <w:p w14:paraId="47335A0C" w14:textId="73889C3A"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1 512 180</w:t>
            </w:r>
          </w:p>
        </w:tc>
        <w:tc>
          <w:tcPr>
            <w:tcW w:w="1114" w:type="dxa"/>
            <w:tcBorders>
              <w:top w:val="nil"/>
              <w:left w:val="nil"/>
              <w:bottom w:val="single" w:sz="4" w:space="0" w:color="auto"/>
              <w:right w:val="single" w:sz="4" w:space="0" w:color="auto"/>
            </w:tcBorders>
            <w:shd w:val="clear" w:color="auto" w:fill="auto"/>
            <w:noWrap/>
            <w:vAlign w:val="center"/>
          </w:tcPr>
          <w:p w14:paraId="18126504" w14:textId="1C713D6D"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1 632 727</w:t>
            </w:r>
          </w:p>
        </w:tc>
        <w:tc>
          <w:tcPr>
            <w:tcW w:w="1114" w:type="dxa"/>
            <w:tcBorders>
              <w:top w:val="nil"/>
              <w:left w:val="nil"/>
              <w:bottom w:val="single" w:sz="4" w:space="0" w:color="auto"/>
              <w:right w:val="single" w:sz="4" w:space="0" w:color="auto"/>
            </w:tcBorders>
            <w:shd w:val="clear" w:color="auto" w:fill="auto"/>
            <w:noWrap/>
            <w:vAlign w:val="center"/>
          </w:tcPr>
          <w:p w14:paraId="14B9F816" w14:textId="3681ED76"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1 675 538</w:t>
            </w:r>
          </w:p>
        </w:tc>
      </w:tr>
      <w:tr w:rsidR="003B6070" w:rsidRPr="003E44C5" w14:paraId="07689B60" w14:textId="77777777" w:rsidTr="00C80DD2">
        <w:trPr>
          <w:trHeight w:val="289"/>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24A00B8D" w14:textId="032402DC" w:rsidR="003B6070" w:rsidRPr="003E44C5" w:rsidRDefault="003B6070" w:rsidP="001F6971">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Операционные расходы, утв. 13.07.2012</w:t>
            </w:r>
          </w:p>
        </w:tc>
        <w:tc>
          <w:tcPr>
            <w:tcW w:w="1114" w:type="dxa"/>
            <w:tcBorders>
              <w:top w:val="single" w:sz="4" w:space="0" w:color="auto"/>
              <w:left w:val="nil"/>
              <w:bottom w:val="single" w:sz="4" w:space="0" w:color="auto"/>
              <w:right w:val="single" w:sz="4" w:space="0" w:color="auto"/>
            </w:tcBorders>
            <w:vAlign w:val="center"/>
          </w:tcPr>
          <w:p w14:paraId="2AE7D4AD" w14:textId="5610B547" w:rsidR="003B6070" w:rsidRPr="003E44C5" w:rsidRDefault="003B6070" w:rsidP="001F6971">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2 541 166</w:t>
            </w:r>
          </w:p>
        </w:tc>
        <w:tc>
          <w:tcPr>
            <w:tcW w:w="1114" w:type="dxa"/>
            <w:tcBorders>
              <w:top w:val="single" w:sz="4" w:space="0" w:color="auto"/>
              <w:left w:val="single" w:sz="4" w:space="0" w:color="auto"/>
              <w:bottom w:val="single" w:sz="4" w:space="0" w:color="auto"/>
              <w:right w:val="single" w:sz="4" w:space="0" w:color="auto"/>
            </w:tcBorders>
            <w:vAlign w:val="center"/>
          </w:tcPr>
          <w:p w14:paraId="1AD6AA05"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c>
          <w:tcPr>
            <w:tcW w:w="1114" w:type="dxa"/>
            <w:tcBorders>
              <w:top w:val="single" w:sz="4" w:space="0" w:color="auto"/>
              <w:left w:val="single" w:sz="4" w:space="0" w:color="auto"/>
              <w:bottom w:val="single" w:sz="4" w:space="0" w:color="auto"/>
              <w:right w:val="single" w:sz="4" w:space="0" w:color="auto"/>
            </w:tcBorders>
            <w:vAlign w:val="center"/>
          </w:tcPr>
          <w:p w14:paraId="38454BFF"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558148BB"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5BD018A1"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594DCB81"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r>
      <w:tr w:rsidR="003B6070" w:rsidRPr="003E44C5" w14:paraId="55A0EFF0" w14:textId="77777777" w:rsidTr="00C80DD2">
        <w:trPr>
          <w:trHeight w:val="289"/>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0FE8E277" w14:textId="17AE793A" w:rsidR="003B6070" w:rsidRPr="003E44C5" w:rsidRDefault="003B6070" w:rsidP="001F6971">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ФОТ, тыс. руб.</w:t>
            </w:r>
          </w:p>
        </w:tc>
        <w:tc>
          <w:tcPr>
            <w:tcW w:w="1114" w:type="dxa"/>
            <w:tcBorders>
              <w:top w:val="single" w:sz="4" w:space="0" w:color="auto"/>
              <w:left w:val="nil"/>
              <w:bottom w:val="single" w:sz="4" w:space="0" w:color="auto"/>
              <w:right w:val="single" w:sz="4" w:space="0" w:color="auto"/>
            </w:tcBorders>
            <w:vAlign w:val="center"/>
          </w:tcPr>
          <w:p w14:paraId="7444B9DB" w14:textId="4C523720" w:rsidR="003B6070" w:rsidRPr="003E44C5" w:rsidRDefault="003B6070" w:rsidP="001F6971">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1 132 623</w:t>
            </w:r>
          </w:p>
        </w:tc>
        <w:tc>
          <w:tcPr>
            <w:tcW w:w="1114" w:type="dxa"/>
            <w:tcBorders>
              <w:top w:val="single" w:sz="4" w:space="0" w:color="auto"/>
              <w:left w:val="single" w:sz="4" w:space="0" w:color="auto"/>
              <w:bottom w:val="single" w:sz="4" w:space="0" w:color="auto"/>
              <w:right w:val="single" w:sz="4" w:space="0" w:color="auto"/>
            </w:tcBorders>
            <w:vAlign w:val="center"/>
          </w:tcPr>
          <w:p w14:paraId="0B9B0378"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single" w:sz="4" w:space="0" w:color="auto"/>
              <w:left w:val="single" w:sz="4" w:space="0" w:color="auto"/>
              <w:bottom w:val="single" w:sz="4" w:space="0" w:color="auto"/>
              <w:right w:val="single" w:sz="4" w:space="0" w:color="auto"/>
            </w:tcBorders>
            <w:vAlign w:val="center"/>
          </w:tcPr>
          <w:p w14:paraId="54E0BE47"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4CF07FA9"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415E5661"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5B2494DD"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r>
      <w:tr w:rsidR="003B6070" w:rsidRPr="003E44C5" w14:paraId="6A925289" w14:textId="77777777" w:rsidTr="00C80DD2">
        <w:trPr>
          <w:trHeight w:val="536"/>
        </w:trPr>
        <w:tc>
          <w:tcPr>
            <w:tcW w:w="2694" w:type="dxa"/>
            <w:tcBorders>
              <w:top w:val="nil"/>
              <w:left w:val="single" w:sz="4" w:space="0" w:color="auto"/>
              <w:bottom w:val="single" w:sz="4" w:space="0" w:color="auto"/>
              <w:right w:val="single" w:sz="4" w:space="0" w:color="auto"/>
            </w:tcBorders>
            <w:shd w:val="clear" w:color="auto" w:fill="auto"/>
            <w:vAlign w:val="center"/>
            <w:hideMark/>
          </w:tcPr>
          <w:p w14:paraId="6115C15E" w14:textId="77777777" w:rsidR="003B6070" w:rsidRPr="003E44C5" w:rsidRDefault="003B6070" w:rsidP="001F6971">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Отчисления (страховые взносы), тыс. руб.</w:t>
            </w:r>
          </w:p>
        </w:tc>
        <w:tc>
          <w:tcPr>
            <w:tcW w:w="1114" w:type="dxa"/>
            <w:tcBorders>
              <w:top w:val="single" w:sz="4" w:space="0" w:color="auto"/>
              <w:left w:val="nil"/>
              <w:bottom w:val="single" w:sz="4" w:space="0" w:color="auto"/>
              <w:right w:val="single" w:sz="4" w:space="0" w:color="auto"/>
            </w:tcBorders>
            <w:vAlign w:val="center"/>
          </w:tcPr>
          <w:p w14:paraId="1AA82F75"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single" w:sz="4" w:space="0" w:color="auto"/>
              <w:left w:val="single" w:sz="4" w:space="0" w:color="auto"/>
              <w:bottom w:val="single" w:sz="4" w:space="0" w:color="auto"/>
              <w:right w:val="single" w:sz="4" w:space="0" w:color="auto"/>
            </w:tcBorders>
            <w:vAlign w:val="center"/>
          </w:tcPr>
          <w:p w14:paraId="41315C18"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single" w:sz="4" w:space="0" w:color="auto"/>
              <w:left w:val="single" w:sz="4" w:space="0" w:color="auto"/>
              <w:bottom w:val="single" w:sz="4" w:space="0" w:color="auto"/>
              <w:right w:val="single" w:sz="4" w:space="0" w:color="auto"/>
            </w:tcBorders>
            <w:vAlign w:val="center"/>
          </w:tcPr>
          <w:p w14:paraId="1DA6CE3A"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234241D1"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3FE3B1FD"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1D300031" w14:textId="2A08A955" w:rsidR="003B6070" w:rsidRPr="003E44C5" w:rsidRDefault="003B6070" w:rsidP="001F6971">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509 363</w:t>
            </w:r>
          </w:p>
        </w:tc>
      </w:tr>
      <w:tr w:rsidR="003B6070" w:rsidRPr="003E44C5" w14:paraId="255273C5" w14:textId="77777777" w:rsidTr="00C80DD2">
        <w:trPr>
          <w:trHeight w:val="289"/>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A754EE7" w14:textId="77777777" w:rsidR="003B6070" w:rsidRPr="003E44C5" w:rsidRDefault="003B6070" w:rsidP="001F6971">
            <w:pPr>
              <w:spacing w:after="0" w:line="240" w:lineRule="auto"/>
              <w:contextualSpacing/>
              <w:jc w:val="right"/>
              <w:rPr>
                <w:rFonts w:ascii="Myriad Pro" w:eastAsia="Calibri" w:hAnsi="Myriad Pro" w:cs="Times New Roman"/>
                <w:i/>
                <w:iCs/>
                <w:sz w:val="20"/>
                <w:szCs w:val="20"/>
              </w:rPr>
            </w:pPr>
            <w:r w:rsidRPr="003E44C5">
              <w:rPr>
                <w:rFonts w:ascii="Myriad Pro" w:eastAsia="Calibri" w:hAnsi="Myriad Pro" w:cs="Times New Roman"/>
                <w:i/>
                <w:iCs/>
                <w:sz w:val="20"/>
                <w:szCs w:val="20"/>
              </w:rPr>
              <w:t>% от ФОТ</w:t>
            </w:r>
          </w:p>
        </w:tc>
        <w:tc>
          <w:tcPr>
            <w:tcW w:w="1114" w:type="dxa"/>
            <w:tcBorders>
              <w:top w:val="single" w:sz="4" w:space="0" w:color="auto"/>
              <w:left w:val="nil"/>
              <w:bottom w:val="single" w:sz="4" w:space="0" w:color="auto"/>
              <w:right w:val="single" w:sz="4" w:space="0" w:color="auto"/>
            </w:tcBorders>
            <w:vAlign w:val="center"/>
          </w:tcPr>
          <w:p w14:paraId="5160B46E"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single" w:sz="4" w:space="0" w:color="auto"/>
              <w:left w:val="single" w:sz="4" w:space="0" w:color="auto"/>
              <w:bottom w:val="single" w:sz="4" w:space="0" w:color="auto"/>
              <w:right w:val="single" w:sz="4" w:space="0" w:color="auto"/>
            </w:tcBorders>
            <w:vAlign w:val="center"/>
          </w:tcPr>
          <w:p w14:paraId="05F6C8DD"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single" w:sz="4" w:space="0" w:color="auto"/>
              <w:left w:val="single" w:sz="4" w:space="0" w:color="auto"/>
              <w:bottom w:val="single" w:sz="4" w:space="0" w:color="auto"/>
              <w:right w:val="single" w:sz="4" w:space="0" w:color="auto"/>
            </w:tcBorders>
            <w:vAlign w:val="center"/>
          </w:tcPr>
          <w:p w14:paraId="67848526"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61F4EBDA"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0C08FD5D" w14:textId="77777777" w:rsidR="003B6070" w:rsidRPr="003E44C5" w:rsidRDefault="003B6070" w:rsidP="001F6971">
            <w:pPr>
              <w:spacing w:after="0" w:line="240" w:lineRule="auto"/>
              <w:contextualSpacing/>
              <w:jc w:val="center"/>
              <w:rPr>
                <w:rFonts w:ascii="Myriad Pro" w:eastAsia="Calibri" w:hAnsi="Myriad Pro" w:cs="Times New Roman"/>
                <w:sz w:val="18"/>
                <w:szCs w:val="18"/>
              </w:rPr>
            </w:pPr>
          </w:p>
        </w:tc>
        <w:tc>
          <w:tcPr>
            <w:tcW w:w="1114" w:type="dxa"/>
            <w:tcBorders>
              <w:top w:val="nil"/>
              <w:left w:val="nil"/>
              <w:bottom w:val="single" w:sz="4" w:space="0" w:color="auto"/>
              <w:right w:val="single" w:sz="4" w:space="0" w:color="auto"/>
            </w:tcBorders>
            <w:shd w:val="clear" w:color="auto" w:fill="auto"/>
            <w:noWrap/>
            <w:vAlign w:val="center"/>
          </w:tcPr>
          <w:p w14:paraId="4FEC933B" w14:textId="4CAD3A33" w:rsidR="003B6070" w:rsidRPr="003E44C5" w:rsidRDefault="003B6070" w:rsidP="001F6971">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30,4%</w:t>
            </w:r>
          </w:p>
        </w:tc>
      </w:tr>
    </w:tbl>
    <w:p w14:paraId="673003B6" w14:textId="77777777" w:rsidR="000065C4" w:rsidRPr="003E44C5" w:rsidRDefault="000065C4" w:rsidP="000065C4">
      <w:pPr>
        <w:spacing w:after="0" w:line="360" w:lineRule="auto"/>
        <w:ind w:firstLine="567"/>
        <w:jc w:val="both"/>
        <w:rPr>
          <w:rFonts w:ascii="Myriad Pro" w:eastAsia="Calibri" w:hAnsi="Myriad Pro" w:cs="Times New Roman"/>
          <w:color w:val="4F81BD"/>
          <w:sz w:val="26"/>
          <w:szCs w:val="26"/>
        </w:rPr>
      </w:pPr>
    </w:p>
    <w:p w14:paraId="23BED8B4" w14:textId="0D0ADB4D" w:rsidR="003B6070" w:rsidRPr="003E44C5" w:rsidRDefault="003B6070" w:rsidP="003B6070">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По расчетам Исполнителя расходы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на территории </w:t>
      </w:r>
      <w:r w:rsidRPr="003E44C5">
        <w:rPr>
          <w:rFonts w:ascii="Myriad Pro" w:eastAsia="Calibri" w:hAnsi="Myriad Pro" w:cs="Times New Roman"/>
          <w:color w:val="000000"/>
          <w:sz w:val="26"/>
          <w:szCs w:val="26"/>
        </w:rPr>
        <w:t xml:space="preserve">Ленинградской области </w:t>
      </w:r>
      <w:r w:rsidRPr="003E44C5">
        <w:rPr>
          <w:rFonts w:ascii="Myriad Pro" w:eastAsia="Calibri" w:hAnsi="Myriad Pro" w:cs="Times New Roman"/>
          <w:sz w:val="26"/>
          <w:szCs w:val="26"/>
        </w:rPr>
        <w:t>на 2018 год по статье «Отчисления на социальные нужды» составляют 495 707 тыс. руб., что ниже утвержденной величины на 69 023 тыс. руб.</w:t>
      </w:r>
    </w:p>
    <w:tbl>
      <w:tblPr>
        <w:tblW w:w="9632" w:type="dxa"/>
        <w:tblLayout w:type="fixed"/>
        <w:tblLook w:val="04A0" w:firstRow="1" w:lastRow="0" w:firstColumn="1" w:lastColumn="0" w:noHBand="0" w:noVBand="1"/>
      </w:tblPr>
      <w:tblGrid>
        <w:gridCol w:w="1741"/>
        <w:gridCol w:w="1117"/>
        <w:gridCol w:w="1130"/>
        <w:gridCol w:w="1128"/>
        <w:gridCol w:w="1130"/>
        <w:gridCol w:w="1130"/>
        <w:gridCol w:w="1128"/>
        <w:gridCol w:w="1128"/>
      </w:tblGrid>
      <w:tr w:rsidR="003B6070" w:rsidRPr="003E44C5" w14:paraId="08DF7583" w14:textId="25AAC713" w:rsidTr="003B6070">
        <w:trPr>
          <w:trHeight w:val="589"/>
          <w:tblHeader/>
        </w:trPr>
        <w:tc>
          <w:tcPr>
            <w:tcW w:w="1741" w:type="dxa"/>
            <w:tcBorders>
              <w:right w:val="single" w:sz="4" w:space="0" w:color="FFFFFF" w:themeColor="background1"/>
            </w:tcBorders>
            <w:shd w:val="clear" w:color="auto" w:fill="4F6228"/>
            <w:vAlign w:val="center"/>
            <w:hideMark/>
          </w:tcPr>
          <w:p w14:paraId="6B8C3D71"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Наименование</w:t>
            </w:r>
          </w:p>
        </w:tc>
        <w:tc>
          <w:tcPr>
            <w:tcW w:w="1117" w:type="dxa"/>
            <w:tcBorders>
              <w:left w:val="single" w:sz="4" w:space="0" w:color="FFFFFF" w:themeColor="background1"/>
              <w:right w:val="single" w:sz="4" w:space="0" w:color="FFFFFF" w:themeColor="background1"/>
            </w:tcBorders>
            <w:shd w:val="clear" w:color="auto" w:fill="4F6228"/>
            <w:vAlign w:val="center"/>
          </w:tcPr>
          <w:p w14:paraId="7E1DFFE6"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2012</w:t>
            </w:r>
          </w:p>
        </w:tc>
        <w:tc>
          <w:tcPr>
            <w:tcW w:w="1130" w:type="dxa"/>
            <w:tcBorders>
              <w:left w:val="single" w:sz="4" w:space="0" w:color="FFFFFF" w:themeColor="background1"/>
              <w:right w:val="single" w:sz="4" w:space="0" w:color="FFFFFF" w:themeColor="background1"/>
            </w:tcBorders>
            <w:shd w:val="clear" w:color="auto" w:fill="4F6228"/>
            <w:vAlign w:val="center"/>
          </w:tcPr>
          <w:p w14:paraId="5FEF1177"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2013</w:t>
            </w:r>
          </w:p>
        </w:tc>
        <w:tc>
          <w:tcPr>
            <w:tcW w:w="1128" w:type="dxa"/>
            <w:tcBorders>
              <w:left w:val="single" w:sz="4" w:space="0" w:color="FFFFFF" w:themeColor="background1"/>
              <w:right w:val="single" w:sz="4" w:space="0" w:color="FFFFFF" w:themeColor="background1"/>
            </w:tcBorders>
            <w:shd w:val="clear" w:color="auto" w:fill="4F6228"/>
            <w:vAlign w:val="center"/>
          </w:tcPr>
          <w:p w14:paraId="717DE642"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2014</w:t>
            </w:r>
          </w:p>
        </w:tc>
        <w:tc>
          <w:tcPr>
            <w:tcW w:w="1130" w:type="dxa"/>
            <w:tcBorders>
              <w:left w:val="single" w:sz="4" w:space="0" w:color="FFFFFF" w:themeColor="background1"/>
              <w:right w:val="single" w:sz="4" w:space="0" w:color="FFFFFF" w:themeColor="background1"/>
            </w:tcBorders>
            <w:shd w:val="clear" w:color="auto" w:fill="4F6228"/>
            <w:noWrap/>
            <w:vAlign w:val="center"/>
          </w:tcPr>
          <w:p w14:paraId="05F75EA0"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2015</w:t>
            </w:r>
          </w:p>
        </w:tc>
        <w:tc>
          <w:tcPr>
            <w:tcW w:w="1130" w:type="dxa"/>
            <w:tcBorders>
              <w:left w:val="single" w:sz="4" w:space="0" w:color="FFFFFF" w:themeColor="background1"/>
              <w:right w:val="single" w:sz="4" w:space="0" w:color="FFFFFF" w:themeColor="background1"/>
            </w:tcBorders>
            <w:shd w:val="clear" w:color="auto" w:fill="4F6228"/>
            <w:noWrap/>
            <w:vAlign w:val="center"/>
          </w:tcPr>
          <w:p w14:paraId="7DF5E249"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2016</w:t>
            </w:r>
          </w:p>
        </w:tc>
        <w:tc>
          <w:tcPr>
            <w:tcW w:w="1128" w:type="dxa"/>
            <w:tcBorders>
              <w:left w:val="single" w:sz="4" w:space="0" w:color="FFFFFF" w:themeColor="background1"/>
              <w:right w:val="single" w:sz="4" w:space="0" w:color="FFFFFF" w:themeColor="background1"/>
            </w:tcBorders>
            <w:shd w:val="clear" w:color="auto" w:fill="4F6228"/>
            <w:noWrap/>
            <w:vAlign w:val="center"/>
          </w:tcPr>
          <w:p w14:paraId="5CF6F345" w14:textId="77777777" w:rsidR="003B6070" w:rsidRPr="003E44C5" w:rsidRDefault="003B6070" w:rsidP="00C15234">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2017</w:t>
            </w:r>
          </w:p>
        </w:tc>
        <w:tc>
          <w:tcPr>
            <w:tcW w:w="1128" w:type="dxa"/>
            <w:tcBorders>
              <w:left w:val="single" w:sz="4" w:space="0" w:color="FFFFFF" w:themeColor="background1"/>
              <w:right w:val="single" w:sz="4" w:space="0" w:color="FFFFFF" w:themeColor="background1"/>
            </w:tcBorders>
            <w:shd w:val="clear" w:color="auto" w:fill="4F6228"/>
            <w:vAlign w:val="center"/>
          </w:tcPr>
          <w:p w14:paraId="23A3DBBA" w14:textId="7BF61F62" w:rsidR="003B6070" w:rsidRPr="003E44C5" w:rsidRDefault="003B6070" w:rsidP="003B6070">
            <w:pPr>
              <w:spacing w:after="0" w:line="240" w:lineRule="auto"/>
              <w:contextualSpacing/>
              <w:jc w:val="center"/>
              <w:rPr>
                <w:rFonts w:ascii="Myriad Pro" w:eastAsia="Calibri" w:hAnsi="Myriad Pro" w:cs="Times New Roman"/>
                <w:b/>
                <w:bCs/>
                <w:color w:val="FFFFFF"/>
              </w:rPr>
            </w:pPr>
            <w:r w:rsidRPr="003E44C5">
              <w:rPr>
                <w:rFonts w:ascii="Myriad Pro" w:eastAsia="Calibri" w:hAnsi="Myriad Pro" w:cs="Times New Roman"/>
                <w:b/>
                <w:bCs/>
                <w:color w:val="FFFFFF"/>
              </w:rPr>
              <w:t>2018</w:t>
            </w:r>
          </w:p>
        </w:tc>
      </w:tr>
      <w:tr w:rsidR="003B6070" w:rsidRPr="003E44C5" w14:paraId="1AD62DF3" w14:textId="60312E68" w:rsidTr="003B6070">
        <w:trPr>
          <w:trHeight w:val="309"/>
        </w:trPr>
        <w:tc>
          <w:tcPr>
            <w:tcW w:w="1741" w:type="dxa"/>
            <w:tcBorders>
              <w:left w:val="single" w:sz="4" w:space="0" w:color="auto"/>
              <w:bottom w:val="single" w:sz="4" w:space="0" w:color="auto"/>
              <w:right w:val="single" w:sz="4" w:space="0" w:color="auto"/>
            </w:tcBorders>
            <w:shd w:val="clear" w:color="auto" w:fill="auto"/>
            <w:noWrap/>
            <w:vAlign w:val="center"/>
          </w:tcPr>
          <w:p w14:paraId="7FABD517" w14:textId="77777777" w:rsidR="003B6070" w:rsidRPr="003E44C5" w:rsidRDefault="003B6070" w:rsidP="00C15234">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Коэффициент индексации</w:t>
            </w:r>
          </w:p>
        </w:tc>
        <w:tc>
          <w:tcPr>
            <w:tcW w:w="1117" w:type="dxa"/>
            <w:tcBorders>
              <w:left w:val="nil"/>
              <w:bottom w:val="single" w:sz="4" w:space="0" w:color="auto"/>
              <w:right w:val="single" w:sz="4" w:space="0" w:color="auto"/>
            </w:tcBorders>
            <w:vAlign w:val="center"/>
          </w:tcPr>
          <w:p w14:paraId="7E1ABD87"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left w:val="single" w:sz="4" w:space="0" w:color="auto"/>
              <w:bottom w:val="single" w:sz="4" w:space="0" w:color="auto"/>
              <w:right w:val="single" w:sz="4" w:space="0" w:color="auto"/>
            </w:tcBorders>
            <w:vAlign w:val="center"/>
          </w:tcPr>
          <w:p w14:paraId="62E5CCB7"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1,0612</w:t>
            </w:r>
          </w:p>
        </w:tc>
        <w:tc>
          <w:tcPr>
            <w:tcW w:w="1128" w:type="dxa"/>
            <w:tcBorders>
              <w:left w:val="single" w:sz="4" w:space="0" w:color="auto"/>
              <w:bottom w:val="single" w:sz="4" w:space="0" w:color="auto"/>
              <w:right w:val="single" w:sz="4" w:space="0" w:color="auto"/>
            </w:tcBorders>
            <w:vAlign w:val="center"/>
          </w:tcPr>
          <w:p w14:paraId="24EB7F3E"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1,0811</w:t>
            </w:r>
          </w:p>
        </w:tc>
        <w:tc>
          <w:tcPr>
            <w:tcW w:w="1130" w:type="dxa"/>
            <w:tcBorders>
              <w:left w:val="nil"/>
              <w:bottom w:val="single" w:sz="4" w:space="0" w:color="auto"/>
              <w:right w:val="single" w:sz="4" w:space="0" w:color="auto"/>
            </w:tcBorders>
            <w:shd w:val="clear" w:color="auto" w:fill="auto"/>
            <w:noWrap/>
            <w:vAlign w:val="center"/>
          </w:tcPr>
          <w:p w14:paraId="797D438A"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1,1424</w:t>
            </w:r>
          </w:p>
        </w:tc>
        <w:tc>
          <w:tcPr>
            <w:tcW w:w="1130" w:type="dxa"/>
            <w:tcBorders>
              <w:left w:val="nil"/>
              <w:bottom w:val="single" w:sz="4" w:space="0" w:color="auto"/>
              <w:right w:val="single" w:sz="4" w:space="0" w:color="auto"/>
            </w:tcBorders>
            <w:shd w:val="clear" w:color="auto" w:fill="auto"/>
            <w:noWrap/>
            <w:vAlign w:val="center"/>
          </w:tcPr>
          <w:p w14:paraId="5594F30D"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1,0797</w:t>
            </w:r>
          </w:p>
        </w:tc>
        <w:tc>
          <w:tcPr>
            <w:tcW w:w="1128" w:type="dxa"/>
            <w:tcBorders>
              <w:left w:val="nil"/>
              <w:bottom w:val="single" w:sz="4" w:space="0" w:color="auto"/>
              <w:right w:val="single" w:sz="4" w:space="0" w:color="auto"/>
            </w:tcBorders>
            <w:shd w:val="clear" w:color="auto" w:fill="auto"/>
            <w:noWrap/>
            <w:vAlign w:val="center"/>
          </w:tcPr>
          <w:p w14:paraId="4E3D258B" w14:textId="049A4544"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0,9731</w:t>
            </w:r>
          </w:p>
        </w:tc>
        <w:tc>
          <w:tcPr>
            <w:tcW w:w="1128" w:type="dxa"/>
            <w:tcBorders>
              <w:left w:val="nil"/>
              <w:bottom w:val="single" w:sz="4" w:space="0" w:color="auto"/>
              <w:right w:val="single" w:sz="4" w:space="0" w:color="auto"/>
            </w:tcBorders>
            <w:vAlign w:val="center"/>
          </w:tcPr>
          <w:p w14:paraId="59CE42B1" w14:textId="0AE0321F"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1,2063</w:t>
            </w:r>
          </w:p>
        </w:tc>
      </w:tr>
      <w:tr w:rsidR="003B6070" w:rsidRPr="003E44C5" w14:paraId="56CE1416" w14:textId="58E16441" w:rsidTr="003B6070">
        <w:trPr>
          <w:trHeight w:val="309"/>
        </w:trPr>
        <w:tc>
          <w:tcPr>
            <w:tcW w:w="1741" w:type="dxa"/>
            <w:tcBorders>
              <w:top w:val="nil"/>
              <w:left w:val="single" w:sz="4" w:space="0" w:color="auto"/>
              <w:bottom w:val="single" w:sz="4" w:space="0" w:color="auto"/>
              <w:right w:val="single" w:sz="4" w:space="0" w:color="auto"/>
            </w:tcBorders>
            <w:shd w:val="clear" w:color="auto" w:fill="auto"/>
            <w:noWrap/>
            <w:vAlign w:val="center"/>
          </w:tcPr>
          <w:p w14:paraId="25AD7EB3" w14:textId="77777777" w:rsidR="003B6070" w:rsidRPr="003E44C5" w:rsidRDefault="003B6070" w:rsidP="00C15234">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Операционные расходы, утв. 28.11.2014</w:t>
            </w:r>
          </w:p>
        </w:tc>
        <w:tc>
          <w:tcPr>
            <w:tcW w:w="1117" w:type="dxa"/>
            <w:tcBorders>
              <w:top w:val="single" w:sz="4" w:space="0" w:color="auto"/>
              <w:left w:val="nil"/>
              <w:bottom w:val="single" w:sz="4" w:space="0" w:color="auto"/>
              <w:right w:val="single" w:sz="4" w:space="0" w:color="auto"/>
            </w:tcBorders>
            <w:vAlign w:val="center"/>
          </w:tcPr>
          <w:p w14:paraId="0BE24E15"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2 588 520</w:t>
            </w:r>
          </w:p>
        </w:tc>
        <w:tc>
          <w:tcPr>
            <w:tcW w:w="1130" w:type="dxa"/>
            <w:tcBorders>
              <w:top w:val="single" w:sz="4" w:space="0" w:color="auto"/>
              <w:left w:val="single" w:sz="4" w:space="0" w:color="auto"/>
              <w:bottom w:val="single" w:sz="4" w:space="0" w:color="auto"/>
              <w:right w:val="single" w:sz="4" w:space="0" w:color="auto"/>
            </w:tcBorders>
            <w:vAlign w:val="center"/>
          </w:tcPr>
          <w:p w14:paraId="03DA1FD3"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2 747 049</w:t>
            </w:r>
          </w:p>
        </w:tc>
        <w:tc>
          <w:tcPr>
            <w:tcW w:w="1128" w:type="dxa"/>
            <w:tcBorders>
              <w:top w:val="single" w:sz="4" w:space="0" w:color="auto"/>
              <w:left w:val="single" w:sz="4" w:space="0" w:color="auto"/>
              <w:bottom w:val="single" w:sz="4" w:space="0" w:color="auto"/>
              <w:right w:val="single" w:sz="4" w:space="0" w:color="auto"/>
            </w:tcBorders>
            <w:vAlign w:val="center"/>
          </w:tcPr>
          <w:p w14:paraId="62038ADC"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2 969 955</w:t>
            </w:r>
          </w:p>
        </w:tc>
        <w:tc>
          <w:tcPr>
            <w:tcW w:w="1130" w:type="dxa"/>
            <w:tcBorders>
              <w:top w:val="nil"/>
              <w:left w:val="nil"/>
              <w:bottom w:val="single" w:sz="4" w:space="0" w:color="auto"/>
              <w:right w:val="single" w:sz="4" w:space="0" w:color="auto"/>
            </w:tcBorders>
            <w:shd w:val="clear" w:color="auto" w:fill="auto"/>
            <w:noWrap/>
            <w:vAlign w:val="center"/>
          </w:tcPr>
          <w:p w14:paraId="3CF31661"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3 392 743</w:t>
            </w:r>
          </w:p>
        </w:tc>
        <w:tc>
          <w:tcPr>
            <w:tcW w:w="1130" w:type="dxa"/>
            <w:tcBorders>
              <w:top w:val="nil"/>
              <w:left w:val="nil"/>
              <w:bottom w:val="single" w:sz="4" w:space="0" w:color="auto"/>
              <w:right w:val="single" w:sz="4" w:space="0" w:color="auto"/>
            </w:tcBorders>
            <w:shd w:val="clear" w:color="auto" w:fill="auto"/>
            <w:noWrap/>
            <w:vAlign w:val="center"/>
          </w:tcPr>
          <w:p w14:paraId="54AE55C3"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3 663 205</w:t>
            </w:r>
          </w:p>
        </w:tc>
        <w:tc>
          <w:tcPr>
            <w:tcW w:w="1128" w:type="dxa"/>
            <w:tcBorders>
              <w:top w:val="nil"/>
              <w:left w:val="nil"/>
              <w:bottom w:val="single" w:sz="4" w:space="0" w:color="auto"/>
              <w:right w:val="single" w:sz="4" w:space="0" w:color="auto"/>
            </w:tcBorders>
            <w:shd w:val="clear" w:color="auto" w:fill="auto"/>
            <w:noWrap/>
            <w:vAlign w:val="center"/>
          </w:tcPr>
          <w:p w14:paraId="3F1D0177" w14:textId="0D2BF3C2"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3 564 695</w:t>
            </w:r>
          </w:p>
        </w:tc>
        <w:tc>
          <w:tcPr>
            <w:tcW w:w="1128" w:type="dxa"/>
            <w:tcBorders>
              <w:top w:val="nil"/>
              <w:left w:val="nil"/>
              <w:bottom w:val="single" w:sz="4" w:space="0" w:color="auto"/>
              <w:right w:val="single" w:sz="4" w:space="0" w:color="auto"/>
            </w:tcBorders>
            <w:vAlign w:val="center"/>
          </w:tcPr>
          <w:p w14:paraId="59CFF74A" w14:textId="3F5613FB"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3 658 465</w:t>
            </w:r>
          </w:p>
        </w:tc>
      </w:tr>
      <w:tr w:rsidR="003B6070" w:rsidRPr="003E44C5" w14:paraId="6EE5981C" w14:textId="1A4EBE62" w:rsidTr="003B6070">
        <w:trPr>
          <w:trHeight w:val="309"/>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3AE57260" w14:textId="77777777" w:rsidR="003B6070" w:rsidRPr="003E44C5" w:rsidRDefault="003B6070" w:rsidP="00C15234">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ФОТ, тыс. руб.</w:t>
            </w:r>
          </w:p>
        </w:tc>
        <w:tc>
          <w:tcPr>
            <w:tcW w:w="1117" w:type="dxa"/>
            <w:tcBorders>
              <w:top w:val="single" w:sz="4" w:space="0" w:color="auto"/>
              <w:left w:val="nil"/>
              <w:bottom w:val="single" w:sz="4" w:space="0" w:color="auto"/>
              <w:right w:val="single" w:sz="4" w:space="0" w:color="auto"/>
            </w:tcBorders>
            <w:vAlign w:val="center"/>
          </w:tcPr>
          <w:p w14:paraId="0F619350"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1 153 729</w:t>
            </w:r>
          </w:p>
        </w:tc>
        <w:tc>
          <w:tcPr>
            <w:tcW w:w="1130" w:type="dxa"/>
            <w:tcBorders>
              <w:top w:val="single" w:sz="4" w:space="0" w:color="auto"/>
              <w:left w:val="single" w:sz="4" w:space="0" w:color="auto"/>
              <w:bottom w:val="single" w:sz="4" w:space="0" w:color="auto"/>
              <w:right w:val="single" w:sz="4" w:space="0" w:color="auto"/>
            </w:tcBorders>
            <w:vAlign w:val="center"/>
          </w:tcPr>
          <w:p w14:paraId="2D5D0DA6"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1 224 387</w:t>
            </w:r>
          </w:p>
        </w:tc>
        <w:tc>
          <w:tcPr>
            <w:tcW w:w="1128" w:type="dxa"/>
            <w:tcBorders>
              <w:top w:val="single" w:sz="4" w:space="0" w:color="auto"/>
              <w:left w:val="single" w:sz="4" w:space="0" w:color="auto"/>
              <w:bottom w:val="single" w:sz="4" w:space="0" w:color="auto"/>
              <w:right w:val="single" w:sz="4" w:space="0" w:color="auto"/>
            </w:tcBorders>
            <w:vAlign w:val="center"/>
          </w:tcPr>
          <w:p w14:paraId="65E16BE0"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1 323 738</w:t>
            </w:r>
          </w:p>
        </w:tc>
        <w:tc>
          <w:tcPr>
            <w:tcW w:w="1130" w:type="dxa"/>
            <w:tcBorders>
              <w:top w:val="nil"/>
              <w:left w:val="nil"/>
              <w:bottom w:val="single" w:sz="4" w:space="0" w:color="auto"/>
              <w:right w:val="single" w:sz="4" w:space="0" w:color="auto"/>
            </w:tcBorders>
            <w:shd w:val="clear" w:color="auto" w:fill="auto"/>
            <w:noWrap/>
            <w:vAlign w:val="center"/>
          </w:tcPr>
          <w:p w14:paraId="13F450A9"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1 512 180</w:t>
            </w:r>
          </w:p>
        </w:tc>
        <w:tc>
          <w:tcPr>
            <w:tcW w:w="1130" w:type="dxa"/>
            <w:tcBorders>
              <w:top w:val="nil"/>
              <w:left w:val="nil"/>
              <w:bottom w:val="single" w:sz="4" w:space="0" w:color="auto"/>
              <w:right w:val="single" w:sz="4" w:space="0" w:color="auto"/>
            </w:tcBorders>
            <w:shd w:val="clear" w:color="auto" w:fill="auto"/>
            <w:noWrap/>
            <w:vAlign w:val="center"/>
          </w:tcPr>
          <w:p w14:paraId="1EC72688"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1 632 727</w:t>
            </w:r>
          </w:p>
        </w:tc>
        <w:tc>
          <w:tcPr>
            <w:tcW w:w="1128" w:type="dxa"/>
            <w:tcBorders>
              <w:top w:val="nil"/>
              <w:left w:val="nil"/>
              <w:bottom w:val="single" w:sz="4" w:space="0" w:color="auto"/>
              <w:right w:val="single" w:sz="4" w:space="0" w:color="auto"/>
            </w:tcBorders>
            <w:shd w:val="clear" w:color="auto" w:fill="auto"/>
            <w:noWrap/>
            <w:vAlign w:val="center"/>
          </w:tcPr>
          <w:p w14:paraId="591DFFA7" w14:textId="4AD26F9B"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1 588 820</w:t>
            </w:r>
          </w:p>
        </w:tc>
        <w:tc>
          <w:tcPr>
            <w:tcW w:w="1128" w:type="dxa"/>
            <w:tcBorders>
              <w:top w:val="nil"/>
              <w:left w:val="nil"/>
              <w:bottom w:val="single" w:sz="4" w:space="0" w:color="auto"/>
              <w:right w:val="single" w:sz="4" w:space="0" w:color="auto"/>
            </w:tcBorders>
            <w:vAlign w:val="center"/>
          </w:tcPr>
          <w:p w14:paraId="59EA69AD" w14:textId="721B9AF5"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1 630 615</w:t>
            </w:r>
          </w:p>
        </w:tc>
      </w:tr>
      <w:tr w:rsidR="003B6070" w:rsidRPr="003E44C5" w14:paraId="295A8653" w14:textId="5FB76A9C" w:rsidTr="003B6070">
        <w:trPr>
          <w:trHeight w:val="309"/>
        </w:trPr>
        <w:tc>
          <w:tcPr>
            <w:tcW w:w="1741" w:type="dxa"/>
            <w:tcBorders>
              <w:top w:val="nil"/>
              <w:left w:val="single" w:sz="4" w:space="0" w:color="auto"/>
              <w:bottom w:val="single" w:sz="4" w:space="0" w:color="auto"/>
              <w:right w:val="single" w:sz="4" w:space="0" w:color="auto"/>
            </w:tcBorders>
            <w:shd w:val="clear" w:color="auto" w:fill="auto"/>
            <w:noWrap/>
            <w:vAlign w:val="center"/>
          </w:tcPr>
          <w:p w14:paraId="680211DF" w14:textId="77777777" w:rsidR="003B6070" w:rsidRPr="003E44C5" w:rsidRDefault="003B6070" w:rsidP="00C15234">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Операционные расходы, утв. 13.07.2012</w:t>
            </w:r>
          </w:p>
        </w:tc>
        <w:tc>
          <w:tcPr>
            <w:tcW w:w="1117" w:type="dxa"/>
            <w:tcBorders>
              <w:top w:val="single" w:sz="4" w:space="0" w:color="auto"/>
              <w:left w:val="nil"/>
              <w:bottom w:val="single" w:sz="4" w:space="0" w:color="auto"/>
              <w:right w:val="single" w:sz="4" w:space="0" w:color="auto"/>
            </w:tcBorders>
            <w:vAlign w:val="center"/>
          </w:tcPr>
          <w:p w14:paraId="327490B9"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2 541 166</w:t>
            </w:r>
          </w:p>
        </w:tc>
        <w:tc>
          <w:tcPr>
            <w:tcW w:w="1130" w:type="dxa"/>
            <w:tcBorders>
              <w:top w:val="single" w:sz="4" w:space="0" w:color="auto"/>
              <w:left w:val="single" w:sz="4" w:space="0" w:color="auto"/>
              <w:bottom w:val="single" w:sz="4" w:space="0" w:color="auto"/>
              <w:right w:val="single" w:sz="4" w:space="0" w:color="auto"/>
            </w:tcBorders>
            <w:vAlign w:val="center"/>
          </w:tcPr>
          <w:p w14:paraId="3CE0D496"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single" w:sz="4" w:space="0" w:color="auto"/>
              <w:left w:val="single" w:sz="4" w:space="0" w:color="auto"/>
              <w:bottom w:val="single" w:sz="4" w:space="0" w:color="auto"/>
              <w:right w:val="single" w:sz="4" w:space="0" w:color="auto"/>
            </w:tcBorders>
            <w:vAlign w:val="center"/>
          </w:tcPr>
          <w:p w14:paraId="18484DFE"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28E4D866"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6E4E93B3"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shd w:val="clear" w:color="auto" w:fill="auto"/>
            <w:noWrap/>
            <w:vAlign w:val="center"/>
          </w:tcPr>
          <w:p w14:paraId="57852147"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vAlign w:val="center"/>
          </w:tcPr>
          <w:p w14:paraId="1A81DEFB"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r>
      <w:tr w:rsidR="003B6070" w:rsidRPr="003E44C5" w14:paraId="1EC99934" w14:textId="035403C7" w:rsidTr="003B6070">
        <w:trPr>
          <w:trHeight w:val="309"/>
        </w:trPr>
        <w:tc>
          <w:tcPr>
            <w:tcW w:w="1741" w:type="dxa"/>
            <w:tcBorders>
              <w:top w:val="nil"/>
              <w:left w:val="single" w:sz="4" w:space="0" w:color="auto"/>
              <w:bottom w:val="single" w:sz="4" w:space="0" w:color="auto"/>
              <w:right w:val="single" w:sz="4" w:space="0" w:color="auto"/>
            </w:tcBorders>
            <w:shd w:val="clear" w:color="auto" w:fill="auto"/>
            <w:noWrap/>
            <w:vAlign w:val="center"/>
          </w:tcPr>
          <w:p w14:paraId="10DFD65A" w14:textId="77777777" w:rsidR="003B6070" w:rsidRPr="003E44C5" w:rsidRDefault="003B6070" w:rsidP="00C15234">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ФОТ, тыс. руб.</w:t>
            </w:r>
          </w:p>
        </w:tc>
        <w:tc>
          <w:tcPr>
            <w:tcW w:w="1117" w:type="dxa"/>
            <w:tcBorders>
              <w:top w:val="single" w:sz="4" w:space="0" w:color="auto"/>
              <w:left w:val="nil"/>
              <w:bottom w:val="single" w:sz="4" w:space="0" w:color="auto"/>
              <w:right w:val="single" w:sz="4" w:space="0" w:color="auto"/>
            </w:tcBorders>
            <w:vAlign w:val="center"/>
          </w:tcPr>
          <w:p w14:paraId="762EF702"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1 132 623</w:t>
            </w:r>
          </w:p>
        </w:tc>
        <w:tc>
          <w:tcPr>
            <w:tcW w:w="1130" w:type="dxa"/>
            <w:tcBorders>
              <w:top w:val="single" w:sz="4" w:space="0" w:color="auto"/>
              <w:left w:val="single" w:sz="4" w:space="0" w:color="auto"/>
              <w:bottom w:val="single" w:sz="4" w:space="0" w:color="auto"/>
              <w:right w:val="single" w:sz="4" w:space="0" w:color="auto"/>
            </w:tcBorders>
            <w:vAlign w:val="center"/>
          </w:tcPr>
          <w:p w14:paraId="02C71066"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single" w:sz="4" w:space="0" w:color="auto"/>
              <w:left w:val="single" w:sz="4" w:space="0" w:color="auto"/>
              <w:bottom w:val="single" w:sz="4" w:space="0" w:color="auto"/>
              <w:right w:val="single" w:sz="4" w:space="0" w:color="auto"/>
            </w:tcBorders>
            <w:vAlign w:val="center"/>
          </w:tcPr>
          <w:p w14:paraId="29CCD885"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329B3A64"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081BD12B"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shd w:val="clear" w:color="auto" w:fill="auto"/>
            <w:noWrap/>
            <w:vAlign w:val="center"/>
          </w:tcPr>
          <w:p w14:paraId="2E3412FF"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vAlign w:val="center"/>
          </w:tcPr>
          <w:p w14:paraId="49218C6F" w14:textId="77777777" w:rsidR="003B6070" w:rsidRPr="003E44C5" w:rsidRDefault="003B6070" w:rsidP="003B6070">
            <w:pPr>
              <w:spacing w:after="0" w:line="240" w:lineRule="auto"/>
              <w:contextualSpacing/>
              <w:jc w:val="center"/>
              <w:rPr>
                <w:rFonts w:ascii="Myriad Pro" w:eastAsia="Calibri" w:hAnsi="Myriad Pro" w:cs="Times New Roman"/>
                <w:sz w:val="18"/>
                <w:szCs w:val="18"/>
              </w:rPr>
            </w:pPr>
          </w:p>
        </w:tc>
      </w:tr>
      <w:tr w:rsidR="003B6070" w:rsidRPr="003E44C5" w14:paraId="2FB1027B" w14:textId="27155F6F" w:rsidTr="003B6070">
        <w:trPr>
          <w:trHeight w:val="573"/>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37072E31" w14:textId="77777777" w:rsidR="003B6070" w:rsidRPr="003E44C5" w:rsidRDefault="003B6070" w:rsidP="00C15234">
            <w:pPr>
              <w:spacing w:after="0" w:line="240" w:lineRule="auto"/>
              <w:contextualSpacing/>
              <w:rPr>
                <w:rFonts w:ascii="Myriad Pro" w:eastAsia="Calibri" w:hAnsi="Myriad Pro" w:cs="Times New Roman"/>
                <w:sz w:val="20"/>
                <w:szCs w:val="20"/>
              </w:rPr>
            </w:pPr>
            <w:r w:rsidRPr="003E44C5">
              <w:rPr>
                <w:rFonts w:ascii="Myriad Pro" w:eastAsia="Calibri" w:hAnsi="Myriad Pro" w:cs="Times New Roman"/>
                <w:sz w:val="20"/>
                <w:szCs w:val="20"/>
              </w:rPr>
              <w:t>Отчисления (страховые взносы), тыс. руб.</w:t>
            </w:r>
          </w:p>
        </w:tc>
        <w:tc>
          <w:tcPr>
            <w:tcW w:w="1117" w:type="dxa"/>
            <w:tcBorders>
              <w:top w:val="single" w:sz="4" w:space="0" w:color="auto"/>
              <w:left w:val="nil"/>
              <w:bottom w:val="single" w:sz="4" w:space="0" w:color="auto"/>
              <w:right w:val="single" w:sz="4" w:space="0" w:color="auto"/>
            </w:tcBorders>
            <w:vAlign w:val="center"/>
          </w:tcPr>
          <w:p w14:paraId="2983E086"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single" w:sz="4" w:space="0" w:color="auto"/>
              <w:left w:val="single" w:sz="4" w:space="0" w:color="auto"/>
              <w:bottom w:val="single" w:sz="4" w:space="0" w:color="auto"/>
              <w:right w:val="single" w:sz="4" w:space="0" w:color="auto"/>
            </w:tcBorders>
            <w:vAlign w:val="center"/>
          </w:tcPr>
          <w:p w14:paraId="43493C89"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single" w:sz="4" w:space="0" w:color="auto"/>
              <w:left w:val="single" w:sz="4" w:space="0" w:color="auto"/>
              <w:bottom w:val="single" w:sz="4" w:space="0" w:color="auto"/>
              <w:right w:val="single" w:sz="4" w:space="0" w:color="auto"/>
            </w:tcBorders>
            <w:vAlign w:val="center"/>
          </w:tcPr>
          <w:p w14:paraId="6BA43506"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15931E8B"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48077B9C"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shd w:val="clear" w:color="auto" w:fill="auto"/>
            <w:noWrap/>
            <w:vAlign w:val="center"/>
          </w:tcPr>
          <w:p w14:paraId="621DE397" w14:textId="3C0FE7A1"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vAlign w:val="center"/>
          </w:tcPr>
          <w:p w14:paraId="79FAFF63" w14:textId="311CA22A"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495 707</w:t>
            </w:r>
          </w:p>
        </w:tc>
      </w:tr>
      <w:tr w:rsidR="003B6070" w:rsidRPr="003E44C5" w14:paraId="21B8584A" w14:textId="2D245F8B" w:rsidTr="003B6070">
        <w:trPr>
          <w:trHeight w:val="309"/>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34B8EE5E" w14:textId="77777777" w:rsidR="003B6070" w:rsidRPr="003E44C5" w:rsidRDefault="003B6070" w:rsidP="00C15234">
            <w:pPr>
              <w:spacing w:after="0" w:line="240" w:lineRule="auto"/>
              <w:contextualSpacing/>
              <w:jc w:val="right"/>
              <w:rPr>
                <w:rFonts w:ascii="Myriad Pro" w:eastAsia="Calibri" w:hAnsi="Myriad Pro" w:cs="Times New Roman"/>
                <w:i/>
                <w:iCs/>
                <w:sz w:val="20"/>
                <w:szCs w:val="20"/>
              </w:rPr>
            </w:pPr>
            <w:r w:rsidRPr="003E44C5">
              <w:rPr>
                <w:rFonts w:ascii="Myriad Pro" w:eastAsia="Calibri" w:hAnsi="Myriad Pro" w:cs="Times New Roman"/>
                <w:i/>
                <w:iCs/>
                <w:sz w:val="20"/>
                <w:szCs w:val="20"/>
              </w:rPr>
              <w:t>% от ФОТ</w:t>
            </w:r>
          </w:p>
        </w:tc>
        <w:tc>
          <w:tcPr>
            <w:tcW w:w="1117" w:type="dxa"/>
            <w:tcBorders>
              <w:top w:val="single" w:sz="4" w:space="0" w:color="auto"/>
              <w:left w:val="nil"/>
              <w:bottom w:val="single" w:sz="4" w:space="0" w:color="auto"/>
              <w:right w:val="single" w:sz="4" w:space="0" w:color="auto"/>
            </w:tcBorders>
            <w:vAlign w:val="center"/>
          </w:tcPr>
          <w:p w14:paraId="359D6324"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single" w:sz="4" w:space="0" w:color="auto"/>
              <w:left w:val="single" w:sz="4" w:space="0" w:color="auto"/>
              <w:bottom w:val="single" w:sz="4" w:space="0" w:color="auto"/>
              <w:right w:val="single" w:sz="4" w:space="0" w:color="auto"/>
            </w:tcBorders>
            <w:vAlign w:val="center"/>
          </w:tcPr>
          <w:p w14:paraId="71F1317E"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single" w:sz="4" w:space="0" w:color="auto"/>
              <w:left w:val="single" w:sz="4" w:space="0" w:color="auto"/>
              <w:bottom w:val="single" w:sz="4" w:space="0" w:color="auto"/>
              <w:right w:val="single" w:sz="4" w:space="0" w:color="auto"/>
            </w:tcBorders>
            <w:vAlign w:val="center"/>
          </w:tcPr>
          <w:p w14:paraId="4D04B1AC"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4820F9E9"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30" w:type="dxa"/>
            <w:tcBorders>
              <w:top w:val="nil"/>
              <w:left w:val="nil"/>
              <w:bottom w:val="single" w:sz="4" w:space="0" w:color="auto"/>
              <w:right w:val="single" w:sz="4" w:space="0" w:color="auto"/>
            </w:tcBorders>
            <w:shd w:val="clear" w:color="auto" w:fill="auto"/>
            <w:noWrap/>
            <w:vAlign w:val="center"/>
          </w:tcPr>
          <w:p w14:paraId="34204519" w14:textId="77777777"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shd w:val="clear" w:color="auto" w:fill="auto"/>
            <w:noWrap/>
            <w:vAlign w:val="center"/>
          </w:tcPr>
          <w:p w14:paraId="5507A7AC" w14:textId="22FCC4E3" w:rsidR="003B6070" w:rsidRPr="003E44C5" w:rsidRDefault="003B6070" w:rsidP="00C15234">
            <w:pPr>
              <w:spacing w:after="0" w:line="240" w:lineRule="auto"/>
              <w:contextualSpacing/>
              <w:jc w:val="center"/>
              <w:rPr>
                <w:rFonts w:ascii="Myriad Pro" w:eastAsia="Calibri" w:hAnsi="Myriad Pro" w:cs="Times New Roman"/>
                <w:sz w:val="18"/>
                <w:szCs w:val="18"/>
              </w:rPr>
            </w:pPr>
          </w:p>
        </w:tc>
        <w:tc>
          <w:tcPr>
            <w:tcW w:w="1128" w:type="dxa"/>
            <w:tcBorders>
              <w:top w:val="nil"/>
              <w:left w:val="nil"/>
              <w:bottom w:val="single" w:sz="4" w:space="0" w:color="auto"/>
              <w:right w:val="single" w:sz="4" w:space="0" w:color="auto"/>
            </w:tcBorders>
            <w:vAlign w:val="center"/>
          </w:tcPr>
          <w:p w14:paraId="67722498" w14:textId="5619EFC3" w:rsidR="003B6070" w:rsidRPr="003E44C5" w:rsidRDefault="003B6070" w:rsidP="003B6070">
            <w:pPr>
              <w:spacing w:after="0" w:line="240" w:lineRule="auto"/>
              <w:contextualSpacing/>
              <w:jc w:val="center"/>
              <w:rPr>
                <w:rFonts w:ascii="Myriad Pro" w:eastAsia="Calibri" w:hAnsi="Myriad Pro" w:cs="Times New Roman"/>
                <w:sz w:val="18"/>
                <w:szCs w:val="18"/>
              </w:rPr>
            </w:pPr>
            <w:r w:rsidRPr="003E44C5">
              <w:rPr>
                <w:rFonts w:ascii="Myriad Pro" w:eastAsia="Calibri" w:hAnsi="Myriad Pro" w:cs="Times New Roman"/>
                <w:sz w:val="18"/>
                <w:szCs w:val="18"/>
              </w:rPr>
              <w:t>30,4%</w:t>
            </w:r>
          </w:p>
        </w:tc>
      </w:tr>
    </w:tbl>
    <w:p w14:paraId="55511C7D" w14:textId="77777777" w:rsidR="003B6070" w:rsidRPr="003E44C5" w:rsidRDefault="003B6070" w:rsidP="00BE7DA9">
      <w:pPr>
        <w:spacing w:after="0" w:line="360" w:lineRule="auto"/>
        <w:ind w:firstLine="567"/>
        <w:jc w:val="both"/>
        <w:rPr>
          <w:rFonts w:ascii="Myriad Pro" w:hAnsi="Myriad Pro"/>
          <w:sz w:val="26"/>
          <w:szCs w:val="26"/>
        </w:rPr>
      </w:pPr>
    </w:p>
    <w:p w14:paraId="476287F5" w14:textId="0DE640D0" w:rsidR="00FA1A4A" w:rsidRPr="003E44C5" w:rsidRDefault="00FA1A4A" w:rsidP="00BE7DA9">
      <w:pPr>
        <w:spacing w:after="0" w:line="360" w:lineRule="auto"/>
        <w:ind w:firstLine="567"/>
        <w:jc w:val="both"/>
        <w:rPr>
          <w:rFonts w:ascii="Myriad Pro" w:eastAsia="Calibri" w:hAnsi="Myriad Pro" w:cs="Times New Roman"/>
          <w:sz w:val="26"/>
          <w:szCs w:val="26"/>
        </w:rPr>
      </w:pPr>
      <w:r w:rsidRPr="003E44C5">
        <w:rPr>
          <w:rFonts w:ascii="Myriad Pro" w:hAnsi="Myriad Pro"/>
          <w:sz w:val="26"/>
          <w:szCs w:val="26"/>
        </w:rPr>
        <w:t xml:space="preserve">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sidRPr="003E44C5">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4AC5C189" w14:textId="313DB450" w:rsidR="00B1143C" w:rsidRPr="003E44C5" w:rsidRDefault="00B1143C" w:rsidP="00B1143C">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Исполнитель отмечает, что плановая величина отчислений по расчету Исполнителя на 201</w:t>
      </w:r>
      <w:r w:rsidR="003B6070" w:rsidRPr="003E44C5">
        <w:rPr>
          <w:rFonts w:ascii="Myriad Pro" w:eastAsia="Calibri" w:hAnsi="Myriad Pro" w:cs="Times New Roman"/>
          <w:sz w:val="26"/>
          <w:szCs w:val="26"/>
        </w:rPr>
        <w:t>7 и 2018 гг.</w:t>
      </w:r>
      <w:r w:rsidRPr="003E44C5">
        <w:rPr>
          <w:rFonts w:ascii="Myriad Pro" w:eastAsia="Calibri" w:hAnsi="Myriad Pro" w:cs="Times New Roman"/>
          <w:sz w:val="26"/>
          <w:szCs w:val="26"/>
        </w:rPr>
        <w:t xml:space="preserve"> ниже фактического уровня соответствующих затрат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w:t>
      </w:r>
    </w:p>
    <w:p w14:paraId="15C84C6C" w14:textId="2666808F" w:rsidR="00635A06" w:rsidRPr="003E44C5" w:rsidRDefault="00FA1A4A" w:rsidP="00ED1867">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данным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(в соответствии с формами раскрытия информации)</w:t>
      </w:r>
      <w:r w:rsidR="00635A06" w:rsidRPr="003E44C5">
        <w:rPr>
          <w:rFonts w:ascii="Myriad Pro" w:eastAsia="Calibri" w:hAnsi="Myriad Pro" w:cs="Times New Roman"/>
          <w:sz w:val="26"/>
          <w:szCs w:val="26"/>
        </w:rPr>
        <w:t>:</w:t>
      </w:r>
    </w:p>
    <w:p w14:paraId="2A06928E" w14:textId="6208E1D3" w:rsidR="00FA1A4A" w:rsidRPr="003E44C5" w:rsidRDefault="00FA1A4A" w:rsidP="00ED1867">
      <w:pPr>
        <w:pStyle w:val="a3"/>
        <w:numPr>
          <w:ilvl w:val="0"/>
          <w:numId w:val="61"/>
        </w:numPr>
        <w:spacing w:line="360" w:lineRule="auto"/>
        <w:jc w:val="both"/>
        <w:rPr>
          <w:rFonts w:ascii="Myriad Pro" w:hAnsi="Myriad Pro"/>
          <w:sz w:val="26"/>
          <w:szCs w:val="26"/>
          <w:shd w:val="clear" w:color="auto" w:fill="FFFFFF" w:themeFill="background1"/>
        </w:rPr>
      </w:pPr>
      <w:r w:rsidRPr="003E44C5">
        <w:rPr>
          <w:rFonts w:ascii="Myriad Pro" w:hAnsi="Myriad Pro"/>
          <w:sz w:val="26"/>
          <w:szCs w:val="26"/>
        </w:rPr>
        <w:t>фактические расходы за 201</w:t>
      </w:r>
      <w:r w:rsidR="003B6070" w:rsidRPr="003E44C5">
        <w:rPr>
          <w:rFonts w:ascii="Myriad Pro" w:hAnsi="Myriad Pro"/>
          <w:sz w:val="26"/>
          <w:szCs w:val="26"/>
        </w:rPr>
        <w:t>7</w:t>
      </w:r>
      <w:r w:rsidRPr="003E44C5">
        <w:rPr>
          <w:rFonts w:ascii="Myriad Pro" w:hAnsi="Myriad Pro"/>
          <w:sz w:val="26"/>
          <w:szCs w:val="26"/>
        </w:rPr>
        <w:t xml:space="preserve"> г</w:t>
      </w:r>
      <w:r w:rsidR="001D07A6" w:rsidRPr="003E44C5">
        <w:rPr>
          <w:rFonts w:ascii="Myriad Pro" w:hAnsi="Myriad Pro"/>
          <w:sz w:val="26"/>
          <w:szCs w:val="26"/>
        </w:rPr>
        <w:t>од</w:t>
      </w:r>
      <w:r w:rsidRPr="003E44C5">
        <w:rPr>
          <w:rFonts w:ascii="Myriad Pro" w:hAnsi="Myriad Pro"/>
          <w:sz w:val="26"/>
          <w:szCs w:val="26"/>
        </w:rPr>
        <w:t xml:space="preserve"> по статье «Отчисления на социальные нужды» составили </w:t>
      </w:r>
      <w:r w:rsidR="00F24D32" w:rsidRPr="003E44C5">
        <w:rPr>
          <w:rFonts w:ascii="Myriad Pro" w:hAnsi="Myriad Pro"/>
          <w:sz w:val="26"/>
          <w:szCs w:val="26"/>
        </w:rPr>
        <w:t>686 863</w:t>
      </w:r>
      <w:r w:rsidRPr="003E44C5">
        <w:rPr>
          <w:rFonts w:ascii="Myriad Pro" w:hAnsi="Myriad Pro"/>
          <w:sz w:val="26"/>
          <w:szCs w:val="26"/>
        </w:rPr>
        <w:t xml:space="preserve"> тыс. руб.</w:t>
      </w:r>
      <w:r w:rsidR="00DC0B96" w:rsidRPr="003E44C5">
        <w:rPr>
          <w:rFonts w:ascii="Myriad Pro" w:hAnsi="Myriad Pro"/>
          <w:sz w:val="26"/>
          <w:szCs w:val="26"/>
        </w:rPr>
        <w:t xml:space="preserve"> (при утвержденной величине соответствующих расходов – </w:t>
      </w:r>
      <w:r w:rsidR="00F24D32" w:rsidRPr="003E44C5">
        <w:rPr>
          <w:rFonts w:ascii="Myriad Pro" w:hAnsi="Myriad Pro"/>
          <w:sz w:val="26"/>
          <w:szCs w:val="26"/>
        </w:rPr>
        <w:t>546 416</w:t>
      </w:r>
      <w:r w:rsidR="00DC0B96" w:rsidRPr="003E44C5">
        <w:rPr>
          <w:rFonts w:ascii="Myriad Pro" w:hAnsi="Myriad Pro"/>
          <w:sz w:val="26"/>
          <w:szCs w:val="26"/>
        </w:rPr>
        <w:t xml:space="preserve"> тыс. руб.)</w:t>
      </w:r>
      <w:r w:rsidRPr="003E44C5">
        <w:rPr>
          <w:rFonts w:ascii="Myriad Pro" w:hAnsi="Myriad Pro"/>
          <w:sz w:val="26"/>
          <w:szCs w:val="26"/>
        </w:rPr>
        <w:t xml:space="preserve">, ставка взносов – </w:t>
      </w:r>
      <w:r w:rsidR="00F24D32" w:rsidRPr="003E44C5">
        <w:rPr>
          <w:rFonts w:ascii="Myriad Pro" w:hAnsi="Myriad Pro"/>
          <w:sz w:val="26"/>
          <w:szCs w:val="26"/>
        </w:rPr>
        <w:t>28,7</w:t>
      </w:r>
      <w:r w:rsidRPr="003E44C5">
        <w:rPr>
          <w:rFonts w:ascii="Myriad Pro" w:hAnsi="Myriad Pro"/>
          <w:sz w:val="26"/>
          <w:szCs w:val="26"/>
        </w:rPr>
        <w:t xml:space="preserve">% </w:t>
      </w:r>
      <w:r w:rsidRPr="003E44C5">
        <w:rPr>
          <w:rFonts w:ascii="Myriad Pro" w:hAnsi="Myriad Pro"/>
          <w:sz w:val="26"/>
          <w:szCs w:val="26"/>
          <w:shd w:val="clear" w:color="auto" w:fill="FFFFFF" w:themeFill="background1"/>
        </w:rPr>
        <w:t>(соответствующая величина фонда оплаты труда – 2</w:t>
      </w:r>
      <w:r w:rsidR="00F24D32" w:rsidRPr="003E44C5">
        <w:rPr>
          <w:rFonts w:ascii="Myriad Pro" w:hAnsi="Myriad Pro"/>
          <w:sz w:val="26"/>
          <w:szCs w:val="26"/>
          <w:shd w:val="clear" w:color="auto" w:fill="FFFFFF" w:themeFill="background1"/>
        </w:rPr>
        <w:t> 389 651</w:t>
      </w:r>
      <w:r w:rsidRPr="003E44C5">
        <w:rPr>
          <w:rFonts w:ascii="Myriad Pro" w:hAnsi="Myriad Pro"/>
          <w:sz w:val="26"/>
          <w:szCs w:val="26"/>
          <w:shd w:val="clear" w:color="auto" w:fill="FFFFFF" w:themeFill="background1"/>
        </w:rPr>
        <w:t xml:space="preserve"> тыс. руб.)</w:t>
      </w:r>
      <w:r w:rsidR="00635A06" w:rsidRPr="003E44C5">
        <w:rPr>
          <w:rFonts w:ascii="Myriad Pro" w:hAnsi="Myriad Pro"/>
          <w:sz w:val="26"/>
          <w:szCs w:val="26"/>
          <w:shd w:val="clear" w:color="auto" w:fill="FFFFFF" w:themeFill="background1"/>
        </w:rPr>
        <w:t>;</w:t>
      </w:r>
    </w:p>
    <w:p w14:paraId="2C0E626F" w14:textId="6CCAA667" w:rsidR="00635A06" w:rsidRPr="003E44C5" w:rsidRDefault="00635A06" w:rsidP="00ED1867">
      <w:pPr>
        <w:pStyle w:val="a3"/>
        <w:numPr>
          <w:ilvl w:val="0"/>
          <w:numId w:val="61"/>
        </w:numPr>
        <w:spacing w:line="360" w:lineRule="auto"/>
        <w:jc w:val="both"/>
        <w:rPr>
          <w:rFonts w:ascii="Myriad Pro" w:hAnsi="Myriad Pro"/>
          <w:sz w:val="26"/>
          <w:szCs w:val="26"/>
        </w:rPr>
      </w:pPr>
      <w:r w:rsidRPr="003E44C5">
        <w:rPr>
          <w:rFonts w:ascii="Myriad Pro" w:hAnsi="Myriad Pro"/>
          <w:sz w:val="26"/>
          <w:szCs w:val="26"/>
        </w:rPr>
        <w:lastRenderedPageBreak/>
        <w:t>фактический уровень операционных расходов за 201</w:t>
      </w:r>
      <w:r w:rsidR="00F24D32" w:rsidRPr="003E44C5">
        <w:rPr>
          <w:rFonts w:ascii="Myriad Pro" w:hAnsi="Myriad Pro"/>
          <w:sz w:val="26"/>
          <w:szCs w:val="26"/>
        </w:rPr>
        <w:t>7</w:t>
      </w:r>
      <w:r w:rsidRPr="003E44C5">
        <w:rPr>
          <w:rFonts w:ascii="Myriad Pro" w:hAnsi="Myriad Pro"/>
          <w:sz w:val="26"/>
          <w:szCs w:val="26"/>
        </w:rPr>
        <w:t xml:space="preserve"> г</w:t>
      </w:r>
      <w:r w:rsidR="001D07A6" w:rsidRPr="003E44C5">
        <w:rPr>
          <w:rFonts w:ascii="Myriad Pro" w:hAnsi="Myriad Pro"/>
          <w:sz w:val="26"/>
          <w:szCs w:val="26"/>
        </w:rPr>
        <w:t>од</w:t>
      </w:r>
      <w:r w:rsidRPr="003E44C5">
        <w:rPr>
          <w:rFonts w:ascii="Myriad Pro" w:hAnsi="Myriad Pro"/>
          <w:sz w:val="26"/>
          <w:szCs w:val="26"/>
        </w:rPr>
        <w:t xml:space="preserve"> составил </w:t>
      </w:r>
      <w:r w:rsidR="00233E1A" w:rsidRPr="003E44C5">
        <w:rPr>
          <w:rFonts w:ascii="Myriad Pro" w:hAnsi="Myriad Pro"/>
          <w:sz w:val="26"/>
          <w:szCs w:val="26"/>
        </w:rPr>
        <w:t>4</w:t>
      </w:r>
      <w:r w:rsidR="00F24D32" w:rsidRPr="003E44C5">
        <w:rPr>
          <w:rFonts w:ascii="Myriad Pro" w:hAnsi="Myriad Pro"/>
          <w:sz w:val="26"/>
          <w:szCs w:val="26"/>
        </w:rPr>
        <w:t> 288 405</w:t>
      </w:r>
      <w:r w:rsidRPr="003E44C5">
        <w:rPr>
          <w:rFonts w:ascii="Myriad Pro" w:hAnsi="Myriad Pro"/>
          <w:sz w:val="26"/>
          <w:szCs w:val="26"/>
        </w:rPr>
        <w:t xml:space="preserve"> тыс. руб., превысив утвержденную соответствующую величину на </w:t>
      </w:r>
      <w:r w:rsidR="00F24D32" w:rsidRPr="003E44C5">
        <w:rPr>
          <w:rFonts w:ascii="Myriad Pro" w:hAnsi="Myriad Pro"/>
          <w:sz w:val="26"/>
          <w:szCs w:val="26"/>
        </w:rPr>
        <w:t>787 398</w:t>
      </w:r>
      <w:r w:rsidRPr="003E44C5">
        <w:rPr>
          <w:rFonts w:ascii="Myriad Pro" w:hAnsi="Myriad Pro"/>
          <w:sz w:val="26"/>
          <w:szCs w:val="26"/>
        </w:rPr>
        <w:t xml:space="preserve"> тыс. руб. или </w:t>
      </w:r>
      <w:r w:rsidR="00233E1A" w:rsidRPr="003E44C5">
        <w:rPr>
          <w:rFonts w:ascii="Myriad Pro" w:hAnsi="Myriad Pro"/>
          <w:sz w:val="26"/>
          <w:szCs w:val="26"/>
        </w:rPr>
        <w:t>2</w:t>
      </w:r>
      <w:r w:rsidR="00F24D32" w:rsidRPr="003E44C5">
        <w:rPr>
          <w:rFonts w:ascii="Myriad Pro" w:hAnsi="Myriad Pro"/>
          <w:sz w:val="26"/>
          <w:szCs w:val="26"/>
        </w:rPr>
        <w:t>2</w:t>
      </w:r>
      <w:r w:rsidRPr="003E44C5">
        <w:rPr>
          <w:rFonts w:ascii="Myriad Pro" w:hAnsi="Myriad Pro"/>
          <w:sz w:val="26"/>
          <w:szCs w:val="26"/>
        </w:rPr>
        <w:t>%</w:t>
      </w:r>
      <w:r w:rsidR="00F24D32" w:rsidRPr="003E44C5">
        <w:rPr>
          <w:rFonts w:ascii="Myriad Pro" w:hAnsi="Myriad Pro"/>
          <w:sz w:val="26"/>
          <w:szCs w:val="26"/>
        </w:rPr>
        <w:t>;</w:t>
      </w:r>
    </w:p>
    <w:p w14:paraId="68981E78" w14:textId="7AC66808" w:rsidR="00F24D32" w:rsidRPr="003E44C5" w:rsidRDefault="00F24D32" w:rsidP="00F24D32">
      <w:pPr>
        <w:pStyle w:val="a3"/>
        <w:numPr>
          <w:ilvl w:val="0"/>
          <w:numId w:val="61"/>
        </w:numPr>
        <w:spacing w:line="360" w:lineRule="auto"/>
        <w:jc w:val="both"/>
        <w:rPr>
          <w:rFonts w:ascii="Myriad Pro" w:hAnsi="Myriad Pro"/>
          <w:sz w:val="26"/>
          <w:szCs w:val="26"/>
          <w:shd w:val="clear" w:color="auto" w:fill="FFFFFF" w:themeFill="background1"/>
        </w:rPr>
      </w:pPr>
      <w:r w:rsidRPr="003E44C5">
        <w:rPr>
          <w:rFonts w:ascii="Myriad Pro" w:hAnsi="Myriad Pro"/>
          <w:sz w:val="26"/>
          <w:szCs w:val="26"/>
        </w:rPr>
        <w:t xml:space="preserve">фактические расходы за 2018 год по статье «Отчисления на социальные нужды» составили 701 838 тыс. руб. (при утвержденной величине соответствующих расходов – 564 730 тыс. руб.), ставка взносов – 28,8% </w:t>
      </w:r>
      <w:r w:rsidRPr="003E44C5">
        <w:rPr>
          <w:rFonts w:ascii="Myriad Pro" w:hAnsi="Myriad Pro"/>
          <w:sz w:val="26"/>
          <w:szCs w:val="26"/>
          <w:shd w:val="clear" w:color="auto" w:fill="FFFFFF" w:themeFill="background1"/>
        </w:rPr>
        <w:t>(соответствующая величина фонда оплаты труда – 2 435 226 тыс. руб.);</w:t>
      </w:r>
    </w:p>
    <w:p w14:paraId="1759EEA5" w14:textId="0B4B70FB" w:rsidR="00F24D32" w:rsidRPr="003E44C5" w:rsidRDefault="00F24D32" w:rsidP="00F24D32">
      <w:pPr>
        <w:pStyle w:val="a3"/>
        <w:numPr>
          <w:ilvl w:val="0"/>
          <w:numId w:val="61"/>
        </w:numPr>
        <w:spacing w:line="360" w:lineRule="auto"/>
        <w:jc w:val="both"/>
        <w:rPr>
          <w:rFonts w:ascii="Myriad Pro" w:hAnsi="Myriad Pro"/>
          <w:sz w:val="26"/>
          <w:szCs w:val="26"/>
        </w:rPr>
      </w:pPr>
      <w:r w:rsidRPr="003E44C5">
        <w:rPr>
          <w:rFonts w:ascii="Myriad Pro" w:hAnsi="Myriad Pro"/>
          <w:sz w:val="26"/>
          <w:szCs w:val="26"/>
        </w:rPr>
        <w:t>фактический уровень операционных расходов за 2018 год составил 4 386 347 тыс. руб., превысив утвержденную соответствующую величину на 832 599 тыс. руб. или 23%.</w:t>
      </w:r>
    </w:p>
    <w:p w14:paraId="143CAF0A" w14:textId="5B215BBC" w:rsidR="00AB78E3" w:rsidRPr="003E44C5" w:rsidRDefault="00015281" w:rsidP="00ED1867">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w:t>
      </w:r>
      <w:r w:rsidR="00F24D32" w:rsidRPr="003E44C5">
        <w:rPr>
          <w:rFonts w:ascii="Myriad Pro" w:hAnsi="Myriad Pro"/>
          <w:sz w:val="26"/>
          <w:szCs w:val="26"/>
        </w:rPr>
        <w:t>7</w:t>
      </w:r>
      <w:r w:rsidRPr="003E44C5">
        <w:rPr>
          <w:rFonts w:ascii="Myriad Pro" w:hAnsi="Myriad Pro"/>
          <w:sz w:val="26"/>
          <w:szCs w:val="26"/>
        </w:rPr>
        <w:t xml:space="preserve"> год в части расходов по статье «Отчисления на социальные нужды» представлен в таблице ниже</w:t>
      </w:r>
      <w:r w:rsidR="00AB78E3" w:rsidRPr="003E44C5">
        <w:rPr>
          <w:rFonts w:ascii="Myriad Pro" w:hAnsi="Myriad Pro"/>
          <w:sz w:val="26"/>
          <w:szCs w:val="26"/>
        </w:rPr>
        <w:t>:</w:t>
      </w:r>
    </w:p>
    <w:tbl>
      <w:tblPr>
        <w:tblW w:w="9419" w:type="dxa"/>
        <w:tblInd w:w="91" w:type="dxa"/>
        <w:tblLayout w:type="fixed"/>
        <w:tblLook w:val="04A0" w:firstRow="1" w:lastRow="0" w:firstColumn="1" w:lastColumn="0" w:noHBand="0" w:noVBand="1"/>
      </w:tblPr>
      <w:tblGrid>
        <w:gridCol w:w="3139"/>
        <w:gridCol w:w="3140"/>
        <w:gridCol w:w="3140"/>
      </w:tblGrid>
      <w:tr w:rsidR="00AB78E3" w:rsidRPr="003E44C5" w14:paraId="105CD717" w14:textId="77777777" w:rsidTr="00E00F13">
        <w:trPr>
          <w:trHeight w:val="20"/>
          <w:tblHeader/>
        </w:trPr>
        <w:tc>
          <w:tcPr>
            <w:tcW w:w="313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713D0E5" w14:textId="21A7381D" w:rsidR="00AB78E3" w:rsidRPr="003E44C5" w:rsidRDefault="00AB78E3" w:rsidP="00E00F13">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C2546"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Ленэнерго», тыс. руб.</w:t>
            </w:r>
          </w:p>
        </w:tc>
        <w:tc>
          <w:tcPr>
            <w:tcW w:w="314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4E41DF38" w14:textId="77777777" w:rsidR="00AB78E3" w:rsidRPr="003E44C5" w:rsidRDefault="00AB78E3" w:rsidP="00E00F13">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4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501D5543" w14:textId="77777777" w:rsidR="00AB78E3" w:rsidRPr="003E44C5" w:rsidRDefault="00AB78E3" w:rsidP="00E00F13">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AB78E3" w:rsidRPr="003E44C5" w14:paraId="0C4FDC72" w14:textId="77777777" w:rsidTr="00E00F13">
        <w:trPr>
          <w:trHeight w:val="20"/>
        </w:trPr>
        <w:tc>
          <w:tcPr>
            <w:tcW w:w="3139" w:type="dxa"/>
            <w:tcBorders>
              <w:top w:val="single" w:sz="4" w:space="0" w:color="auto"/>
              <w:left w:val="single" w:sz="4" w:space="0" w:color="auto"/>
              <w:bottom w:val="single" w:sz="4" w:space="0" w:color="auto"/>
              <w:right w:val="single" w:sz="4" w:space="0" w:color="auto"/>
            </w:tcBorders>
            <w:shd w:val="clear" w:color="auto" w:fill="auto"/>
            <w:vAlign w:val="center"/>
          </w:tcPr>
          <w:p w14:paraId="54B44879" w14:textId="4693574B" w:rsidR="00AB78E3" w:rsidRPr="003E44C5" w:rsidRDefault="00F24D32" w:rsidP="00E00F13">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671 984</w:t>
            </w:r>
          </w:p>
        </w:tc>
        <w:tc>
          <w:tcPr>
            <w:tcW w:w="3140" w:type="dxa"/>
            <w:tcBorders>
              <w:top w:val="single" w:sz="4" w:space="0" w:color="auto"/>
              <w:left w:val="single" w:sz="4" w:space="0" w:color="auto"/>
              <w:bottom w:val="single" w:sz="4" w:space="0" w:color="auto"/>
              <w:right w:val="single" w:sz="4" w:space="0" w:color="auto"/>
            </w:tcBorders>
            <w:vAlign w:val="center"/>
          </w:tcPr>
          <w:p w14:paraId="234D2FDD" w14:textId="09DD8D7B" w:rsidR="00AB78E3" w:rsidRPr="003E44C5" w:rsidRDefault="00F24D32" w:rsidP="00E00F13">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546 416</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6331E5F5" w14:textId="2C042399" w:rsidR="00AB78E3" w:rsidRPr="003E44C5" w:rsidRDefault="00F24D32" w:rsidP="00E00F13">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509 364</w:t>
            </w:r>
          </w:p>
        </w:tc>
      </w:tr>
    </w:tbl>
    <w:p w14:paraId="5CD7B4BF" w14:textId="04662F5B" w:rsidR="000065C4" w:rsidRPr="003E44C5" w:rsidRDefault="000065C4" w:rsidP="00CC01E0">
      <w:pPr>
        <w:spacing w:after="0" w:line="360" w:lineRule="auto"/>
        <w:ind w:firstLine="567"/>
        <w:jc w:val="both"/>
        <w:rPr>
          <w:rFonts w:ascii="Myriad Pro" w:hAnsi="Myriad Pro"/>
          <w:sz w:val="26"/>
          <w:szCs w:val="26"/>
        </w:rPr>
      </w:pPr>
    </w:p>
    <w:p w14:paraId="75900712" w14:textId="23F6B2BE" w:rsidR="00F24D32" w:rsidRPr="003E44C5" w:rsidRDefault="00F24D32" w:rsidP="00F24D32">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2018 год в части расходов по статье «Отчисления на социальные нужды» представлен в таблице ниже:</w:t>
      </w:r>
    </w:p>
    <w:tbl>
      <w:tblPr>
        <w:tblW w:w="9419" w:type="dxa"/>
        <w:tblInd w:w="91" w:type="dxa"/>
        <w:tblLayout w:type="fixed"/>
        <w:tblLook w:val="04A0" w:firstRow="1" w:lastRow="0" w:firstColumn="1" w:lastColumn="0" w:noHBand="0" w:noVBand="1"/>
      </w:tblPr>
      <w:tblGrid>
        <w:gridCol w:w="3139"/>
        <w:gridCol w:w="3140"/>
        <w:gridCol w:w="3140"/>
      </w:tblGrid>
      <w:tr w:rsidR="00F24D32" w:rsidRPr="003E44C5" w14:paraId="3F26454C" w14:textId="77777777" w:rsidTr="00E00F13">
        <w:trPr>
          <w:trHeight w:val="20"/>
          <w:tblHeader/>
        </w:trPr>
        <w:tc>
          <w:tcPr>
            <w:tcW w:w="313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316C301B" w14:textId="440EA346" w:rsidR="00F24D32" w:rsidRPr="003E44C5" w:rsidRDefault="00F24D32" w:rsidP="00E00F13">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C2546" w:rsidRPr="003E44C5">
              <w:rPr>
                <w:rFonts w:ascii="Myriad Pro" w:eastAsia="Calibri" w:hAnsi="Myriad Pro" w:cs="Calibri"/>
                <w:b/>
                <w:bCs/>
                <w:color w:val="FFFFFF"/>
              </w:rPr>
              <w:t>Россети</w:t>
            </w:r>
            <w:r w:rsidR="00DC2546" w:rsidRPr="003E44C5">
              <w:rPr>
                <w:rFonts w:ascii="Myriad Pro" w:eastAsia="Calibri" w:hAnsi="Myriad Pro" w:cs="Times New Roman"/>
                <w:color w:val="000000"/>
                <w:sz w:val="26"/>
                <w:szCs w:val="26"/>
              </w:rPr>
              <w:t xml:space="preserve"> </w:t>
            </w:r>
            <w:r w:rsidRPr="003E44C5">
              <w:rPr>
                <w:rFonts w:ascii="Myriad Pro" w:eastAsia="Calibri" w:hAnsi="Myriad Pro" w:cs="Calibri"/>
                <w:b/>
                <w:bCs/>
                <w:color w:val="FFFFFF"/>
              </w:rPr>
              <w:t>Ленэнерго», тыс. руб.</w:t>
            </w:r>
          </w:p>
        </w:tc>
        <w:tc>
          <w:tcPr>
            <w:tcW w:w="314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1E7E4B4F" w14:textId="77777777" w:rsidR="00F24D32" w:rsidRPr="003E44C5" w:rsidRDefault="00F24D32" w:rsidP="00E00F13">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4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E1BE4D2" w14:textId="77777777" w:rsidR="00F24D32" w:rsidRPr="003E44C5" w:rsidRDefault="00F24D32" w:rsidP="00E00F13">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F24D32" w:rsidRPr="003E44C5" w14:paraId="3D1B0058" w14:textId="77777777" w:rsidTr="00E00F13">
        <w:trPr>
          <w:trHeight w:val="20"/>
        </w:trPr>
        <w:tc>
          <w:tcPr>
            <w:tcW w:w="3139" w:type="dxa"/>
            <w:tcBorders>
              <w:top w:val="single" w:sz="4" w:space="0" w:color="auto"/>
              <w:left w:val="single" w:sz="4" w:space="0" w:color="auto"/>
              <w:bottom w:val="single" w:sz="4" w:space="0" w:color="auto"/>
              <w:right w:val="single" w:sz="4" w:space="0" w:color="auto"/>
            </w:tcBorders>
            <w:shd w:val="clear" w:color="auto" w:fill="auto"/>
            <w:vAlign w:val="center"/>
          </w:tcPr>
          <w:p w14:paraId="3A3D5BF0" w14:textId="5EC13530" w:rsidR="00F24D32" w:rsidRPr="003E44C5" w:rsidRDefault="00F24D32" w:rsidP="00E00F13">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952 699</w:t>
            </w:r>
          </w:p>
        </w:tc>
        <w:tc>
          <w:tcPr>
            <w:tcW w:w="3140" w:type="dxa"/>
            <w:tcBorders>
              <w:top w:val="single" w:sz="4" w:space="0" w:color="auto"/>
              <w:left w:val="single" w:sz="4" w:space="0" w:color="auto"/>
              <w:bottom w:val="single" w:sz="4" w:space="0" w:color="auto"/>
              <w:right w:val="single" w:sz="4" w:space="0" w:color="auto"/>
            </w:tcBorders>
            <w:vAlign w:val="center"/>
          </w:tcPr>
          <w:p w14:paraId="5EFCCC2B" w14:textId="4914E09F" w:rsidR="00F24D32" w:rsidRPr="003E44C5" w:rsidRDefault="00F24D32" w:rsidP="00E00F13">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564 730</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2331807D" w14:textId="6E9280C2" w:rsidR="00F24D32" w:rsidRPr="003E44C5" w:rsidRDefault="00F24D32" w:rsidP="00E00F13">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495 707</w:t>
            </w:r>
          </w:p>
        </w:tc>
      </w:tr>
    </w:tbl>
    <w:p w14:paraId="5F335933" w14:textId="77777777" w:rsidR="00F24D32" w:rsidRPr="003E44C5" w:rsidRDefault="00F24D32" w:rsidP="00CC01E0">
      <w:pPr>
        <w:spacing w:after="0" w:line="360" w:lineRule="auto"/>
        <w:ind w:firstLine="567"/>
        <w:jc w:val="both"/>
        <w:rPr>
          <w:rFonts w:ascii="Myriad Pro" w:hAnsi="Myriad Pro"/>
          <w:sz w:val="26"/>
          <w:szCs w:val="26"/>
        </w:rPr>
      </w:pPr>
    </w:p>
    <w:bookmarkEnd w:id="60"/>
    <w:p w14:paraId="7E37241A" w14:textId="5FFDF416" w:rsidR="001A086A" w:rsidRPr="003E44C5" w:rsidRDefault="001A086A" w:rsidP="00CA6059">
      <w:pPr>
        <w:pStyle w:val="a3"/>
        <w:spacing w:after="0" w:line="360" w:lineRule="auto"/>
        <w:ind w:left="567"/>
        <w:jc w:val="both"/>
        <w:outlineLvl w:val="3"/>
        <w:rPr>
          <w:rFonts w:ascii="Myriad Pro" w:hAnsi="Myriad Pro"/>
          <w:b/>
          <w:bCs/>
          <w:color w:val="000000" w:themeColor="text1"/>
          <w:sz w:val="28"/>
          <w:szCs w:val="28"/>
        </w:rPr>
      </w:pPr>
      <w:r w:rsidRPr="003E44C5">
        <w:rPr>
          <w:rFonts w:ascii="Myriad Pro" w:hAnsi="Myriad Pro"/>
          <w:b/>
          <w:bCs/>
          <w:color w:val="4F6228" w:themeColor="accent3" w:themeShade="80"/>
          <w:sz w:val="28"/>
          <w:szCs w:val="28"/>
        </w:rPr>
        <w:t>Налог на прибыль</w:t>
      </w:r>
    </w:p>
    <w:p w14:paraId="2471032A" w14:textId="552A1C1B"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п.20 Основ ценообразования </w:t>
      </w:r>
      <w:r w:rsidR="003D6593">
        <w:rPr>
          <w:rFonts w:ascii="Myriad Pro" w:eastAsia="Calibri" w:hAnsi="Myriad Pro" w:cs="Times New Roman"/>
          <w:color w:val="000000" w:themeColor="text1"/>
          <w:sz w:val="26"/>
          <w:szCs w:val="26"/>
        </w:rPr>
        <w:t>№ </w:t>
      </w:r>
      <w:r w:rsidR="0016608D" w:rsidRPr="003E44C5">
        <w:rPr>
          <w:rFonts w:ascii="Myriad Pro" w:eastAsia="Calibri" w:hAnsi="Myriad Pro" w:cs="Times New Roman"/>
          <w:color w:val="000000" w:themeColor="text1"/>
          <w:sz w:val="26"/>
          <w:szCs w:val="26"/>
        </w:rPr>
        <w:t xml:space="preserve">1178 </w:t>
      </w:r>
      <w:r w:rsidRPr="003E44C5">
        <w:rPr>
          <w:rFonts w:ascii="Myriad Pro" w:eastAsia="Calibri" w:hAnsi="Myriad Pro" w:cs="Times New Roman"/>
          <w:color w:val="000000" w:themeColor="text1"/>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E9336B4"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относится по </w:t>
      </w:r>
      <w:r w:rsidRPr="003E44C5">
        <w:rPr>
          <w:rFonts w:ascii="Myriad Pro" w:eastAsia="Calibri" w:hAnsi="Myriad Pro" w:cs="Times New Roman"/>
          <w:color w:val="000000" w:themeColor="text1"/>
          <w:sz w:val="26"/>
          <w:szCs w:val="26"/>
        </w:rPr>
        <w:lastRenderedPageBreak/>
        <w:t>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0A66612"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AA66960"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3D25617D"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E19DB8A"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210822E3"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502F2B91" w14:textId="7C3EE716" w:rsidR="001A086A" w:rsidRPr="003E44C5" w:rsidRDefault="003D6593" w:rsidP="001A086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ПАО </w:t>
      </w:r>
      <w:r w:rsidR="001A086A" w:rsidRPr="003E44C5">
        <w:rPr>
          <w:rFonts w:ascii="Myriad Pro" w:eastAsia="Calibri" w:hAnsi="Myriad Pro" w:cs="Times New Roman"/>
          <w:color w:val="000000" w:themeColor="text1"/>
          <w:sz w:val="26"/>
          <w:szCs w:val="26"/>
        </w:rPr>
        <w:t>«</w:t>
      </w:r>
      <w:r w:rsidR="00DC2546" w:rsidRPr="003E44C5">
        <w:rPr>
          <w:rFonts w:ascii="Myriad Pro" w:eastAsia="Calibri" w:hAnsi="Myriad Pro" w:cs="Times New Roman"/>
          <w:color w:val="000000"/>
          <w:sz w:val="26"/>
          <w:szCs w:val="26"/>
        </w:rPr>
        <w:t xml:space="preserve">Россети </w:t>
      </w:r>
      <w:r w:rsidR="001A086A" w:rsidRPr="003E44C5">
        <w:rPr>
          <w:rFonts w:ascii="Myriad Pro" w:eastAsia="Calibri" w:hAnsi="Myriad Pro" w:cs="Times New Roman"/>
          <w:color w:val="000000" w:themeColor="text1"/>
          <w:sz w:val="26"/>
          <w:szCs w:val="26"/>
        </w:rPr>
        <w:t>Ленэнерго» сумма налога на прибыль на 201</w:t>
      </w:r>
      <w:r w:rsidR="00FC6C80" w:rsidRPr="003E44C5">
        <w:rPr>
          <w:rFonts w:ascii="Myriad Pro" w:eastAsia="Calibri" w:hAnsi="Myriad Pro" w:cs="Times New Roman"/>
          <w:color w:val="000000" w:themeColor="text1"/>
          <w:sz w:val="26"/>
          <w:szCs w:val="26"/>
        </w:rPr>
        <w:t>7</w:t>
      </w:r>
      <w:r w:rsidR="001A086A" w:rsidRPr="003E44C5">
        <w:rPr>
          <w:rFonts w:ascii="Myriad Pro" w:eastAsia="Calibri" w:hAnsi="Myriad Pro" w:cs="Times New Roman"/>
          <w:color w:val="000000" w:themeColor="text1"/>
          <w:sz w:val="26"/>
          <w:szCs w:val="26"/>
        </w:rPr>
        <w:t xml:space="preserve"> год </w:t>
      </w:r>
      <w:r w:rsidR="00FC6C80" w:rsidRPr="003E44C5">
        <w:rPr>
          <w:rFonts w:ascii="Myriad Pro" w:eastAsia="Calibri" w:hAnsi="Myriad Pro" w:cs="Times New Roman"/>
          <w:color w:val="000000" w:themeColor="text1"/>
          <w:sz w:val="26"/>
          <w:szCs w:val="26"/>
        </w:rPr>
        <w:t xml:space="preserve">по Ленинградской области не </w:t>
      </w:r>
      <w:r w:rsidR="005E4331" w:rsidRPr="003E44C5">
        <w:rPr>
          <w:rFonts w:ascii="Myriad Pro" w:eastAsia="Calibri" w:hAnsi="Myriad Pro" w:cs="Times New Roman"/>
          <w:color w:val="000000" w:themeColor="text1"/>
          <w:sz w:val="26"/>
          <w:szCs w:val="26"/>
        </w:rPr>
        <w:t>заявлена</w:t>
      </w:r>
      <w:r w:rsidR="001A086A" w:rsidRPr="003E44C5">
        <w:rPr>
          <w:rFonts w:ascii="Myriad Pro" w:eastAsia="Calibri" w:hAnsi="Myriad Pro" w:cs="Times New Roman"/>
          <w:color w:val="000000" w:themeColor="text1"/>
          <w:sz w:val="26"/>
          <w:szCs w:val="26"/>
        </w:rPr>
        <w:t>.</w:t>
      </w:r>
    </w:p>
    <w:p w14:paraId="15B6E12B" w14:textId="2FA9C832" w:rsidR="00FC6C80" w:rsidRPr="003E44C5" w:rsidRDefault="003D6593" w:rsidP="00FC6C8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FC6C80"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FC6C80" w:rsidRPr="003E44C5">
        <w:rPr>
          <w:rFonts w:ascii="Myriad Pro" w:eastAsia="Calibri" w:hAnsi="Myriad Pro" w:cs="Times New Roman"/>
          <w:sz w:val="26"/>
          <w:szCs w:val="26"/>
        </w:rPr>
        <w:t xml:space="preserve">Ленэнерго» сумма налога на прибыль на 2018 год по </w:t>
      </w:r>
      <w:r w:rsidR="00FC6C80" w:rsidRPr="003E44C5">
        <w:rPr>
          <w:rFonts w:ascii="Myriad Pro" w:eastAsia="Calibri" w:hAnsi="Myriad Pro" w:cs="Times New Roman"/>
          <w:color w:val="000000" w:themeColor="text1"/>
          <w:sz w:val="26"/>
          <w:szCs w:val="26"/>
        </w:rPr>
        <w:t xml:space="preserve">Ленинградской области </w:t>
      </w:r>
      <w:r w:rsidR="00FC6C80" w:rsidRPr="003E44C5">
        <w:rPr>
          <w:rFonts w:ascii="Myriad Pro" w:eastAsia="Calibri" w:hAnsi="Myriad Pro" w:cs="Times New Roman"/>
          <w:sz w:val="26"/>
          <w:szCs w:val="26"/>
        </w:rPr>
        <w:t>заявлена в размере 475 286 тыс. руб.</w:t>
      </w:r>
    </w:p>
    <w:p w14:paraId="6DD90D18" w14:textId="6FDC418C" w:rsidR="00CA6059" w:rsidRPr="003E44C5" w:rsidRDefault="00CA6059" w:rsidP="00CA6059">
      <w:pPr>
        <w:spacing w:after="0" w:line="360" w:lineRule="auto"/>
        <w:ind w:firstLine="567"/>
        <w:contextualSpacing/>
        <w:jc w:val="both"/>
        <w:rPr>
          <w:rFonts w:ascii="Myriad Pro" w:eastAsia="Calibri" w:hAnsi="Myriad Pro" w:cs="Times New Roman"/>
          <w:sz w:val="26"/>
          <w:szCs w:val="26"/>
        </w:rPr>
      </w:pPr>
      <w:bookmarkStart w:id="61" w:name="_Hlk37167785"/>
      <w:r w:rsidRPr="003E44C5">
        <w:rPr>
          <w:rFonts w:ascii="Myriad Pro" w:eastAsia="Calibri" w:hAnsi="Myriad Pro" w:cs="Times New Roman"/>
          <w:sz w:val="26"/>
          <w:szCs w:val="26"/>
        </w:rPr>
        <w:t xml:space="preserve">Обоснование заявленной величины соответствующих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не представлено.</w:t>
      </w:r>
    </w:p>
    <w:bookmarkEnd w:id="61"/>
    <w:p w14:paraId="3AD853DF" w14:textId="43BF3099" w:rsidR="00CA6059" w:rsidRPr="003E44C5" w:rsidRDefault="00CA6059" w:rsidP="00CA605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В предложени</w:t>
      </w:r>
      <w:r w:rsidR="00FC6C80" w:rsidRPr="003E44C5">
        <w:rPr>
          <w:rFonts w:ascii="Myriad Pro" w:eastAsia="Calibri" w:hAnsi="Myriad Pro" w:cs="Times New Roman"/>
          <w:sz w:val="26"/>
          <w:szCs w:val="26"/>
        </w:rPr>
        <w:t>и</w:t>
      </w:r>
      <w:r w:rsidRPr="003E44C5">
        <w:rPr>
          <w:rFonts w:ascii="Myriad Pro" w:eastAsia="Calibri" w:hAnsi="Myriad Pro" w:cs="Times New Roman"/>
          <w:sz w:val="26"/>
          <w:szCs w:val="26"/>
        </w:rPr>
        <w:t xml:space="preserve"> по установлению тарифов на услуги по передаче электроэнергии на </w:t>
      </w:r>
      <w:r w:rsidR="00FC6C80" w:rsidRPr="003E44C5">
        <w:rPr>
          <w:rFonts w:ascii="Myriad Pro" w:eastAsia="Calibri" w:hAnsi="Myriad Pro" w:cs="Times New Roman"/>
          <w:sz w:val="26"/>
          <w:szCs w:val="26"/>
        </w:rPr>
        <w:t>2018 год</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были представлены следующие документы:</w:t>
      </w:r>
    </w:p>
    <w:p w14:paraId="1816591F" w14:textId="27555837" w:rsidR="00CA6059" w:rsidRPr="003E44C5" w:rsidRDefault="00AB78E3" w:rsidP="0072081C">
      <w:pPr>
        <w:pStyle w:val="a3"/>
        <w:numPr>
          <w:ilvl w:val="0"/>
          <w:numId w:val="38"/>
        </w:numPr>
        <w:spacing w:after="0" w:line="360" w:lineRule="auto"/>
        <w:jc w:val="both"/>
        <w:rPr>
          <w:rFonts w:ascii="Myriad Pro" w:hAnsi="Myriad Pro"/>
          <w:sz w:val="26"/>
          <w:szCs w:val="26"/>
        </w:rPr>
      </w:pPr>
      <w:r w:rsidRPr="003E44C5">
        <w:rPr>
          <w:rFonts w:ascii="Myriad Pro" w:hAnsi="Myriad Pro"/>
          <w:sz w:val="26"/>
          <w:szCs w:val="26"/>
        </w:rPr>
        <w:t xml:space="preserve">налоговая </w:t>
      </w:r>
      <w:r w:rsidR="00CA6059" w:rsidRPr="003E44C5">
        <w:rPr>
          <w:rFonts w:ascii="Myriad Pro" w:hAnsi="Myriad Pro"/>
          <w:sz w:val="26"/>
          <w:szCs w:val="26"/>
        </w:rPr>
        <w:t>декларация по налогу на прибыль за 201</w:t>
      </w:r>
      <w:r w:rsidR="00FC6C80" w:rsidRPr="003E44C5">
        <w:rPr>
          <w:rFonts w:ascii="Myriad Pro" w:hAnsi="Myriad Pro"/>
          <w:sz w:val="26"/>
          <w:szCs w:val="26"/>
        </w:rPr>
        <w:t>6</w:t>
      </w:r>
      <w:r w:rsidR="00CA6059" w:rsidRPr="003E44C5">
        <w:rPr>
          <w:rFonts w:ascii="Myriad Pro" w:hAnsi="Myriad Pro"/>
          <w:sz w:val="26"/>
          <w:szCs w:val="26"/>
        </w:rPr>
        <w:t xml:space="preserve"> г</w:t>
      </w:r>
      <w:r w:rsidR="001D07A6" w:rsidRPr="003E44C5">
        <w:rPr>
          <w:rFonts w:ascii="Myriad Pro" w:hAnsi="Myriad Pro"/>
          <w:sz w:val="26"/>
          <w:szCs w:val="26"/>
        </w:rPr>
        <w:t>од</w:t>
      </w:r>
      <w:r w:rsidR="00CA6059" w:rsidRPr="003E44C5">
        <w:rPr>
          <w:rFonts w:ascii="Myriad Pro" w:hAnsi="Myriad Pro"/>
          <w:sz w:val="26"/>
          <w:szCs w:val="26"/>
        </w:rPr>
        <w:t>;</w:t>
      </w:r>
    </w:p>
    <w:p w14:paraId="2C65BC33" w14:textId="513DD242" w:rsidR="00CA6059" w:rsidRPr="003E44C5" w:rsidRDefault="00AB78E3" w:rsidP="0072081C">
      <w:pPr>
        <w:pStyle w:val="a3"/>
        <w:numPr>
          <w:ilvl w:val="0"/>
          <w:numId w:val="38"/>
        </w:numPr>
        <w:spacing w:after="0" w:line="360" w:lineRule="auto"/>
        <w:jc w:val="both"/>
        <w:rPr>
          <w:rFonts w:ascii="Myriad Pro" w:hAnsi="Myriad Pro"/>
          <w:sz w:val="26"/>
          <w:szCs w:val="26"/>
        </w:rPr>
      </w:pPr>
      <w:r w:rsidRPr="003E44C5">
        <w:rPr>
          <w:rFonts w:ascii="Myriad Pro" w:hAnsi="Myriad Pro"/>
          <w:sz w:val="26"/>
          <w:szCs w:val="26"/>
        </w:rPr>
        <w:t xml:space="preserve">форма </w:t>
      </w:r>
      <w:r w:rsidR="00CA6059" w:rsidRPr="003E44C5">
        <w:rPr>
          <w:rFonts w:ascii="Myriad Pro" w:hAnsi="Myriad Pro"/>
          <w:sz w:val="26"/>
          <w:szCs w:val="26"/>
        </w:rPr>
        <w:t xml:space="preserve">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00CA6059" w:rsidRPr="003E44C5">
        <w:rPr>
          <w:rFonts w:ascii="Myriad Pro" w:hAnsi="Myriad Pro"/>
          <w:sz w:val="26"/>
          <w:szCs w:val="26"/>
        </w:rPr>
        <w:lastRenderedPageBreak/>
        <w:t>территориальным сетевым организациям, согласно форме «Отчет о прибылях и убытках»;</w:t>
      </w:r>
    </w:p>
    <w:p w14:paraId="55F1C45F" w14:textId="1E67FE5B" w:rsidR="00CA6059" w:rsidRPr="003E44C5" w:rsidRDefault="00AB78E3" w:rsidP="0072081C">
      <w:pPr>
        <w:pStyle w:val="a3"/>
        <w:numPr>
          <w:ilvl w:val="0"/>
          <w:numId w:val="38"/>
        </w:numPr>
        <w:spacing w:after="0" w:line="360" w:lineRule="auto"/>
        <w:jc w:val="both"/>
        <w:rPr>
          <w:rFonts w:ascii="Myriad Pro" w:hAnsi="Myriad Pro"/>
          <w:sz w:val="26"/>
          <w:szCs w:val="26"/>
        </w:rPr>
      </w:pPr>
      <w:r w:rsidRPr="003E44C5">
        <w:rPr>
          <w:rFonts w:ascii="Myriad Pro" w:hAnsi="Myriad Pro"/>
          <w:sz w:val="26"/>
          <w:szCs w:val="26"/>
        </w:rPr>
        <w:t xml:space="preserve">форма </w:t>
      </w:r>
      <w:r w:rsidR="00CA6059" w:rsidRPr="003E44C5">
        <w:rPr>
          <w:rFonts w:ascii="Myriad Pro" w:hAnsi="Myriad Pro"/>
          <w:sz w:val="26"/>
          <w:szCs w:val="26"/>
        </w:rPr>
        <w:t>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3CA72FFE"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74E906B3"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2AB302A8" w14:textId="52B77DB4" w:rsidR="001A086A" w:rsidRPr="003E44C5" w:rsidRDefault="00C61F16" w:rsidP="001A086A">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Э</w:t>
      </w:r>
      <w:r w:rsidR="001A086A" w:rsidRPr="003E44C5">
        <w:rPr>
          <w:rFonts w:ascii="Myriad Pro" w:eastAsia="Calibri" w:hAnsi="Myriad Pro" w:cs="Times New Roman"/>
          <w:color w:val="000000" w:themeColor="text1"/>
          <w:sz w:val="26"/>
          <w:szCs w:val="26"/>
        </w:rPr>
        <w:t>ксперт</w:t>
      </w:r>
      <w:r w:rsidRPr="003E44C5">
        <w:rPr>
          <w:rFonts w:ascii="Myriad Pro" w:eastAsia="Calibri" w:hAnsi="Myriad Pro" w:cs="Times New Roman"/>
          <w:color w:val="000000" w:themeColor="text1"/>
          <w:sz w:val="26"/>
          <w:szCs w:val="26"/>
        </w:rPr>
        <w:t>ами</w:t>
      </w:r>
      <w:r w:rsidR="001A086A" w:rsidRPr="003E44C5">
        <w:rPr>
          <w:rFonts w:ascii="Myriad Pro" w:eastAsia="Calibri" w:hAnsi="Myriad Pro" w:cs="Times New Roman"/>
          <w:color w:val="000000" w:themeColor="text1"/>
          <w:sz w:val="26"/>
          <w:szCs w:val="26"/>
        </w:rPr>
        <w:t xml:space="preserve"> Комитета по тарифам </w:t>
      </w:r>
      <w:r w:rsidRPr="003E44C5">
        <w:rPr>
          <w:rFonts w:ascii="Myriad Pro" w:eastAsia="Calibri" w:hAnsi="Myriad Pro" w:cs="Times New Roman"/>
          <w:color w:val="000000" w:themeColor="text1"/>
          <w:sz w:val="26"/>
          <w:szCs w:val="26"/>
        </w:rPr>
        <w:t xml:space="preserve">и ценовой политике Ленинградской области </w:t>
      </w:r>
      <w:r w:rsidR="001A086A" w:rsidRPr="003E44C5">
        <w:rPr>
          <w:rFonts w:ascii="Myriad Pro" w:eastAsia="Calibri" w:hAnsi="Myriad Pro" w:cs="Times New Roman"/>
          <w:color w:val="000000" w:themeColor="text1"/>
          <w:sz w:val="26"/>
          <w:szCs w:val="26"/>
        </w:rPr>
        <w:t xml:space="preserve">расходы </w:t>
      </w:r>
      <w:r w:rsidR="003D6593">
        <w:rPr>
          <w:rFonts w:ascii="Myriad Pro" w:eastAsia="Calibri" w:hAnsi="Myriad Pro" w:cs="Times New Roman"/>
          <w:color w:val="000000" w:themeColor="text1"/>
          <w:sz w:val="26"/>
          <w:szCs w:val="26"/>
        </w:rPr>
        <w:t>ПАО </w:t>
      </w:r>
      <w:r w:rsidR="001164ED" w:rsidRPr="003E44C5">
        <w:rPr>
          <w:rFonts w:ascii="Myriad Pro" w:eastAsia="Calibri" w:hAnsi="Myriad Pro" w:cs="Times New Roman"/>
          <w:color w:val="000000" w:themeColor="text1"/>
          <w:sz w:val="26"/>
          <w:szCs w:val="26"/>
        </w:rPr>
        <w:t>«</w:t>
      </w:r>
      <w:r w:rsidR="00DC2546" w:rsidRPr="003E44C5">
        <w:rPr>
          <w:rFonts w:ascii="Myriad Pro" w:eastAsia="Calibri" w:hAnsi="Myriad Pro" w:cs="Times New Roman"/>
          <w:color w:val="000000"/>
          <w:sz w:val="26"/>
          <w:szCs w:val="26"/>
        </w:rPr>
        <w:t xml:space="preserve">Россети </w:t>
      </w:r>
      <w:r w:rsidR="001164ED" w:rsidRPr="003E44C5">
        <w:rPr>
          <w:rFonts w:ascii="Myriad Pro" w:eastAsia="Calibri" w:hAnsi="Myriad Pro" w:cs="Times New Roman"/>
          <w:color w:val="000000" w:themeColor="text1"/>
          <w:sz w:val="26"/>
          <w:szCs w:val="26"/>
        </w:rPr>
        <w:t>Ленэнерго» на 20</w:t>
      </w:r>
      <w:r w:rsidR="00FC6C80" w:rsidRPr="003E44C5">
        <w:rPr>
          <w:rFonts w:ascii="Myriad Pro" w:eastAsia="Calibri" w:hAnsi="Myriad Pro" w:cs="Times New Roman"/>
          <w:color w:val="000000" w:themeColor="text1"/>
          <w:sz w:val="26"/>
          <w:szCs w:val="26"/>
        </w:rPr>
        <w:t>18</w:t>
      </w:r>
      <w:r w:rsidR="001164ED" w:rsidRPr="003E44C5">
        <w:rPr>
          <w:rFonts w:ascii="Myriad Pro" w:eastAsia="Calibri" w:hAnsi="Myriad Pro" w:cs="Times New Roman"/>
          <w:color w:val="000000" w:themeColor="text1"/>
          <w:sz w:val="26"/>
          <w:szCs w:val="26"/>
        </w:rPr>
        <w:t xml:space="preserve"> г</w:t>
      </w:r>
      <w:r w:rsidR="001D07A6" w:rsidRPr="003E44C5">
        <w:rPr>
          <w:rFonts w:ascii="Myriad Pro" w:eastAsia="Calibri" w:hAnsi="Myriad Pro" w:cs="Times New Roman"/>
          <w:color w:val="000000" w:themeColor="text1"/>
          <w:sz w:val="26"/>
          <w:szCs w:val="26"/>
        </w:rPr>
        <w:t>од</w:t>
      </w:r>
      <w:r w:rsidR="001164ED" w:rsidRPr="003E44C5">
        <w:rPr>
          <w:rFonts w:ascii="Myriad Pro" w:eastAsia="Calibri" w:hAnsi="Myriad Pro" w:cs="Times New Roman"/>
          <w:color w:val="000000" w:themeColor="text1"/>
          <w:sz w:val="26"/>
          <w:szCs w:val="26"/>
        </w:rPr>
        <w:t xml:space="preserve"> по статье «Налог на прибыль» </w:t>
      </w:r>
      <w:r w:rsidRPr="003E44C5">
        <w:rPr>
          <w:rFonts w:ascii="Myriad Pro" w:eastAsia="Calibri" w:hAnsi="Myriad Pro" w:cs="Times New Roman"/>
          <w:color w:val="000000" w:themeColor="text1"/>
          <w:sz w:val="26"/>
          <w:szCs w:val="26"/>
        </w:rPr>
        <w:t xml:space="preserve">определены </w:t>
      </w:r>
      <w:r w:rsidR="001164ED"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с учетом </w:t>
      </w:r>
      <w:bookmarkStart w:id="62" w:name="_Hlk37765269"/>
      <w:r w:rsidRPr="003E44C5">
        <w:rPr>
          <w:rFonts w:ascii="Myriad Pro" w:eastAsia="Calibri" w:hAnsi="Myriad Pro" w:cs="Times New Roman"/>
          <w:color w:val="000000" w:themeColor="text1"/>
          <w:sz w:val="26"/>
          <w:szCs w:val="26"/>
        </w:rPr>
        <w:t xml:space="preserve">параметров долгосрочного регулирования тарифов на </w:t>
      </w:r>
      <w:r w:rsidR="00D83D60" w:rsidRPr="003E44C5">
        <w:rPr>
          <w:rFonts w:ascii="Myriad Pro" w:eastAsia="Calibri" w:hAnsi="Myriad Pro" w:cs="Times New Roman"/>
          <w:color w:val="000000" w:themeColor="text1"/>
          <w:sz w:val="26"/>
          <w:szCs w:val="26"/>
        </w:rPr>
        <w:t>201</w:t>
      </w:r>
      <w:r w:rsidR="00FC6C80" w:rsidRPr="003E44C5">
        <w:rPr>
          <w:rFonts w:ascii="Myriad Pro" w:eastAsia="Calibri" w:hAnsi="Myriad Pro" w:cs="Times New Roman"/>
          <w:color w:val="000000" w:themeColor="text1"/>
          <w:sz w:val="26"/>
          <w:szCs w:val="26"/>
        </w:rPr>
        <w:t>8</w:t>
      </w:r>
      <w:r w:rsidR="00D83D60"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год</w:t>
      </w:r>
      <w:bookmarkEnd w:id="62"/>
      <w:r w:rsidR="001164ED"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в размере </w:t>
      </w:r>
      <w:r w:rsidR="00FC6C80" w:rsidRPr="003E44C5">
        <w:rPr>
          <w:rFonts w:ascii="Myriad Pro" w:eastAsia="Calibri" w:hAnsi="Myriad Pro" w:cs="Times New Roman"/>
          <w:color w:val="000000" w:themeColor="text1"/>
          <w:sz w:val="26"/>
          <w:szCs w:val="26"/>
        </w:rPr>
        <w:t>7 429,7</w:t>
      </w:r>
      <w:r w:rsidR="001A086A" w:rsidRPr="003E44C5">
        <w:rPr>
          <w:rFonts w:ascii="Myriad Pro" w:eastAsia="Calibri" w:hAnsi="Myriad Pro" w:cs="Times New Roman"/>
          <w:color w:val="000000" w:themeColor="text1"/>
          <w:sz w:val="26"/>
          <w:szCs w:val="26"/>
        </w:rPr>
        <w:t xml:space="preserve"> тыс. руб.</w:t>
      </w:r>
      <w:r w:rsidR="00FC6C80" w:rsidRPr="003E44C5">
        <w:rPr>
          <w:rFonts w:ascii="Myriad Pro" w:eastAsia="Calibri" w:hAnsi="Myriad Pro" w:cs="Times New Roman"/>
          <w:color w:val="000000" w:themeColor="text1"/>
          <w:sz w:val="26"/>
          <w:szCs w:val="26"/>
        </w:rPr>
        <w:t xml:space="preserve">, что на 467 856,3 тыс. руб. ниже предложения </w:t>
      </w:r>
      <w:r w:rsidR="003D6593">
        <w:rPr>
          <w:rFonts w:ascii="Myriad Pro" w:eastAsia="Calibri" w:hAnsi="Myriad Pro" w:cs="Times New Roman"/>
          <w:color w:val="000000" w:themeColor="text1"/>
          <w:sz w:val="26"/>
          <w:szCs w:val="26"/>
        </w:rPr>
        <w:t>ПАО </w:t>
      </w:r>
      <w:r w:rsidR="00FC6C80" w:rsidRPr="003E44C5">
        <w:rPr>
          <w:rFonts w:ascii="Myriad Pro" w:eastAsia="Calibri" w:hAnsi="Myriad Pro" w:cs="Times New Roman"/>
          <w:color w:val="000000" w:themeColor="text1"/>
          <w:sz w:val="26"/>
          <w:szCs w:val="26"/>
        </w:rPr>
        <w:t>«Ленэнерго».</w:t>
      </w:r>
    </w:p>
    <w:p w14:paraId="3079A3CD"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458DAEDD" w14:textId="77777777" w:rsidR="001A086A" w:rsidRPr="003E44C5" w:rsidRDefault="001A086A" w:rsidP="003E44C5">
      <w:pPr>
        <w:keepNext/>
        <w:spacing w:line="257" w:lineRule="auto"/>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112EC23B" w14:textId="4DCBBEE7" w:rsidR="001164ED" w:rsidRPr="003E44C5" w:rsidRDefault="001164ED" w:rsidP="001164ED">
      <w:pPr>
        <w:shd w:val="clear" w:color="auto" w:fill="FFFFFF" w:themeFill="background1"/>
        <w:spacing w:after="0" w:line="360" w:lineRule="auto"/>
        <w:ind w:firstLine="567"/>
        <w:contextualSpacing/>
        <w:jc w:val="both"/>
        <w:rPr>
          <w:rFonts w:ascii="Myriad Pro" w:eastAsia="Calibri" w:hAnsi="Myriad Pro"/>
          <w:sz w:val="26"/>
          <w:szCs w:val="26"/>
        </w:rPr>
      </w:pPr>
      <w:r w:rsidRPr="003E44C5">
        <w:rPr>
          <w:rFonts w:ascii="Myriad Pro" w:eastAsia="Calibri" w:hAnsi="Myriad Pro"/>
          <w:sz w:val="26"/>
          <w:szCs w:val="26"/>
        </w:rPr>
        <w:t xml:space="preserve">В соответствии с разъяснениями ФАС России расчет налога на прибыль на очередной период регулирования осуществляется в соответствии с п. 20 Основ ценообразования </w:t>
      </w:r>
      <w:r w:rsidR="003D6593">
        <w:rPr>
          <w:rFonts w:ascii="Myriad Pro" w:eastAsia="Calibri" w:hAnsi="Myriad Pro"/>
          <w:sz w:val="26"/>
          <w:szCs w:val="26"/>
        </w:rPr>
        <w:t>№ </w:t>
      </w:r>
      <w:r w:rsidRPr="003E44C5">
        <w:rPr>
          <w:rFonts w:ascii="Myriad Pro" w:eastAsia="Calibri" w:hAnsi="Myriad Pro"/>
          <w:sz w:val="26"/>
          <w:szCs w:val="26"/>
        </w:rPr>
        <w:t>1178, а именно: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49DDFE05" w14:textId="4868047B" w:rsidR="001164ED" w:rsidRPr="003E44C5" w:rsidRDefault="001164ED" w:rsidP="001164ED">
      <w:pPr>
        <w:shd w:val="clear" w:color="auto" w:fill="FFFFFF" w:themeFill="background1"/>
        <w:spacing w:after="0" w:line="360" w:lineRule="auto"/>
        <w:ind w:firstLine="567"/>
        <w:contextualSpacing/>
        <w:jc w:val="both"/>
        <w:rPr>
          <w:rFonts w:ascii="Myriad Pro" w:eastAsia="Calibri" w:hAnsi="Myriad Pro"/>
          <w:sz w:val="26"/>
          <w:szCs w:val="26"/>
        </w:rPr>
      </w:pPr>
      <w:r w:rsidRPr="003E44C5">
        <w:rPr>
          <w:rFonts w:ascii="Myriad Pro" w:eastAsia="Calibri" w:hAnsi="Myriad Pro"/>
          <w:sz w:val="26"/>
          <w:szCs w:val="26"/>
        </w:rPr>
        <w:t xml:space="preserve">Исполнитель отмечает, что </w:t>
      </w:r>
      <w:r w:rsidR="003D6593">
        <w:rPr>
          <w:rFonts w:ascii="Myriad Pro" w:eastAsia="Calibri" w:hAnsi="Myriad Pro"/>
          <w:sz w:val="26"/>
          <w:szCs w:val="26"/>
        </w:rPr>
        <w:t>ПАО </w:t>
      </w:r>
      <w:r w:rsidRPr="003E44C5">
        <w:rPr>
          <w:rFonts w:ascii="Myriad Pro" w:eastAsia="Calibri"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sz w:val="26"/>
          <w:szCs w:val="26"/>
        </w:rPr>
        <w:t>Ленэнерго» осуществлен расчет величины налога на прибыль на 201</w:t>
      </w:r>
      <w:r w:rsidR="00FC6C80" w:rsidRPr="003E44C5">
        <w:rPr>
          <w:rFonts w:ascii="Myriad Pro" w:eastAsia="Calibri" w:hAnsi="Myriad Pro"/>
          <w:sz w:val="26"/>
          <w:szCs w:val="26"/>
        </w:rPr>
        <w:t>8</w:t>
      </w:r>
      <w:r w:rsidRPr="003E44C5">
        <w:rPr>
          <w:rFonts w:ascii="Myriad Pro" w:eastAsia="Calibri" w:hAnsi="Myriad Pro"/>
          <w:sz w:val="26"/>
          <w:szCs w:val="26"/>
        </w:rPr>
        <w:t xml:space="preserve"> г</w:t>
      </w:r>
      <w:r w:rsidR="001D07A6" w:rsidRPr="003E44C5">
        <w:rPr>
          <w:rFonts w:ascii="Myriad Pro" w:eastAsia="Calibri" w:hAnsi="Myriad Pro"/>
          <w:sz w:val="26"/>
          <w:szCs w:val="26"/>
        </w:rPr>
        <w:t>од</w:t>
      </w:r>
      <w:r w:rsidRPr="003E44C5">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sidR="003D6593">
        <w:rPr>
          <w:rFonts w:ascii="Myriad Pro" w:eastAsia="Calibri" w:hAnsi="Myriad Pro"/>
          <w:sz w:val="26"/>
          <w:szCs w:val="26"/>
        </w:rPr>
        <w:t>№ </w:t>
      </w:r>
      <w:r w:rsidRPr="003E44C5">
        <w:rPr>
          <w:rFonts w:ascii="Myriad Pro" w:eastAsia="Calibri" w:hAnsi="Myriad Pro"/>
          <w:sz w:val="26"/>
          <w:szCs w:val="26"/>
        </w:rPr>
        <w:t xml:space="preserve">228-э, что противоречит </w:t>
      </w:r>
      <w:r w:rsidR="00432BBC" w:rsidRPr="003E44C5">
        <w:rPr>
          <w:rFonts w:ascii="Myriad Pro" w:eastAsia="Calibri" w:hAnsi="Myriad Pro"/>
          <w:sz w:val="26"/>
          <w:szCs w:val="26"/>
        </w:rPr>
        <w:t>официальной позиции</w:t>
      </w:r>
      <w:r w:rsidRPr="003E44C5">
        <w:rPr>
          <w:rFonts w:ascii="Myriad Pro" w:eastAsia="Calibri" w:hAnsi="Myriad Pro"/>
          <w:sz w:val="26"/>
          <w:szCs w:val="26"/>
        </w:rPr>
        <w:t xml:space="preserve"> ФАС России</w:t>
      </w:r>
      <w:r w:rsidR="00F737BC" w:rsidRPr="003E44C5">
        <w:rPr>
          <w:rFonts w:ascii="Myriad Pro" w:eastAsia="Calibri" w:hAnsi="Myriad Pro"/>
          <w:sz w:val="26"/>
          <w:szCs w:val="26"/>
        </w:rPr>
        <w:t xml:space="preserve"> (Решение ФАС России </w:t>
      </w:r>
      <w:bookmarkStart w:id="63" w:name="_Hlk42027111"/>
      <w:r w:rsidR="00F737BC" w:rsidRPr="003E44C5">
        <w:rPr>
          <w:rFonts w:ascii="Myriad Pro" w:eastAsia="Calibri" w:hAnsi="Myriad Pro"/>
          <w:sz w:val="26"/>
          <w:szCs w:val="26"/>
        </w:rPr>
        <w:t xml:space="preserve">от 11.09.2017 </w:t>
      </w:r>
      <w:bookmarkEnd w:id="63"/>
      <w:r w:rsidR="003D6593">
        <w:rPr>
          <w:rFonts w:ascii="Myriad Pro" w:eastAsia="Calibri" w:hAnsi="Myriad Pro"/>
          <w:sz w:val="26"/>
          <w:szCs w:val="26"/>
        </w:rPr>
        <w:t>№ </w:t>
      </w:r>
      <w:r w:rsidR="00F737BC" w:rsidRPr="003E44C5">
        <w:rPr>
          <w:rFonts w:ascii="Myriad Pro" w:eastAsia="Calibri" w:hAnsi="Myriad Pro"/>
          <w:sz w:val="26"/>
          <w:szCs w:val="26"/>
        </w:rPr>
        <w:t>СП/62727/17)</w:t>
      </w:r>
      <w:r w:rsidRPr="003E44C5">
        <w:rPr>
          <w:rFonts w:ascii="Myriad Pro" w:eastAsia="Calibri" w:hAnsi="Myriad Pro"/>
          <w:sz w:val="26"/>
          <w:szCs w:val="26"/>
        </w:rPr>
        <w:t>.</w:t>
      </w:r>
    </w:p>
    <w:p w14:paraId="07DC9ADC" w14:textId="3C7C5EF4" w:rsidR="00C75C09" w:rsidRPr="003E44C5" w:rsidRDefault="00C75C09" w:rsidP="00C75C09">
      <w:pPr>
        <w:shd w:val="clear" w:color="auto" w:fill="FFFFFF" w:themeFill="background1"/>
        <w:spacing w:after="0" w:line="360" w:lineRule="auto"/>
        <w:ind w:firstLine="567"/>
        <w:contextualSpacing/>
        <w:jc w:val="both"/>
        <w:rPr>
          <w:rFonts w:ascii="Myriad Pro" w:eastAsia="Calibri" w:hAnsi="Myriad Pro"/>
          <w:sz w:val="26"/>
          <w:szCs w:val="26"/>
        </w:rPr>
      </w:pPr>
      <w:r w:rsidRPr="003E44C5">
        <w:rPr>
          <w:rFonts w:ascii="Myriad Pro" w:eastAsia="Times New Roman" w:hAnsi="Myriad Pro" w:cs="Calibri"/>
          <w:color w:val="000000"/>
          <w:sz w:val="26"/>
          <w:szCs w:val="26"/>
          <w:lang w:eastAsia="ru-RU"/>
        </w:rPr>
        <w:t xml:space="preserve">В соответствии с налоговой декларацией по налогу на прибыль за 2015 год от 29.03.2018, представленной </w:t>
      </w:r>
      <w:r w:rsidR="003D6593">
        <w:rPr>
          <w:rFonts w:ascii="Myriad Pro" w:eastAsia="Times New Roman" w:hAnsi="Myriad Pro" w:cs="Calibri"/>
          <w:color w:val="000000"/>
          <w:sz w:val="26"/>
          <w:szCs w:val="26"/>
          <w:lang w:eastAsia="ru-RU"/>
        </w:rPr>
        <w:t>ПАО </w:t>
      </w:r>
      <w:r w:rsidRPr="003E44C5">
        <w:rPr>
          <w:rFonts w:ascii="Myriad Pro" w:eastAsia="Times New Roman" w:hAnsi="Myriad Pro" w:cs="Calibri"/>
          <w:color w:val="000000"/>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Calibri"/>
          <w:color w:val="000000"/>
          <w:sz w:val="26"/>
          <w:szCs w:val="26"/>
          <w:lang w:eastAsia="ru-RU"/>
        </w:rPr>
        <w:t xml:space="preserve">Ленэнерго» в материалах дела налог на прибыль в 2015 году не исчислялся и не уплачивался. На этом основании и руководствуясь п. 20 Основ ценообразования </w:t>
      </w:r>
      <w:r w:rsidR="003D6593">
        <w:rPr>
          <w:rFonts w:ascii="Myriad Pro" w:eastAsia="Times New Roman" w:hAnsi="Myriad Pro" w:cs="Calibri"/>
          <w:color w:val="000000"/>
          <w:sz w:val="26"/>
          <w:szCs w:val="26"/>
          <w:lang w:eastAsia="ru-RU"/>
        </w:rPr>
        <w:t>№ </w:t>
      </w:r>
      <w:r w:rsidRPr="003E44C5">
        <w:rPr>
          <w:rFonts w:ascii="Myriad Pro" w:eastAsia="Times New Roman" w:hAnsi="Myriad Pro" w:cs="Calibri"/>
          <w:color w:val="000000"/>
          <w:sz w:val="26"/>
          <w:szCs w:val="26"/>
          <w:lang w:eastAsia="ru-RU"/>
        </w:rPr>
        <w:t>1178 Исполнитель принял в расчет налога на прибыль на 2017 год 0,0 тыс. руб.</w:t>
      </w:r>
    </w:p>
    <w:p w14:paraId="526AC603" w14:textId="2764BC65" w:rsidR="001164ED" w:rsidRPr="003E44C5" w:rsidRDefault="001164ED" w:rsidP="001164ED">
      <w:pPr>
        <w:shd w:val="clear" w:color="auto" w:fill="FFFFFF" w:themeFill="background1"/>
        <w:spacing w:after="0" w:line="360" w:lineRule="auto"/>
        <w:ind w:firstLine="567"/>
        <w:contextualSpacing/>
        <w:jc w:val="both"/>
        <w:rPr>
          <w:rFonts w:ascii="Myriad Pro" w:eastAsia="Calibri" w:hAnsi="Myriad Pro"/>
          <w:sz w:val="26"/>
          <w:szCs w:val="26"/>
        </w:rPr>
      </w:pPr>
      <w:r w:rsidRPr="003E44C5">
        <w:rPr>
          <w:rFonts w:ascii="Myriad Pro" w:eastAsia="Calibri" w:hAnsi="Myriad Pro"/>
          <w:sz w:val="26"/>
          <w:szCs w:val="26"/>
        </w:rPr>
        <w:lastRenderedPageBreak/>
        <w:t xml:space="preserve">Величина налога на прибыль, принятая Комитетом по тарифам и ценовой политики Ленинградской области в расчет НВВ </w:t>
      </w:r>
      <w:r w:rsidR="003D6593">
        <w:rPr>
          <w:rFonts w:ascii="Myriad Pro" w:eastAsia="Calibri" w:hAnsi="Myriad Pro"/>
          <w:sz w:val="26"/>
          <w:szCs w:val="26"/>
        </w:rPr>
        <w:t>ПАО </w:t>
      </w:r>
      <w:r w:rsidRPr="003E44C5">
        <w:rPr>
          <w:rFonts w:ascii="Myriad Pro" w:eastAsia="Calibri"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sz w:val="26"/>
          <w:szCs w:val="26"/>
        </w:rPr>
        <w:t>Ленэнерго» на 201</w:t>
      </w:r>
      <w:r w:rsidR="00FC6C80" w:rsidRPr="003E44C5">
        <w:rPr>
          <w:rFonts w:ascii="Myriad Pro" w:eastAsia="Calibri" w:hAnsi="Myriad Pro"/>
          <w:sz w:val="26"/>
          <w:szCs w:val="26"/>
        </w:rPr>
        <w:t>8</w:t>
      </w:r>
      <w:r w:rsidRPr="003E44C5">
        <w:rPr>
          <w:rFonts w:ascii="Myriad Pro" w:eastAsia="Calibri" w:hAnsi="Myriad Pro"/>
          <w:sz w:val="26"/>
          <w:szCs w:val="26"/>
        </w:rPr>
        <w:t xml:space="preserve"> г</w:t>
      </w:r>
      <w:r w:rsidR="001D07A6" w:rsidRPr="003E44C5">
        <w:rPr>
          <w:rFonts w:ascii="Myriad Pro" w:eastAsia="Calibri" w:hAnsi="Myriad Pro"/>
          <w:sz w:val="26"/>
          <w:szCs w:val="26"/>
        </w:rPr>
        <w:t>од</w:t>
      </w:r>
      <w:r w:rsidRPr="003E44C5">
        <w:rPr>
          <w:rFonts w:ascii="Myriad Pro" w:eastAsia="Calibri" w:hAnsi="Myriad Pro"/>
          <w:sz w:val="26"/>
          <w:szCs w:val="26"/>
        </w:rPr>
        <w:t>, сформирована «с учетом</w:t>
      </w:r>
      <w:r w:rsidRPr="003E44C5">
        <w:rPr>
          <w:rFonts w:ascii="Myriad Pro" w:eastAsia="Calibri" w:hAnsi="Myriad Pro" w:cs="Times New Roman"/>
          <w:color w:val="000000" w:themeColor="text1"/>
          <w:sz w:val="26"/>
          <w:szCs w:val="26"/>
        </w:rPr>
        <w:t xml:space="preserve"> параметров долгосрочного регулирования тарифов на 201</w:t>
      </w:r>
      <w:r w:rsidR="00FC6C80" w:rsidRPr="003E44C5">
        <w:rPr>
          <w:rFonts w:ascii="Myriad Pro" w:eastAsia="Calibri" w:hAnsi="Myriad Pro" w:cs="Times New Roman"/>
          <w:color w:val="000000" w:themeColor="text1"/>
          <w:sz w:val="26"/>
          <w:szCs w:val="26"/>
        </w:rPr>
        <w:t>8</w:t>
      </w:r>
      <w:r w:rsidRPr="003E44C5">
        <w:rPr>
          <w:rFonts w:ascii="Myriad Pro" w:eastAsia="Calibri" w:hAnsi="Myriad Pro" w:cs="Times New Roman"/>
          <w:color w:val="000000" w:themeColor="text1"/>
          <w:sz w:val="26"/>
          <w:szCs w:val="26"/>
        </w:rPr>
        <w:t xml:space="preserve"> год»,</w:t>
      </w:r>
      <w:r w:rsidRPr="003E44C5">
        <w:rPr>
          <w:rFonts w:ascii="Myriad Pro" w:eastAsia="Calibri" w:hAnsi="Myriad Pro"/>
          <w:sz w:val="26"/>
          <w:szCs w:val="26"/>
        </w:rPr>
        <w:t xml:space="preserve"> а не «по данным бухгалтерского баланса» за 201</w:t>
      </w:r>
      <w:r w:rsidR="00FC6C80" w:rsidRPr="003E44C5">
        <w:rPr>
          <w:rFonts w:ascii="Myriad Pro" w:eastAsia="Calibri" w:hAnsi="Myriad Pro"/>
          <w:sz w:val="26"/>
          <w:szCs w:val="26"/>
        </w:rPr>
        <w:t>6</w:t>
      </w:r>
      <w:r w:rsidRPr="003E44C5">
        <w:rPr>
          <w:rFonts w:ascii="Myriad Pro" w:eastAsia="Calibri" w:hAnsi="Myriad Pro"/>
          <w:sz w:val="26"/>
          <w:szCs w:val="26"/>
        </w:rPr>
        <w:t xml:space="preserve"> г</w:t>
      </w:r>
      <w:r w:rsidR="001D07A6" w:rsidRPr="003E44C5">
        <w:rPr>
          <w:rFonts w:ascii="Myriad Pro" w:eastAsia="Calibri" w:hAnsi="Myriad Pro"/>
          <w:sz w:val="26"/>
          <w:szCs w:val="26"/>
        </w:rPr>
        <w:t>од</w:t>
      </w:r>
      <w:r w:rsidRPr="003E44C5">
        <w:rPr>
          <w:rFonts w:ascii="Myriad Pro" w:eastAsia="Calibri" w:hAnsi="Myriad Pro"/>
          <w:sz w:val="26"/>
          <w:szCs w:val="26"/>
        </w:rPr>
        <w:t>, что также противоречит действующим положениям нормативных правовых актов в сфере ценообразования на услуги по передаче электрической энергии.</w:t>
      </w:r>
    </w:p>
    <w:p w14:paraId="6BAD6649" w14:textId="422298A2" w:rsidR="00C61F16" w:rsidRPr="003E44C5" w:rsidRDefault="00247D1E" w:rsidP="00247D1E">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sz w:val="26"/>
          <w:szCs w:val="26"/>
        </w:rPr>
        <w:t xml:space="preserve">На основе данных управленческого учета </w:t>
      </w:r>
      <w:r w:rsidR="003D6593">
        <w:rPr>
          <w:rFonts w:ascii="Myriad Pro" w:eastAsia="Calibri" w:hAnsi="Myriad Pro"/>
          <w:sz w:val="26"/>
          <w:szCs w:val="26"/>
        </w:rPr>
        <w:t>ПАО </w:t>
      </w:r>
      <w:r w:rsidRPr="003E44C5">
        <w:rPr>
          <w:rFonts w:ascii="Myriad Pro" w:eastAsia="Calibri"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sz w:val="26"/>
          <w:szCs w:val="26"/>
        </w:rPr>
        <w:t xml:space="preserve">Ленэнерго» формирует отчетность в соответствии с требованиями приказа Минэнерго России от 13.12.2011 </w:t>
      </w:r>
      <w:r w:rsidR="003D6593">
        <w:rPr>
          <w:rFonts w:ascii="Myriad Pro" w:eastAsia="Calibri" w:hAnsi="Myriad Pro"/>
          <w:sz w:val="26"/>
          <w:szCs w:val="26"/>
        </w:rPr>
        <w:t>№ </w:t>
      </w:r>
      <w:r w:rsidRPr="003E44C5">
        <w:rPr>
          <w:rFonts w:ascii="Myriad Pro" w:eastAsia="Calibri" w:hAnsi="Myriad Pro"/>
          <w:sz w:val="26"/>
          <w:szCs w:val="26"/>
        </w:rPr>
        <w:t xml:space="preserve">585. </w:t>
      </w:r>
      <w:r w:rsidR="00FA3EE3" w:rsidRPr="003E44C5">
        <w:rPr>
          <w:rFonts w:ascii="Myriad Pro" w:eastAsia="Calibri" w:hAnsi="Myriad Pro"/>
          <w:sz w:val="26"/>
          <w:szCs w:val="26"/>
        </w:rPr>
        <w:t>В</w:t>
      </w:r>
      <w:r w:rsidR="000B6E90" w:rsidRPr="003E44C5">
        <w:rPr>
          <w:rFonts w:ascii="Myriad Pro" w:eastAsia="Calibri" w:hAnsi="Myriad Pro"/>
          <w:sz w:val="26"/>
          <w:szCs w:val="26"/>
        </w:rPr>
        <w:t xml:space="preserve"> соответствии с </w:t>
      </w:r>
      <w:r w:rsidR="00FA3EE3" w:rsidRPr="003E44C5">
        <w:rPr>
          <w:rFonts w:ascii="Myriad Pro" w:eastAsia="Calibri" w:hAnsi="Myriad Pro"/>
          <w:sz w:val="26"/>
          <w:szCs w:val="26"/>
        </w:rPr>
        <w:t>Формой</w:t>
      </w:r>
      <w:r w:rsidR="00C61F16" w:rsidRPr="003E44C5">
        <w:rPr>
          <w:rFonts w:ascii="Myriad Pro" w:eastAsia="Calibri" w:hAnsi="Myriad Pro" w:cs="Times New Roman"/>
          <w:sz w:val="26"/>
          <w:szCs w:val="26"/>
        </w:rPr>
        <w:t xml:space="preserve"> 1.6 </w:t>
      </w:r>
      <w:r w:rsidR="00FA3EE3" w:rsidRPr="003E44C5">
        <w:rPr>
          <w:rFonts w:ascii="Myriad Pro" w:eastAsia="Calibri" w:hAnsi="Myriad Pro" w:cs="Times New Roman"/>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r w:rsidR="00C61F16" w:rsidRPr="003E44C5">
        <w:rPr>
          <w:rFonts w:ascii="Myriad Pro" w:eastAsia="Calibri" w:hAnsi="Myriad Pro" w:cs="Times New Roman"/>
          <w:sz w:val="26"/>
          <w:szCs w:val="26"/>
        </w:rPr>
        <w:t xml:space="preserve">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w:t>
      </w:r>
      <w:r w:rsidR="003D6593">
        <w:rPr>
          <w:rFonts w:ascii="Myriad Pro" w:eastAsia="Calibri" w:hAnsi="Myriad Pro" w:cs="Times New Roman"/>
          <w:sz w:val="26"/>
          <w:szCs w:val="26"/>
        </w:rPr>
        <w:t>ПАО </w:t>
      </w:r>
      <w:r w:rsidR="00C61F16"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C61F16" w:rsidRPr="003E44C5">
        <w:rPr>
          <w:rFonts w:ascii="Myriad Pro" w:eastAsia="Calibri" w:hAnsi="Myriad Pro" w:cs="Times New Roman"/>
          <w:sz w:val="26"/>
          <w:szCs w:val="26"/>
        </w:rPr>
        <w:t xml:space="preserve">Ленэнерго» </w:t>
      </w:r>
      <w:r w:rsidR="00FA3EE3" w:rsidRPr="003E44C5">
        <w:rPr>
          <w:rFonts w:ascii="Myriad Pro" w:eastAsia="Calibri" w:hAnsi="Myriad Pro" w:cs="Times New Roman"/>
          <w:sz w:val="26"/>
          <w:szCs w:val="26"/>
        </w:rPr>
        <w:t>на деятельность по передаче электроэнергии и технологическому присоединению отнесена сумма налога на прибыль за 201</w:t>
      </w:r>
      <w:r w:rsidR="00792E9B" w:rsidRPr="003E44C5">
        <w:rPr>
          <w:rFonts w:ascii="Myriad Pro" w:eastAsia="Calibri" w:hAnsi="Myriad Pro" w:cs="Times New Roman"/>
          <w:sz w:val="26"/>
          <w:szCs w:val="26"/>
        </w:rPr>
        <w:t>6</w:t>
      </w:r>
      <w:r w:rsidR="00FA3EE3" w:rsidRPr="003E44C5">
        <w:rPr>
          <w:rFonts w:ascii="Myriad Pro" w:eastAsia="Calibri" w:hAnsi="Myriad Pro" w:cs="Times New Roman"/>
          <w:sz w:val="26"/>
          <w:szCs w:val="26"/>
        </w:rPr>
        <w:t xml:space="preserve"> год </w:t>
      </w:r>
      <w:r w:rsidR="0062698F" w:rsidRPr="003E44C5">
        <w:rPr>
          <w:rFonts w:ascii="Myriad Pro" w:eastAsia="Calibri" w:hAnsi="Myriad Pro" w:cs="Times New Roman"/>
          <w:sz w:val="26"/>
          <w:szCs w:val="26"/>
        </w:rPr>
        <w:t xml:space="preserve">по субъекту Ленинградская область </w:t>
      </w:r>
      <w:r w:rsidR="00FA3EE3" w:rsidRPr="003E44C5">
        <w:rPr>
          <w:rFonts w:ascii="Myriad Pro" w:eastAsia="Calibri" w:hAnsi="Myriad Pro" w:cs="Times New Roman"/>
          <w:sz w:val="26"/>
          <w:szCs w:val="26"/>
        </w:rPr>
        <w:t xml:space="preserve">в размере </w:t>
      </w:r>
      <w:r w:rsidR="0062698F" w:rsidRPr="003E44C5">
        <w:rPr>
          <w:rFonts w:ascii="Myriad Pro" w:eastAsia="Calibri" w:hAnsi="Myriad Pro" w:cs="Times New Roman"/>
          <w:sz w:val="26"/>
          <w:szCs w:val="26"/>
        </w:rPr>
        <w:t>477 554</w:t>
      </w:r>
      <w:r w:rsidR="00D83D60" w:rsidRPr="003E44C5">
        <w:rPr>
          <w:rFonts w:ascii="Myriad Pro" w:eastAsia="Calibri" w:hAnsi="Myriad Pro" w:cs="Times New Roman"/>
          <w:sz w:val="26"/>
          <w:szCs w:val="26"/>
        </w:rPr>
        <w:t> </w:t>
      </w:r>
      <w:r w:rsidR="00C61F16" w:rsidRPr="003E44C5">
        <w:rPr>
          <w:rFonts w:ascii="Myriad Pro" w:eastAsia="Calibri" w:hAnsi="Myriad Pro" w:cs="Times New Roman"/>
          <w:sz w:val="26"/>
          <w:szCs w:val="26"/>
        </w:rPr>
        <w:t>тыс. руб.</w:t>
      </w:r>
      <w:r w:rsidR="00FA3EE3" w:rsidRPr="003E44C5">
        <w:rPr>
          <w:rFonts w:ascii="Myriad Pro" w:eastAsia="Calibri" w:hAnsi="Myriad Pro" w:cs="Times New Roman"/>
          <w:sz w:val="26"/>
          <w:szCs w:val="26"/>
        </w:rPr>
        <w:t xml:space="preserve">, </w:t>
      </w:r>
      <w:r w:rsidR="00C61F16" w:rsidRPr="003E44C5">
        <w:rPr>
          <w:rFonts w:ascii="Myriad Pro" w:eastAsia="Calibri" w:hAnsi="Myriad Pro" w:cs="Times New Roman"/>
          <w:sz w:val="26"/>
          <w:szCs w:val="26"/>
        </w:rPr>
        <w:t xml:space="preserve">в том числе </w:t>
      </w:r>
      <w:r w:rsidR="00792E9B" w:rsidRPr="003E44C5">
        <w:rPr>
          <w:rFonts w:ascii="Myriad Pro" w:eastAsia="Calibri" w:hAnsi="Myriad Pro" w:cs="Times New Roman"/>
          <w:sz w:val="26"/>
          <w:szCs w:val="26"/>
        </w:rPr>
        <w:t>239 160</w:t>
      </w:r>
      <w:r w:rsidR="00C61F16" w:rsidRPr="003E44C5">
        <w:rPr>
          <w:rFonts w:ascii="Myriad Pro" w:eastAsia="Calibri" w:hAnsi="Myriad Pro" w:cs="Times New Roman"/>
          <w:sz w:val="26"/>
          <w:szCs w:val="26"/>
        </w:rPr>
        <w:t xml:space="preserve"> тыс. руб</w:t>
      </w:r>
      <w:r w:rsidR="00FA3EE3" w:rsidRPr="003E44C5">
        <w:rPr>
          <w:rFonts w:ascii="Myriad Pro" w:eastAsia="Calibri" w:hAnsi="Myriad Pro" w:cs="Times New Roman"/>
          <w:sz w:val="26"/>
          <w:szCs w:val="26"/>
        </w:rPr>
        <w:t>.</w:t>
      </w:r>
      <w:r w:rsidR="00C61F16" w:rsidRPr="003E44C5">
        <w:rPr>
          <w:rFonts w:ascii="Myriad Pro" w:eastAsia="Calibri" w:hAnsi="Myriad Pro" w:cs="Times New Roman"/>
          <w:sz w:val="26"/>
          <w:szCs w:val="26"/>
        </w:rPr>
        <w:t xml:space="preserve"> </w:t>
      </w:r>
      <w:r w:rsidR="00D83D60" w:rsidRPr="003E44C5">
        <w:rPr>
          <w:rFonts w:ascii="Myriad Pro" w:eastAsia="Calibri" w:hAnsi="Myriad Pro" w:cs="Times New Roman"/>
          <w:sz w:val="26"/>
          <w:szCs w:val="26"/>
        </w:rPr>
        <w:t xml:space="preserve">– </w:t>
      </w:r>
      <w:r w:rsidR="00FA3EE3" w:rsidRPr="003E44C5">
        <w:rPr>
          <w:rFonts w:ascii="Myriad Pro" w:eastAsia="Calibri" w:hAnsi="Myriad Pro" w:cs="Times New Roman"/>
          <w:sz w:val="26"/>
          <w:szCs w:val="26"/>
        </w:rPr>
        <w:t>от оказания услуг по передаче электрической энергии</w:t>
      </w:r>
      <w:r w:rsidR="00C61F16" w:rsidRPr="003E44C5">
        <w:rPr>
          <w:rFonts w:ascii="Myriad Pro" w:eastAsia="Calibri" w:hAnsi="Myriad Pro" w:cs="Times New Roman"/>
          <w:sz w:val="26"/>
          <w:szCs w:val="26"/>
        </w:rPr>
        <w:t xml:space="preserve">, </w:t>
      </w:r>
      <w:r w:rsidR="00792E9B" w:rsidRPr="003E44C5">
        <w:rPr>
          <w:rFonts w:ascii="Myriad Pro" w:eastAsia="Calibri" w:hAnsi="Myriad Pro" w:cs="Times New Roman"/>
          <w:sz w:val="26"/>
          <w:szCs w:val="26"/>
        </w:rPr>
        <w:t>238 394</w:t>
      </w:r>
      <w:r w:rsidR="00C61F16" w:rsidRPr="003E44C5">
        <w:rPr>
          <w:rFonts w:ascii="Myriad Pro" w:eastAsia="Calibri" w:hAnsi="Myriad Pro" w:cs="Times New Roman"/>
          <w:sz w:val="26"/>
          <w:szCs w:val="26"/>
        </w:rPr>
        <w:t xml:space="preserve"> тыс. руб</w:t>
      </w:r>
      <w:r w:rsidR="00FA3EE3" w:rsidRPr="003E44C5">
        <w:rPr>
          <w:rFonts w:ascii="Myriad Pro" w:eastAsia="Calibri" w:hAnsi="Myriad Pro" w:cs="Times New Roman"/>
          <w:sz w:val="26"/>
          <w:szCs w:val="26"/>
        </w:rPr>
        <w:t>.</w:t>
      </w:r>
      <w:r w:rsidR="00C61F16" w:rsidRPr="003E44C5">
        <w:rPr>
          <w:rFonts w:ascii="Myriad Pro" w:eastAsia="Calibri" w:hAnsi="Myriad Pro" w:cs="Times New Roman"/>
          <w:sz w:val="26"/>
          <w:szCs w:val="26"/>
        </w:rPr>
        <w:t xml:space="preserve"> </w:t>
      </w:r>
      <w:r w:rsidR="00FA3EE3" w:rsidRPr="003E44C5">
        <w:rPr>
          <w:rFonts w:ascii="Myriad Pro" w:eastAsia="Calibri" w:hAnsi="Myriad Pro" w:cs="Times New Roman"/>
          <w:sz w:val="26"/>
          <w:szCs w:val="26"/>
        </w:rPr>
        <w:t>– от оказания услуг по технологическому присоединению.</w:t>
      </w:r>
      <w:r w:rsidR="0062698F" w:rsidRPr="003E44C5">
        <w:rPr>
          <w:rFonts w:ascii="Myriad Pro" w:eastAsia="Calibri" w:hAnsi="Myriad Pro" w:cs="Times New Roman"/>
          <w:sz w:val="26"/>
          <w:szCs w:val="26"/>
        </w:rPr>
        <w:t xml:space="preserve"> В целом по </w:t>
      </w:r>
      <w:r w:rsidR="003D6593">
        <w:rPr>
          <w:rFonts w:ascii="Myriad Pro" w:eastAsia="Calibri" w:hAnsi="Myriad Pro" w:cs="Times New Roman"/>
          <w:sz w:val="26"/>
          <w:szCs w:val="26"/>
        </w:rPr>
        <w:t>ПАО </w:t>
      </w:r>
      <w:r w:rsidR="0062698F" w:rsidRPr="003E44C5">
        <w:rPr>
          <w:rFonts w:ascii="Myriad Pro" w:eastAsia="Calibri" w:hAnsi="Myriad Pro" w:cs="Times New Roman"/>
          <w:sz w:val="26"/>
          <w:szCs w:val="26"/>
        </w:rPr>
        <w:t>«Россети Ленэнерго» величина налога на прибыль составляет 2 131 248 тыс. руб.</w:t>
      </w:r>
    </w:p>
    <w:p w14:paraId="1A8CF1F2" w14:textId="60D05466" w:rsidR="00233E1A" w:rsidRPr="003E44C5" w:rsidRDefault="00233E1A" w:rsidP="00EE5948">
      <w:pPr>
        <w:shd w:val="clear" w:color="auto" w:fill="FFFFFF" w:themeFill="background1"/>
        <w:spacing w:after="0" w:line="360" w:lineRule="auto"/>
        <w:ind w:firstLine="567"/>
        <w:contextualSpacing/>
        <w:jc w:val="both"/>
        <w:rPr>
          <w:rFonts w:ascii="Myriad Pro" w:eastAsia="Calibri" w:hAnsi="Myriad Pro"/>
          <w:sz w:val="26"/>
          <w:szCs w:val="26"/>
        </w:rPr>
      </w:pPr>
      <w:bookmarkStart w:id="64" w:name="_Hlk57040249"/>
      <w:r w:rsidRPr="003E44C5">
        <w:rPr>
          <w:rFonts w:ascii="Myriad Pro" w:eastAsia="Calibri" w:hAnsi="Myriad Pro"/>
          <w:sz w:val="26"/>
          <w:szCs w:val="26"/>
        </w:rPr>
        <w:t xml:space="preserve">При этом Исполнитель отмечает, что в </w:t>
      </w:r>
      <w:r w:rsidRPr="003E44C5">
        <w:rPr>
          <w:rFonts w:ascii="Myriad Pro" w:eastAsia="Calibri" w:hAnsi="Myriad Pro" w:cs="Times New Roman"/>
          <w:sz w:val="26"/>
          <w:szCs w:val="26"/>
        </w:rPr>
        <w:t>соответствии с данными бухгалтерско</w:t>
      </w:r>
      <w:r w:rsidR="00432BBC" w:rsidRPr="003E44C5">
        <w:rPr>
          <w:rFonts w:ascii="Myriad Pro" w:eastAsia="Calibri" w:hAnsi="Myriad Pro" w:cs="Times New Roman"/>
          <w:sz w:val="26"/>
          <w:szCs w:val="26"/>
        </w:rPr>
        <w:t>й</w:t>
      </w:r>
      <w:r w:rsidRPr="003E44C5">
        <w:rPr>
          <w:rFonts w:ascii="Myriad Pro" w:eastAsia="Calibri" w:hAnsi="Myriad Pro" w:cs="Times New Roman"/>
          <w:sz w:val="26"/>
          <w:szCs w:val="26"/>
        </w:rPr>
        <w:t xml:space="preserve"> </w:t>
      </w:r>
      <w:r w:rsidR="00432BBC" w:rsidRPr="003E44C5">
        <w:rPr>
          <w:rFonts w:ascii="Myriad Pro" w:eastAsia="Calibri" w:hAnsi="Myriad Pro" w:cs="Times New Roman"/>
          <w:sz w:val="26"/>
          <w:szCs w:val="26"/>
        </w:rPr>
        <w:t>отчетности (Форма</w:t>
      </w:r>
      <w:r w:rsidRPr="003E44C5">
        <w:rPr>
          <w:rFonts w:ascii="Myriad Pro" w:eastAsia="Calibri" w:hAnsi="Myriad Pro" w:cs="Times New Roman"/>
          <w:sz w:val="26"/>
          <w:szCs w:val="26"/>
        </w:rPr>
        <w:t xml:space="preserve"> «Отчет о финансовых результатах»</w:t>
      </w:r>
      <w:r w:rsidR="00432BBC" w:rsidRPr="003E44C5">
        <w:rPr>
          <w:rFonts w:ascii="Myriad Pro" w:eastAsia="Calibri" w:hAnsi="Myriad Pro" w:cs="Times New Roman"/>
          <w:sz w:val="26"/>
          <w:szCs w:val="26"/>
        </w:rPr>
        <w:t>)</w:t>
      </w:r>
      <w:r w:rsidRPr="003E44C5">
        <w:rPr>
          <w:rFonts w:ascii="Myriad Pro" w:eastAsia="Calibri" w:hAnsi="Myriad Pro" w:cs="Times New Roman"/>
          <w:sz w:val="26"/>
          <w:szCs w:val="26"/>
        </w:rPr>
        <w:t xml:space="preserve"> и налоговой декларации по налогу на прибыль за 201</w:t>
      </w:r>
      <w:r w:rsidR="00792E9B"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год сумма текущего налога на прибыль, уплаченная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w:t>
      </w:r>
      <w:r w:rsidR="00792E9B" w:rsidRPr="003E44C5">
        <w:rPr>
          <w:rFonts w:ascii="Myriad Pro" w:eastAsia="Calibri" w:hAnsi="Myriad Pro"/>
          <w:sz w:val="26"/>
          <w:szCs w:val="26"/>
        </w:rPr>
        <w:t xml:space="preserve">составила 2 131 248 </w:t>
      </w:r>
      <w:r w:rsidRPr="003E44C5">
        <w:rPr>
          <w:rFonts w:ascii="Myriad Pro" w:eastAsia="Calibri" w:hAnsi="Myriad Pro" w:cs="Times New Roman"/>
          <w:sz w:val="26"/>
          <w:szCs w:val="26"/>
        </w:rPr>
        <w:t>тыс. руб.</w:t>
      </w:r>
      <w:r w:rsidRPr="003E44C5">
        <w:rPr>
          <w:rFonts w:ascii="Myriad Pro" w:eastAsia="Calibri" w:hAnsi="Myriad Pro"/>
          <w:sz w:val="26"/>
          <w:szCs w:val="26"/>
        </w:rPr>
        <w:t xml:space="preserve"> </w:t>
      </w:r>
      <w:bookmarkEnd w:id="64"/>
    </w:p>
    <w:p w14:paraId="380D35FF" w14:textId="77777777" w:rsidR="00E45FD0" w:rsidRPr="003E44C5" w:rsidRDefault="00E45FD0" w:rsidP="00ED1867">
      <w:pPr>
        <w:shd w:val="clear" w:color="auto" w:fill="FFFFFF"/>
        <w:spacing w:after="0" w:line="360" w:lineRule="auto"/>
        <w:ind w:firstLine="567"/>
        <w:jc w:val="both"/>
        <w:rPr>
          <w:rFonts w:ascii="Myriad Pro" w:eastAsia="Times New Roman" w:hAnsi="Myriad Pro" w:cs="Calibri"/>
          <w:color w:val="000000"/>
          <w:lang w:eastAsia="ru-RU"/>
        </w:rPr>
      </w:pPr>
      <w:r w:rsidRPr="003E44C5">
        <w:rPr>
          <w:rFonts w:ascii="Myriad Pro" w:eastAsia="Times New Roman" w:hAnsi="Myriad Pro" w:cs="Calibri"/>
          <w:color w:val="000000"/>
          <w:sz w:val="26"/>
          <w:szCs w:val="26"/>
          <w:lang w:eastAsia="ru-RU"/>
        </w:rPr>
        <w:t xml:space="preserve">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Налогового Кодекса Российской Федерации,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w:t>
      </w:r>
      <w:r w:rsidRPr="003E44C5">
        <w:rPr>
          <w:rFonts w:ascii="Myriad Pro" w:eastAsia="Times New Roman" w:hAnsi="Myriad Pro" w:cs="Calibri"/>
          <w:color w:val="000000"/>
          <w:sz w:val="26"/>
          <w:szCs w:val="26"/>
          <w:lang w:eastAsia="ru-RU"/>
        </w:rPr>
        <w:lastRenderedPageBreak/>
        <w:t>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 257 Налогового Кодекса Российской Федерации, в целом по налогоплательщику.</w:t>
      </w:r>
    </w:p>
    <w:p w14:paraId="6DDD40B0" w14:textId="77777777" w:rsidR="00E45FD0" w:rsidRPr="003E44C5" w:rsidRDefault="00E45FD0" w:rsidP="00ED1867">
      <w:pPr>
        <w:shd w:val="clear" w:color="auto" w:fill="FFFFFF"/>
        <w:spacing w:after="0" w:line="360" w:lineRule="auto"/>
        <w:ind w:firstLine="567"/>
        <w:jc w:val="both"/>
        <w:rPr>
          <w:rFonts w:ascii="Myriad Pro" w:eastAsia="Times New Roman" w:hAnsi="Myriad Pro" w:cs="Calibri"/>
          <w:color w:val="000000"/>
          <w:lang w:eastAsia="ru-RU"/>
        </w:rPr>
      </w:pPr>
      <w:r w:rsidRPr="003E44C5">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Налогового Кодекса Российской Федерации).</w:t>
      </w:r>
    </w:p>
    <w:p w14:paraId="5C07A3F6" w14:textId="58FC1906" w:rsidR="00E45FD0" w:rsidRPr="003E44C5" w:rsidRDefault="00E45FD0" w:rsidP="00ED1867">
      <w:pPr>
        <w:shd w:val="clear" w:color="auto" w:fill="FFFFFF"/>
        <w:spacing w:after="0" w:line="360" w:lineRule="auto"/>
        <w:ind w:firstLine="567"/>
        <w:jc w:val="both"/>
        <w:rPr>
          <w:rFonts w:ascii="Myriad Pro" w:eastAsia="Times New Roman" w:hAnsi="Myriad Pro" w:cs="Calibri"/>
          <w:color w:val="000000"/>
          <w:lang w:eastAsia="ru-RU"/>
        </w:rPr>
      </w:pPr>
      <w:r w:rsidRPr="003E44C5">
        <w:rPr>
          <w:rFonts w:ascii="Myriad Pro" w:eastAsia="Times New Roman" w:hAnsi="Myriad Pro" w:cs="Calibri"/>
          <w:color w:val="000000"/>
          <w:sz w:val="26"/>
          <w:szCs w:val="26"/>
          <w:lang w:eastAsia="ru-RU"/>
        </w:rPr>
        <w:t xml:space="preserve">Формат декларации по налогу на прибыль, утвержденный Приказом </w:t>
      </w:r>
      <w:r w:rsidR="00D83D60" w:rsidRPr="003E44C5">
        <w:rPr>
          <w:rFonts w:ascii="Myriad Pro" w:eastAsia="Times New Roman" w:hAnsi="Myriad Pro" w:cs="Calibri"/>
          <w:color w:val="000000"/>
          <w:sz w:val="26"/>
          <w:szCs w:val="26"/>
          <w:lang w:eastAsia="ru-RU"/>
        </w:rPr>
        <w:t>ФНС </w:t>
      </w:r>
      <w:r w:rsidRPr="003E44C5">
        <w:rPr>
          <w:rFonts w:ascii="Myriad Pro" w:eastAsia="Times New Roman" w:hAnsi="Myriad Pro" w:cs="Calibri"/>
          <w:color w:val="000000"/>
          <w:sz w:val="26"/>
          <w:szCs w:val="26"/>
          <w:lang w:eastAsia="ru-RU"/>
        </w:rPr>
        <w:t xml:space="preserve">России от 26.11.2014 </w:t>
      </w:r>
      <w:r w:rsidR="003D6593">
        <w:rPr>
          <w:rFonts w:ascii="Myriad Pro" w:eastAsia="Times New Roman" w:hAnsi="Myriad Pro" w:cs="Calibri"/>
          <w:color w:val="000000"/>
          <w:sz w:val="26"/>
          <w:szCs w:val="26"/>
          <w:lang w:eastAsia="ru-RU"/>
        </w:rPr>
        <w:t>№ </w:t>
      </w:r>
      <w:r w:rsidRPr="003E44C5">
        <w:rPr>
          <w:rFonts w:ascii="Myriad Pro" w:eastAsia="Times New Roman" w:hAnsi="Myriad Pro" w:cs="Calibri"/>
          <w:color w:val="000000"/>
          <w:sz w:val="26"/>
          <w:szCs w:val="26"/>
          <w:lang w:eastAsia="ru-RU"/>
        </w:rPr>
        <w:t>ММВ-7-3/600, не предусматривает раздельного учета по видам деятельности».</w:t>
      </w:r>
    </w:p>
    <w:p w14:paraId="59A6F4B1" w14:textId="35D627C4" w:rsidR="00A47F24" w:rsidRPr="003E44C5" w:rsidRDefault="0062698F" w:rsidP="00432BBC">
      <w:pPr>
        <w:shd w:val="clear" w:color="auto" w:fill="FFFFFF" w:themeFill="background1"/>
        <w:spacing w:after="0" w:line="360" w:lineRule="auto"/>
        <w:ind w:firstLine="567"/>
        <w:contextualSpacing/>
        <w:jc w:val="both"/>
        <w:rPr>
          <w:rFonts w:ascii="Myriad Pro" w:eastAsia="Calibri" w:hAnsi="Myriad Pro"/>
          <w:sz w:val="26"/>
          <w:szCs w:val="26"/>
        </w:rPr>
      </w:pPr>
      <w:bookmarkStart w:id="65" w:name="_Hlk40904294"/>
      <w:r w:rsidRPr="003E44C5">
        <w:rPr>
          <w:rFonts w:ascii="Myriad Pro" w:eastAsia="Times New Roman" w:hAnsi="Myriad Pro" w:cs="Calibri"/>
          <w:color w:val="000000"/>
          <w:sz w:val="26"/>
          <w:szCs w:val="26"/>
          <w:lang w:eastAsia="ru-RU"/>
        </w:rPr>
        <w:t xml:space="preserve">На основании данных </w:t>
      </w:r>
      <w:r w:rsidR="00375789" w:rsidRPr="003E44C5">
        <w:rPr>
          <w:rFonts w:ascii="Myriad Pro" w:eastAsia="Times New Roman" w:hAnsi="Myriad Pro" w:cs="Calibri"/>
          <w:color w:val="000000"/>
          <w:sz w:val="26"/>
          <w:szCs w:val="26"/>
          <w:lang w:eastAsia="ru-RU"/>
        </w:rPr>
        <w:t xml:space="preserve">налоговой декларации по налогу на прибыль за 2016 год, а так же данных </w:t>
      </w:r>
      <w:r w:rsidRPr="003E44C5">
        <w:rPr>
          <w:rFonts w:ascii="Myriad Pro" w:eastAsia="Times New Roman" w:hAnsi="Myriad Pro" w:cs="Calibri"/>
          <w:color w:val="000000"/>
          <w:sz w:val="26"/>
          <w:szCs w:val="26"/>
          <w:lang w:eastAsia="ru-RU"/>
        </w:rPr>
        <w:t xml:space="preserve">бухгалтерского учета </w:t>
      </w:r>
      <w:r w:rsidR="003D6593">
        <w:rPr>
          <w:rFonts w:ascii="Myriad Pro" w:eastAsia="Times New Roman" w:hAnsi="Myriad Pro" w:cs="Calibri"/>
          <w:color w:val="000000"/>
          <w:sz w:val="26"/>
          <w:szCs w:val="26"/>
          <w:lang w:eastAsia="ru-RU"/>
        </w:rPr>
        <w:t>ПАО </w:t>
      </w:r>
      <w:r w:rsidRPr="003E44C5">
        <w:rPr>
          <w:rFonts w:ascii="Myriad Pro" w:eastAsia="Times New Roman" w:hAnsi="Myriad Pro" w:cs="Calibri"/>
          <w:color w:val="000000"/>
          <w:sz w:val="26"/>
          <w:szCs w:val="26"/>
          <w:lang w:eastAsia="ru-RU"/>
        </w:rPr>
        <w:t>«</w:t>
      </w:r>
      <w:r w:rsidRPr="003E44C5">
        <w:rPr>
          <w:rFonts w:ascii="Myriad Pro" w:eastAsia="Calibri" w:hAnsi="Myriad Pro" w:cs="Times New Roman"/>
          <w:sz w:val="26"/>
          <w:szCs w:val="26"/>
        </w:rPr>
        <w:t xml:space="preserve">Россети </w:t>
      </w:r>
      <w:r w:rsidRPr="003E44C5">
        <w:rPr>
          <w:rFonts w:ascii="Myriad Pro" w:eastAsia="Times New Roman" w:hAnsi="Myriad Pro" w:cs="Calibri"/>
          <w:color w:val="000000"/>
          <w:sz w:val="26"/>
          <w:szCs w:val="26"/>
          <w:lang w:eastAsia="ru-RU"/>
        </w:rPr>
        <w:t>Ленэнерго» «Отчет о финансовых результатах за 2016 год</w:t>
      </w:r>
      <w:r w:rsidR="00C972FF" w:rsidRPr="003E44C5">
        <w:rPr>
          <w:rFonts w:ascii="Myriad Pro" w:eastAsia="Times New Roman" w:hAnsi="Myriad Pro" w:cs="Calibri"/>
          <w:color w:val="000000"/>
          <w:sz w:val="26"/>
          <w:szCs w:val="26"/>
          <w:lang w:eastAsia="ru-RU"/>
        </w:rPr>
        <w:t>»</w:t>
      </w:r>
      <w:r w:rsidRPr="003E44C5">
        <w:rPr>
          <w:rFonts w:ascii="Myriad Pro" w:eastAsia="Times New Roman" w:hAnsi="Myriad Pro" w:cs="Calibri"/>
          <w:color w:val="000000"/>
          <w:sz w:val="26"/>
          <w:szCs w:val="26"/>
          <w:lang w:eastAsia="ru-RU"/>
        </w:rPr>
        <w:t xml:space="preserve">  в разрезе по видам деятельности, Исполнитель принимает величину фактических расходов по налогу на прибыль в части субъекта Ленинградская область в размере 477 554 тыс. руб</w:t>
      </w:r>
      <w:r w:rsidR="00A47F24" w:rsidRPr="003E44C5">
        <w:rPr>
          <w:rFonts w:ascii="Myriad Pro" w:eastAsia="Calibri" w:hAnsi="Myriad Pro"/>
          <w:sz w:val="26"/>
          <w:szCs w:val="26"/>
        </w:rPr>
        <w:t>.</w:t>
      </w:r>
      <w:bookmarkEnd w:id="65"/>
    </w:p>
    <w:p w14:paraId="22291729" w14:textId="5906525F" w:rsidR="00FA3EE3" w:rsidRPr="003E44C5" w:rsidRDefault="00FA3EE3" w:rsidP="000B6E90">
      <w:pPr>
        <w:spacing w:line="360" w:lineRule="auto"/>
        <w:ind w:firstLine="567"/>
        <w:contextualSpacing/>
        <w:jc w:val="both"/>
        <w:rPr>
          <w:rFonts w:ascii="Myriad Pro" w:eastAsia="Calibri" w:hAnsi="Myriad Pro"/>
          <w:sz w:val="26"/>
          <w:szCs w:val="26"/>
        </w:rPr>
      </w:pPr>
      <w:r w:rsidRPr="003E44C5">
        <w:rPr>
          <w:rFonts w:ascii="Myriad Pro" w:eastAsia="Calibri" w:hAnsi="Myriad Pro" w:cs="Times New Roman"/>
          <w:sz w:val="26"/>
          <w:szCs w:val="26"/>
        </w:rPr>
        <w:t xml:space="preserve">Исполнитель отмечает, что заявленная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и утвержденная Комитетом по тарифам и ценовой политике Ленинградской области величина расходов по статье «Налог на </w:t>
      </w:r>
      <w:r w:rsidRPr="003E44C5">
        <w:rPr>
          <w:rFonts w:ascii="Myriad Pro" w:eastAsia="Calibri" w:hAnsi="Myriad Pro" w:cs="Times New Roman"/>
          <w:sz w:val="26"/>
          <w:szCs w:val="26"/>
          <w:shd w:val="clear" w:color="auto" w:fill="FFFFFF" w:themeFill="background1"/>
        </w:rPr>
        <w:t>прибыль» на 201</w:t>
      </w:r>
      <w:r w:rsidR="00E25FE2" w:rsidRPr="003E44C5">
        <w:rPr>
          <w:rFonts w:ascii="Myriad Pro" w:eastAsia="Calibri" w:hAnsi="Myriad Pro" w:cs="Times New Roman"/>
          <w:sz w:val="26"/>
          <w:szCs w:val="26"/>
          <w:shd w:val="clear" w:color="auto" w:fill="FFFFFF" w:themeFill="background1"/>
        </w:rPr>
        <w:t>8</w:t>
      </w:r>
      <w:r w:rsidRPr="003E44C5">
        <w:rPr>
          <w:rFonts w:ascii="Myriad Pro" w:eastAsia="Calibri" w:hAnsi="Myriad Pro" w:cs="Times New Roman"/>
          <w:sz w:val="26"/>
          <w:szCs w:val="26"/>
          <w:shd w:val="clear" w:color="auto" w:fill="FFFFFF" w:themeFill="background1"/>
        </w:rPr>
        <w:t xml:space="preserve"> г</w:t>
      </w:r>
      <w:r w:rsidR="002053F7" w:rsidRPr="003E44C5">
        <w:rPr>
          <w:rFonts w:ascii="Myriad Pro" w:eastAsia="Calibri" w:hAnsi="Myriad Pro" w:cs="Times New Roman"/>
          <w:sz w:val="26"/>
          <w:szCs w:val="26"/>
          <w:shd w:val="clear" w:color="auto" w:fill="FFFFFF" w:themeFill="background1"/>
        </w:rPr>
        <w:t>од</w:t>
      </w:r>
      <w:r w:rsidRPr="003E44C5">
        <w:rPr>
          <w:rFonts w:ascii="Myriad Pro" w:eastAsia="Calibri" w:hAnsi="Myriad Pro" w:cs="Times New Roman"/>
          <w:sz w:val="26"/>
          <w:szCs w:val="26"/>
          <w:shd w:val="clear" w:color="auto" w:fill="FFFFFF" w:themeFill="background1"/>
        </w:rPr>
        <w:t xml:space="preserve"> </w:t>
      </w:r>
      <w:r w:rsidR="00247D1E" w:rsidRPr="003E44C5">
        <w:rPr>
          <w:rFonts w:ascii="Myriad Pro" w:eastAsia="Calibri" w:hAnsi="Myriad Pro" w:cs="Times New Roman"/>
          <w:sz w:val="26"/>
          <w:szCs w:val="26"/>
          <w:shd w:val="clear" w:color="auto" w:fill="FFFFFF" w:themeFill="background1"/>
        </w:rPr>
        <w:t>ниже</w:t>
      </w:r>
      <w:r w:rsidRPr="003E44C5">
        <w:rPr>
          <w:rFonts w:ascii="Myriad Pro" w:eastAsia="Calibri" w:hAnsi="Myriad Pro" w:cs="Times New Roman"/>
          <w:sz w:val="26"/>
          <w:szCs w:val="26"/>
        </w:rPr>
        <w:t xml:space="preserve"> фактического значения соответствующего показателя за 201</w:t>
      </w:r>
      <w:r w:rsidR="00E25FE2"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год (</w:t>
      </w:r>
      <w:r w:rsidRPr="003E44C5">
        <w:rPr>
          <w:rFonts w:ascii="Myriad Pro" w:eastAsia="Calibri" w:hAnsi="Myriad Pro"/>
          <w:sz w:val="26"/>
          <w:szCs w:val="26"/>
        </w:rPr>
        <w:t>в соответствии с представленной в материалах тарифной заявки бухгалтерской отчетностью).</w:t>
      </w:r>
    </w:p>
    <w:tbl>
      <w:tblPr>
        <w:tblStyle w:val="af7"/>
        <w:tblW w:w="0" w:type="auto"/>
        <w:tblLook w:val="04A0" w:firstRow="1" w:lastRow="0" w:firstColumn="1" w:lastColumn="0" w:noHBand="0" w:noVBand="1"/>
      </w:tblPr>
      <w:tblGrid>
        <w:gridCol w:w="3115"/>
        <w:gridCol w:w="3115"/>
        <w:gridCol w:w="3115"/>
      </w:tblGrid>
      <w:tr w:rsidR="004D7B0E" w:rsidRPr="003E44C5" w14:paraId="084B6428" w14:textId="77777777" w:rsidTr="00E00F13">
        <w:trPr>
          <w:trHeight w:val="20"/>
        </w:trPr>
        <w:tc>
          <w:tcPr>
            <w:tcW w:w="3115" w:type="dxa"/>
            <w:tcBorders>
              <w:top w:val="nil"/>
              <w:left w:val="nil"/>
              <w:bottom w:val="nil"/>
              <w:right w:val="single" w:sz="4" w:space="0" w:color="FFFFFF" w:themeColor="background1"/>
            </w:tcBorders>
            <w:shd w:val="clear" w:color="auto" w:fill="4F6228" w:themeFill="accent3" w:themeFillShade="80"/>
            <w:vAlign w:val="center"/>
          </w:tcPr>
          <w:p w14:paraId="787AB27B" w14:textId="38E94088" w:rsidR="004D7B0E" w:rsidRPr="003E44C5" w:rsidRDefault="007B5411" w:rsidP="00EE5948">
            <w:pPr>
              <w:jc w:val="center"/>
              <w:rPr>
                <w:rFonts w:ascii="Myriad Pro" w:hAnsi="Myriad Pro"/>
                <w:b/>
                <w:iCs/>
                <w:noProof/>
                <w:color w:val="FFFFFF" w:themeColor="background1"/>
              </w:rPr>
            </w:pPr>
            <w:r w:rsidRPr="003E44C5">
              <w:rPr>
                <w:rFonts w:ascii="Myriad Pro" w:hAnsi="Myriad Pro"/>
                <w:b/>
                <w:iCs/>
                <w:noProof/>
                <w:color w:val="FFFFFF" w:themeColor="background1"/>
              </w:rPr>
              <w:t xml:space="preserve">Предложение </w:t>
            </w:r>
            <w:r w:rsidR="003D6593">
              <w:rPr>
                <w:rFonts w:ascii="Myriad Pro" w:hAnsi="Myriad Pro"/>
                <w:b/>
                <w:iCs/>
                <w:noProof/>
                <w:color w:val="FFFFFF" w:themeColor="background1"/>
              </w:rPr>
              <w:t>ПАО </w:t>
            </w:r>
            <w:r w:rsidR="004D7B0E" w:rsidRPr="003E44C5">
              <w:rPr>
                <w:rFonts w:ascii="Myriad Pro" w:hAnsi="Myriad Pro"/>
                <w:b/>
                <w:iCs/>
                <w:noProof/>
                <w:color w:val="FFFFFF" w:themeColor="background1"/>
              </w:rPr>
              <w:t>«</w:t>
            </w:r>
            <w:r w:rsidR="00DC2546" w:rsidRPr="003E44C5">
              <w:rPr>
                <w:rFonts w:ascii="Myriad Pro" w:hAnsi="Myriad Pro"/>
                <w:b/>
                <w:iCs/>
                <w:noProof/>
                <w:color w:val="FFFFFF" w:themeColor="background1"/>
              </w:rPr>
              <w:t xml:space="preserve">Россети </w:t>
            </w:r>
            <w:r w:rsidR="004D7B0E" w:rsidRPr="003E44C5">
              <w:rPr>
                <w:rFonts w:ascii="Myriad Pro" w:hAnsi="Myriad Pro"/>
                <w:b/>
                <w:iCs/>
                <w:noProof/>
                <w:color w:val="FFFFFF" w:themeColor="background1"/>
              </w:rPr>
              <w:t xml:space="preserve">Ленэнерго» </w:t>
            </w:r>
            <w:r w:rsidR="00132E32" w:rsidRPr="003E44C5">
              <w:rPr>
                <w:rFonts w:ascii="Myriad Pro" w:hAnsi="Myriad Pro"/>
                <w:b/>
                <w:iCs/>
                <w:noProof/>
                <w:color w:val="FFFFFF" w:themeColor="background1"/>
              </w:rPr>
              <w:br/>
            </w:r>
            <w:r w:rsidR="004D7B0E" w:rsidRPr="003E44C5">
              <w:rPr>
                <w:rFonts w:ascii="Myriad Pro" w:hAnsi="Myriad Pro"/>
                <w:b/>
                <w:iCs/>
                <w:noProof/>
                <w:color w:val="FFFFFF" w:themeColor="background1"/>
              </w:rPr>
              <w:t>на 201</w:t>
            </w:r>
            <w:r w:rsidR="00E25FE2" w:rsidRPr="003E44C5">
              <w:rPr>
                <w:rFonts w:ascii="Myriad Pro" w:hAnsi="Myriad Pro"/>
                <w:b/>
                <w:iCs/>
                <w:noProof/>
                <w:color w:val="FFFFFF" w:themeColor="background1"/>
              </w:rPr>
              <w:t>8</w:t>
            </w:r>
            <w:r w:rsidR="004D7B0E" w:rsidRPr="003E44C5">
              <w:rPr>
                <w:rFonts w:ascii="Myriad Pro" w:hAnsi="Myriad Pro"/>
                <w:b/>
                <w:iCs/>
                <w:noProof/>
                <w:color w:val="FFFFFF" w:themeColor="background1"/>
              </w:rPr>
              <w:t xml:space="preserve"> г., тыс. руб.</w:t>
            </w:r>
          </w:p>
        </w:tc>
        <w:tc>
          <w:tcPr>
            <w:tcW w:w="3115"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161E0435" w14:textId="0E9EB769" w:rsidR="004D7B0E" w:rsidRPr="003E44C5" w:rsidRDefault="004D7B0E">
            <w:pPr>
              <w:jc w:val="center"/>
              <w:rPr>
                <w:rFonts w:ascii="Myriad Pro" w:hAnsi="Myriad Pro"/>
                <w:b/>
                <w:iCs/>
                <w:noProof/>
                <w:color w:val="FFFFFF" w:themeColor="background1"/>
              </w:rPr>
            </w:pPr>
            <w:r w:rsidRPr="003E44C5">
              <w:rPr>
                <w:rFonts w:ascii="Myriad Pro" w:hAnsi="Myriad Pro"/>
                <w:b/>
                <w:iCs/>
                <w:noProof/>
                <w:color w:val="FFFFFF" w:themeColor="background1"/>
              </w:rPr>
              <w:t>Утверждено Комитетом на 201</w:t>
            </w:r>
            <w:r w:rsidR="00E25FE2" w:rsidRPr="003E44C5">
              <w:rPr>
                <w:rFonts w:ascii="Myriad Pro" w:hAnsi="Myriad Pro"/>
                <w:b/>
                <w:iCs/>
                <w:noProof/>
                <w:color w:val="FFFFFF" w:themeColor="background1"/>
              </w:rPr>
              <w:t>8</w:t>
            </w:r>
            <w:r w:rsidRPr="003E44C5">
              <w:rPr>
                <w:rFonts w:ascii="Myriad Pro" w:hAnsi="Myriad Pro"/>
                <w:b/>
                <w:iCs/>
                <w:noProof/>
                <w:color w:val="FFFFFF" w:themeColor="background1"/>
              </w:rPr>
              <w:t xml:space="preserve"> г., тыс. руб.</w:t>
            </w:r>
          </w:p>
        </w:tc>
        <w:tc>
          <w:tcPr>
            <w:tcW w:w="3115" w:type="dxa"/>
            <w:tcBorders>
              <w:top w:val="nil"/>
              <w:left w:val="single" w:sz="4" w:space="0" w:color="FFFFFF" w:themeColor="background1"/>
              <w:bottom w:val="nil"/>
              <w:right w:val="nil"/>
            </w:tcBorders>
            <w:shd w:val="clear" w:color="auto" w:fill="4F6228" w:themeFill="accent3" w:themeFillShade="80"/>
            <w:vAlign w:val="center"/>
          </w:tcPr>
          <w:p w14:paraId="189431E9" w14:textId="64DE4B2D" w:rsidR="004D7B0E" w:rsidRPr="003E44C5" w:rsidRDefault="004D7B0E">
            <w:pPr>
              <w:jc w:val="center"/>
              <w:rPr>
                <w:rFonts w:ascii="Myriad Pro" w:hAnsi="Myriad Pro"/>
                <w:b/>
                <w:iCs/>
                <w:noProof/>
                <w:color w:val="FFFFFF" w:themeColor="background1"/>
              </w:rPr>
            </w:pPr>
            <w:r w:rsidRPr="003E44C5">
              <w:rPr>
                <w:rFonts w:ascii="Myriad Pro" w:hAnsi="Myriad Pro"/>
                <w:b/>
                <w:iCs/>
                <w:noProof/>
                <w:color w:val="FFFFFF" w:themeColor="background1"/>
              </w:rPr>
              <w:t>Факт за 201</w:t>
            </w:r>
            <w:r w:rsidR="00E25FE2" w:rsidRPr="003E44C5">
              <w:rPr>
                <w:rFonts w:ascii="Myriad Pro" w:hAnsi="Myriad Pro"/>
                <w:b/>
                <w:iCs/>
                <w:noProof/>
                <w:color w:val="FFFFFF" w:themeColor="background1"/>
              </w:rPr>
              <w:t>6</w:t>
            </w:r>
            <w:r w:rsidRPr="003E44C5">
              <w:rPr>
                <w:rFonts w:ascii="Myriad Pro" w:hAnsi="Myriad Pro"/>
                <w:b/>
                <w:iCs/>
                <w:noProof/>
                <w:color w:val="FFFFFF" w:themeColor="background1"/>
              </w:rPr>
              <w:t xml:space="preserve"> г. (для включения в НВВ </w:t>
            </w:r>
            <w:r w:rsidR="00132E32" w:rsidRPr="003E44C5">
              <w:rPr>
                <w:rFonts w:ascii="Myriad Pro" w:hAnsi="Myriad Pro"/>
                <w:b/>
                <w:iCs/>
                <w:noProof/>
                <w:color w:val="FFFFFF" w:themeColor="background1"/>
              </w:rPr>
              <w:br/>
            </w:r>
            <w:r w:rsidRPr="003E44C5">
              <w:rPr>
                <w:rFonts w:ascii="Myriad Pro" w:hAnsi="Myriad Pro"/>
                <w:b/>
                <w:iCs/>
                <w:noProof/>
                <w:color w:val="FFFFFF" w:themeColor="background1"/>
              </w:rPr>
              <w:t>на 201</w:t>
            </w:r>
            <w:r w:rsidR="00E25FE2" w:rsidRPr="003E44C5">
              <w:rPr>
                <w:rFonts w:ascii="Myriad Pro" w:hAnsi="Myriad Pro"/>
                <w:b/>
                <w:iCs/>
                <w:noProof/>
                <w:color w:val="FFFFFF" w:themeColor="background1"/>
              </w:rPr>
              <w:t>8</w:t>
            </w:r>
            <w:r w:rsidRPr="003E44C5">
              <w:rPr>
                <w:rFonts w:ascii="Myriad Pro" w:hAnsi="Myriad Pro"/>
                <w:b/>
                <w:iCs/>
                <w:noProof/>
                <w:color w:val="FFFFFF" w:themeColor="background1"/>
              </w:rPr>
              <w:t xml:space="preserve"> г.), тыс. руб.</w:t>
            </w:r>
          </w:p>
        </w:tc>
      </w:tr>
      <w:tr w:rsidR="004D7B0E" w:rsidRPr="003E44C5" w14:paraId="30F1FEC4" w14:textId="77777777" w:rsidTr="0062698F">
        <w:trPr>
          <w:trHeight w:val="202"/>
        </w:trPr>
        <w:tc>
          <w:tcPr>
            <w:tcW w:w="3115" w:type="dxa"/>
            <w:tcBorders>
              <w:top w:val="nil"/>
            </w:tcBorders>
            <w:vAlign w:val="center"/>
          </w:tcPr>
          <w:p w14:paraId="4F4E01F6" w14:textId="0A6A2D88" w:rsidR="004D7B0E" w:rsidRPr="003E44C5" w:rsidRDefault="00E25FE2" w:rsidP="00E25FE2">
            <w:pPr>
              <w:contextualSpacing/>
              <w:jc w:val="center"/>
              <w:rPr>
                <w:rFonts w:ascii="Myriad Pro" w:eastAsia="Calibri" w:hAnsi="Myriad Pro"/>
              </w:rPr>
            </w:pPr>
            <w:r w:rsidRPr="003E44C5">
              <w:rPr>
                <w:rFonts w:ascii="Myriad Pro" w:eastAsia="Calibri" w:hAnsi="Myriad Pro" w:cs="Times New Roman"/>
                <w:color w:val="000000" w:themeColor="text1"/>
              </w:rPr>
              <w:t>475 286</w:t>
            </w:r>
          </w:p>
        </w:tc>
        <w:tc>
          <w:tcPr>
            <w:tcW w:w="3115" w:type="dxa"/>
            <w:tcBorders>
              <w:top w:val="nil"/>
            </w:tcBorders>
            <w:vAlign w:val="center"/>
          </w:tcPr>
          <w:p w14:paraId="7EAE1361" w14:textId="7E16CB10" w:rsidR="004D7B0E" w:rsidRPr="003E44C5" w:rsidRDefault="00E25FE2" w:rsidP="00E25FE2">
            <w:pPr>
              <w:contextualSpacing/>
              <w:jc w:val="center"/>
              <w:rPr>
                <w:rFonts w:ascii="Myriad Pro" w:eastAsia="Calibri" w:hAnsi="Myriad Pro"/>
              </w:rPr>
            </w:pPr>
            <w:r w:rsidRPr="003E44C5">
              <w:rPr>
                <w:rFonts w:ascii="Myriad Pro" w:eastAsia="Calibri" w:hAnsi="Myriad Pro" w:cs="Times New Roman"/>
                <w:color w:val="000000" w:themeColor="text1"/>
              </w:rPr>
              <w:t>7 430</w:t>
            </w:r>
          </w:p>
        </w:tc>
        <w:tc>
          <w:tcPr>
            <w:tcW w:w="3115" w:type="dxa"/>
            <w:tcBorders>
              <w:top w:val="nil"/>
            </w:tcBorders>
            <w:vAlign w:val="center"/>
          </w:tcPr>
          <w:p w14:paraId="772A6858" w14:textId="0BCEE9BE" w:rsidR="004D7B0E" w:rsidRPr="003E44C5" w:rsidRDefault="0062698F" w:rsidP="00E25FE2">
            <w:pPr>
              <w:contextualSpacing/>
              <w:jc w:val="center"/>
              <w:rPr>
                <w:rFonts w:ascii="Myriad Pro" w:eastAsia="Calibri" w:hAnsi="Myriad Pro"/>
              </w:rPr>
            </w:pPr>
            <w:r w:rsidRPr="003E44C5">
              <w:rPr>
                <w:rFonts w:ascii="Myriad Pro" w:eastAsia="Calibri" w:hAnsi="Myriad Pro"/>
              </w:rPr>
              <w:t>477 554</w:t>
            </w:r>
          </w:p>
        </w:tc>
      </w:tr>
    </w:tbl>
    <w:p w14:paraId="0CD8F132" w14:textId="77777777" w:rsidR="004D7B0E" w:rsidRPr="003E44C5" w:rsidRDefault="004D7B0E" w:rsidP="000B6E90">
      <w:pPr>
        <w:spacing w:line="360" w:lineRule="auto"/>
        <w:ind w:firstLine="567"/>
        <w:contextualSpacing/>
        <w:jc w:val="both"/>
        <w:rPr>
          <w:rFonts w:ascii="Myriad Pro" w:eastAsia="Calibri" w:hAnsi="Myriad Pro"/>
          <w:sz w:val="26"/>
          <w:szCs w:val="26"/>
          <w:highlight w:val="yellow"/>
        </w:rPr>
      </w:pPr>
    </w:p>
    <w:p w14:paraId="5B51B7AA" w14:textId="1FDC50DE" w:rsidR="00811850" w:rsidRPr="003E44C5" w:rsidRDefault="00811850" w:rsidP="00811850">
      <w:pPr>
        <w:spacing w:after="0" w:line="360" w:lineRule="auto"/>
        <w:ind w:firstLine="567"/>
        <w:contextualSpacing/>
        <w:jc w:val="both"/>
        <w:rPr>
          <w:rFonts w:ascii="Myriad Pro" w:eastAsia="Times New Roman" w:hAnsi="Myriad Pro" w:cs="Times New Roman"/>
          <w:sz w:val="26"/>
          <w:szCs w:val="26"/>
          <w:lang w:eastAsia="ru-RU"/>
        </w:rPr>
      </w:pPr>
      <w:r w:rsidRPr="003E44C5">
        <w:rPr>
          <w:rFonts w:ascii="Myriad Pro" w:eastAsia="Times New Roman" w:hAnsi="Myriad Pro" w:cs="Times New Roman"/>
          <w:sz w:val="26"/>
          <w:szCs w:val="26"/>
          <w:lang w:eastAsia="ru-RU"/>
        </w:rPr>
        <w:lastRenderedPageBreak/>
        <w:t xml:space="preserve">Исполнитель обоснованно полагает, что определение Комитетом по тарифам </w:t>
      </w:r>
      <w:r w:rsidR="001C710B" w:rsidRPr="003E44C5">
        <w:rPr>
          <w:rFonts w:ascii="Myriad Pro" w:eastAsia="Times New Roman" w:hAnsi="Myriad Pro" w:cs="Times New Roman"/>
          <w:sz w:val="26"/>
          <w:szCs w:val="26"/>
          <w:lang w:eastAsia="ru-RU"/>
        </w:rPr>
        <w:t>и ценовой политике Ленинградской области</w:t>
      </w:r>
      <w:r w:rsidRPr="003E44C5">
        <w:rPr>
          <w:rFonts w:ascii="Myriad Pro" w:eastAsia="Times New Roman" w:hAnsi="Myriad Pro" w:cs="Times New Roman"/>
          <w:sz w:val="26"/>
          <w:szCs w:val="26"/>
          <w:lang w:eastAsia="ru-RU"/>
        </w:rPr>
        <w:t xml:space="preserve"> величины расходов по статье «Налог на прибыль», учитываемой в расчете НВВ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 xml:space="preserve">Ленэнерго» на </w:t>
      </w:r>
      <w:r w:rsidR="00E25FE2" w:rsidRPr="003E44C5">
        <w:rPr>
          <w:rFonts w:ascii="Myriad Pro" w:eastAsia="Times New Roman" w:hAnsi="Myriad Pro" w:cs="Times New Roman"/>
          <w:sz w:val="26"/>
          <w:szCs w:val="26"/>
          <w:lang w:eastAsia="ru-RU"/>
        </w:rPr>
        <w:t xml:space="preserve">2018 г., </w:t>
      </w:r>
      <w:r w:rsidRPr="003E44C5">
        <w:rPr>
          <w:rFonts w:ascii="Myriad Pro" w:eastAsia="Times New Roman" w:hAnsi="Myriad Pro" w:cs="Times New Roman"/>
          <w:sz w:val="26"/>
          <w:szCs w:val="26"/>
          <w:lang w:eastAsia="ru-RU"/>
        </w:rPr>
        <w:t xml:space="preserve">с нарушением </w:t>
      </w:r>
      <w:r w:rsidRPr="003E44C5">
        <w:rPr>
          <w:rFonts w:ascii="Myriad Pro" w:eastAsia="Calibri" w:hAnsi="Myriad Pro" w:cs="Times New Roman"/>
          <w:bCs/>
          <w:sz w:val="26"/>
          <w:szCs w:val="26"/>
        </w:rPr>
        <w:t xml:space="preserve">п. 20 Основ ценообразования </w:t>
      </w:r>
      <w:r w:rsidR="003D6593">
        <w:rPr>
          <w:rFonts w:ascii="Myriad Pro" w:eastAsia="Calibri" w:hAnsi="Myriad Pro" w:cs="Times New Roman"/>
          <w:bCs/>
          <w:sz w:val="26"/>
          <w:szCs w:val="26"/>
        </w:rPr>
        <w:t>№ </w:t>
      </w:r>
      <w:r w:rsidRPr="003E44C5">
        <w:rPr>
          <w:rFonts w:ascii="Myriad Pro" w:eastAsia="Calibri" w:hAnsi="Myriad Pro" w:cs="Times New Roman"/>
          <w:bCs/>
          <w:sz w:val="26"/>
          <w:szCs w:val="26"/>
        </w:rPr>
        <w:t>1178</w:t>
      </w:r>
      <w:r w:rsidRPr="003E44C5">
        <w:rPr>
          <w:rFonts w:ascii="Myriad Pro" w:eastAsia="Times New Roman" w:hAnsi="Myriad Pro" w:cs="Times New Roman"/>
          <w:sz w:val="26"/>
          <w:szCs w:val="26"/>
          <w:lang w:eastAsia="ru-RU"/>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w:t>
      </w:r>
    </w:p>
    <w:p w14:paraId="68FFE9DE" w14:textId="28F5C16B" w:rsidR="00811850" w:rsidRPr="003E44C5" w:rsidRDefault="00811850" w:rsidP="00811850">
      <w:pPr>
        <w:spacing w:after="0" w:line="360" w:lineRule="auto"/>
        <w:ind w:firstLine="567"/>
        <w:contextualSpacing/>
        <w:jc w:val="both"/>
        <w:rPr>
          <w:rFonts w:ascii="Myriad Pro" w:eastAsia="Times New Roman" w:hAnsi="Myriad Pro" w:cs="Times New Roman"/>
          <w:sz w:val="26"/>
          <w:szCs w:val="26"/>
          <w:lang w:eastAsia="ru-RU"/>
        </w:rPr>
      </w:pPr>
      <w:r w:rsidRPr="003E44C5">
        <w:rPr>
          <w:rFonts w:ascii="Myriad Pro" w:eastAsia="Times New Roman" w:hAnsi="Myriad Pro" w:cs="Times New Roman"/>
          <w:sz w:val="26"/>
          <w:szCs w:val="26"/>
          <w:lang w:eastAsia="ru-RU"/>
        </w:rPr>
        <w:t xml:space="preserve">Исполнитель рекомендует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 xml:space="preserve">Ленэнерго» на очередной период регулирования формировать расчет расходов по статье «Налог на прибыль» в соответствии с п. 20 Основ ценообразования </w:t>
      </w:r>
      <w:r w:rsidR="003D6593">
        <w:rPr>
          <w:rFonts w:ascii="Myriad Pro" w:eastAsia="Times New Roman" w:hAnsi="Myriad Pro" w:cs="Times New Roman"/>
          <w:sz w:val="26"/>
          <w:szCs w:val="26"/>
          <w:lang w:eastAsia="ru-RU"/>
        </w:rPr>
        <w:t>№ </w:t>
      </w:r>
      <w:r w:rsidR="001C710B" w:rsidRPr="003E44C5">
        <w:rPr>
          <w:rFonts w:ascii="Myriad Pro" w:eastAsia="Times New Roman" w:hAnsi="Myriad Pro" w:cs="Times New Roman"/>
          <w:sz w:val="26"/>
          <w:szCs w:val="26"/>
          <w:lang w:eastAsia="ru-RU"/>
        </w:rPr>
        <w:t>11</w:t>
      </w:r>
      <w:r w:rsidRPr="003E44C5">
        <w:rPr>
          <w:rFonts w:ascii="Myriad Pro" w:eastAsia="Times New Roman" w:hAnsi="Myriad Pro" w:cs="Times New Roman"/>
          <w:sz w:val="26"/>
          <w:szCs w:val="26"/>
          <w:lang w:eastAsia="ru-RU"/>
        </w:rPr>
        <w:t xml:space="preserve">78 и представлять пакет обосновывающих материалов, подтверждающих фактический уровень рассматриваемых расходов за последний истекший период (налоговые декларации, данные раздельного учета в соответствии с Учетной политикой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DC2546"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Ленэнерго»).</w:t>
      </w:r>
    </w:p>
    <w:p w14:paraId="7F9ED9B0" w14:textId="7347C77D" w:rsidR="00247D1E" w:rsidRPr="003E44C5" w:rsidRDefault="00015281" w:rsidP="00247D1E">
      <w:pPr>
        <w:spacing w:line="360" w:lineRule="auto"/>
        <w:ind w:firstLine="708"/>
        <w:jc w:val="both"/>
        <w:rPr>
          <w:rFonts w:ascii="Myriad Pro" w:hAnsi="Myriad Pro"/>
          <w:sz w:val="26"/>
          <w:szCs w:val="26"/>
        </w:rPr>
      </w:pPr>
      <w:r w:rsidRPr="003E44C5">
        <w:rPr>
          <w:rFonts w:ascii="Myriad Pro" w:hAnsi="Myriad Pro"/>
          <w:sz w:val="26"/>
          <w:szCs w:val="26"/>
        </w:rPr>
        <w:t xml:space="preserve">Результаты экспертизы </w:t>
      </w:r>
      <w:bookmarkStart w:id="66" w:name="_Hlk39784193"/>
      <w:r w:rsidRPr="003E44C5">
        <w:rPr>
          <w:rFonts w:ascii="Myriad Pro" w:hAnsi="Myriad Pro"/>
          <w:sz w:val="26"/>
          <w:szCs w:val="26"/>
        </w:rPr>
        <w:t xml:space="preserve">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w:t>
      </w:r>
      <w:r w:rsidR="00E25FE2" w:rsidRPr="003E44C5">
        <w:rPr>
          <w:rFonts w:ascii="Myriad Pro" w:hAnsi="Myriad Pro"/>
          <w:sz w:val="26"/>
          <w:szCs w:val="26"/>
        </w:rPr>
        <w:t>8</w:t>
      </w:r>
      <w:r w:rsidRPr="003E44C5">
        <w:rPr>
          <w:rFonts w:ascii="Myriad Pro" w:hAnsi="Myriad Pro"/>
          <w:sz w:val="26"/>
          <w:szCs w:val="26"/>
        </w:rPr>
        <w:t xml:space="preserve"> г</w:t>
      </w:r>
      <w:r w:rsidR="002053F7" w:rsidRPr="003E44C5">
        <w:rPr>
          <w:rFonts w:ascii="Myriad Pro" w:hAnsi="Myriad Pro"/>
          <w:sz w:val="26"/>
          <w:szCs w:val="26"/>
        </w:rPr>
        <w:t>од</w:t>
      </w:r>
      <w:r w:rsidRPr="003E44C5">
        <w:rPr>
          <w:rFonts w:ascii="Myriad Pro" w:hAnsi="Myriad Pro"/>
          <w:sz w:val="26"/>
          <w:szCs w:val="26"/>
        </w:rPr>
        <w:t xml:space="preserve"> </w:t>
      </w:r>
      <w:bookmarkEnd w:id="66"/>
      <w:r w:rsidRPr="003E44C5">
        <w:rPr>
          <w:rFonts w:ascii="Myriad Pro" w:hAnsi="Myriad Pro"/>
          <w:sz w:val="26"/>
          <w:szCs w:val="26"/>
        </w:rPr>
        <w:t>по статье «Налог на прибыль» представлены в таблице ниже</w:t>
      </w:r>
      <w:r w:rsidR="00247D1E" w:rsidRPr="003E44C5">
        <w:rPr>
          <w:rFonts w:ascii="Myriad Pro" w:hAnsi="Myriad Pro"/>
          <w:sz w:val="26"/>
          <w:szCs w:val="26"/>
        </w:rPr>
        <w:t>:</w:t>
      </w:r>
    </w:p>
    <w:tbl>
      <w:tblPr>
        <w:tblW w:w="9374" w:type="dxa"/>
        <w:tblInd w:w="91" w:type="dxa"/>
        <w:tblLayout w:type="fixed"/>
        <w:tblLook w:val="04A0" w:firstRow="1" w:lastRow="0" w:firstColumn="1" w:lastColumn="0" w:noHBand="0" w:noVBand="1"/>
      </w:tblPr>
      <w:tblGrid>
        <w:gridCol w:w="3124"/>
        <w:gridCol w:w="3125"/>
        <w:gridCol w:w="3125"/>
      </w:tblGrid>
      <w:tr w:rsidR="00247D1E" w:rsidRPr="003E44C5" w14:paraId="6A83629F" w14:textId="77777777" w:rsidTr="00E00F13">
        <w:trPr>
          <w:trHeight w:val="20"/>
          <w:tblHeader/>
        </w:trPr>
        <w:tc>
          <w:tcPr>
            <w:tcW w:w="3124"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C12307F" w14:textId="6C0A3EF7" w:rsidR="00247D1E" w:rsidRPr="003E44C5" w:rsidRDefault="00247D1E" w:rsidP="003F5BDB">
            <w:pPr>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C2546" w:rsidRPr="003E44C5">
              <w:rPr>
                <w:rFonts w:ascii="Myriad Pro" w:eastAsia="Calibri" w:hAnsi="Myriad Pro" w:cs="Calibri"/>
                <w:b/>
                <w:bCs/>
                <w:color w:val="FFFFFF"/>
              </w:rPr>
              <w:t>Россети</w:t>
            </w:r>
            <w:r w:rsidR="00DC2546" w:rsidRPr="003E44C5">
              <w:rPr>
                <w:rFonts w:ascii="Myriad Pro" w:eastAsia="Calibri" w:hAnsi="Myriad Pro" w:cs="Times New Roman"/>
                <w:color w:val="000000"/>
                <w:sz w:val="26"/>
                <w:szCs w:val="26"/>
              </w:rPr>
              <w:t xml:space="preserve"> </w:t>
            </w:r>
            <w:r w:rsidRPr="003E44C5">
              <w:rPr>
                <w:rFonts w:ascii="Myriad Pro" w:eastAsia="Calibri" w:hAnsi="Myriad Pro" w:cs="Calibri"/>
                <w:b/>
                <w:bCs/>
                <w:color w:val="FFFFFF"/>
              </w:rPr>
              <w:t>Ленэнерго», тыс. руб.</w:t>
            </w:r>
          </w:p>
        </w:tc>
        <w:tc>
          <w:tcPr>
            <w:tcW w:w="3125"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30DB3FD8" w14:textId="77777777" w:rsidR="00247D1E" w:rsidRPr="003E44C5" w:rsidRDefault="00247D1E" w:rsidP="003F5BDB">
            <w:pPr>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25"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62D14C9" w14:textId="77777777" w:rsidR="00247D1E" w:rsidRPr="003E44C5" w:rsidRDefault="00247D1E" w:rsidP="003F5BDB">
            <w:pPr>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E25FE2" w:rsidRPr="003E44C5" w14:paraId="191D8449" w14:textId="77777777" w:rsidTr="00E00F13">
        <w:trPr>
          <w:trHeight w:val="20"/>
        </w:trPr>
        <w:tc>
          <w:tcPr>
            <w:tcW w:w="3124" w:type="dxa"/>
            <w:tcBorders>
              <w:top w:val="single" w:sz="4" w:space="0" w:color="auto"/>
              <w:left w:val="single" w:sz="4" w:space="0" w:color="auto"/>
              <w:bottom w:val="single" w:sz="4" w:space="0" w:color="auto"/>
              <w:right w:val="single" w:sz="4" w:space="0" w:color="auto"/>
            </w:tcBorders>
            <w:shd w:val="clear" w:color="auto" w:fill="auto"/>
            <w:vAlign w:val="center"/>
          </w:tcPr>
          <w:p w14:paraId="4D6B546A" w14:textId="3BA28E8C" w:rsidR="00E25FE2" w:rsidRPr="003E44C5" w:rsidRDefault="00E25FE2" w:rsidP="00E25FE2">
            <w:pPr>
              <w:spacing w:after="0" w:line="240" w:lineRule="auto"/>
              <w:jc w:val="center"/>
              <w:rPr>
                <w:rFonts w:ascii="Myriad Pro" w:eastAsia="Calibri" w:hAnsi="Myriad Pro" w:cs="Calibri"/>
                <w:color w:val="000000"/>
              </w:rPr>
            </w:pPr>
            <w:r w:rsidRPr="003E44C5">
              <w:rPr>
                <w:rFonts w:ascii="Myriad Pro" w:eastAsia="Calibri" w:hAnsi="Myriad Pro" w:cs="Times New Roman"/>
                <w:color w:val="000000" w:themeColor="text1"/>
              </w:rPr>
              <w:t>475 286</w:t>
            </w:r>
          </w:p>
        </w:tc>
        <w:tc>
          <w:tcPr>
            <w:tcW w:w="3125" w:type="dxa"/>
            <w:tcBorders>
              <w:top w:val="single" w:sz="4" w:space="0" w:color="auto"/>
              <w:left w:val="single" w:sz="4" w:space="0" w:color="auto"/>
              <w:bottom w:val="single" w:sz="4" w:space="0" w:color="auto"/>
              <w:right w:val="single" w:sz="4" w:space="0" w:color="auto"/>
            </w:tcBorders>
            <w:vAlign w:val="center"/>
          </w:tcPr>
          <w:p w14:paraId="29923A81" w14:textId="3FAC9161" w:rsidR="00E25FE2" w:rsidRPr="003E44C5" w:rsidRDefault="00E25FE2" w:rsidP="00E25FE2">
            <w:pPr>
              <w:spacing w:after="0" w:line="240" w:lineRule="auto"/>
              <w:jc w:val="center"/>
              <w:rPr>
                <w:rFonts w:ascii="Myriad Pro" w:eastAsia="Calibri" w:hAnsi="Myriad Pro" w:cs="Calibri"/>
                <w:color w:val="000000"/>
              </w:rPr>
            </w:pPr>
            <w:r w:rsidRPr="003E44C5">
              <w:rPr>
                <w:rFonts w:ascii="Myriad Pro" w:eastAsia="Calibri" w:hAnsi="Myriad Pro" w:cs="Times New Roman"/>
                <w:color w:val="000000" w:themeColor="text1"/>
              </w:rPr>
              <w:t>7 430</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tcPr>
          <w:p w14:paraId="69DB3217" w14:textId="4AFCB305" w:rsidR="00E25FE2" w:rsidRPr="003E44C5" w:rsidRDefault="0062698F" w:rsidP="00E25FE2">
            <w:pPr>
              <w:spacing w:after="0" w:line="240" w:lineRule="auto"/>
              <w:jc w:val="center"/>
              <w:rPr>
                <w:rFonts w:ascii="Myriad Pro" w:eastAsia="Calibri" w:hAnsi="Myriad Pro" w:cs="Calibri"/>
                <w:color w:val="000000"/>
              </w:rPr>
            </w:pPr>
            <w:r w:rsidRPr="003E44C5">
              <w:rPr>
                <w:rFonts w:ascii="Myriad Pro" w:eastAsia="Calibri" w:hAnsi="Myriad Pro"/>
              </w:rPr>
              <w:t>477 554</w:t>
            </w:r>
          </w:p>
        </w:tc>
      </w:tr>
    </w:tbl>
    <w:p w14:paraId="4AE64982" w14:textId="77777777" w:rsidR="00247D1E" w:rsidRPr="003E44C5" w:rsidRDefault="00247D1E" w:rsidP="00811850">
      <w:pPr>
        <w:spacing w:after="0" w:line="360" w:lineRule="auto"/>
        <w:ind w:firstLine="567"/>
        <w:contextualSpacing/>
        <w:jc w:val="both"/>
        <w:rPr>
          <w:rFonts w:ascii="Myriad Pro" w:eastAsia="Times New Roman" w:hAnsi="Myriad Pro" w:cs="Times New Roman"/>
          <w:sz w:val="26"/>
          <w:szCs w:val="26"/>
          <w:lang w:eastAsia="ru-RU"/>
        </w:rPr>
      </w:pPr>
    </w:p>
    <w:p w14:paraId="2F8D33C5" w14:textId="48692A02" w:rsidR="005A209F" w:rsidRPr="003E44C5" w:rsidRDefault="005A209F" w:rsidP="00ED1867">
      <w:pPr>
        <w:spacing w:after="0" w:line="360" w:lineRule="auto"/>
        <w:ind w:firstLine="567"/>
        <w:jc w:val="both"/>
        <w:outlineLvl w:val="3"/>
        <w:rPr>
          <w:rFonts w:ascii="Myriad Pro" w:hAnsi="Myriad Pro"/>
          <w:b/>
          <w:bCs/>
          <w:color w:val="4F6228" w:themeColor="accent3" w:themeShade="80"/>
          <w:sz w:val="28"/>
          <w:szCs w:val="28"/>
        </w:rPr>
      </w:pPr>
      <w:bookmarkStart w:id="67" w:name="_Hlk36499890"/>
      <w:r w:rsidRPr="003E44C5">
        <w:rPr>
          <w:rFonts w:ascii="Myriad Pro" w:hAnsi="Myriad Pro"/>
          <w:b/>
          <w:bCs/>
          <w:color w:val="4F6228" w:themeColor="accent3" w:themeShade="80"/>
          <w:sz w:val="28"/>
          <w:szCs w:val="28"/>
        </w:rPr>
        <w:t>Расходы по судебным решениям, решениям ФСТ России о рассмотрении разногласий и досудебного урегулирования споров</w:t>
      </w:r>
      <w:bookmarkEnd w:id="67"/>
    </w:p>
    <w:p w14:paraId="6CB2BB45" w14:textId="77777777" w:rsidR="005A209F" w:rsidRPr="003E44C5" w:rsidRDefault="005A209F" w:rsidP="005A209F">
      <w:pPr>
        <w:ind w:firstLine="709"/>
        <w:rPr>
          <w:rFonts w:ascii="Myriad Pro" w:eastAsia="Calibri" w:hAnsi="Myriad Pro" w:cs="Times New Roman"/>
          <w:sz w:val="26"/>
          <w:szCs w:val="26"/>
        </w:rPr>
      </w:pPr>
    </w:p>
    <w:p w14:paraId="4A65EE6C" w14:textId="77777777" w:rsidR="005A209F" w:rsidRPr="003E44C5" w:rsidRDefault="005A209F"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43788EE2" w14:textId="0CFD9A67" w:rsidR="005A209F" w:rsidRPr="003E44C5" w:rsidRDefault="003D6593" w:rsidP="005A209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5A209F"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5A209F" w:rsidRPr="003E44C5">
        <w:rPr>
          <w:rFonts w:ascii="Myriad Pro" w:eastAsia="Calibri" w:hAnsi="Myriad Pro" w:cs="Times New Roman"/>
          <w:sz w:val="26"/>
          <w:szCs w:val="26"/>
        </w:rPr>
        <w:t xml:space="preserve">Ленэнерго» </w:t>
      </w:r>
      <w:r w:rsidR="00FA3EE3" w:rsidRPr="003E44C5">
        <w:rPr>
          <w:rFonts w:ascii="Myriad Pro" w:eastAsia="Calibri" w:hAnsi="Myriad Pro" w:cs="Times New Roman"/>
          <w:sz w:val="26"/>
          <w:szCs w:val="26"/>
        </w:rPr>
        <w:t xml:space="preserve">по субъекту Ленинградская область </w:t>
      </w:r>
      <w:r w:rsidR="00811850" w:rsidRPr="003E44C5">
        <w:rPr>
          <w:rFonts w:ascii="Myriad Pro" w:eastAsia="Calibri" w:hAnsi="Myriad Pro" w:cs="Times New Roman"/>
          <w:sz w:val="26"/>
          <w:szCs w:val="26"/>
        </w:rPr>
        <w:t>на 201</w:t>
      </w:r>
      <w:r w:rsidR="00FC6C80" w:rsidRPr="003E44C5">
        <w:rPr>
          <w:rFonts w:ascii="Myriad Pro" w:eastAsia="Calibri" w:hAnsi="Myriad Pro" w:cs="Times New Roman"/>
          <w:sz w:val="26"/>
          <w:szCs w:val="26"/>
        </w:rPr>
        <w:t>7</w:t>
      </w:r>
      <w:r w:rsidR="00811850" w:rsidRPr="003E44C5">
        <w:rPr>
          <w:rFonts w:ascii="Myriad Pro" w:eastAsia="Calibri" w:hAnsi="Myriad Pro" w:cs="Times New Roman"/>
          <w:sz w:val="26"/>
          <w:szCs w:val="26"/>
        </w:rPr>
        <w:t xml:space="preserve"> г</w:t>
      </w:r>
      <w:r w:rsidR="002053F7" w:rsidRPr="003E44C5">
        <w:rPr>
          <w:rFonts w:ascii="Myriad Pro" w:eastAsia="Calibri" w:hAnsi="Myriad Pro" w:cs="Times New Roman"/>
          <w:sz w:val="26"/>
          <w:szCs w:val="26"/>
        </w:rPr>
        <w:t>од</w:t>
      </w:r>
      <w:r w:rsidR="00811850" w:rsidRPr="003E44C5">
        <w:rPr>
          <w:rFonts w:ascii="Myriad Pro" w:eastAsia="Calibri" w:hAnsi="Myriad Pro" w:cs="Times New Roman"/>
          <w:sz w:val="26"/>
          <w:szCs w:val="26"/>
        </w:rPr>
        <w:t xml:space="preserve"> </w:t>
      </w:r>
      <w:r w:rsidR="005A209F" w:rsidRPr="003E44C5">
        <w:rPr>
          <w:rFonts w:ascii="Myriad Pro" w:eastAsia="Calibri" w:hAnsi="Myriad Pro" w:cs="Times New Roman"/>
          <w:sz w:val="26"/>
          <w:szCs w:val="26"/>
        </w:rPr>
        <w:t xml:space="preserve">по статье заявлена сумма расходов в размере </w:t>
      </w:r>
      <w:r w:rsidR="00FC6C80" w:rsidRPr="003E44C5">
        <w:rPr>
          <w:rFonts w:ascii="Myriad Pro" w:eastAsia="Calibri" w:hAnsi="Myriad Pro" w:cs="Times New Roman"/>
          <w:sz w:val="26"/>
          <w:szCs w:val="26"/>
        </w:rPr>
        <w:t>630 418</w:t>
      </w:r>
      <w:r w:rsidR="005A209F" w:rsidRPr="003E44C5">
        <w:rPr>
          <w:rFonts w:ascii="Myriad Pro" w:eastAsia="Calibri" w:hAnsi="Myriad Pro" w:cs="Times New Roman"/>
          <w:sz w:val="26"/>
          <w:szCs w:val="26"/>
        </w:rPr>
        <w:t xml:space="preserve"> тыс. руб.</w:t>
      </w:r>
    </w:p>
    <w:p w14:paraId="0671D963" w14:textId="74D90BA5" w:rsidR="00FC6C80" w:rsidRPr="003E44C5" w:rsidRDefault="003D6593" w:rsidP="00FC6C8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FC6C80"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FC6C80" w:rsidRPr="003E44C5">
        <w:rPr>
          <w:rFonts w:ascii="Myriad Pro" w:eastAsia="Calibri" w:hAnsi="Myriad Pro" w:cs="Times New Roman"/>
          <w:sz w:val="26"/>
          <w:szCs w:val="26"/>
        </w:rPr>
        <w:t>Ленэнерго» по субъекту Ленинградская область на 2018 год по статье заявлена сумма расходов в размере 377 053 тыс. руб.</w:t>
      </w:r>
    </w:p>
    <w:p w14:paraId="6E921C19" w14:textId="41B7D484" w:rsidR="005A209F" w:rsidRPr="003E44C5" w:rsidRDefault="00AC0119" w:rsidP="005A209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выполнен с учетом следующих расходов: </w:t>
      </w:r>
    </w:p>
    <w:p w14:paraId="764CDF85" w14:textId="15009271" w:rsidR="005A209F" w:rsidRPr="003E44C5" w:rsidRDefault="005A209F"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lastRenderedPageBreak/>
        <w:t>выпадающие доходы, признанные по итогам рассмотрения разногласий в ФСТ России (приказ от 20.07.2010 №155-э/3);</w:t>
      </w:r>
    </w:p>
    <w:p w14:paraId="28BF7E3B" w14:textId="4B5D8790" w:rsidR="005A209F" w:rsidRPr="003E44C5" w:rsidRDefault="005A209F"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неучтенные при регулировании </w:t>
      </w:r>
      <w:r w:rsidR="00AC0119" w:rsidRPr="003E44C5">
        <w:rPr>
          <w:rFonts w:ascii="Myriad Pro" w:hAnsi="Myriad Pro"/>
          <w:sz w:val="26"/>
          <w:szCs w:val="26"/>
        </w:rPr>
        <w:t xml:space="preserve">на </w:t>
      </w:r>
      <w:r w:rsidRPr="003E44C5">
        <w:rPr>
          <w:rFonts w:ascii="Myriad Pro" w:hAnsi="Myriad Pro"/>
          <w:sz w:val="26"/>
          <w:szCs w:val="26"/>
        </w:rPr>
        <w:t>2008-2010 г</w:t>
      </w:r>
      <w:r w:rsidR="00AC0119" w:rsidRPr="003E44C5">
        <w:rPr>
          <w:rFonts w:ascii="Myriad Pro" w:hAnsi="Myriad Pro"/>
          <w:sz w:val="26"/>
          <w:szCs w:val="26"/>
        </w:rPr>
        <w:t>г.</w:t>
      </w:r>
      <w:r w:rsidRPr="003E44C5">
        <w:rPr>
          <w:rFonts w:ascii="Myriad Pro" w:hAnsi="Myriad Pro"/>
          <w:sz w:val="26"/>
          <w:szCs w:val="26"/>
        </w:rPr>
        <w:t xml:space="preserve"> расходы на услуги </w:t>
      </w:r>
      <w:r w:rsidR="003D6593">
        <w:rPr>
          <w:rFonts w:ascii="Myriad Pro" w:hAnsi="Myriad Pro"/>
          <w:sz w:val="26"/>
          <w:szCs w:val="26"/>
        </w:rPr>
        <w:t>ПАО </w:t>
      </w:r>
      <w:r w:rsidRPr="003E44C5">
        <w:rPr>
          <w:rFonts w:ascii="Myriad Pro" w:hAnsi="Myriad Pro"/>
          <w:sz w:val="26"/>
          <w:szCs w:val="26"/>
        </w:rPr>
        <w:t>«ФСК ЕЭС», признанные по решению Арбитражного суда г.</w:t>
      </w:r>
      <w:r w:rsidR="000627C0" w:rsidRPr="003E44C5">
        <w:rPr>
          <w:rFonts w:ascii="Myriad Pro" w:hAnsi="Myriad Pro"/>
          <w:sz w:val="26"/>
          <w:szCs w:val="26"/>
        </w:rPr>
        <w:t> </w:t>
      </w:r>
      <w:r w:rsidRPr="003E44C5">
        <w:rPr>
          <w:rFonts w:ascii="Myriad Pro" w:hAnsi="Myriad Pro"/>
          <w:sz w:val="26"/>
          <w:szCs w:val="26"/>
        </w:rPr>
        <w:t>Москвы от 08.10.2014 г.</w:t>
      </w:r>
    </w:p>
    <w:p w14:paraId="51BF145F" w14:textId="4073E753" w:rsidR="005A209F" w:rsidRPr="003E44C5" w:rsidRDefault="005A209F" w:rsidP="005A209F">
      <w:pPr>
        <w:rPr>
          <w:rFonts w:ascii="Myriad Pro" w:hAnsi="Myriad Pro"/>
        </w:rPr>
      </w:pPr>
    </w:p>
    <w:p w14:paraId="3BD4AE26" w14:textId="77777777" w:rsidR="005A209F" w:rsidRPr="003E44C5" w:rsidRDefault="005A209F"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6A2CA178" w14:textId="544ACA4F" w:rsidR="005A209F" w:rsidRPr="003E44C5" w:rsidRDefault="00FA3EE3" w:rsidP="005A209F">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olor w:val="000000" w:themeColor="text1"/>
          <w:sz w:val="26"/>
          <w:szCs w:val="26"/>
        </w:rPr>
        <w:t xml:space="preserve">В соответствии с Экспертным заключением Комитета по тарифам и ценовой политике Ленинградской области </w:t>
      </w:r>
      <w:r w:rsidR="003D6593">
        <w:rPr>
          <w:rFonts w:ascii="Myriad Pro" w:eastAsia="Calibri" w:hAnsi="Myriad Pro" w:cs="Times New Roman"/>
          <w:sz w:val="26"/>
          <w:szCs w:val="26"/>
        </w:rPr>
        <w:t>ПАО </w:t>
      </w:r>
      <w:r w:rsidR="005A209F" w:rsidRPr="003E44C5">
        <w:rPr>
          <w:rFonts w:ascii="Myriad Pro" w:eastAsia="Calibri" w:hAnsi="Myriad Pro" w:cs="Times New Roman"/>
          <w:sz w:val="26"/>
          <w:szCs w:val="26"/>
        </w:rPr>
        <w:t>«Ленэнерго» предложило при расчете величины неподконтрольных расходов</w:t>
      </w:r>
      <w:r w:rsidR="004F389F" w:rsidRPr="003E44C5">
        <w:rPr>
          <w:rFonts w:ascii="Myriad Pro" w:eastAsia="Calibri" w:hAnsi="Myriad Pro" w:cs="Times New Roman"/>
          <w:sz w:val="26"/>
          <w:szCs w:val="26"/>
        </w:rPr>
        <w:t xml:space="preserve"> на 2017 год</w:t>
      </w:r>
      <w:r w:rsidR="005A209F" w:rsidRPr="003E44C5">
        <w:rPr>
          <w:rFonts w:ascii="Myriad Pro" w:eastAsia="Calibri" w:hAnsi="Myriad Pro" w:cs="Times New Roman"/>
          <w:sz w:val="26"/>
          <w:szCs w:val="26"/>
        </w:rPr>
        <w:t xml:space="preserve"> учесть финансовые средства в соответствии с приказом ФСТ России от 20.07.2010 </w:t>
      </w:r>
      <w:r w:rsidR="003D6593">
        <w:rPr>
          <w:rFonts w:ascii="Myriad Pro" w:eastAsia="Calibri" w:hAnsi="Myriad Pro" w:cs="Times New Roman"/>
          <w:sz w:val="26"/>
          <w:szCs w:val="26"/>
        </w:rPr>
        <w:t>№ </w:t>
      </w:r>
      <w:r w:rsidR="005A209F" w:rsidRPr="003E44C5">
        <w:rPr>
          <w:rFonts w:ascii="Myriad Pro" w:eastAsia="Calibri" w:hAnsi="Myriad Pro" w:cs="Times New Roman"/>
          <w:sz w:val="26"/>
          <w:szCs w:val="26"/>
        </w:rPr>
        <w:t xml:space="preserve">155-э/3 «О рассмотрении разногласий, возникающих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между </w:t>
      </w:r>
      <w:r w:rsidR="003D6593">
        <w:rPr>
          <w:rFonts w:ascii="Myriad Pro" w:eastAsia="Calibri" w:hAnsi="Myriad Pro" w:cs="Times New Roman"/>
          <w:sz w:val="26"/>
          <w:szCs w:val="26"/>
        </w:rPr>
        <w:t>ПАО </w:t>
      </w:r>
      <w:r w:rsidR="005A209F" w:rsidRPr="003E44C5">
        <w:rPr>
          <w:rFonts w:ascii="Myriad Pro" w:eastAsia="Calibri" w:hAnsi="Myriad Pro" w:cs="Times New Roman"/>
          <w:sz w:val="26"/>
          <w:szCs w:val="26"/>
        </w:rPr>
        <w:t xml:space="preserve">«Ленэнерго» и </w:t>
      </w:r>
      <w:r w:rsidR="00FC6C80" w:rsidRPr="003E44C5">
        <w:rPr>
          <w:rFonts w:ascii="Myriad Pro" w:eastAsia="Calibri" w:hAnsi="Myriad Pro" w:cs="Times New Roman"/>
          <w:sz w:val="26"/>
          <w:szCs w:val="26"/>
        </w:rPr>
        <w:t xml:space="preserve">Комитетом </w:t>
      </w:r>
      <w:r w:rsidR="005A209F" w:rsidRPr="003E44C5">
        <w:rPr>
          <w:rFonts w:ascii="Myriad Pro" w:eastAsia="Calibri" w:hAnsi="Myriad Pro" w:cs="Times New Roman"/>
          <w:sz w:val="26"/>
          <w:szCs w:val="26"/>
        </w:rPr>
        <w:t xml:space="preserve">по тарифам и ценовой политике Ленинградской области», а также средства на оплату услуг </w:t>
      </w:r>
      <w:r w:rsidR="003D6593">
        <w:rPr>
          <w:rFonts w:ascii="Myriad Pro" w:eastAsia="Calibri" w:hAnsi="Myriad Pro" w:cs="Times New Roman"/>
          <w:sz w:val="26"/>
          <w:szCs w:val="26"/>
        </w:rPr>
        <w:t>ПАО </w:t>
      </w:r>
      <w:r w:rsidR="005A209F" w:rsidRPr="003E44C5">
        <w:rPr>
          <w:rFonts w:ascii="Myriad Pro" w:eastAsia="Calibri" w:hAnsi="Myriad Pro" w:cs="Times New Roman"/>
          <w:sz w:val="26"/>
          <w:szCs w:val="26"/>
        </w:rPr>
        <w:t>«</w:t>
      </w:r>
      <w:r w:rsidR="00D83D60" w:rsidRPr="003E44C5">
        <w:rPr>
          <w:rFonts w:ascii="Myriad Pro" w:eastAsia="Calibri" w:hAnsi="Myriad Pro" w:cs="Times New Roman"/>
          <w:sz w:val="26"/>
          <w:szCs w:val="26"/>
        </w:rPr>
        <w:t>ФСК </w:t>
      </w:r>
      <w:r w:rsidR="005A209F" w:rsidRPr="003E44C5">
        <w:rPr>
          <w:rFonts w:ascii="Myriad Pro" w:eastAsia="Calibri" w:hAnsi="Myriad Pro" w:cs="Times New Roman"/>
          <w:sz w:val="26"/>
          <w:szCs w:val="26"/>
        </w:rPr>
        <w:t xml:space="preserve">ЕЭС», признанные по решению Арбитражного суда г. Москвы от 08.10.2014 года в размере </w:t>
      </w:r>
      <w:r w:rsidR="00FC6C80" w:rsidRPr="003E44C5">
        <w:rPr>
          <w:rFonts w:ascii="Myriad Pro" w:eastAsia="Calibri" w:hAnsi="Myriad Pro" w:cs="Times New Roman"/>
          <w:sz w:val="26"/>
          <w:szCs w:val="26"/>
        </w:rPr>
        <w:t>630 418</w:t>
      </w:r>
      <w:r w:rsidR="005A209F" w:rsidRPr="003E44C5">
        <w:rPr>
          <w:rFonts w:ascii="Myriad Pro" w:eastAsia="Calibri" w:hAnsi="Myriad Pro" w:cs="Times New Roman"/>
          <w:sz w:val="26"/>
          <w:szCs w:val="26"/>
        </w:rPr>
        <w:t xml:space="preserve"> </w:t>
      </w:r>
      <w:r w:rsidR="00587EB7" w:rsidRPr="003E44C5">
        <w:rPr>
          <w:rFonts w:ascii="Myriad Pro" w:eastAsia="Calibri" w:hAnsi="Myriad Pro" w:cs="Times New Roman"/>
          <w:sz w:val="26"/>
          <w:szCs w:val="26"/>
        </w:rPr>
        <w:t>тыс</w:t>
      </w:r>
      <w:r w:rsidR="005A209F" w:rsidRPr="003E44C5">
        <w:rPr>
          <w:rFonts w:ascii="Myriad Pro" w:eastAsia="Calibri" w:hAnsi="Myriad Pro" w:cs="Times New Roman"/>
          <w:sz w:val="26"/>
          <w:szCs w:val="26"/>
        </w:rPr>
        <w:t xml:space="preserve">. руб. (за минусом величины расходов по оплате услуг </w:t>
      </w:r>
      <w:r w:rsidR="003D6593">
        <w:rPr>
          <w:rFonts w:ascii="Myriad Pro" w:eastAsia="Calibri" w:hAnsi="Myriad Pro" w:cs="Times New Roman"/>
          <w:sz w:val="26"/>
          <w:szCs w:val="26"/>
        </w:rPr>
        <w:t>ПАО </w:t>
      </w:r>
      <w:r w:rsidR="005A209F" w:rsidRPr="003E44C5">
        <w:rPr>
          <w:rFonts w:ascii="Myriad Pro" w:eastAsia="Calibri" w:hAnsi="Myriad Pro" w:cs="Times New Roman"/>
          <w:sz w:val="26"/>
          <w:szCs w:val="26"/>
        </w:rPr>
        <w:t>«ФСК ЕЭС», учтенных в предыдущих периодах регулирования) с учетом распределения возврата всей суммы разногласий до 2020 года.</w:t>
      </w:r>
    </w:p>
    <w:p w14:paraId="35CF8D14" w14:textId="5EC62871" w:rsidR="00FC6C80" w:rsidRPr="003E44C5" w:rsidRDefault="00FC6C80" w:rsidP="00FC6C8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Однако, учитывая уровень показателей, определенный в прогнозе социально-экономического развития Российской Федерации до 2018 года, Эксперты Комитета распределили указанные расходы с учетом возврата в течение 2016-2020 гг.</w:t>
      </w:r>
    </w:p>
    <w:p w14:paraId="53CBF61D" w14:textId="66694081" w:rsidR="00FC6C80" w:rsidRPr="003E44C5" w:rsidRDefault="00FC6C80" w:rsidP="00FC6C80">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color w:val="000000" w:themeColor="text1"/>
          <w:sz w:val="26"/>
          <w:szCs w:val="26"/>
        </w:rPr>
        <w:t>Комитета по тарифам и ценовой политике Ленинградской области</w:t>
      </w:r>
      <w:r w:rsidRPr="003E44C5">
        <w:rPr>
          <w:rFonts w:ascii="Myriad Pro" w:eastAsia="Calibri" w:hAnsi="Myriad Pro" w:cs="Times New Roman"/>
          <w:sz w:val="26"/>
          <w:szCs w:val="26"/>
        </w:rPr>
        <w:t xml:space="preserve"> считают обоснованным учесть недополученные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в 2017 году в размере 377 053 тыс. руб., в 2018-2020 годах по 377 053 тыс. руб.</w:t>
      </w:r>
    </w:p>
    <w:p w14:paraId="6DBEC327" w14:textId="1C4481E6" w:rsidR="004F389F" w:rsidRPr="003E44C5" w:rsidRDefault="004F389F" w:rsidP="004F389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color w:val="000000" w:themeColor="text1"/>
          <w:sz w:val="26"/>
          <w:szCs w:val="26"/>
        </w:rPr>
        <w:t>Комитета по тарифам и ценовой политике Ленинградской области</w:t>
      </w:r>
      <w:r w:rsidRPr="003E44C5">
        <w:rPr>
          <w:rFonts w:ascii="Myriad Pro" w:eastAsia="Calibri" w:hAnsi="Myriad Pro" w:cs="Times New Roman"/>
          <w:sz w:val="26"/>
          <w:szCs w:val="26"/>
        </w:rPr>
        <w:t xml:space="preserve"> считают обоснованным учесть недополученные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в 2018 году в размере 377 053 тыс. руб.</w:t>
      </w:r>
    </w:p>
    <w:p w14:paraId="3E602F4B" w14:textId="77777777" w:rsidR="005A209F" w:rsidRPr="003E44C5" w:rsidRDefault="005A209F" w:rsidP="005A209F">
      <w:pPr>
        <w:spacing w:after="0" w:line="360" w:lineRule="auto"/>
        <w:contextualSpacing/>
        <w:jc w:val="both"/>
        <w:rPr>
          <w:rFonts w:ascii="Myriad Pro" w:eastAsia="Calibri" w:hAnsi="Myriad Pro" w:cs="Times New Roman"/>
          <w:b/>
          <w:color w:val="000000" w:themeColor="text1"/>
          <w:sz w:val="26"/>
          <w:szCs w:val="26"/>
        </w:rPr>
      </w:pPr>
    </w:p>
    <w:p w14:paraId="0643257E" w14:textId="59020AAB" w:rsidR="005A209F" w:rsidRPr="003E44C5" w:rsidRDefault="005A209F"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lastRenderedPageBreak/>
        <w:t>ПОЗИЦИЯ ИСПОЛНИТЕЛЯ</w:t>
      </w:r>
    </w:p>
    <w:p w14:paraId="3BC94C17" w14:textId="38679191" w:rsidR="00F8537A" w:rsidRPr="003E44C5" w:rsidRDefault="00293BAC" w:rsidP="00F8537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С учетом положений нормативных правовых актов</w:t>
      </w:r>
      <w:r w:rsidR="00AD4B72" w:rsidRPr="003E44C5">
        <w:rPr>
          <w:rFonts w:ascii="Myriad Pro" w:eastAsia="Calibri" w:hAnsi="Myriad Pro" w:cs="Times New Roman"/>
          <w:sz w:val="26"/>
          <w:szCs w:val="26"/>
        </w:rPr>
        <w:t xml:space="preserve"> (приказ ФСТ России от 20.07.2010 </w:t>
      </w:r>
      <w:r w:rsidR="003D6593">
        <w:rPr>
          <w:rFonts w:ascii="Myriad Pro" w:eastAsia="Calibri" w:hAnsi="Myriad Pro" w:cs="Times New Roman"/>
          <w:sz w:val="26"/>
          <w:szCs w:val="26"/>
        </w:rPr>
        <w:t>№ </w:t>
      </w:r>
      <w:r w:rsidR="00AD4B72" w:rsidRPr="003E44C5">
        <w:rPr>
          <w:rFonts w:ascii="Myriad Pro" w:eastAsia="Calibri" w:hAnsi="Myriad Pro" w:cs="Times New Roman"/>
          <w:sz w:val="26"/>
          <w:szCs w:val="26"/>
        </w:rPr>
        <w:t>155-э/3)</w:t>
      </w:r>
      <w:r w:rsidRPr="003E44C5">
        <w:rPr>
          <w:rFonts w:ascii="Myriad Pro" w:eastAsia="Calibri" w:hAnsi="Myriad Pro" w:cs="Times New Roman"/>
          <w:sz w:val="26"/>
          <w:szCs w:val="26"/>
        </w:rPr>
        <w:t xml:space="preserve">, действующих в отрасли, </w:t>
      </w:r>
      <w:r w:rsidR="00F8537A" w:rsidRPr="003E44C5">
        <w:rPr>
          <w:rFonts w:ascii="Myriad Pro" w:eastAsia="Calibri" w:hAnsi="Myriad Pro" w:cs="Times New Roman"/>
          <w:sz w:val="26"/>
          <w:szCs w:val="26"/>
        </w:rPr>
        <w:t>Исполнитель считает обоснованным включение расходов по судебным решениям, решениям ФСТ России о рассмотрении разногласий и досудебного урегулирования споров в НВВ</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w:t>
      </w:r>
      <w:r w:rsidR="00F8537A" w:rsidRPr="003E44C5">
        <w:rPr>
          <w:rFonts w:ascii="Myriad Pro" w:eastAsia="Calibri" w:hAnsi="Myriad Pro" w:cs="Times New Roman"/>
          <w:sz w:val="26"/>
          <w:szCs w:val="26"/>
        </w:rPr>
        <w:t xml:space="preserve"> 201</w:t>
      </w:r>
      <w:r w:rsidR="00DF391C" w:rsidRPr="003E44C5">
        <w:rPr>
          <w:rFonts w:ascii="Myriad Pro" w:eastAsia="Calibri" w:hAnsi="Myriad Pro" w:cs="Times New Roman"/>
          <w:sz w:val="26"/>
          <w:szCs w:val="26"/>
        </w:rPr>
        <w:t>7 и 2018 гг.</w:t>
      </w:r>
      <w:r w:rsidR="00587EB7" w:rsidRPr="003E44C5">
        <w:rPr>
          <w:rFonts w:ascii="Myriad Pro" w:eastAsia="Calibri" w:hAnsi="Myriad Pro" w:cs="Times New Roman"/>
          <w:sz w:val="26"/>
          <w:szCs w:val="26"/>
        </w:rPr>
        <w:t xml:space="preserve"> в размере 377</w:t>
      </w:r>
      <w:r w:rsidR="00D83D60" w:rsidRPr="003E44C5">
        <w:rPr>
          <w:rFonts w:ascii="Myriad Pro" w:eastAsia="Calibri" w:hAnsi="Myriad Pro" w:cs="Times New Roman"/>
          <w:sz w:val="26"/>
          <w:szCs w:val="26"/>
        </w:rPr>
        <w:t> </w:t>
      </w:r>
      <w:r w:rsidR="00587EB7" w:rsidRPr="003E44C5">
        <w:rPr>
          <w:rFonts w:ascii="Myriad Pro" w:eastAsia="Calibri" w:hAnsi="Myriad Pro" w:cs="Times New Roman"/>
          <w:sz w:val="26"/>
          <w:szCs w:val="26"/>
        </w:rPr>
        <w:t>053</w:t>
      </w:r>
      <w:r w:rsidR="00D83D60" w:rsidRPr="003E44C5">
        <w:rPr>
          <w:rFonts w:ascii="Myriad Pro" w:eastAsia="Calibri" w:hAnsi="Myriad Pro" w:cs="Times New Roman"/>
          <w:sz w:val="26"/>
          <w:szCs w:val="26"/>
        </w:rPr>
        <w:t> </w:t>
      </w:r>
      <w:r w:rsidR="00587EB7" w:rsidRPr="003E44C5">
        <w:rPr>
          <w:rFonts w:ascii="Myriad Pro" w:eastAsia="Calibri" w:hAnsi="Myriad Pro" w:cs="Times New Roman"/>
          <w:sz w:val="26"/>
          <w:szCs w:val="26"/>
        </w:rPr>
        <w:t>тыс.</w:t>
      </w:r>
      <w:r w:rsidR="00D83D60" w:rsidRPr="003E44C5">
        <w:rPr>
          <w:rFonts w:ascii="Myriad Pro" w:eastAsia="Calibri" w:hAnsi="Myriad Pro" w:cs="Times New Roman"/>
          <w:sz w:val="26"/>
          <w:szCs w:val="26"/>
        </w:rPr>
        <w:t> </w:t>
      </w:r>
      <w:r w:rsidR="00587EB7" w:rsidRPr="003E44C5">
        <w:rPr>
          <w:rFonts w:ascii="Myriad Pro" w:eastAsia="Calibri" w:hAnsi="Myriad Pro" w:cs="Times New Roman"/>
          <w:sz w:val="26"/>
          <w:szCs w:val="26"/>
        </w:rPr>
        <w:t>руб</w:t>
      </w:r>
      <w:r w:rsidR="00F8537A" w:rsidRPr="003E44C5">
        <w:rPr>
          <w:rFonts w:ascii="Myriad Pro" w:eastAsia="Calibri" w:hAnsi="Myriad Pro" w:cs="Times New Roman"/>
          <w:sz w:val="26"/>
          <w:szCs w:val="26"/>
        </w:rPr>
        <w:t>.</w:t>
      </w:r>
    </w:p>
    <w:p w14:paraId="7415AFE7" w14:textId="7EA3EE4C" w:rsidR="00247D1E" w:rsidRPr="003E44C5" w:rsidRDefault="00247D1E" w:rsidP="00247D1E">
      <w:pPr>
        <w:spacing w:line="360" w:lineRule="auto"/>
        <w:ind w:firstLine="708"/>
        <w:jc w:val="both"/>
        <w:rPr>
          <w:rFonts w:ascii="Myriad Pro" w:hAnsi="Myriad Pro"/>
          <w:sz w:val="26"/>
          <w:szCs w:val="26"/>
        </w:rPr>
      </w:pPr>
      <w:r w:rsidRPr="003E44C5">
        <w:rPr>
          <w:rFonts w:ascii="Myriad Pro" w:hAnsi="Myriad Pro"/>
          <w:sz w:val="26"/>
          <w:szCs w:val="26"/>
        </w:rPr>
        <w:t>Результат</w:t>
      </w:r>
      <w:r w:rsidR="00015281" w:rsidRPr="003E44C5">
        <w:rPr>
          <w:rFonts w:ascii="Myriad Pro" w:hAnsi="Myriad Pro"/>
          <w:sz w:val="26"/>
          <w:szCs w:val="26"/>
        </w:rPr>
        <w:t>ы</w:t>
      </w:r>
      <w:r w:rsidRPr="003E44C5">
        <w:rPr>
          <w:rFonts w:ascii="Myriad Pro" w:hAnsi="Myriad Pro"/>
          <w:sz w:val="26"/>
          <w:szCs w:val="26"/>
        </w:rPr>
        <w:t xml:space="preserve"> экспертизы </w:t>
      </w:r>
      <w:r w:rsidR="0005039E" w:rsidRPr="003E44C5">
        <w:rPr>
          <w:rFonts w:ascii="Myriad Pro" w:hAnsi="Myriad Pro"/>
          <w:sz w:val="26"/>
          <w:szCs w:val="26"/>
        </w:rPr>
        <w:t xml:space="preserve">тарифно-балансового решения в отношении </w:t>
      </w:r>
      <w:r w:rsidR="003D6593">
        <w:rPr>
          <w:rFonts w:ascii="Myriad Pro" w:hAnsi="Myriad Pro"/>
          <w:sz w:val="26"/>
          <w:szCs w:val="26"/>
        </w:rPr>
        <w:t>ПАО </w:t>
      </w:r>
      <w:r w:rsidR="0005039E" w:rsidRPr="003E44C5">
        <w:rPr>
          <w:rFonts w:ascii="Myriad Pro" w:hAnsi="Myriad Pro"/>
          <w:sz w:val="26"/>
          <w:szCs w:val="26"/>
        </w:rPr>
        <w:t>«</w:t>
      </w:r>
      <w:r w:rsidR="00DC2546" w:rsidRPr="003E44C5">
        <w:rPr>
          <w:rFonts w:ascii="Myriad Pro" w:eastAsia="Calibri" w:hAnsi="Myriad Pro" w:cs="Times New Roman"/>
          <w:color w:val="000000"/>
          <w:sz w:val="26"/>
          <w:szCs w:val="26"/>
        </w:rPr>
        <w:t xml:space="preserve">Россети </w:t>
      </w:r>
      <w:r w:rsidR="0005039E" w:rsidRPr="003E44C5">
        <w:rPr>
          <w:rFonts w:ascii="Myriad Pro" w:hAnsi="Myriad Pro"/>
          <w:sz w:val="26"/>
          <w:szCs w:val="26"/>
        </w:rPr>
        <w:t>Ленэнерго» на 201</w:t>
      </w:r>
      <w:r w:rsidR="00DF391C" w:rsidRPr="003E44C5">
        <w:rPr>
          <w:rFonts w:ascii="Myriad Pro" w:hAnsi="Myriad Pro"/>
          <w:sz w:val="26"/>
          <w:szCs w:val="26"/>
        </w:rPr>
        <w:t>7 и 2018 гг.</w:t>
      </w:r>
      <w:r w:rsidR="0005039E" w:rsidRPr="003E44C5">
        <w:rPr>
          <w:rFonts w:ascii="Myriad Pro" w:hAnsi="Myriad Pro"/>
          <w:sz w:val="26"/>
          <w:szCs w:val="26"/>
        </w:rPr>
        <w:t xml:space="preserve"> </w:t>
      </w:r>
      <w:r w:rsidRPr="003E44C5">
        <w:rPr>
          <w:rFonts w:ascii="Myriad Pro" w:hAnsi="Myriad Pro"/>
          <w:sz w:val="26"/>
          <w:szCs w:val="26"/>
        </w:rPr>
        <w:t>по статье «Расходы по судебным решениям, решениям ФСТ России о рассмотрении разногласий и досудебного урегулирования споров» представлен в таблице ниже:</w:t>
      </w:r>
    </w:p>
    <w:tbl>
      <w:tblPr>
        <w:tblW w:w="9539" w:type="dxa"/>
        <w:tblInd w:w="91" w:type="dxa"/>
        <w:tblLayout w:type="fixed"/>
        <w:tblLook w:val="04A0" w:firstRow="1" w:lastRow="0" w:firstColumn="1" w:lastColumn="0" w:noHBand="0" w:noVBand="1"/>
      </w:tblPr>
      <w:tblGrid>
        <w:gridCol w:w="3179"/>
        <w:gridCol w:w="3180"/>
        <w:gridCol w:w="3180"/>
      </w:tblGrid>
      <w:tr w:rsidR="00247D1E" w:rsidRPr="003E44C5" w14:paraId="537E3B45" w14:textId="77777777" w:rsidTr="00E00F13">
        <w:trPr>
          <w:trHeight w:val="20"/>
          <w:tblHeader/>
        </w:trPr>
        <w:tc>
          <w:tcPr>
            <w:tcW w:w="317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F0A261A" w14:textId="1A7E0AC5" w:rsidR="00247D1E" w:rsidRPr="003E44C5" w:rsidRDefault="00247D1E" w:rsidP="00DF391C">
            <w:pPr>
              <w:spacing w:after="0"/>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DC2546"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Ленэнерго», тыс. руб.</w:t>
            </w:r>
          </w:p>
        </w:tc>
        <w:tc>
          <w:tcPr>
            <w:tcW w:w="318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4364B6F2" w14:textId="77777777" w:rsidR="00247D1E" w:rsidRPr="003E44C5" w:rsidRDefault="00247D1E" w:rsidP="00DF391C">
            <w:pPr>
              <w:spacing w:after="0"/>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8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9CB335D" w14:textId="77777777" w:rsidR="00247D1E" w:rsidRPr="003E44C5" w:rsidRDefault="00247D1E" w:rsidP="00DF391C">
            <w:pPr>
              <w:spacing w:after="0"/>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247D1E" w:rsidRPr="003E44C5" w14:paraId="1FD4BD29" w14:textId="77777777" w:rsidTr="00E00F13">
        <w:trPr>
          <w:trHeight w:val="20"/>
        </w:trPr>
        <w:tc>
          <w:tcPr>
            <w:tcW w:w="3179" w:type="dxa"/>
            <w:tcBorders>
              <w:top w:val="single" w:sz="4" w:space="0" w:color="auto"/>
              <w:left w:val="single" w:sz="4" w:space="0" w:color="auto"/>
              <w:bottom w:val="single" w:sz="4" w:space="0" w:color="auto"/>
              <w:right w:val="single" w:sz="4" w:space="0" w:color="auto"/>
            </w:tcBorders>
            <w:shd w:val="clear" w:color="auto" w:fill="auto"/>
            <w:vAlign w:val="center"/>
          </w:tcPr>
          <w:p w14:paraId="2CB4A0A8" w14:textId="65FA6196" w:rsidR="00247D1E" w:rsidRPr="003E44C5" w:rsidRDefault="00247D1E" w:rsidP="00247D1E">
            <w:pPr>
              <w:spacing w:after="0" w:line="240" w:lineRule="auto"/>
              <w:jc w:val="center"/>
              <w:rPr>
                <w:rFonts w:ascii="Myriad Pro" w:eastAsia="Calibri" w:hAnsi="Myriad Pro" w:cs="Calibri"/>
                <w:color w:val="000000"/>
              </w:rPr>
            </w:pPr>
            <w:r w:rsidRPr="003E44C5">
              <w:rPr>
                <w:rFonts w:ascii="Myriad Pro" w:eastAsia="Calibri" w:hAnsi="Myriad Pro" w:cs="Times New Roman"/>
              </w:rPr>
              <w:t>377 053</w:t>
            </w:r>
          </w:p>
        </w:tc>
        <w:tc>
          <w:tcPr>
            <w:tcW w:w="3180" w:type="dxa"/>
            <w:tcBorders>
              <w:top w:val="single" w:sz="4" w:space="0" w:color="auto"/>
              <w:left w:val="single" w:sz="4" w:space="0" w:color="auto"/>
              <w:bottom w:val="single" w:sz="4" w:space="0" w:color="auto"/>
              <w:right w:val="single" w:sz="4" w:space="0" w:color="auto"/>
            </w:tcBorders>
            <w:vAlign w:val="center"/>
          </w:tcPr>
          <w:p w14:paraId="288417A9" w14:textId="517EAF27" w:rsidR="00247D1E" w:rsidRPr="003E44C5" w:rsidRDefault="00247D1E" w:rsidP="00247D1E">
            <w:pPr>
              <w:spacing w:after="0" w:line="240" w:lineRule="auto"/>
              <w:jc w:val="center"/>
              <w:rPr>
                <w:rFonts w:ascii="Myriad Pro" w:eastAsia="Calibri" w:hAnsi="Myriad Pro" w:cs="Calibri"/>
                <w:color w:val="000000"/>
              </w:rPr>
            </w:pPr>
            <w:r w:rsidRPr="003E44C5">
              <w:rPr>
                <w:rFonts w:ascii="Myriad Pro" w:eastAsia="Calibri" w:hAnsi="Myriad Pro" w:cs="Times New Roman"/>
              </w:rPr>
              <w:t>377 053</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tcPr>
          <w:p w14:paraId="6E8C84EF" w14:textId="04124815" w:rsidR="00247D1E" w:rsidRPr="003E44C5" w:rsidRDefault="00247D1E" w:rsidP="00247D1E">
            <w:pPr>
              <w:spacing w:after="0" w:line="240" w:lineRule="auto"/>
              <w:jc w:val="center"/>
              <w:rPr>
                <w:rFonts w:ascii="Myriad Pro" w:eastAsia="Calibri" w:hAnsi="Myriad Pro" w:cs="Calibri"/>
                <w:color w:val="000000"/>
              </w:rPr>
            </w:pPr>
            <w:r w:rsidRPr="003E44C5">
              <w:rPr>
                <w:rFonts w:ascii="Myriad Pro" w:eastAsia="Calibri" w:hAnsi="Myriad Pro" w:cs="Times New Roman"/>
              </w:rPr>
              <w:t>377 053</w:t>
            </w:r>
          </w:p>
        </w:tc>
      </w:tr>
    </w:tbl>
    <w:p w14:paraId="1F88AA81" w14:textId="77777777" w:rsidR="00DF391C" w:rsidRPr="003E44C5" w:rsidRDefault="00DF391C" w:rsidP="00DF391C">
      <w:pPr>
        <w:rPr>
          <w:rFonts w:ascii="Myriad Pro" w:hAnsi="Myriad Pro"/>
        </w:rPr>
      </w:pPr>
    </w:p>
    <w:p w14:paraId="17EE1297" w14:textId="13D9A481" w:rsidR="001A086A" w:rsidRPr="003E44C5" w:rsidRDefault="001A086A" w:rsidP="00431E0C">
      <w:pPr>
        <w:keepNext/>
        <w:spacing w:after="0" w:line="360" w:lineRule="auto"/>
        <w:ind w:firstLine="567"/>
        <w:jc w:val="both"/>
        <w:outlineLvl w:val="3"/>
        <w:rPr>
          <w:rFonts w:ascii="Myriad Pro" w:hAnsi="Myriad Pro"/>
          <w:b/>
          <w:bCs/>
          <w:color w:val="4F6228" w:themeColor="accent3" w:themeShade="80"/>
          <w:sz w:val="28"/>
          <w:szCs w:val="28"/>
        </w:rPr>
      </w:pPr>
      <w:r w:rsidRPr="003E44C5">
        <w:rPr>
          <w:rFonts w:ascii="Myriad Pro" w:hAnsi="Myriad Pro"/>
          <w:b/>
          <w:bCs/>
          <w:color w:val="4F6228" w:themeColor="accent3" w:themeShade="80"/>
          <w:sz w:val="28"/>
          <w:szCs w:val="28"/>
        </w:rPr>
        <w:t xml:space="preserve">Выпадающие доходы от льготного </w:t>
      </w:r>
      <w:r w:rsidR="00FA3EE3" w:rsidRPr="003E44C5">
        <w:rPr>
          <w:rFonts w:ascii="Myriad Pro" w:hAnsi="Myriad Pro"/>
          <w:b/>
          <w:bCs/>
          <w:color w:val="4F6228" w:themeColor="accent3" w:themeShade="80"/>
          <w:sz w:val="28"/>
          <w:szCs w:val="28"/>
        </w:rPr>
        <w:t>технологического присоединения</w:t>
      </w:r>
    </w:p>
    <w:p w14:paraId="3FA90A3F" w14:textId="161EC861" w:rsidR="00FA3EE3" w:rsidRPr="003E44C5" w:rsidRDefault="00FA3EE3" w:rsidP="00FA3EE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Согласно п. 87 Основ ценообразования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1178 расходы территориальной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w:t>
      </w:r>
      <w:r w:rsidRPr="003E44C5">
        <w:rPr>
          <w:rFonts w:ascii="Myriad Pro" w:eastAsia="Calibri" w:hAnsi="Myriad Pro" w:cs="Times New Roman"/>
          <w:sz w:val="26"/>
          <w:szCs w:val="26"/>
        </w:rPr>
        <w:lastRenderedPageBreak/>
        <w:t>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2FAD785" w14:textId="77777777" w:rsidR="00FA3EE3" w:rsidRPr="003E44C5" w:rsidRDefault="00FA3EE3" w:rsidP="00FA3EE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7C2AF1D7" w14:textId="77777777" w:rsidR="00FA3EE3" w:rsidRPr="003E44C5" w:rsidRDefault="00FA3EE3" w:rsidP="00FA3EE3">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4713EF1D" w14:textId="503DC157" w:rsidR="001A086A" w:rsidRPr="003E44C5" w:rsidRDefault="00FA3EE3" w:rsidP="00FA3EE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1178, учитывается размер превышения </w:t>
      </w:r>
      <w:r w:rsidRPr="003E44C5">
        <w:rPr>
          <w:rFonts w:ascii="Myriad Pro" w:eastAsia="Calibri" w:hAnsi="Myriad Pro" w:cs="Times New Roman"/>
          <w:sz w:val="26"/>
          <w:szCs w:val="26"/>
        </w:rPr>
        <w:lastRenderedPageBreak/>
        <w:t>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r w:rsidR="001A086A" w:rsidRPr="003E44C5">
        <w:rPr>
          <w:rFonts w:ascii="Myriad Pro" w:eastAsia="Calibri" w:hAnsi="Myriad Pro" w:cs="Times New Roman"/>
          <w:color w:val="000000" w:themeColor="text1"/>
          <w:sz w:val="26"/>
          <w:szCs w:val="26"/>
        </w:rPr>
        <w:t>.</w:t>
      </w:r>
    </w:p>
    <w:p w14:paraId="62C9011A" w14:textId="63BFA7A8"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543C2CEB"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2394117C" w14:textId="0F2FFB4A" w:rsidR="001A086A" w:rsidRPr="003E44C5" w:rsidRDefault="003D6593" w:rsidP="001A086A">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1A086A"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1A086A" w:rsidRPr="003E44C5">
        <w:rPr>
          <w:rFonts w:ascii="Myriad Pro" w:eastAsia="Calibri" w:hAnsi="Myriad Pro" w:cs="Times New Roman"/>
          <w:sz w:val="26"/>
          <w:szCs w:val="26"/>
        </w:rPr>
        <w:t xml:space="preserve">Ленэнерго» </w:t>
      </w:r>
      <w:r w:rsidR="00F24045" w:rsidRPr="003E44C5">
        <w:rPr>
          <w:rFonts w:ascii="Myriad Pro" w:eastAsia="Calibri" w:hAnsi="Myriad Pro" w:cs="Times New Roman"/>
          <w:sz w:val="26"/>
          <w:szCs w:val="26"/>
        </w:rPr>
        <w:t>по статье «Выпадающие доходы от льготного технологического присоединения» заявлены расходы на 201</w:t>
      </w:r>
      <w:r w:rsidR="00B51724" w:rsidRPr="003E44C5">
        <w:rPr>
          <w:rFonts w:ascii="Myriad Pro" w:eastAsia="Calibri" w:hAnsi="Myriad Pro" w:cs="Times New Roman"/>
          <w:sz w:val="26"/>
          <w:szCs w:val="26"/>
        </w:rPr>
        <w:t>7</w:t>
      </w:r>
      <w:r w:rsidR="00F24045" w:rsidRPr="003E44C5">
        <w:rPr>
          <w:rFonts w:ascii="Myriad Pro" w:eastAsia="Calibri" w:hAnsi="Myriad Pro" w:cs="Times New Roman"/>
          <w:sz w:val="26"/>
          <w:szCs w:val="26"/>
        </w:rPr>
        <w:t xml:space="preserve"> г</w:t>
      </w:r>
      <w:r w:rsidR="00D26458" w:rsidRPr="003E44C5">
        <w:rPr>
          <w:rFonts w:ascii="Myriad Pro" w:eastAsia="Calibri" w:hAnsi="Myriad Pro" w:cs="Times New Roman"/>
          <w:sz w:val="26"/>
          <w:szCs w:val="26"/>
        </w:rPr>
        <w:t>од</w:t>
      </w:r>
      <w:r w:rsidR="00F24045" w:rsidRPr="003E44C5">
        <w:rPr>
          <w:rFonts w:ascii="Myriad Pro" w:eastAsia="Calibri" w:hAnsi="Myriad Pro" w:cs="Times New Roman"/>
          <w:sz w:val="26"/>
          <w:szCs w:val="26"/>
        </w:rPr>
        <w:t xml:space="preserve"> в размере </w:t>
      </w:r>
      <w:r w:rsidR="00B51724" w:rsidRPr="003E44C5">
        <w:rPr>
          <w:rFonts w:ascii="Myriad Pro" w:eastAsia="Calibri" w:hAnsi="Myriad Pro" w:cs="Times New Roman"/>
          <w:sz w:val="26"/>
          <w:szCs w:val="26"/>
        </w:rPr>
        <w:t>70 803</w:t>
      </w:r>
      <w:r w:rsidR="00D83D60" w:rsidRPr="003E44C5">
        <w:rPr>
          <w:rFonts w:ascii="Myriad Pro" w:eastAsia="Calibri" w:hAnsi="Myriad Pro" w:cs="Times New Roman"/>
          <w:sz w:val="26"/>
          <w:szCs w:val="26"/>
        </w:rPr>
        <w:t> </w:t>
      </w:r>
      <w:r w:rsidR="001A086A" w:rsidRPr="003E44C5">
        <w:rPr>
          <w:rFonts w:ascii="Myriad Pro" w:eastAsia="Calibri" w:hAnsi="Myriad Pro" w:cs="Times New Roman"/>
          <w:sz w:val="26"/>
          <w:szCs w:val="26"/>
        </w:rPr>
        <w:t>тыс. руб.</w:t>
      </w:r>
    </w:p>
    <w:p w14:paraId="113C0C9A" w14:textId="1BCF6C67" w:rsidR="00B51724" w:rsidRPr="003E44C5" w:rsidRDefault="003D6593" w:rsidP="00B51724">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B51724"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00B51724" w:rsidRPr="003E44C5">
        <w:rPr>
          <w:rFonts w:ascii="Myriad Pro" w:eastAsia="Calibri" w:hAnsi="Myriad Pro" w:cs="Times New Roman"/>
          <w:sz w:val="26"/>
          <w:szCs w:val="26"/>
        </w:rPr>
        <w:t xml:space="preserve">Ленэнерго» по статье «Выпадающие доходы от льготного технологического присоединения» заявлены расходы на 2018 г. в размере </w:t>
      </w:r>
      <w:r w:rsidR="00B51724" w:rsidRPr="003E44C5">
        <w:rPr>
          <w:rFonts w:ascii="Myriad Pro" w:eastAsia="Calibri" w:hAnsi="Myriad Pro" w:cs="Times New Roman"/>
          <w:sz w:val="26"/>
          <w:szCs w:val="26"/>
        </w:rPr>
        <w:br/>
        <w:t>90 442 тыс. руб.</w:t>
      </w:r>
    </w:p>
    <w:p w14:paraId="6B4534F6" w14:textId="62536588" w:rsidR="00F24045" w:rsidRPr="003E44C5" w:rsidRDefault="00F24045" w:rsidP="00F24045">
      <w:pPr>
        <w:spacing w:after="0" w:line="360" w:lineRule="auto"/>
        <w:ind w:firstLine="709"/>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На основании норм Основ ценообразования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1178 (п. 87, п. 35, п. 32) выпадающие доходы, связанные с осуществлением технологического присоединения, учтены в </w:t>
      </w:r>
      <w:r w:rsidR="00432BBC" w:rsidRPr="003E44C5">
        <w:rPr>
          <w:rFonts w:ascii="Myriad Pro" w:eastAsia="Calibri" w:hAnsi="Myriad Pro" w:cs="Times New Roman"/>
          <w:sz w:val="26"/>
          <w:szCs w:val="26"/>
        </w:rPr>
        <w:t>предложении</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DC2546"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следующим образом:</w:t>
      </w:r>
    </w:p>
    <w:p w14:paraId="590DC4DD" w14:textId="3C148715" w:rsidR="00F24045" w:rsidRPr="003E44C5" w:rsidRDefault="00F24045"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величина отклонения </w:t>
      </w:r>
      <w:bookmarkStart w:id="68" w:name="_Hlk37767781"/>
      <w:r w:rsidRPr="003E44C5">
        <w:rPr>
          <w:rFonts w:ascii="Myriad Pro" w:hAnsi="Myriad Pro"/>
          <w:sz w:val="26"/>
          <w:szCs w:val="26"/>
        </w:rPr>
        <w:t>расходов «не инвестиционного характера»</w:t>
      </w:r>
      <w:bookmarkEnd w:id="68"/>
      <w:r w:rsidRPr="003E44C5">
        <w:rPr>
          <w:rFonts w:ascii="Myriad Pro" w:hAnsi="Myriad Pro"/>
          <w:sz w:val="26"/>
          <w:szCs w:val="26"/>
        </w:rPr>
        <w:t>, связанных с технологическим присоединением потребителей, от стоимости соответствующих договоров на оказание услуг по технологическому присоединению учтена на 201</w:t>
      </w:r>
      <w:r w:rsidR="00B51724" w:rsidRPr="003E44C5">
        <w:rPr>
          <w:rFonts w:ascii="Myriad Pro" w:hAnsi="Myriad Pro"/>
          <w:sz w:val="26"/>
          <w:szCs w:val="26"/>
        </w:rPr>
        <w:t xml:space="preserve">7 и 2018 гг. </w:t>
      </w:r>
      <w:r w:rsidRPr="003E44C5">
        <w:rPr>
          <w:rFonts w:ascii="Myriad Pro" w:hAnsi="Myriad Pro"/>
          <w:sz w:val="26"/>
          <w:szCs w:val="26"/>
        </w:rPr>
        <w:t xml:space="preserve">по статье «Выпадающие доходы от льготного технологического присоединения» в составе неподконтрольных расходов в сумме </w:t>
      </w:r>
      <w:r w:rsidR="00B51724" w:rsidRPr="003E44C5">
        <w:rPr>
          <w:rFonts w:ascii="Myriad Pro" w:hAnsi="Myriad Pro"/>
          <w:sz w:val="26"/>
          <w:szCs w:val="26"/>
        </w:rPr>
        <w:t>70 803</w:t>
      </w:r>
      <w:r w:rsidRPr="003E44C5">
        <w:rPr>
          <w:rFonts w:ascii="Myriad Pro" w:hAnsi="Myriad Pro"/>
          <w:sz w:val="26"/>
          <w:szCs w:val="26"/>
        </w:rPr>
        <w:t xml:space="preserve"> тыс. руб. без НДС</w:t>
      </w:r>
      <w:r w:rsidR="00B51724" w:rsidRPr="003E44C5">
        <w:rPr>
          <w:rFonts w:ascii="Myriad Pro" w:hAnsi="Myriad Pro"/>
          <w:sz w:val="26"/>
          <w:szCs w:val="26"/>
        </w:rPr>
        <w:t xml:space="preserve"> и 90 442 тыс. руб. без НДС соответственно</w:t>
      </w:r>
      <w:r w:rsidRPr="003E44C5">
        <w:rPr>
          <w:rFonts w:ascii="Myriad Pro" w:hAnsi="Myriad Pro"/>
          <w:sz w:val="26"/>
          <w:szCs w:val="26"/>
        </w:rPr>
        <w:t>;</w:t>
      </w:r>
    </w:p>
    <w:p w14:paraId="00464A1A" w14:textId="31644003" w:rsidR="00F24045" w:rsidRPr="003E44C5" w:rsidRDefault="00F24045"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все инвестиционные расходы, связанные с технологическим присоединением льготных категори</w:t>
      </w:r>
      <w:r w:rsidR="00927E16" w:rsidRPr="003E44C5">
        <w:rPr>
          <w:rFonts w:ascii="Myriad Pro" w:hAnsi="Myriad Pro"/>
          <w:sz w:val="26"/>
          <w:szCs w:val="26"/>
        </w:rPr>
        <w:t>й</w:t>
      </w:r>
      <w:r w:rsidRPr="003E44C5">
        <w:rPr>
          <w:rFonts w:ascii="Myriad Pro" w:hAnsi="Myriad Pro"/>
          <w:sz w:val="26"/>
          <w:szCs w:val="26"/>
        </w:rPr>
        <w:t xml:space="preserve"> потребителей, учтены в составе инвестированного капитала, формирующего величину дохода на инвестированный капитал и величину возврата инвестированного капитала на соответствующий период регулирования.</w:t>
      </w:r>
    </w:p>
    <w:p w14:paraId="3E7B6B3C" w14:textId="0900D001" w:rsidR="00AE2123" w:rsidRPr="003E44C5" w:rsidRDefault="00F24045" w:rsidP="00B5172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Выпадающие доходы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E06237"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определены в соответствии с Методическими указаниями по определению выпадающих доходов, связанных с </w:t>
      </w:r>
      <w:r w:rsidRPr="003E44C5">
        <w:rPr>
          <w:rFonts w:ascii="Myriad Pro" w:eastAsia="Calibri" w:hAnsi="Myriad Pro" w:cs="Times New Roman"/>
          <w:sz w:val="26"/>
          <w:szCs w:val="26"/>
        </w:rPr>
        <w:lastRenderedPageBreak/>
        <w:t xml:space="preserve">осуществлением технологического присоединения к электрическим сетям, утвержденными приказом ФСТ России от 11.09.2014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215-э/1</w:t>
      </w:r>
      <w:r w:rsidR="001A086A" w:rsidRPr="003E44C5">
        <w:rPr>
          <w:rFonts w:ascii="Myriad Pro" w:eastAsia="Calibri" w:hAnsi="Myriad Pro" w:cs="Times New Roman"/>
          <w:sz w:val="26"/>
          <w:szCs w:val="26"/>
        </w:rPr>
        <w:t>.</w:t>
      </w:r>
    </w:p>
    <w:p w14:paraId="6C682CC6" w14:textId="0D373479" w:rsidR="001A086A" w:rsidRPr="003E44C5" w:rsidRDefault="00F24045" w:rsidP="001A08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обоснование заявленной суммы расходов на </w:t>
      </w:r>
      <w:r w:rsidR="00B51724" w:rsidRPr="003E44C5">
        <w:rPr>
          <w:rFonts w:ascii="Myriad Pro" w:eastAsia="Calibri" w:hAnsi="Myriad Pro" w:cs="Times New Roman"/>
          <w:sz w:val="26"/>
          <w:szCs w:val="26"/>
        </w:rPr>
        <w:t xml:space="preserve">2017 и 2018 гг.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были предоставлены следующие расчетные и обосновывающие материалы</w:t>
      </w:r>
      <w:r w:rsidR="001A086A" w:rsidRPr="003E44C5">
        <w:rPr>
          <w:rFonts w:ascii="Myriad Pro" w:eastAsia="Calibri" w:hAnsi="Myriad Pro" w:cs="Times New Roman"/>
          <w:sz w:val="26"/>
          <w:szCs w:val="26"/>
        </w:rPr>
        <w:t>:</w:t>
      </w:r>
    </w:p>
    <w:p w14:paraId="7728171A" w14:textId="3504E042" w:rsidR="00F24045" w:rsidRPr="003E44C5" w:rsidRDefault="006C62CA"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расчёт </w:t>
      </w:r>
      <w:r w:rsidR="00F24045" w:rsidRPr="003E44C5">
        <w:rPr>
          <w:rFonts w:ascii="Myriad Pro" w:hAnsi="Myriad Pro"/>
          <w:sz w:val="26"/>
          <w:szCs w:val="26"/>
        </w:rPr>
        <w:t>выпадающих доходов от технологического присоединения потребителей с мощностью энергопринимающих устройств до 15 кВт;</w:t>
      </w:r>
    </w:p>
    <w:p w14:paraId="580B327C" w14:textId="50F7B744" w:rsidR="00F24045" w:rsidRPr="003E44C5" w:rsidRDefault="006C62CA"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расчёт </w:t>
      </w:r>
      <w:r w:rsidR="00F24045" w:rsidRPr="003E44C5">
        <w:rPr>
          <w:rFonts w:ascii="Myriad Pro" w:hAnsi="Myriad Pro"/>
          <w:sz w:val="26"/>
          <w:szCs w:val="26"/>
        </w:rPr>
        <w:t>выпадающих доходов от технологического присоединения потребителей с мощностью энергопринимающих устройств до 150 кВт;</w:t>
      </w:r>
    </w:p>
    <w:p w14:paraId="409CAA92" w14:textId="317E3F7B" w:rsidR="00F24045" w:rsidRPr="003E44C5" w:rsidRDefault="006C62CA"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пояснительные </w:t>
      </w:r>
      <w:r w:rsidR="00F24045" w:rsidRPr="003E44C5">
        <w:rPr>
          <w:rFonts w:ascii="Myriad Pro" w:hAnsi="Myriad Pro"/>
          <w:sz w:val="26"/>
          <w:szCs w:val="26"/>
        </w:rPr>
        <w:t>записки по статье расходов;</w:t>
      </w:r>
    </w:p>
    <w:p w14:paraId="55486F9D" w14:textId="0E9C4016" w:rsidR="00F24045" w:rsidRPr="003E44C5" w:rsidRDefault="006C62CA"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реестр </w:t>
      </w:r>
      <w:r w:rsidR="00F24045" w:rsidRPr="003E44C5">
        <w:rPr>
          <w:rFonts w:ascii="Myriad Pro" w:hAnsi="Myriad Pro"/>
          <w:sz w:val="26"/>
          <w:szCs w:val="26"/>
        </w:rPr>
        <w:t>исполненных договоров по технологическому присоединению потребителей за 201</w:t>
      </w:r>
      <w:r w:rsidR="00B51724" w:rsidRPr="003E44C5">
        <w:rPr>
          <w:rFonts w:ascii="Myriad Pro" w:hAnsi="Myriad Pro"/>
          <w:sz w:val="26"/>
          <w:szCs w:val="26"/>
        </w:rPr>
        <w:t>6</w:t>
      </w:r>
      <w:r w:rsidR="00F24045" w:rsidRPr="003E44C5">
        <w:rPr>
          <w:rFonts w:ascii="Myriad Pro" w:hAnsi="Myriad Pro"/>
          <w:sz w:val="26"/>
          <w:szCs w:val="26"/>
        </w:rPr>
        <w:t xml:space="preserve"> год;</w:t>
      </w:r>
    </w:p>
    <w:p w14:paraId="33B8C0DE" w14:textId="7BBBCA1D" w:rsidR="001A086A" w:rsidRPr="003E44C5" w:rsidRDefault="006C62CA" w:rsidP="00ED1867">
      <w:pPr>
        <w:pStyle w:val="a3"/>
        <w:numPr>
          <w:ilvl w:val="0"/>
          <w:numId w:val="63"/>
        </w:numPr>
        <w:spacing w:after="0" w:line="360" w:lineRule="auto"/>
        <w:jc w:val="both"/>
        <w:rPr>
          <w:rFonts w:ascii="Myriad Pro" w:hAnsi="Myriad Pro"/>
          <w:sz w:val="26"/>
          <w:szCs w:val="26"/>
        </w:rPr>
      </w:pPr>
      <w:r w:rsidRPr="003E44C5">
        <w:rPr>
          <w:rFonts w:ascii="Myriad Pro" w:hAnsi="Myriad Pro"/>
          <w:sz w:val="26"/>
          <w:szCs w:val="26"/>
        </w:rPr>
        <w:t xml:space="preserve">реестр </w:t>
      </w:r>
      <w:r w:rsidR="00F24045" w:rsidRPr="003E44C5">
        <w:rPr>
          <w:rFonts w:ascii="Myriad Pro" w:hAnsi="Myriad Pro"/>
          <w:sz w:val="26"/>
          <w:szCs w:val="26"/>
        </w:rPr>
        <w:t>договоров по технологическому присоединению, планируемых к исполнению в 201</w:t>
      </w:r>
      <w:r w:rsidR="00B51724" w:rsidRPr="003E44C5">
        <w:rPr>
          <w:rFonts w:ascii="Myriad Pro" w:hAnsi="Myriad Pro"/>
          <w:sz w:val="26"/>
          <w:szCs w:val="26"/>
        </w:rPr>
        <w:t>6</w:t>
      </w:r>
      <w:r w:rsidR="00F24045" w:rsidRPr="003E44C5">
        <w:rPr>
          <w:rFonts w:ascii="Myriad Pro" w:hAnsi="Myriad Pro"/>
          <w:sz w:val="26"/>
          <w:szCs w:val="26"/>
        </w:rPr>
        <w:t>-20</w:t>
      </w:r>
      <w:r w:rsidR="00B51724" w:rsidRPr="003E44C5">
        <w:rPr>
          <w:rFonts w:ascii="Myriad Pro" w:hAnsi="Myriad Pro"/>
          <w:sz w:val="26"/>
          <w:szCs w:val="26"/>
        </w:rPr>
        <w:t>18</w:t>
      </w:r>
      <w:r w:rsidR="00F24045" w:rsidRPr="003E44C5">
        <w:rPr>
          <w:rFonts w:ascii="Myriad Pro" w:hAnsi="Myriad Pro"/>
          <w:sz w:val="26"/>
          <w:szCs w:val="26"/>
        </w:rPr>
        <w:t xml:space="preserve"> гг</w:t>
      </w:r>
      <w:r w:rsidR="001A086A" w:rsidRPr="003E44C5">
        <w:rPr>
          <w:rFonts w:ascii="Myriad Pro" w:hAnsi="Myriad Pro"/>
          <w:sz w:val="26"/>
          <w:szCs w:val="26"/>
        </w:rPr>
        <w:t>.</w:t>
      </w:r>
    </w:p>
    <w:p w14:paraId="51CBC1B7" w14:textId="77777777" w:rsidR="001A086A" w:rsidRPr="003E44C5" w:rsidRDefault="001A086A" w:rsidP="001A086A">
      <w:pPr>
        <w:spacing w:after="0" w:line="360" w:lineRule="auto"/>
        <w:ind w:firstLine="567"/>
        <w:contextualSpacing/>
        <w:jc w:val="both"/>
        <w:rPr>
          <w:rFonts w:ascii="Myriad Pro" w:eastAsia="Calibri" w:hAnsi="Myriad Pro" w:cs="Times New Roman"/>
          <w:color w:val="000000" w:themeColor="text1"/>
          <w:sz w:val="26"/>
          <w:szCs w:val="26"/>
        </w:rPr>
      </w:pPr>
    </w:p>
    <w:p w14:paraId="10D364BF"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22AC55C7" w14:textId="3412D9D4" w:rsidR="00AE2123" w:rsidRPr="003E44C5" w:rsidRDefault="00F24045"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соответствии с Экспертным заключением </w:t>
      </w:r>
      <w:r w:rsidR="003D6593">
        <w:rPr>
          <w:rFonts w:ascii="Myriad Pro" w:eastAsia="Calibri" w:hAnsi="Myriad Pro" w:cs="Times New Roman"/>
          <w:sz w:val="26"/>
          <w:szCs w:val="26"/>
        </w:rPr>
        <w:t>ПАО </w:t>
      </w:r>
      <w:r w:rsidR="00AE2123" w:rsidRPr="003E44C5">
        <w:rPr>
          <w:rFonts w:ascii="Myriad Pro" w:eastAsia="Calibri" w:hAnsi="Myriad Pro" w:cs="Times New Roman"/>
          <w:sz w:val="26"/>
          <w:szCs w:val="26"/>
        </w:rPr>
        <w:t>«Ленэнерго» предложило учесть при установлении тарифов на услуги по передаче</w:t>
      </w:r>
      <w:r w:rsidR="0077012F" w:rsidRPr="003E44C5">
        <w:rPr>
          <w:rFonts w:ascii="Myriad Pro" w:eastAsia="Calibri" w:hAnsi="Myriad Pro" w:cs="Times New Roman"/>
          <w:sz w:val="26"/>
          <w:szCs w:val="26"/>
        </w:rPr>
        <w:t xml:space="preserve"> электрической энергии</w:t>
      </w:r>
      <w:r w:rsidR="00AE2123" w:rsidRPr="003E44C5">
        <w:rPr>
          <w:rFonts w:ascii="Myriad Pro" w:eastAsia="Calibri" w:hAnsi="Myriad Pro" w:cs="Times New Roman"/>
          <w:sz w:val="26"/>
          <w:szCs w:val="26"/>
        </w:rPr>
        <w:t xml:space="preserve"> на 201</w:t>
      </w:r>
      <w:r w:rsidR="005E4331" w:rsidRPr="003E44C5">
        <w:rPr>
          <w:rFonts w:ascii="Myriad Pro" w:eastAsia="Calibri" w:hAnsi="Myriad Pro" w:cs="Times New Roman"/>
          <w:sz w:val="26"/>
          <w:szCs w:val="26"/>
        </w:rPr>
        <w:t>7</w:t>
      </w:r>
      <w:r w:rsidR="00AE2123" w:rsidRPr="003E44C5">
        <w:rPr>
          <w:rFonts w:ascii="Myriad Pro" w:eastAsia="Calibri" w:hAnsi="Myriad Pro" w:cs="Times New Roman"/>
          <w:sz w:val="26"/>
          <w:szCs w:val="26"/>
        </w:rPr>
        <w:t xml:space="preserve"> год </w:t>
      </w:r>
      <w:r w:rsidR="0077012F" w:rsidRPr="003E44C5">
        <w:rPr>
          <w:rFonts w:ascii="Myriad Pro" w:hAnsi="Myriad Pro"/>
          <w:sz w:val="26"/>
          <w:szCs w:val="26"/>
        </w:rPr>
        <w:t xml:space="preserve">расходы </w:t>
      </w:r>
      <w:r w:rsidR="0077012F" w:rsidRPr="003E44C5">
        <w:rPr>
          <w:rFonts w:ascii="Myriad Pro" w:eastAsia="Calibri" w:hAnsi="Myriad Pro" w:cs="Times New Roman"/>
          <w:sz w:val="26"/>
          <w:szCs w:val="26"/>
        </w:rPr>
        <w:t xml:space="preserve">по льготному технологическому присоединению </w:t>
      </w:r>
      <w:r w:rsidR="0077012F" w:rsidRPr="003E44C5">
        <w:rPr>
          <w:rFonts w:ascii="Myriad Pro" w:hAnsi="Myriad Pro"/>
          <w:sz w:val="26"/>
          <w:szCs w:val="26"/>
        </w:rPr>
        <w:t xml:space="preserve">«не инвестиционного характера» </w:t>
      </w:r>
      <w:r w:rsidR="00AE2123" w:rsidRPr="003E44C5">
        <w:rPr>
          <w:rFonts w:ascii="Myriad Pro" w:eastAsia="Calibri" w:hAnsi="Myriad Pro" w:cs="Times New Roman"/>
          <w:sz w:val="26"/>
          <w:szCs w:val="26"/>
        </w:rPr>
        <w:t xml:space="preserve">в размере </w:t>
      </w:r>
      <w:r w:rsidR="00E65766" w:rsidRPr="003E44C5">
        <w:rPr>
          <w:rFonts w:ascii="Myriad Pro" w:eastAsia="Calibri" w:hAnsi="Myriad Pro" w:cs="Times New Roman"/>
          <w:sz w:val="26"/>
          <w:szCs w:val="26"/>
        </w:rPr>
        <w:t>70 803</w:t>
      </w:r>
      <w:r w:rsidR="00AE2123" w:rsidRPr="003E44C5">
        <w:rPr>
          <w:rFonts w:ascii="Myriad Pro" w:eastAsia="Calibri" w:hAnsi="Myriad Pro" w:cs="Times New Roman"/>
          <w:sz w:val="26"/>
          <w:szCs w:val="26"/>
        </w:rPr>
        <w:t xml:space="preserve"> тыс. руб., связанные с отклонением фактической стоимости договоров на оказание услуг по технологическому присоединению и стоимости, рассчитанной по утвержденным ставкам (приказ </w:t>
      </w:r>
      <w:r w:rsidR="006C5D4F" w:rsidRPr="003E44C5">
        <w:rPr>
          <w:rFonts w:ascii="Myriad Pro" w:hAnsi="Myriad Pro"/>
          <w:sz w:val="26"/>
          <w:szCs w:val="26"/>
        </w:rPr>
        <w:t xml:space="preserve">Комитета по тарифам и ценовой политике Ленинградской области </w:t>
      </w:r>
      <w:r w:rsidR="00AE2123" w:rsidRPr="003E44C5">
        <w:rPr>
          <w:rFonts w:ascii="Myriad Pro" w:eastAsia="Calibri" w:hAnsi="Myriad Pro" w:cs="Times New Roman"/>
          <w:sz w:val="26"/>
          <w:szCs w:val="26"/>
        </w:rPr>
        <w:t xml:space="preserve">от 01.08.2011 г. </w:t>
      </w:r>
      <w:r w:rsidR="003D6593">
        <w:rPr>
          <w:rFonts w:ascii="Myriad Pro" w:eastAsia="Calibri" w:hAnsi="Myriad Pro" w:cs="Times New Roman"/>
          <w:sz w:val="26"/>
          <w:szCs w:val="26"/>
        </w:rPr>
        <w:t>№ </w:t>
      </w:r>
      <w:r w:rsidR="00AE2123" w:rsidRPr="003E44C5">
        <w:rPr>
          <w:rFonts w:ascii="Myriad Pro" w:eastAsia="Calibri" w:hAnsi="Myriad Pro" w:cs="Times New Roman"/>
          <w:sz w:val="26"/>
          <w:szCs w:val="26"/>
        </w:rPr>
        <w:t>86-п), а также с отклонением величины финансовых средств, предусмотренных в регулируемых тарифах в 201</w:t>
      </w:r>
      <w:r w:rsidR="00E65766" w:rsidRPr="003E44C5">
        <w:rPr>
          <w:rFonts w:ascii="Myriad Pro" w:eastAsia="Calibri" w:hAnsi="Myriad Pro" w:cs="Times New Roman"/>
          <w:sz w:val="26"/>
          <w:szCs w:val="26"/>
        </w:rPr>
        <w:t>5</w:t>
      </w:r>
      <w:r w:rsidR="00AE2123" w:rsidRPr="003E44C5">
        <w:rPr>
          <w:rFonts w:ascii="Myriad Pro" w:eastAsia="Calibri" w:hAnsi="Myriad Pro" w:cs="Times New Roman"/>
          <w:sz w:val="26"/>
          <w:szCs w:val="26"/>
        </w:rPr>
        <w:t xml:space="preserve"> году, от фактической величины выпадающих доходов.</w:t>
      </w:r>
    </w:p>
    <w:p w14:paraId="18CCB002" w14:textId="4B7705A6" w:rsidR="001A086A" w:rsidRPr="003E44C5" w:rsidRDefault="00AE2123"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006C5D4F" w:rsidRPr="003E44C5">
        <w:rPr>
          <w:rFonts w:ascii="Myriad Pro" w:hAnsi="Myriad Pro"/>
          <w:sz w:val="26"/>
          <w:szCs w:val="26"/>
        </w:rPr>
        <w:t xml:space="preserve">Комитета по тарифам и ценовой политике Ленинградской области </w:t>
      </w:r>
      <w:r w:rsidRPr="003E44C5">
        <w:rPr>
          <w:rFonts w:ascii="Myriad Pro" w:eastAsia="Calibri" w:hAnsi="Myriad Pro" w:cs="Times New Roman"/>
          <w:sz w:val="26"/>
          <w:szCs w:val="26"/>
        </w:rPr>
        <w:t xml:space="preserve">по результатам рассмотрения обосновывающих документов по выполнению договоров по льготному технологическому присоединению считают обоснованным включение в расчет неподконтрольных расходов </w:t>
      </w:r>
      <w:r w:rsidR="003D6593">
        <w:rPr>
          <w:rFonts w:ascii="Myriad Pro" w:eastAsia="Calibri" w:hAnsi="Myriad Pro" w:cs="Times New Roman"/>
          <w:sz w:val="26"/>
          <w:szCs w:val="26"/>
        </w:rPr>
        <w:t>ПАО </w:t>
      </w:r>
      <w:r w:rsidR="0077012F" w:rsidRPr="003E44C5">
        <w:rPr>
          <w:rFonts w:ascii="Myriad Pro" w:eastAsia="Calibri" w:hAnsi="Myriad Pro" w:cs="Times New Roman"/>
          <w:sz w:val="26"/>
          <w:szCs w:val="26"/>
        </w:rPr>
        <w:t>«Ленэнерго» на 201</w:t>
      </w:r>
      <w:r w:rsidR="00E65766" w:rsidRPr="003E44C5">
        <w:rPr>
          <w:rFonts w:ascii="Myriad Pro" w:eastAsia="Calibri" w:hAnsi="Myriad Pro" w:cs="Times New Roman"/>
          <w:sz w:val="26"/>
          <w:szCs w:val="26"/>
        </w:rPr>
        <w:t>7</w:t>
      </w:r>
      <w:r w:rsidR="0077012F" w:rsidRPr="003E44C5">
        <w:rPr>
          <w:rFonts w:ascii="Myriad Pro" w:eastAsia="Calibri" w:hAnsi="Myriad Pro" w:cs="Times New Roman"/>
          <w:sz w:val="26"/>
          <w:szCs w:val="26"/>
        </w:rPr>
        <w:t xml:space="preserve"> г</w:t>
      </w:r>
      <w:r w:rsidR="002053F7" w:rsidRPr="003E44C5">
        <w:rPr>
          <w:rFonts w:ascii="Myriad Pro" w:eastAsia="Calibri" w:hAnsi="Myriad Pro" w:cs="Times New Roman"/>
          <w:sz w:val="26"/>
          <w:szCs w:val="26"/>
        </w:rPr>
        <w:t>од</w:t>
      </w:r>
      <w:r w:rsidR="0077012F"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финансовых средств на компенсацию недополученных доходов в </w:t>
      </w:r>
      <w:r w:rsidRPr="003E44C5">
        <w:rPr>
          <w:rFonts w:ascii="Myriad Pro" w:eastAsia="Calibri" w:hAnsi="Myriad Pro" w:cs="Times New Roman"/>
          <w:sz w:val="26"/>
          <w:szCs w:val="26"/>
        </w:rPr>
        <w:lastRenderedPageBreak/>
        <w:t xml:space="preserve">связи с льготным технологическим присоединением энергопринимающих устройств потребителей в сумме </w:t>
      </w:r>
      <w:r w:rsidR="00E65766" w:rsidRPr="003E44C5">
        <w:rPr>
          <w:rFonts w:ascii="Myriad Pro" w:eastAsia="Calibri" w:hAnsi="Myriad Pro" w:cs="Times New Roman"/>
          <w:sz w:val="26"/>
          <w:szCs w:val="26"/>
        </w:rPr>
        <w:t>91 324,9</w:t>
      </w:r>
      <w:r w:rsidRPr="003E44C5">
        <w:rPr>
          <w:rFonts w:ascii="Myriad Pro" w:eastAsia="Calibri" w:hAnsi="Myriad Pro" w:cs="Times New Roman"/>
          <w:sz w:val="26"/>
          <w:szCs w:val="26"/>
        </w:rPr>
        <w:t xml:space="preserve"> тыс. руб</w:t>
      </w:r>
      <w:r w:rsidR="00E65766" w:rsidRPr="003E44C5">
        <w:rPr>
          <w:rFonts w:ascii="Myriad Pro" w:eastAsia="Calibri" w:hAnsi="Myriad Pro" w:cs="Times New Roman"/>
          <w:sz w:val="26"/>
          <w:szCs w:val="26"/>
        </w:rPr>
        <w:t xml:space="preserve">. (согласно распоряжению Комитета от 23.12.2016 </w:t>
      </w:r>
      <w:r w:rsidR="003D6593">
        <w:rPr>
          <w:rFonts w:ascii="Myriad Pro" w:eastAsia="Calibri" w:hAnsi="Myriad Pro" w:cs="Times New Roman"/>
          <w:sz w:val="26"/>
          <w:szCs w:val="26"/>
        </w:rPr>
        <w:t>№ </w:t>
      </w:r>
      <w:r w:rsidR="00E65766" w:rsidRPr="003E44C5">
        <w:rPr>
          <w:rFonts w:ascii="Myriad Pro" w:eastAsia="Calibri" w:hAnsi="Myriad Pro" w:cs="Times New Roman"/>
          <w:sz w:val="26"/>
          <w:szCs w:val="26"/>
        </w:rPr>
        <w:t>106-р).</w:t>
      </w:r>
    </w:p>
    <w:p w14:paraId="35F480D8" w14:textId="6A282BE4" w:rsidR="00E65766" w:rsidRPr="003E44C5" w:rsidRDefault="00E65766" w:rsidP="00E65766">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соответствии с Экспертным заключением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предложило учесть при установлении тарифов на услуги по передаче электрической энергии на 2018 год </w:t>
      </w:r>
      <w:r w:rsidRPr="003E44C5">
        <w:rPr>
          <w:rFonts w:ascii="Myriad Pro" w:hAnsi="Myriad Pro"/>
          <w:sz w:val="26"/>
          <w:szCs w:val="26"/>
        </w:rPr>
        <w:t xml:space="preserve">расходы </w:t>
      </w:r>
      <w:r w:rsidRPr="003E44C5">
        <w:rPr>
          <w:rFonts w:ascii="Myriad Pro" w:eastAsia="Calibri" w:hAnsi="Myriad Pro" w:cs="Times New Roman"/>
          <w:sz w:val="26"/>
          <w:szCs w:val="26"/>
        </w:rPr>
        <w:t xml:space="preserve">по льготному технологическому присоединению </w:t>
      </w:r>
      <w:r w:rsidRPr="003E44C5">
        <w:rPr>
          <w:rFonts w:ascii="Myriad Pro" w:hAnsi="Myriad Pro"/>
          <w:sz w:val="26"/>
          <w:szCs w:val="26"/>
        </w:rPr>
        <w:t xml:space="preserve">«не инвестиционного характера» </w:t>
      </w:r>
      <w:r w:rsidRPr="003E44C5">
        <w:rPr>
          <w:rFonts w:ascii="Myriad Pro" w:eastAsia="Calibri" w:hAnsi="Myriad Pro" w:cs="Times New Roman"/>
          <w:sz w:val="26"/>
          <w:szCs w:val="26"/>
        </w:rPr>
        <w:t xml:space="preserve">в размере 91 187 тыс. руб., связанные с отклонением фактической стоимости договоров на оказание услуг по технологическому присоединению и стоимости, рассчитанной по утвержденным ставкам (приказ </w:t>
      </w:r>
      <w:r w:rsidRPr="003E44C5">
        <w:rPr>
          <w:rFonts w:ascii="Myriad Pro" w:hAnsi="Myriad Pro"/>
          <w:sz w:val="26"/>
          <w:szCs w:val="26"/>
        </w:rPr>
        <w:t xml:space="preserve">Комитета по тарифам и ценовой политике Ленинградской области </w:t>
      </w:r>
      <w:r w:rsidRPr="003E44C5">
        <w:rPr>
          <w:rFonts w:ascii="Myriad Pro" w:eastAsia="Calibri" w:hAnsi="Myriad Pro" w:cs="Times New Roman"/>
          <w:sz w:val="26"/>
          <w:szCs w:val="26"/>
        </w:rPr>
        <w:t xml:space="preserve">от 01.08.2011 г.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86-п), а также с отклонением величины финансовых средств, предусмотренных в регулируемых тарифах в 2016 году, от фактической величины выпадающих доходов.</w:t>
      </w:r>
    </w:p>
    <w:p w14:paraId="5435FB3F" w14:textId="0CA5A297" w:rsidR="00E65766" w:rsidRPr="003E44C5" w:rsidRDefault="00E65766" w:rsidP="00E65766">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Эксперты </w:t>
      </w:r>
      <w:r w:rsidRPr="003E44C5">
        <w:rPr>
          <w:rFonts w:ascii="Myriad Pro" w:hAnsi="Myriad Pro"/>
          <w:sz w:val="26"/>
          <w:szCs w:val="26"/>
        </w:rPr>
        <w:t xml:space="preserve">Комитета по тарифам и ценовой политике Ленинградской области </w:t>
      </w:r>
      <w:r w:rsidRPr="003E44C5">
        <w:rPr>
          <w:rFonts w:ascii="Myriad Pro" w:eastAsia="Calibri" w:hAnsi="Myriad Pro" w:cs="Times New Roman"/>
          <w:sz w:val="26"/>
          <w:szCs w:val="26"/>
        </w:rPr>
        <w:t xml:space="preserve">по результатам рассмотрения обосновывающих документов по выполнению договоров по льготному технологическому присоединению считают обоснованным включение в расчет неподконтрольных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 xml:space="preserve">«Ленэнерго» на 2018 год финансовых средств на компенсацию недополученных доходов в связи с льготным технологическим присоединением энергопринимающих устройств потребителей в сумме 90 441,65 тыс. руб. (согласно распоряжению Комитета от 23.12.2017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125-р).</w:t>
      </w:r>
    </w:p>
    <w:p w14:paraId="7F88EE2D" w14:textId="77777777" w:rsidR="001A086A" w:rsidRPr="003E44C5" w:rsidRDefault="001A086A" w:rsidP="001A086A">
      <w:pPr>
        <w:spacing w:after="0" w:line="360" w:lineRule="auto"/>
        <w:contextualSpacing/>
        <w:jc w:val="both"/>
        <w:rPr>
          <w:rFonts w:ascii="Myriad Pro" w:eastAsia="Calibri" w:hAnsi="Myriad Pro" w:cs="Times New Roman"/>
          <w:color w:val="000000" w:themeColor="text1"/>
          <w:sz w:val="26"/>
          <w:szCs w:val="26"/>
        </w:rPr>
      </w:pPr>
    </w:p>
    <w:p w14:paraId="4326300E" w14:textId="77777777" w:rsidR="001A086A" w:rsidRPr="003E44C5" w:rsidRDefault="001A086A"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52FE93B6" w14:textId="361BDA3E" w:rsidR="00927E16" w:rsidRPr="003E44C5" w:rsidRDefault="00927E16" w:rsidP="003E44C5">
      <w:pPr>
        <w:pStyle w:val="a3"/>
        <w:spacing w:after="0" w:line="360" w:lineRule="auto"/>
        <w:ind w:left="0" w:firstLine="567"/>
        <w:jc w:val="both"/>
        <w:rPr>
          <w:rFonts w:ascii="Myriad Pro" w:hAnsi="Myriad Pro"/>
          <w:sz w:val="26"/>
          <w:szCs w:val="26"/>
        </w:rPr>
      </w:pPr>
      <w:bookmarkStart w:id="69" w:name="_Toc35776844"/>
      <w:r w:rsidRPr="003E44C5">
        <w:rPr>
          <w:rFonts w:ascii="Myriad Pro" w:hAnsi="Myriad Pro"/>
          <w:sz w:val="26"/>
          <w:szCs w:val="26"/>
        </w:rPr>
        <w:t xml:space="preserve">В целях оценки обоснованности заявленной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и утвержденной Комитетом </w:t>
      </w:r>
      <w:r w:rsidRPr="003E44C5">
        <w:rPr>
          <w:rFonts w:ascii="Myriad Pro" w:hAnsi="Myriad Pro"/>
          <w:color w:val="000000" w:themeColor="text1"/>
          <w:sz w:val="26"/>
          <w:szCs w:val="26"/>
        </w:rPr>
        <w:t>по тарифам и ценовой политике Ленинградской области</w:t>
      </w:r>
      <w:r w:rsidRPr="003E44C5">
        <w:rPr>
          <w:rFonts w:ascii="Myriad Pro" w:hAnsi="Myriad Pro"/>
          <w:sz w:val="26"/>
          <w:szCs w:val="26"/>
        </w:rPr>
        <w:t xml:space="preserve"> величины выпадающих доходов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от льготного технологического присоединения на </w:t>
      </w:r>
      <w:r w:rsidR="00B51724" w:rsidRPr="003E44C5">
        <w:rPr>
          <w:rFonts w:ascii="Myriad Pro" w:hAnsi="Myriad Pro"/>
          <w:sz w:val="26"/>
          <w:szCs w:val="26"/>
        </w:rPr>
        <w:t xml:space="preserve">2017 и 2018 гг. </w:t>
      </w:r>
      <w:r w:rsidRPr="003E44C5">
        <w:rPr>
          <w:rFonts w:ascii="Myriad Pro" w:hAnsi="Myriad Pro"/>
          <w:sz w:val="26"/>
          <w:szCs w:val="26"/>
        </w:rPr>
        <w:t xml:space="preserve">Исполнителем выполнен альтернативный расчет соответствующих расходов на основании обосновывающих материалов, представленных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w:t>
      </w:r>
    </w:p>
    <w:p w14:paraId="382BA6A4" w14:textId="6B1A98CD" w:rsidR="00927E16" w:rsidRPr="003E44C5" w:rsidRDefault="00927E16" w:rsidP="003E44C5">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выпадающих доходов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по субъекту Ленинградская область на 2019 г</w:t>
      </w:r>
      <w:r w:rsidR="00D26458"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связанных с осуществлением </w:t>
      </w:r>
      <w:r w:rsidRPr="003E44C5">
        <w:rPr>
          <w:rFonts w:ascii="Myriad Pro" w:eastAsia="Calibri" w:hAnsi="Myriad Pro" w:cs="Times New Roman"/>
          <w:sz w:val="26"/>
          <w:szCs w:val="26"/>
        </w:rPr>
        <w:lastRenderedPageBreak/>
        <w:t>технологического присоединения потребителей с максимальной мощностью энергопринимающих устройств, не превышающей 15 кВт включительно, выполнен Исполнителем исходя из следующих условий:</w:t>
      </w:r>
    </w:p>
    <w:p w14:paraId="7DA4AEAD" w14:textId="49160FAC" w:rsidR="00927E16" w:rsidRPr="003E44C5" w:rsidRDefault="00927E16" w:rsidP="00C80DD2">
      <w:pPr>
        <w:pStyle w:val="a3"/>
        <w:numPr>
          <w:ilvl w:val="0"/>
          <w:numId w:val="63"/>
        </w:numPr>
        <w:spacing w:after="0" w:line="360" w:lineRule="auto"/>
        <w:ind w:left="1134" w:hanging="567"/>
        <w:jc w:val="both"/>
        <w:rPr>
          <w:rFonts w:ascii="Myriad Pro" w:hAnsi="Myriad Pro"/>
          <w:sz w:val="26"/>
          <w:szCs w:val="26"/>
        </w:rPr>
      </w:pPr>
      <w:r w:rsidRPr="003E44C5">
        <w:rPr>
          <w:rFonts w:ascii="Myriad Pro" w:hAnsi="Myriad Pro"/>
          <w:sz w:val="26"/>
          <w:szCs w:val="26"/>
        </w:rPr>
        <w:t>стандартизированные тарифные ставки в целях определения расходов на выполнение организационно-технических мероприятий приняты Исполнителем в соответствии с приказом Комитета по тарифам и ценовой политике Ленинградской области от 2</w:t>
      </w:r>
      <w:r w:rsidR="00637659" w:rsidRPr="003E44C5">
        <w:rPr>
          <w:rFonts w:ascii="Myriad Pro" w:hAnsi="Myriad Pro"/>
          <w:sz w:val="26"/>
          <w:szCs w:val="26"/>
        </w:rPr>
        <w:t>3</w:t>
      </w:r>
      <w:r w:rsidRPr="003E44C5">
        <w:rPr>
          <w:rFonts w:ascii="Myriad Pro" w:hAnsi="Myriad Pro"/>
          <w:sz w:val="26"/>
          <w:szCs w:val="26"/>
        </w:rPr>
        <w:t>.12.201</w:t>
      </w:r>
      <w:r w:rsidR="00637659" w:rsidRPr="003E44C5">
        <w:rPr>
          <w:rFonts w:ascii="Myriad Pro" w:hAnsi="Myriad Pro"/>
          <w:sz w:val="26"/>
          <w:szCs w:val="26"/>
        </w:rPr>
        <w:t>6</w:t>
      </w:r>
      <w:r w:rsidRPr="003E44C5">
        <w:rPr>
          <w:rFonts w:ascii="Myriad Pro" w:hAnsi="Myriad Pro"/>
          <w:sz w:val="26"/>
          <w:szCs w:val="26"/>
        </w:rPr>
        <w:t xml:space="preserve">г. </w:t>
      </w:r>
      <w:r w:rsidR="003D6593">
        <w:rPr>
          <w:rFonts w:ascii="Myriad Pro" w:hAnsi="Myriad Pro"/>
          <w:sz w:val="26"/>
          <w:szCs w:val="26"/>
        </w:rPr>
        <w:t>№ </w:t>
      </w:r>
      <w:r w:rsidR="00637659" w:rsidRPr="003E44C5">
        <w:rPr>
          <w:rFonts w:ascii="Myriad Pro" w:hAnsi="Myriad Pro"/>
          <w:sz w:val="26"/>
          <w:szCs w:val="26"/>
        </w:rPr>
        <w:t>545</w:t>
      </w:r>
      <w:r w:rsidRPr="003E44C5">
        <w:rPr>
          <w:rFonts w:ascii="Myriad Pro" w:hAnsi="Myriad Pro"/>
          <w:sz w:val="26"/>
          <w:szCs w:val="26"/>
        </w:rPr>
        <w:t xml:space="preserve">-п </w:t>
      </w:r>
      <w:r w:rsidR="00457F15" w:rsidRPr="003E44C5">
        <w:rPr>
          <w:rFonts w:ascii="Myriad Pro" w:hAnsi="Myriad Pro"/>
          <w:sz w:val="26"/>
          <w:szCs w:val="26"/>
        </w:rPr>
        <w:t xml:space="preserve"> </w:t>
      </w:r>
      <w:r w:rsidRPr="003E44C5">
        <w:rPr>
          <w:rFonts w:ascii="Myriad Pro" w:hAnsi="Myriad Pro"/>
          <w:sz w:val="26"/>
          <w:szCs w:val="26"/>
        </w:rPr>
        <w:t>«Об установлении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стандартизированных тарифных ставок, ставок платы за единицу максимальной мощности, формул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сетевых организаций Ленинградской области на территории Ленинградской области на 201</w:t>
      </w:r>
      <w:r w:rsidR="00637659" w:rsidRPr="003E44C5">
        <w:rPr>
          <w:rFonts w:ascii="Myriad Pro" w:hAnsi="Myriad Pro"/>
          <w:sz w:val="26"/>
          <w:szCs w:val="26"/>
        </w:rPr>
        <w:t>7</w:t>
      </w:r>
      <w:r w:rsidRPr="003E44C5">
        <w:rPr>
          <w:rFonts w:ascii="Myriad Pro" w:hAnsi="Myriad Pro"/>
          <w:sz w:val="26"/>
          <w:szCs w:val="26"/>
        </w:rPr>
        <w:t xml:space="preserve"> год»; </w:t>
      </w:r>
    </w:p>
    <w:p w14:paraId="31CE1F88" w14:textId="19B12BC0" w:rsidR="00927E16" w:rsidRPr="003E44C5" w:rsidRDefault="00927E16" w:rsidP="00C80DD2">
      <w:pPr>
        <w:pStyle w:val="a3"/>
        <w:numPr>
          <w:ilvl w:val="0"/>
          <w:numId w:val="63"/>
        </w:numPr>
        <w:spacing w:after="0" w:line="360" w:lineRule="auto"/>
        <w:ind w:left="1134" w:hanging="567"/>
        <w:jc w:val="both"/>
        <w:rPr>
          <w:rFonts w:ascii="Myriad Pro" w:hAnsi="Myriad Pro"/>
          <w:sz w:val="26"/>
          <w:szCs w:val="26"/>
        </w:rPr>
      </w:pPr>
      <w:r w:rsidRPr="003E44C5">
        <w:rPr>
          <w:rFonts w:ascii="Myriad Pro" w:hAnsi="Myriad Pro"/>
          <w:sz w:val="26"/>
          <w:szCs w:val="26"/>
        </w:rPr>
        <w:t xml:space="preserve">количество договоров на технологическое присоединение в соответствии с представленным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реестром;</w:t>
      </w:r>
    </w:p>
    <w:p w14:paraId="4B9C6179" w14:textId="70EF68C0" w:rsidR="00927E16" w:rsidRPr="003E44C5" w:rsidRDefault="00927E16" w:rsidP="00C80DD2">
      <w:pPr>
        <w:pStyle w:val="a3"/>
        <w:numPr>
          <w:ilvl w:val="0"/>
          <w:numId w:val="63"/>
        </w:numPr>
        <w:spacing w:after="0" w:line="360" w:lineRule="auto"/>
        <w:ind w:left="1134" w:hanging="567"/>
        <w:jc w:val="both"/>
        <w:rPr>
          <w:rFonts w:ascii="Myriad Pro" w:hAnsi="Myriad Pro"/>
          <w:sz w:val="26"/>
          <w:szCs w:val="26"/>
        </w:rPr>
      </w:pPr>
      <w:r w:rsidRPr="003E44C5">
        <w:rPr>
          <w:rFonts w:ascii="Myriad Pro" w:hAnsi="Myriad Pro"/>
          <w:sz w:val="26"/>
          <w:szCs w:val="26"/>
        </w:rPr>
        <w:t xml:space="preserve">величина платы за технологическое присоединение соответствующих потребителей в размере 550 рублей с НДС или </w:t>
      </w:r>
      <w:r w:rsidR="00637659" w:rsidRPr="003E44C5">
        <w:rPr>
          <w:rFonts w:ascii="Myriad Pro" w:hAnsi="Myriad Pro"/>
          <w:sz w:val="26"/>
          <w:szCs w:val="26"/>
        </w:rPr>
        <w:t>46</w:t>
      </w:r>
      <w:r w:rsidR="001C63DF" w:rsidRPr="003E44C5">
        <w:rPr>
          <w:rFonts w:ascii="Myriad Pro" w:hAnsi="Myriad Pro"/>
          <w:sz w:val="26"/>
          <w:szCs w:val="26"/>
        </w:rPr>
        <w:t>6</w:t>
      </w:r>
      <w:r w:rsidR="00637659" w:rsidRPr="003E44C5">
        <w:rPr>
          <w:rFonts w:ascii="Myriad Pro" w:hAnsi="Myriad Pro"/>
          <w:sz w:val="26"/>
          <w:szCs w:val="26"/>
        </w:rPr>
        <w:t>,1</w:t>
      </w:r>
      <w:r w:rsidRPr="003E44C5">
        <w:rPr>
          <w:rFonts w:ascii="Myriad Pro" w:hAnsi="Myriad Pro"/>
          <w:sz w:val="26"/>
          <w:szCs w:val="26"/>
        </w:rPr>
        <w:t xml:space="preserve"> рублей без НДС.</w:t>
      </w:r>
    </w:p>
    <w:p w14:paraId="22519CF8" w14:textId="5EDAB8AD" w:rsidR="00927E16" w:rsidRPr="003E44C5" w:rsidRDefault="00927E16" w:rsidP="00EE5948">
      <w:pPr>
        <w:spacing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целях подтверждения заявляемой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в расчет НВВ электросетевой организации на 201</w:t>
      </w:r>
      <w:r w:rsidR="001C63DF" w:rsidRPr="003E44C5">
        <w:rPr>
          <w:rFonts w:ascii="Myriad Pro" w:eastAsia="Calibri" w:hAnsi="Myriad Pro" w:cs="Times New Roman"/>
          <w:sz w:val="26"/>
          <w:szCs w:val="26"/>
        </w:rPr>
        <w:t>8</w:t>
      </w:r>
      <w:r w:rsidRPr="003E44C5">
        <w:rPr>
          <w:rFonts w:ascii="Myriad Pro" w:eastAsia="Calibri" w:hAnsi="Myriad Pro" w:cs="Times New Roman"/>
          <w:sz w:val="26"/>
          <w:szCs w:val="26"/>
        </w:rPr>
        <w:t xml:space="preserve"> г</w:t>
      </w:r>
      <w:r w:rsidR="00D26458"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величины выпадающих доходов от льготного технологического присоединения Исполнителем выполнен анализ исполненных договоров на технологическое присоединение соответствующих потребителей </w:t>
      </w:r>
      <w:r w:rsidR="001C63DF" w:rsidRPr="003E44C5">
        <w:rPr>
          <w:rFonts w:ascii="Myriad Pro" w:eastAsia="Calibri" w:hAnsi="Myriad Pro" w:cs="Times New Roman"/>
          <w:sz w:val="26"/>
          <w:szCs w:val="26"/>
        </w:rPr>
        <w:t>с</w:t>
      </w:r>
      <w:r w:rsidRPr="003E44C5">
        <w:rPr>
          <w:rFonts w:ascii="Myriad Pro" w:eastAsia="Calibri" w:hAnsi="Myriad Pro" w:cs="Times New Roman"/>
          <w:sz w:val="26"/>
          <w:szCs w:val="26"/>
        </w:rPr>
        <w:t xml:space="preserve"> </w:t>
      </w:r>
      <w:r w:rsidR="001C63DF" w:rsidRPr="003E44C5">
        <w:rPr>
          <w:rFonts w:ascii="Myriad Pro" w:eastAsia="Calibri" w:hAnsi="Myriad Pro" w:cs="Times New Roman"/>
          <w:sz w:val="26"/>
          <w:szCs w:val="26"/>
        </w:rPr>
        <w:t>2014</w:t>
      </w:r>
      <w:r w:rsidRPr="003E44C5">
        <w:rPr>
          <w:rFonts w:ascii="Myriad Pro" w:eastAsia="Calibri" w:hAnsi="Myriad Pro" w:cs="Times New Roman"/>
          <w:sz w:val="26"/>
          <w:szCs w:val="26"/>
        </w:rPr>
        <w:t xml:space="preserve"> г</w:t>
      </w:r>
      <w:r w:rsidR="001C63DF" w:rsidRPr="003E44C5">
        <w:rPr>
          <w:rFonts w:ascii="Myriad Pro" w:eastAsia="Calibri" w:hAnsi="Myriad Pro" w:cs="Times New Roman"/>
          <w:sz w:val="26"/>
          <w:szCs w:val="26"/>
        </w:rPr>
        <w:t>ода</w:t>
      </w:r>
      <w:r w:rsidRPr="003E44C5">
        <w:rPr>
          <w:rFonts w:ascii="Myriad Pro" w:eastAsia="Calibri" w:hAnsi="Myriad Pro" w:cs="Times New Roman"/>
          <w:sz w:val="26"/>
          <w:szCs w:val="26"/>
        </w:rPr>
        <w:t xml:space="preserve"> (в соответствии с представленным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реестром, включающим детальное описание характеристик и показателей по каждому договору: данные заявителя, дата начала действия договора, срок оказания услуг, описание подключаемого объекта, источник </w:t>
      </w:r>
      <w:r w:rsidRPr="003E44C5">
        <w:rPr>
          <w:rFonts w:ascii="Myriad Pro" w:eastAsia="Calibri" w:hAnsi="Myriad Pro" w:cs="Times New Roman"/>
          <w:sz w:val="26"/>
          <w:szCs w:val="26"/>
        </w:rPr>
        <w:lastRenderedPageBreak/>
        <w:t xml:space="preserve">питания, заявленная и суммарная мощность энергопринимающих устройств). </w:t>
      </w:r>
      <w:r w:rsidR="00EF5ED0" w:rsidRPr="003E44C5">
        <w:rPr>
          <w:rFonts w:ascii="Myriad Pro" w:eastAsia="Calibri" w:hAnsi="Myriad Pro" w:cs="Times New Roman"/>
          <w:sz w:val="26"/>
          <w:szCs w:val="26"/>
        </w:rPr>
        <w:t>Результаты проведенного анализа</w:t>
      </w:r>
      <w:r w:rsidRPr="003E44C5">
        <w:rPr>
          <w:rFonts w:ascii="Myriad Pro" w:eastAsia="Calibri" w:hAnsi="Myriad Pro" w:cs="Times New Roman"/>
          <w:sz w:val="26"/>
          <w:szCs w:val="26"/>
        </w:rPr>
        <w:t xml:space="preserve"> представлены в таблице ниже.</w:t>
      </w:r>
    </w:p>
    <w:tbl>
      <w:tblPr>
        <w:tblW w:w="9564" w:type="dxa"/>
        <w:tblLook w:val="04A0" w:firstRow="1" w:lastRow="0" w:firstColumn="1" w:lastColumn="0" w:noHBand="0" w:noVBand="1"/>
      </w:tblPr>
      <w:tblGrid>
        <w:gridCol w:w="4077"/>
        <w:gridCol w:w="1340"/>
        <w:gridCol w:w="1069"/>
        <w:gridCol w:w="1418"/>
        <w:gridCol w:w="1660"/>
      </w:tblGrid>
      <w:tr w:rsidR="001C63DF" w:rsidRPr="003E44C5" w14:paraId="2057AD99" w14:textId="77777777" w:rsidTr="00457F15">
        <w:trPr>
          <w:trHeight w:val="765"/>
          <w:tblHeader/>
        </w:trPr>
        <w:tc>
          <w:tcPr>
            <w:tcW w:w="4077" w:type="dxa"/>
            <w:tcBorders>
              <w:right w:val="single" w:sz="4" w:space="0" w:color="FFFFFF" w:themeColor="background1"/>
            </w:tcBorders>
            <w:shd w:val="clear" w:color="auto" w:fill="4F6228"/>
            <w:noWrap/>
            <w:vAlign w:val="center"/>
            <w:hideMark/>
          </w:tcPr>
          <w:p w14:paraId="7E60BD41" w14:textId="77777777" w:rsidR="001C63DF" w:rsidRPr="003E44C5" w:rsidRDefault="001C63DF" w:rsidP="001C63DF">
            <w:pPr>
              <w:keepNext/>
              <w:spacing w:after="0" w:line="240" w:lineRule="auto"/>
              <w:ind w:left="-119" w:right="-113"/>
              <w:jc w:val="center"/>
              <w:rPr>
                <w:rFonts w:ascii="Myriad Pro" w:eastAsia="Calibri" w:hAnsi="Myriad Pro" w:cs="Times New Roman"/>
                <w:b/>
                <w:bCs/>
                <w:color w:val="FFFFFF"/>
              </w:rPr>
            </w:pPr>
            <w:r w:rsidRPr="003E44C5">
              <w:rPr>
                <w:rFonts w:ascii="Myriad Pro" w:eastAsia="Calibri" w:hAnsi="Myriad Pro" w:cs="Times New Roman"/>
                <w:b/>
                <w:bCs/>
                <w:color w:val="FFFFFF"/>
              </w:rPr>
              <w:t>Показатель</w:t>
            </w:r>
          </w:p>
        </w:tc>
        <w:tc>
          <w:tcPr>
            <w:tcW w:w="1340" w:type="dxa"/>
            <w:tcBorders>
              <w:left w:val="single" w:sz="4" w:space="0" w:color="FFFFFF" w:themeColor="background1"/>
              <w:right w:val="single" w:sz="4" w:space="0" w:color="FFFFFF" w:themeColor="background1"/>
            </w:tcBorders>
            <w:shd w:val="clear" w:color="auto" w:fill="4F6228"/>
            <w:noWrap/>
            <w:vAlign w:val="center"/>
            <w:hideMark/>
          </w:tcPr>
          <w:p w14:paraId="60495116" w14:textId="535C75B9" w:rsidR="001C63DF" w:rsidRPr="003E44C5" w:rsidRDefault="001C63DF" w:rsidP="001C63DF">
            <w:pPr>
              <w:keepNext/>
              <w:spacing w:after="0" w:line="240" w:lineRule="auto"/>
              <w:ind w:left="-119" w:right="-113"/>
              <w:jc w:val="center"/>
              <w:rPr>
                <w:rFonts w:ascii="Myriad Pro" w:eastAsia="Calibri" w:hAnsi="Myriad Pro" w:cs="Times New Roman"/>
                <w:b/>
                <w:bCs/>
                <w:color w:val="FFFFFF"/>
              </w:rPr>
            </w:pPr>
            <w:r w:rsidRPr="003E44C5">
              <w:rPr>
                <w:rFonts w:ascii="Myriad Pro" w:eastAsia="Calibri" w:hAnsi="Myriad Pro" w:cs="Times New Roman"/>
                <w:b/>
                <w:bCs/>
                <w:color w:val="FFFFFF"/>
              </w:rPr>
              <w:t>2014 г.</w:t>
            </w:r>
          </w:p>
        </w:tc>
        <w:tc>
          <w:tcPr>
            <w:tcW w:w="1069" w:type="dxa"/>
            <w:tcBorders>
              <w:left w:val="single" w:sz="4" w:space="0" w:color="FFFFFF" w:themeColor="background1"/>
              <w:right w:val="single" w:sz="4" w:space="0" w:color="FFFFFF" w:themeColor="background1"/>
            </w:tcBorders>
            <w:shd w:val="clear" w:color="auto" w:fill="4F6228"/>
            <w:noWrap/>
            <w:vAlign w:val="center"/>
            <w:hideMark/>
          </w:tcPr>
          <w:p w14:paraId="77B8972D" w14:textId="7F8882AD" w:rsidR="001C63DF" w:rsidRPr="003E44C5" w:rsidRDefault="001C63DF" w:rsidP="001C63DF">
            <w:pPr>
              <w:keepNext/>
              <w:spacing w:after="0" w:line="240" w:lineRule="auto"/>
              <w:ind w:left="-119" w:right="-113"/>
              <w:jc w:val="center"/>
              <w:rPr>
                <w:rFonts w:ascii="Myriad Pro" w:eastAsia="Calibri" w:hAnsi="Myriad Pro" w:cs="Times New Roman"/>
                <w:b/>
                <w:bCs/>
                <w:color w:val="FFFFFF"/>
              </w:rPr>
            </w:pPr>
            <w:r w:rsidRPr="003E44C5">
              <w:rPr>
                <w:rFonts w:ascii="Myriad Pro" w:eastAsia="Calibri" w:hAnsi="Myriad Pro" w:cs="Times New Roman"/>
                <w:b/>
                <w:bCs/>
                <w:color w:val="FFFFFF"/>
              </w:rPr>
              <w:t>2015 г.</w:t>
            </w:r>
          </w:p>
        </w:tc>
        <w:tc>
          <w:tcPr>
            <w:tcW w:w="1418" w:type="dxa"/>
            <w:tcBorders>
              <w:left w:val="single" w:sz="4" w:space="0" w:color="FFFFFF" w:themeColor="background1"/>
              <w:right w:val="single" w:sz="4" w:space="0" w:color="FFFFFF" w:themeColor="background1"/>
            </w:tcBorders>
            <w:shd w:val="clear" w:color="auto" w:fill="4F6228"/>
            <w:noWrap/>
            <w:vAlign w:val="center"/>
            <w:hideMark/>
          </w:tcPr>
          <w:p w14:paraId="7F8C7F8C" w14:textId="24CE6ED3" w:rsidR="001C63DF" w:rsidRPr="003E44C5" w:rsidRDefault="001C63DF" w:rsidP="001C63DF">
            <w:pPr>
              <w:keepNext/>
              <w:spacing w:after="0" w:line="240" w:lineRule="auto"/>
              <w:ind w:left="-119" w:right="-113"/>
              <w:jc w:val="center"/>
              <w:rPr>
                <w:rFonts w:ascii="Myriad Pro" w:eastAsia="Calibri" w:hAnsi="Myriad Pro" w:cs="Times New Roman"/>
                <w:b/>
                <w:bCs/>
                <w:color w:val="FFFFFF"/>
              </w:rPr>
            </w:pPr>
            <w:r w:rsidRPr="003E44C5">
              <w:rPr>
                <w:rFonts w:ascii="Myriad Pro" w:eastAsia="Calibri" w:hAnsi="Myriad Pro" w:cs="Times New Roman"/>
                <w:b/>
                <w:bCs/>
                <w:color w:val="FFFFFF"/>
              </w:rPr>
              <w:t>2016г.</w:t>
            </w:r>
          </w:p>
        </w:tc>
        <w:tc>
          <w:tcPr>
            <w:tcW w:w="1660" w:type="dxa"/>
            <w:tcBorders>
              <w:left w:val="single" w:sz="4" w:space="0" w:color="FFFFFF" w:themeColor="background1"/>
            </w:tcBorders>
            <w:shd w:val="clear" w:color="auto" w:fill="4F6228"/>
            <w:vAlign w:val="center"/>
            <w:hideMark/>
          </w:tcPr>
          <w:p w14:paraId="4C0614C5" w14:textId="6E290594" w:rsidR="001C63DF" w:rsidRPr="003E44C5" w:rsidRDefault="001C63DF" w:rsidP="001C63DF">
            <w:pPr>
              <w:keepNext/>
              <w:spacing w:after="0" w:line="240" w:lineRule="auto"/>
              <w:ind w:left="-119" w:right="-113"/>
              <w:jc w:val="center"/>
              <w:rPr>
                <w:rFonts w:ascii="Myriad Pro" w:eastAsia="Calibri" w:hAnsi="Myriad Pro" w:cs="Times New Roman"/>
                <w:b/>
                <w:bCs/>
                <w:color w:val="FFFFFF"/>
              </w:rPr>
            </w:pPr>
            <w:r w:rsidRPr="003E44C5">
              <w:rPr>
                <w:rFonts w:ascii="Myriad Pro" w:eastAsia="Calibri" w:hAnsi="Myriad Pro" w:cs="Times New Roman"/>
                <w:b/>
                <w:bCs/>
                <w:color w:val="FFFFFF"/>
              </w:rPr>
              <w:t>2018 план</w:t>
            </w:r>
            <w:r w:rsidRPr="003E44C5">
              <w:rPr>
                <w:rFonts w:ascii="Myriad Pro" w:eastAsia="Calibri" w:hAnsi="Myriad Pro" w:cs="Times New Roman"/>
                <w:b/>
                <w:bCs/>
                <w:color w:val="FFFFFF"/>
              </w:rPr>
              <w:br/>
              <w:t>(среднее за 3 года)</w:t>
            </w:r>
          </w:p>
        </w:tc>
      </w:tr>
      <w:tr w:rsidR="001C63DF" w:rsidRPr="003E44C5" w14:paraId="165D1F29" w14:textId="77777777" w:rsidTr="001C63DF">
        <w:trPr>
          <w:trHeight w:val="560"/>
        </w:trPr>
        <w:tc>
          <w:tcPr>
            <w:tcW w:w="4077" w:type="dxa"/>
            <w:tcBorders>
              <w:top w:val="nil"/>
              <w:left w:val="single" w:sz="4" w:space="0" w:color="auto"/>
              <w:bottom w:val="single" w:sz="4" w:space="0" w:color="auto"/>
              <w:right w:val="single" w:sz="4" w:space="0" w:color="auto"/>
            </w:tcBorders>
            <w:shd w:val="clear" w:color="auto" w:fill="auto"/>
            <w:noWrap/>
            <w:vAlign w:val="center"/>
            <w:hideMark/>
          </w:tcPr>
          <w:p w14:paraId="48E18A7B" w14:textId="77777777" w:rsidR="001C63DF" w:rsidRPr="003E44C5" w:rsidRDefault="001C63DF" w:rsidP="001C63DF">
            <w:pPr>
              <w:keepNext/>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Количество исполненных договоров, шт.</w:t>
            </w:r>
          </w:p>
        </w:tc>
        <w:tc>
          <w:tcPr>
            <w:tcW w:w="1340" w:type="dxa"/>
            <w:tcBorders>
              <w:top w:val="nil"/>
              <w:left w:val="nil"/>
              <w:bottom w:val="single" w:sz="4" w:space="0" w:color="auto"/>
              <w:right w:val="single" w:sz="4" w:space="0" w:color="auto"/>
            </w:tcBorders>
            <w:shd w:val="clear" w:color="auto" w:fill="auto"/>
            <w:noWrap/>
            <w:vAlign w:val="center"/>
            <w:hideMark/>
          </w:tcPr>
          <w:p w14:paraId="0F8A5D57" w14:textId="2FD34076"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10 458</w:t>
            </w:r>
          </w:p>
        </w:tc>
        <w:tc>
          <w:tcPr>
            <w:tcW w:w="1069" w:type="dxa"/>
            <w:tcBorders>
              <w:top w:val="nil"/>
              <w:left w:val="nil"/>
              <w:bottom w:val="single" w:sz="4" w:space="0" w:color="auto"/>
              <w:right w:val="single" w:sz="4" w:space="0" w:color="auto"/>
            </w:tcBorders>
            <w:shd w:val="clear" w:color="auto" w:fill="auto"/>
            <w:noWrap/>
            <w:vAlign w:val="center"/>
            <w:hideMark/>
          </w:tcPr>
          <w:p w14:paraId="4A2B7F1D" w14:textId="3CC6C4E1"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4 054</w:t>
            </w:r>
          </w:p>
        </w:tc>
        <w:tc>
          <w:tcPr>
            <w:tcW w:w="1418" w:type="dxa"/>
            <w:tcBorders>
              <w:top w:val="nil"/>
              <w:left w:val="nil"/>
              <w:bottom w:val="single" w:sz="4" w:space="0" w:color="auto"/>
              <w:right w:val="single" w:sz="4" w:space="0" w:color="auto"/>
            </w:tcBorders>
            <w:shd w:val="clear" w:color="auto" w:fill="auto"/>
            <w:noWrap/>
            <w:vAlign w:val="center"/>
            <w:hideMark/>
          </w:tcPr>
          <w:p w14:paraId="01B85155" w14:textId="17D04B02"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21 735</w:t>
            </w:r>
          </w:p>
        </w:tc>
        <w:tc>
          <w:tcPr>
            <w:tcW w:w="1660" w:type="dxa"/>
            <w:tcBorders>
              <w:top w:val="nil"/>
              <w:left w:val="nil"/>
              <w:bottom w:val="single" w:sz="4" w:space="0" w:color="auto"/>
              <w:right w:val="single" w:sz="4" w:space="0" w:color="auto"/>
            </w:tcBorders>
            <w:shd w:val="clear" w:color="auto" w:fill="auto"/>
            <w:noWrap/>
            <w:vAlign w:val="center"/>
            <w:hideMark/>
          </w:tcPr>
          <w:p w14:paraId="1714DC89" w14:textId="4E74E002"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12 082</w:t>
            </w:r>
          </w:p>
        </w:tc>
      </w:tr>
      <w:tr w:rsidR="001C63DF" w:rsidRPr="003E44C5" w14:paraId="086B3913" w14:textId="77777777" w:rsidTr="001C63DF">
        <w:trPr>
          <w:trHeight w:val="696"/>
        </w:trPr>
        <w:tc>
          <w:tcPr>
            <w:tcW w:w="4077" w:type="dxa"/>
            <w:tcBorders>
              <w:top w:val="nil"/>
              <w:left w:val="single" w:sz="4" w:space="0" w:color="auto"/>
              <w:bottom w:val="single" w:sz="4" w:space="0" w:color="auto"/>
              <w:right w:val="single" w:sz="4" w:space="0" w:color="auto"/>
            </w:tcBorders>
            <w:shd w:val="clear" w:color="auto" w:fill="auto"/>
            <w:noWrap/>
            <w:vAlign w:val="center"/>
            <w:hideMark/>
          </w:tcPr>
          <w:p w14:paraId="0D811288" w14:textId="4A340A7D" w:rsidR="001C63DF" w:rsidRPr="003E44C5" w:rsidRDefault="001C63DF" w:rsidP="001C63DF">
            <w:pPr>
              <w:keepNext/>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Максимальная мощность по выполненным договорам, кВт</w:t>
            </w:r>
          </w:p>
        </w:tc>
        <w:tc>
          <w:tcPr>
            <w:tcW w:w="1340" w:type="dxa"/>
            <w:tcBorders>
              <w:top w:val="nil"/>
              <w:left w:val="nil"/>
              <w:bottom w:val="single" w:sz="4" w:space="0" w:color="auto"/>
              <w:right w:val="single" w:sz="4" w:space="0" w:color="auto"/>
            </w:tcBorders>
            <w:shd w:val="clear" w:color="auto" w:fill="auto"/>
            <w:noWrap/>
            <w:vAlign w:val="center"/>
            <w:hideMark/>
          </w:tcPr>
          <w:p w14:paraId="2BB0AC72" w14:textId="64698917"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131 718</w:t>
            </w:r>
          </w:p>
        </w:tc>
        <w:tc>
          <w:tcPr>
            <w:tcW w:w="1069" w:type="dxa"/>
            <w:tcBorders>
              <w:top w:val="nil"/>
              <w:left w:val="nil"/>
              <w:bottom w:val="single" w:sz="4" w:space="0" w:color="auto"/>
              <w:right w:val="single" w:sz="4" w:space="0" w:color="auto"/>
            </w:tcBorders>
            <w:shd w:val="clear" w:color="auto" w:fill="auto"/>
            <w:noWrap/>
            <w:vAlign w:val="center"/>
            <w:hideMark/>
          </w:tcPr>
          <w:p w14:paraId="33D45E5E" w14:textId="54A26D51"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53 834</w:t>
            </w:r>
          </w:p>
        </w:tc>
        <w:tc>
          <w:tcPr>
            <w:tcW w:w="1418" w:type="dxa"/>
            <w:tcBorders>
              <w:top w:val="nil"/>
              <w:left w:val="nil"/>
              <w:bottom w:val="single" w:sz="4" w:space="0" w:color="auto"/>
              <w:right w:val="single" w:sz="4" w:space="0" w:color="auto"/>
            </w:tcBorders>
            <w:shd w:val="clear" w:color="auto" w:fill="auto"/>
            <w:noWrap/>
            <w:vAlign w:val="center"/>
            <w:hideMark/>
          </w:tcPr>
          <w:p w14:paraId="75350487" w14:textId="5A4939E8"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278 355</w:t>
            </w:r>
          </w:p>
        </w:tc>
        <w:tc>
          <w:tcPr>
            <w:tcW w:w="1660" w:type="dxa"/>
            <w:tcBorders>
              <w:top w:val="nil"/>
              <w:left w:val="nil"/>
              <w:bottom w:val="single" w:sz="4" w:space="0" w:color="auto"/>
              <w:right w:val="single" w:sz="4" w:space="0" w:color="auto"/>
            </w:tcBorders>
            <w:shd w:val="clear" w:color="auto" w:fill="auto"/>
            <w:noWrap/>
            <w:vAlign w:val="center"/>
            <w:hideMark/>
          </w:tcPr>
          <w:p w14:paraId="0DFB9AB8" w14:textId="09F0F512"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154 636</w:t>
            </w:r>
          </w:p>
        </w:tc>
      </w:tr>
      <w:tr w:rsidR="001C63DF" w:rsidRPr="003E44C5" w14:paraId="0577A9CD" w14:textId="77777777" w:rsidTr="001C63DF">
        <w:trPr>
          <w:trHeight w:val="730"/>
        </w:trPr>
        <w:tc>
          <w:tcPr>
            <w:tcW w:w="4077" w:type="dxa"/>
            <w:tcBorders>
              <w:top w:val="nil"/>
              <w:left w:val="single" w:sz="4" w:space="0" w:color="auto"/>
              <w:bottom w:val="single" w:sz="4" w:space="0" w:color="auto"/>
              <w:right w:val="single" w:sz="4" w:space="0" w:color="auto"/>
            </w:tcBorders>
            <w:shd w:val="clear" w:color="auto" w:fill="auto"/>
            <w:noWrap/>
            <w:vAlign w:val="center"/>
            <w:hideMark/>
          </w:tcPr>
          <w:p w14:paraId="1479322C" w14:textId="55FA7067" w:rsidR="001C63DF" w:rsidRPr="003E44C5" w:rsidRDefault="001C63DF" w:rsidP="001C63DF">
            <w:pPr>
              <w:keepNext/>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Максимальная мощность по заключенным договорам, кВт</w:t>
            </w:r>
          </w:p>
        </w:tc>
        <w:tc>
          <w:tcPr>
            <w:tcW w:w="1340" w:type="dxa"/>
            <w:tcBorders>
              <w:top w:val="nil"/>
              <w:left w:val="nil"/>
              <w:bottom w:val="single" w:sz="4" w:space="0" w:color="auto"/>
              <w:right w:val="single" w:sz="4" w:space="0" w:color="auto"/>
            </w:tcBorders>
            <w:shd w:val="clear" w:color="auto" w:fill="auto"/>
            <w:noWrap/>
            <w:vAlign w:val="center"/>
            <w:hideMark/>
          </w:tcPr>
          <w:p w14:paraId="0886722B" w14:textId="371A1348"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131 718</w:t>
            </w:r>
          </w:p>
        </w:tc>
        <w:tc>
          <w:tcPr>
            <w:tcW w:w="1069" w:type="dxa"/>
            <w:tcBorders>
              <w:top w:val="nil"/>
              <w:left w:val="nil"/>
              <w:bottom w:val="single" w:sz="4" w:space="0" w:color="auto"/>
              <w:right w:val="single" w:sz="4" w:space="0" w:color="auto"/>
            </w:tcBorders>
            <w:shd w:val="clear" w:color="auto" w:fill="auto"/>
            <w:noWrap/>
            <w:vAlign w:val="center"/>
            <w:hideMark/>
          </w:tcPr>
          <w:p w14:paraId="28D6873B" w14:textId="23534324"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145 172</w:t>
            </w:r>
          </w:p>
        </w:tc>
        <w:tc>
          <w:tcPr>
            <w:tcW w:w="1418" w:type="dxa"/>
            <w:tcBorders>
              <w:top w:val="nil"/>
              <w:left w:val="nil"/>
              <w:bottom w:val="single" w:sz="4" w:space="0" w:color="auto"/>
              <w:right w:val="single" w:sz="4" w:space="0" w:color="auto"/>
            </w:tcBorders>
            <w:shd w:val="clear" w:color="auto" w:fill="auto"/>
            <w:noWrap/>
            <w:vAlign w:val="center"/>
            <w:hideMark/>
          </w:tcPr>
          <w:p w14:paraId="490EB155" w14:textId="55A7C364"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172 584</w:t>
            </w:r>
          </w:p>
        </w:tc>
        <w:tc>
          <w:tcPr>
            <w:tcW w:w="1660" w:type="dxa"/>
            <w:tcBorders>
              <w:top w:val="nil"/>
              <w:left w:val="nil"/>
              <w:bottom w:val="single" w:sz="4" w:space="0" w:color="auto"/>
              <w:right w:val="single" w:sz="4" w:space="0" w:color="auto"/>
            </w:tcBorders>
            <w:shd w:val="clear" w:color="auto" w:fill="auto"/>
            <w:noWrap/>
            <w:vAlign w:val="center"/>
            <w:hideMark/>
          </w:tcPr>
          <w:p w14:paraId="53B5EDFB" w14:textId="2EE25973" w:rsidR="001C63DF" w:rsidRPr="003E44C5" w:rsidRDefault="001C63DF" w:rsidP="001C63DF">
            <w:pPr>
              <w:keepNext/>
              <w:spacing w:after="0" w:line="240" w:lineRule="auto"/>
              <w:ind w:left="-119" w:right="-113"/>
              <w:jc w:val="center"/>
              <w:rPr>
                <w:rFonts w:ascii="Myriad Pro" w:eastAsia="Calibri" w:hAnsi="Myriad Pro" w:cs="Times New Roman"/>
                <w:color w:val="000000"/>
              </w:rPr>
            </w:pPr>
            <w:r w:rsidRPr="003E44C5">
              <w:rPr>
                <w:rFonts w:ascii="Myriad Pro" w:eastAsia="Calibri" w:hAnsi="Myriad Pro" w:cs="Times New Roman"/>
                <w:color w:val="000000"/>
              </w:rPr>
              <w:t>149 825</w:t>
            </w:r>
          </w:p>
        </w:tc>
      </w:tr>
    </w:tbl>
    <w:p w14:paraId="63CC5175" w14:textId="77777777" w:rsidR="00EF5ED0" w:rsidRPr="003E44C5" w:rsidRDefault="00EF5ED0" w:rsidP="00EF5ED0">
      <w:pPr>
        <w:pStyle w:val="a3"/>
        <w:spacing w:line="360" w:lineRule="auto"/>
        <w:ind w:left="0" w:firstLine="709"/>
        <w:jc w:val="both"/>
        <w:rPr>
          <w:rFonts w:ascii="Myriad Pro" w:hAnsi="Myriad Pro"/>
          <w:sz w:val="26"/>
          <w:szCs w:val="26"/>
        </w:rPr>
      </w:pPr>
    </w:p>
    <w:p w14:paraId="6FE40A5D" w14:textId="78D12DF7" w:rsidR="00EF5ED0" w:rsidRPr="003E44C5" w:rsidRDefault="00EF5ED0" w:rsidP="00ED1867">
      <w:pPr>
        <w:pStyle w:val="a3"/>
        <w:spacing w:line="360" w:lineRule="auto"/>
        <w:ind w:left="0" w:firstLine="567"/>
        <w:jc w:val="both"/>
        <w:rPr>
          <w:rFonts w:ascii="Myriad Pro" w:hAnsi="Myriad Pro"/>
          <w:sz w:val="26"/>
          <w:szCs w:val="26"/>
        </w:rPr>
      </w:pPr>
      <w:r w:rsidRPr="003E44C5">
        <w:rPr>
          <w:rFonts w:ascii="Myriad Pro" w:hAnsi="Myriad Pro"/>
          <w:sz w:val="26"/>
          <w:szCs w:val="26"/>
        </w:rPr>
        <w:t xml:space="preserve">Результаты выполненного Исполнителем альтернативного расчета в части расходов на выполнение организационных мероприятий, связанных с осуществлением технологического присоединения, и платы за технологическое присоединение, включаемых в НВВ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представлены в таблицах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0"/>
        <w:gridCol w:w="1716"/>
        <w:gridCol w:w="1566"/>
        <w:gridCol w:w="1733"/>
      </w:tblGrid>
      <w:tr w:rsidR="00927E16" w:rsidRPr="003E44C5" w14:paraId="58852DF7" w14:textId="77777777" w:rsidTr="001C63DF">
        <w:trPr>
          <w:trHeight w:val="711"/>
          <w:tblHeader/>
          <w:jc w:val="center"/>
        </w:trPr>
        <w:tc>
          <w:tcPr>
            <w:tcW w:w="2320" w:type="pct"/>
            <w:vMerge w:val="restart"/>
            <w:tcBorders>
              <w:top w:val="nil"/>
              <w:left w:val="nil"/>
              <w:bottom w:val="single" w:sz="4" w:space="0" w:color="FFFFFF" w:themeColor="background1"/>
              <w:right w:val="single" w:sz="4" w:space="0" w:color="FFFFFF" w:themeColor="background1"/>
            </w:tcBorders>
            <w:shd w:val="clear" w:color="auto" w:fill="4F6228"/>
            <w:vAlign w:val="center"/>
            <w:hideMark/>
          </w:tcPr>
          <w:p w14:paraId="2DC4B488" w14:textId="77777777" w:rsidR="00927E16" w:rsidRPr="003E44C5" w:rsidRDefault="00927E16" w:rsidP="00D5303E">
            <w:pPr>
              <w:spacing w:after="0" w:line="240" w:lineRule="auto"/>
              <w:jc w:val="center"/>
              <w:rPr>
                <w:rFonts w:ascii="Myriad Pro" w:eastAsia="Calibri" w:hAnsi="Myriad Pro" w:cs="Times New Roman"/>
                <w:b/>
                <w:bCs/>
                <w:color w:val="FFFFFF"/>
              </w:rPr>
            </w:pPr>
            <w:r w:rsidRPr="003E44C5">
              <w:rPr>
                <w:rFonts w:ascii="Myriad Pro" w:eastAsia="Calibri" w:hAnsi="Myriad Pro" w:cs="Times New Roman"/>
                <w:b/>
                <w:bCs/>
                <w:color w:val="FFFFFF"/>
              </w:rPr>
              <w:t>Показатели</w:t>
            </w:r>
          </w:p>
        </w:tc>
        <w:tc>
          <w:tcPr>
            <w:tcW w:w="2680" w:type="pct"/>
            <w:gridSpan w:val="3"/>
            <w:tcBorders>
              <w:top w:val="nil"/>
              <w:left w:val="single" w:sz="4" w:space="0" w:color="FFFFFF" w:themeColor="background1"/>
              <w:bottom w:val="single" w:sz="4" w:space="0" w:color="FFFFFF" w:themeColor="background1"/>
              <w:right w:val="nil"/>
            </w:tcBorders>
            <w:shd w:val="clear" w:color="auto" w:fill="4F6228"/>
            <w:vAlign w:val="center"/>
            <w:hideMark/>
          </w:tcPr>
          <w:p w14:paraId="6E4E9A5F" w14:textId="77777777" w:rsidR="00927E16" w:rsidRPr="003E44C5" w:rsidRDefault="00927E16" w:rsidP="00D5303E">
            <w:pPr>
              <w:spacing w:after="0" w:line="240" w:lineRule="auto"/>
              <w:jc w:val="center"/>
              <w:rPr>
                <w:rFonts w:ascii="Myriad Pro" w:eastAsia="Calibri" w:hAnsi="Myriad Pro" w:cs="Times New Roman"/>
                <w:b/>
                <w:bCs/>
                <w:color w:val="FFFFFF"/>
              </w:rPr>
            </w:pPr>
            <w:r w:rsidRPr="003E44C5">
              <w:rPr>
                <w:rFonts w:ascii="Myriad Pro" w:eastAsia="Calibri" w:hAnsi="Myriad Pro" w:cs="Times New Roman"/>
                <w:b/>
                <w:bCs/>
                <w:color w:val="FFFFFF"/>
              </w:rPr>
              <w:t>Плановые показатели на следующий период регулирования</w:t>
            </w:r>
          </w:p>
        </w:tc>
      </w:tr>
      <w:tr w:rsidR="00927E16" w:rsidRPr="003E44C5" w14:paraId="08FAD2E1" w14:textId="77777777" w:rsidTr="001C63DF">
        <w:trPr>
          <w:trHeight w:val="20"/>
          <w:tblHeader/>
          <w:jc w:val="center"/>
        </w:trPr>
        <w:tc>
          <w:tcPr>
            <w:tcW w:w="2320" w:type="pct"/>
            <w:vMerge/>
            <w:tcBorders>
              <w:top w:val="single" w:sz="4" w:space="0" w:color="FFFFFF" w:themeColor="background1"/>
              <w:left w:val="nil"/>
              <w:bottom w:val="nil"/>
              <w:right w:val="single" w:sz="4" w:space="0" w:color="FFFFFF" w:themeColor="background1"/>
            </w:tcBorders>
            <w:shd w:val="clear" w:color="auto" w:fill="4F6228"/>
            <w:vAlign w:val="center"/>
            <w:hideMark/>
          </w:tcPr>
          <w:p w14:paraId="08413586" w14:textId="77777777" w:rsidR="00927E16" w:rsidRPr="003E44C5" w:rsidRDefault="00927E16" w:rsidP="00D5303E">
            <w:pPr>
              <w:keepNext/>
              <w:keepLines/>
              <w:spacing w:after="0" w:line="240" w:lineRule="auto"/>
              <w:outlineLvl w:val="0"/>
              <w:rPr>
                <w:rFonts w:ascii="Myriad Pro" w:eastAsia="Calibri" w:hAnsi="Myriad Pro" w:cs="Times New Roman"/>
                <w:b/>
                <w:bCs/>
                <w:color w:val="FFFFFF"/>
              </w:rPr>
            </w:pPr>
          </w:p>
        </w:tc>
        <w:tc>
          <w:tcPr>
            <w:tcW w:w="91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48AF1285" w14:textId="5EBF4C21" w:rsidR="00927E16" w:rsidRPr="003E44C5" w:rsidRDefault="00EF5ED0" w:rsidP="00D5303E">
            <w:pPr>
              <w:spacing w:after="0" w:line="240" w:lineRule="auto"/>
              <w:jc w:val="center"/>
              <w:rPr>
                <w:rFonts w:ascii="Myriad Pro" w:eastAsia="Calibri" w:hAnsi="Myriad Pro" w:cs="Times New Roman"/>
                <w:b/>
                <w:bCs/>
                <w:color w:val="FFFFFF"/>
              </w:rPr>
            </w:pPr>
            <w:r w:rsidRPr="003E44C5">
              <w:rPr>
                <w:rFonts w:ascii="Myriad Pro" w:eastAsia="Calibri" w:hAnsi="Myriad Pro" w:cs="Times New Roman"/>
                <w:b/>
                <w:bCs/>
                <w:color w:val="FFFFFF"/>
              </w:rPr>
              <w:t>С</w:t>
            </w:r>
            <w:r w:rsidR="00927E16" w:rsidRPr="003E44C5">
              <w:rPr>
                <w:rFonts w:ascii="Myriad Pro" w:eastAsia="Calibri" w:hAnsi="Myriad Pro" w:cs="Times New Roman"/>
                <w:b/>
                <w:bCs/>
                <w:color w:val="FFFFFF"/>
              </w:rPr>
              <w:t>тандарт</w:t>
            </w:r>
            <w:r w:rsidRPr="003E44C5">
              <w:rPr>
                <w:rFonts w:ascii="Myriad Pro" w:eastAsia="Calibri" w:hAnsi="Myriad Pro" w:cs="Times New Roman"/>
                <w:b/>
                <w:bCs/>
                <w:color w:val="FFFFFF"/>
              </w:rPr>
              <w:t>. т</w:t>
            </w:r>
            <w:r w:rsidR="00927E16" w:rsidRPr="003E44C5">
              <w:rPr>
                <w:rFonts w:ascii="Myriad Pro" w:eastAsia="Calibri" w:hAnsi="Myriad Pro" w:cs="Times New Roman"/>
                <w:b/>
                <w:bCs/>
                <w:color w:val="FFFFFF"/>
              </w:rPr>
              <w:t>ариф</w:t>
            </w:r>
            <w:r w:rsidRPr="003E44C5">
              <w:rPr>
                <w:rFonts w:ascii="Myriad Pro" w:eastAsia="Calibri" w:hAnsi="Myriad Pro" w:cs="Times New Roman"/>
                <w:b/>
                <w:bCs/>
                <w:color w:val="FFFFFF"/>
              </w:rPr>
              <w:t xml:space="preserve">ная </w:t>
            </w:r>
            <w:r w:rsidR="00927E16" w:rsidRPr="003E44C5">
              <w:rPr>
                <w:rFonts w:ascii="Myriad Pro" w:eastAsia="Calibri" w:hAnsi="Myriad Pro" w:cs="Times New Roman"/>
                <w:b/>
                <w:bCs/>
                <w:color w:val="FFFFFF"/>
              </w:rPr>
              <w:t>ставка (руб./кВт, руб./км)</w:t>
            </w:r>
          </w:p>
        </w:tc>
        <w:tc>
          <w:tcPr>
            <w:tcW w:w="83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7F666509" w14:textId="77777777" w:rsidR="00927E16" w:rsidRPr="003E44C5" w:rsidRDefault="00927E16" w:rsidP="00D5303E">
            <w:pPr>
              <w:spacing w:after="0" w:line="240" w:lineRule="auto"/>
              <w:jc w:val="center"/>
              <w:rPr>
                <w:rFonts w:ascii="Myriad Pro" w:eastAsia="Calibri" w:hAnsi="Myriad Pro" w:cs="Times New Roman"/>
                <w:b/>
                <w:bCs/>
                <w:color w:val="FFFFFF"/>
              </w:rPr>
            </w:pPr>
            <w:r w:rsidRPr="003E44C5">
              <w:rPr>
                <w:rFonts w:ascii="Myriad Pro" w:eastAsia="Calibri" w:hAnsi="Myriad Pro" w:cs="Times New Roman"/>
                <w:b/>
                <w:bCs/>
                <w:color w:val="FFFFFF"/>
              </w:rPr>
              <w:t>мощность, длина линий (кВт, км)</w:t>
            </w:r>
          </w:p>
        </w:tc>
        <w:tc>
          <w:tcPr>
            <w:tcW w:w="926" w:type="pct"/>
            <w:tcBorders>
              <w:top w:val="single" w:sz="4" w:space="0" w:color="FFFFFF" w:themeColor="background1"/>
              <w:left w:val="single" w:sz="4" w:space="0" w:color="FFFFFF" w:themeColor="background1"/>
              <w:bottom w:val="nil"/>
              <w:right w:val="nil"/>
            </w:tcBorders>
            <w:shd w:val="clear" w:color="auto" w:fill="4F6228"/>
            <w:vAlign w:val="center"/>
            <w:hideMark/>
          </w:tcPr>
          <w:p w14:paraId="163EF99E" w14:textId="6C66AFE5" w:rsidR="00927E16" w:rsidRPr="003E44C5" w:rsidRDefault="00EF5ED0" w:rsidP="00D5303E">
            <w:pPr>
              <w:spacing w:after="0" w:line="240" w:lineRule="auto"/>
              <w:jc w:val="center"/>
              <w:rPr>
                <w:rFonts w:ascii="Myriad Pro" w:eastAsia="Calibri" w:hAnsi="Myriad Pro" w:cs="Times New Roman"/>
                <w:b/>
                <w:bCs/>
                <w:color w:val="FFFFFF"/>
              </w:rPr>
            </w:pPr>
            <w:r w:rsidRPr="003E44C5">
              <w:rPr>
                <w:rFonts w:ascii="Myriad Pro" w:eastAsia="Calibri" w:hAnsi="Myriad Pro" w:cs="Times New Roman"/>
                <w:b/>
                <w:bCs/>
                <w:color w:val="FFFFFF"/>
              </w:rPr>
              <w:t>Р</w:t>
            </w:r>
            <w:r w:rsidR="00927E16" w:rsidRPr="003E44C5">
              <w:rPr>
                <w:rFonts w:ascii="Myriad Pro" w:eastAsia="Calibri" w:hAnsi="Myriad Pro" w:cs="Times New Roman"/>
                <w:b/>
                <w:bCs/>
                <w:color w:val="FFFFFF"/>
              </w:rPr>
              <w:t>асходы на строительство объекта (тыс. руб.)</w:t>
            </w:r>
          </w:p>
        </w:tc>
      </w:tr>
      <w:tr w:rsidR="001C63DF" w:rsidRPr="003E44C5" w14:paraId="50EA011F" w14:textId="77777777" w:rsidTr="001C63DF">
        <w:trPr>
          <w:trHeight w:val="20"/>
          <w:jc w:val="center"/>
        </w:trPr>
        <w:tc>
          <w:tcPr>
            <w:tcW w:w="2320" w:type="pct"/>
            <w:tcBorders>
              <w:top w:val="nil"/>
            </w:tcBorders>
            <w:shd w:val="clear" w:color="auto" w:fill="auto"/>
            <w:vAlign w:val="center"/>
            <w:hideMark/>
          </w:tcPr>
          <w:p w14:paraId="1978C939" w14:textId="77777777" w:rsidR="001C63DF" w:rsidRPr="003E44C5" w:rsidRDefault="001C63DF" w:rsidP="001C63DF">
            <w:pPr>
              <w:spacing w:after="0" w:line="240" w:lineRule="auto"/>
              <w:ind w:right="-113"/>
              <w:rPr>
                <w:rFonts w:ascii="Myriad Pro" w:eastAsia="Calibri" w:hAnsi="Myriad Pro" w:cs="Times New Roman"/>
                <w:b/>
                <w:bCs/>
                <w:color w:val="000000"/>
              </w:rPr>
            </w:pPr>
            <w:r w:rsidRPr="003E44C5">
              <w:rPr>
                <w:rFonts w:ascii="Myriad Pro" w:eastAsia="Calibri" w:hAnsi="Myriad Pro" w:cs="Times New Roman"/>
                <w:b/>
                <w:bCs/>
                <w:color w:val="000000"/>
              </w:rPr>
              <w:t xml:space="preserve">Расходы на выполнение организационных мероприятий, связанные с осуществлением технологического присоединения </w:t>
            </w:r>
          </w:p>
        </w:tc>
        <w:tc>
          <w:tcPr>
            <w:tcW w:w="917" w:type="pct"/>
            <w:tcBorders>
              <w:top w:val="nil"/>
            </w:tcBorders>
            <w:shd w:val="clear" w:color="auto" w:fill="auto"/>
            <w:vAlign w:val="center"/>
          </w:tcPr>
          <w:p w14:paraId="49CC4E1F" w14:textId="57F0B0DF" w:rsidR="001C63DF" w:rsidRPr="003E44C5" w:rsidRDefault="001C63DF" w:rsidP="001C63DF">
            <w:pPr>
              <w:spacing w:after="0" w:line="240" w:lineRule="auto"/>
              <w:jc w:val="center"/>
              <w:rPr>
                <w:rFonts w:ascii="Myriad Pro" w:eastAsia="Calibri" w:hAnsi="Myriad Pro" w:cs="Times New Roman"/>
                <w:b/>
                <w:bCs/>
                <w:color w:val="000000"/>
              </w:rPr>
            </w:pPr>
            <w:r w:rsidRPr="003E44C5">
              <w:rPr>
                <w:rFonts w:ascii="Myriad Pro" w:eastAsia="Calibri" w:hAnsi="Myriad Pro" w:cs="Times New Roman"/>
                <w:b/>
                <w:bCs/>
                <w:color w:val="000000"/>
              </w:rPr>
              <w:t>619</w:t>
            </w:r>
          </w:p>
        </w:tc>
        <w:tc>
          <w:tcPr>
            <w:tcW w:w="837" w:type="pct"/>
            <w:tcBorders>
              <w:top w:val="nil"/>
            </w:tcBorders>
            <w:shd w:val="clear" w:color="auto" w:fill="auto"/>
            <w:vAlign w:val="center"/>
          </w:tcPr>
          <w:p w14:paraId="3DDDE0DD" w14:textId="77777777" w:rsidR="001C63DF" w:rsidRPr="003E44C5" w:rsidRDefault="001C63DF" w:rsidP="001C63DF">
            <w:pPr>
              <w:spacing w:after="0" w:line="240" w:lineRule="auto"/>
              <w:jc w:val="center"/>
              <w:rPr>
                <w:rFonts w:ascii="Myriad Pro" w:eastAsia="Calibri" w:hAnsi="Myriad Pro" w:cs="Times New Roman"/>
                <w:b/>
                <w:bCs/>
                <w:color w:val="000000"/>
              </w:rPr>
            </w:pPr>
            <w:r w:rsidRPr="003E44C5">
              <w:rPr>
                <w:rFonts w:ascii="Myriad Pro" w:eastAsia="Calibri" w:hAnsi="Myriad Pro" w:cs="Times New Roman"/>
                <w:b/>
                <w:bCs/>
                <w:color w:val="000000"/>
              </w:rPr>
              <w:t>х</w:t>
            </w:r>
          </w:p>
        </w:tc>
        <w:tc>
          <w:tcPr>
            <w:tcW w:w="926" w:type="pct"/>
            <w:tcBorders>
              <w:top w:val="nil"/>
            </w:tcBorders>
            <w:shd w:val="clear" w:color="auto" w:fill="auto"/>
            <w:vAlign w:val="center"/>
          </w:tcPr>
          <w:p w14:paraId="040863D1" w14:textId="0877C131" w:rsidR="001C63DF" w:rsidRPr="003E44C5" w:rsidRDefault="001C63DF" w:rsidP="001C63DF">
            <w:pPr>
              <w:spacing w:after="0" w:line="240" w:lineRule="auto"/>
              <w:jc w:val="center"/>
              <w:rPr>
                <w:rFonts w:ascii="Myriad Pro" w:eastAsia="Calibri" w:hAnsi="Myriad Pro" w:cs="Times New Roman"/>
                <w:b/>
                <w:bCs/>
                <w:color w:val="000000"/>
              </w:rPr>
            </w:pPr>
            <w:r w:rsidRPr="003E44C5">
              <w:rPr>
                <w:rFonts w:ascii="Myriad Pro" w:eastAsia="Calibri" w:hAnsi="Myriad Pro" w:cs="Times New Roman"/>
                <w:b/>
                <w:bCs/>
                <w:color w:val="000000"/>
              </w:rPr>
              <w:t>94 156</w:t>
            </w:r>
          </w:p>
        </w:tc>
      </w:tr>
      <w:tr w:rsidR="001C63DF" w:rsidRPr="003E44C5" w14:paraId="2182BB78" w14:textId="77777777" w:rsidTr="001C63DF">
        <w:trPr>
          <w:trHeight w:val="20"/>
          <w:jc w:val="center"/>
        </w:trPr>
        <w:tc>
          <w:tcPr>
            <w:tcW w:w="2320" w:type="pct"/>
            <w:shd w:val="clear" w:color="auto" w:fill="auto"/>
            <w:vAlign w:val="center"/>
            <w:hideMark/>
          </w:tcPr>
          <w:p w14:paraId="3C39E4F1" w14:textId="77777777" w:rsidR="001C63DF" w:rsidRPr="003E44C5" w:rsidRDefault="001C63DF" w:rsidP="001C63DF">
            <w:pPr>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подготовка и выдача сетевой организацией технических условий (ТУ) Заявителю, на уровне напряжения i и (или) диапазоне мощности j</w:t>
            </w:r>
          </w:p>
        </w:tc>
        <w:tc>
          <w:tcPr>
            <w:tcW w:w="917" w:type="pct"/>
            <w:shd w:val="clear" w:color="auto" w:fill="auto"/>
            <w:vAlign w:val="center"/>
          </w:tcPr>
          <w:p w14:paraId="1410D3DC" w14:textId="67AAD91B"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325</w:t>
            </w:r>
          </w:p>
        </w:tc>
        <w:tc>
          <w:tcPr>
            <w:tcW w:w="837" w:type="pct"/>
            <w:shd w:val="clear" w:color="auto" w:fill="auto"/>
            <w:vAlign w:val="center"/>
          </w:tcPr>
          <w:p w14:paraId="649C5E62" w14:textId="3078EAD9"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149 825</w:t>
            </w:r>
          </w:p>
        </w:tc>
        <w:tc>
          <w:tcPr>
            <w:tcW w:w="926" w:type="pct"/>
            <w:shd w:val="clear" w:color="auto" w:fill="auto"/>
            <w:vAlign w:val="center"/>
          </w:tcPr>
          <w:p w14:paraId="5DDDD008" w14:textId="2FF4AABB"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48 693</w:t>
            </w:r>
          </w:p>
        </w:tc>
      </w:tr>
      <w:tr w:rsidR="001C63DF" w:rsidRPr="003E44C5" w14:paraId="4AFC7D8B" w14:textId="77777777" w:rsidTr="001C63DF">
        <w:trPr>
          <w:trHeight w:val="20"/>
          <w:jc w:val="center"/>
        </w:trPr>
        <w:tc>
          <w:tcPr>
            <w:tcW w:w="2320" w:type="pct"/>
            <w:shd w:val="clear" w:color="auto" w:fill="auto"/>
            <w:vAlign w:val="center"/>
            <w:hideMark/>
          </w:tcPr>
          <w:p w14:paraId="2F5EA809" w14:textId="77777777" w:rsidR="001C63DF" w:rsidRPr="003E44C5" w:rsidRDefault="001C63DF" w:rsidP="001C63DF">
            <w:pPr>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проверка сетевой организацией выполнения Заявителем ТУ, на уровне напряжения i и (или) диапазоне мощности j</w:t>
            </w:r>
          </w:p>
        </w:tc>
        <w:tc>
          <w:tcPr>
            <w:tcW w:w="917" w:type="pct"/>
            <w:shd w:val="clear" w:color="auto" w:fill="auto"/>
            <w:vAlign w:val="center"/>
          </w:tcPr>
          <w:p w14:paraId="5D613902" w14:textId="2057CF7B"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92</w:t>
            </w:r>
          </w:p>
        </w:tc>
        <w:tc>
          <w:tcPr>
            <w:tcW w:w="837" w:type="pct"/>
            <w:shd w:val="clear" w:color="auto" w:fill="auto"/>
            <w:vAlign w:val="center"/>
          </w:tcPr>
          <w:p w14:paraId="75D4F676" w14:textId="29D6628C"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154 636</w:t>
            </w:r>
          </w:p>
        </w:tc>
        <w:tc>
          <w:tcPr>
            <w:tcW w:w="926" w:type="pct"/>
            <w:shd w:val="clear" w:color="auto" w:fill="auto"/>
            <w:vAlign w:val="center"/>
          </w:tcPr>
          <w:p w14:paraId="06000CEC" w14:textId="28E418AA"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14 226</w:t>
            </w:r>
          </w:p>
        </w:tc>
      </w:tr>
      <w:tr w:rsidR="001C63DF" w:rsidRPr="003E44C5" w14:paraId="4109B19A" w14:textId="77777777" w:rsidTr="001C63DF">
        <w:trPr>
          <w:trHeight w:val="20"/>
          <w:jc w:val="center"/>
        </w:trPr>
        <w:tc>
          <w:tcPr>
            <w:tcW w:w="2320" w:type="pct"/>
            <w:shd w:val="clear" w:color="auto" w:fill="auto"/>
            <w:vAlign w:val="center"/>
          </w:tcPr>
          <w:p w14:paraId="53692618" w14:textId="77777777" w:rsidR="001C63DF" w:rsidRPr="003E44C5" w:rsidRDefault="001C63DF" w:rsidP="001C63DF">
            <w:pPr>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участие в осмотре должностным лицом Ростехнадзора присоединяемых Устройств Заявителя, на уровне напряжения i и (или) диапазоне мощности j</w:t>
            </w:r>
          </w:p>
        </w:tc>
        <w:tc>
          <w:tcPr>
            <w:tcW w:w="917" w:type="pct"/>
            <w:shd w:val="clear" w:color="auto" w:fill="auto"/>
            <w:vAlign w:val="center"/>
          </w:tcPr>
          <w:p w14:paraId="03E75671" w14:textId="63BF6006"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59</w:t>
            </w:r>
          </w:p>
        </w:tc>
        <w:tc>
          <w:tcPr>
            <w:tcW w:w="837" w:type="pct"/>
            <w:shd w:val="clear" w:color="auto" w:fill="auto"/>
            <w:vAlign w:val="center"/>
          </w:tcPr>
          <w:p w14:paraId="5CEBD9DB" w14:textId="208F54ED"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154 636</w:t>
            </w:r>
          </w:p>
        </w:tc>
        <w:tc>
          <w:tcPr>
            <w:tcW w:w="926" w:type="pct"/>
            <w:shd w:val="clear" w:color="auto" w:fill="auto"/>
            <w:vAlign w:val="center"/>
          </w:tcPr>
          <w:p w14:paraId="5F119839" w14:textId="0D9BC783"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9 123</w:t>
            </w:r>
          </w:p>
        </w:tc>
      </w:tr>
      <w:tr w:rsidR="001C63DF" w:rsidRPr="003E44C5" w14:paraId="0DA02354" w14:textId="77777777" w:rsidTr="001C63DF">
        <w:trPr>
          <w:trHeight w:val="20"/>
          <w:jc w:val="center"/>
        </w:trPr>
        <w:tc>
          <w:tcPr>
            <w:tcW w:w="2320" w:type="pct"/>
            <w:shd w:val="clear" w:color="auto" w:fill="auto"/>
            <w:vAlign w:val="center"/>
          </w:tcPr>
          <w:p w14:paraId="2BEF3431" w14:textId="77777777" w:rsidR="001C63DF" w:rsidRPr="003E44C5" w:rsidRDefault="001C63DF" w:rsidP="001C63DF">
            <w:pPr>
              <w:spacing w:after="0" w:line="240" w:lineRule="auto"/>
              <w:ind w:right="-113"/>
              <w:rPr>
                <w:rFonts w:ascii="Myriad Pro" w:eastAsia="Calibri" w:hAnsi="Myriad Pro" w:cs="Times New Roman"/>
                <w:color w:val="000000"/>
              </w:rPr>
            </w:pPr>
            <w:r w:rsidRPr="003E44C5">
              <w:rPr>
                <w:rFonts w:ascii="Myriad Pro" w:eastAsia="Calibri" w:hAnsi="Myriad Pro" w:cs="Times New Roman"/>
                <w:color w:val="000000"/>
              </w:rPr>
              <w:t>фактические действия по присоединению и обеспечению работы Устройств в электрической сети, на уровне напряжения i и (или) диапазоне мощности j</w:t>
            </w:r>
          </w:p>
        </w:tc>
        <w:tc>
          <w:tcPr>
            <w:tcW w:w="917" w:type="pct"/>
            <w:shd w:val="clear" w:color="auto" w:fill="auto"/>
            <w:vAlign w:val="center"/>
          </w:tcPr>
          <w:p w14:paraId="12B20E13" w14:textId="3FD3A4D1"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143</w:t>
            </w:r>
          </w:p>
        </w:tc>
        <w:tc>
          <w:tcPr>
            <w:tcW w:w="837" w:type="pct"/>
            <w:shd w:val="clear" w:color="auto" w:fill="auto"/>
            <w:vAlign w:val="center"/>
          </w:tcPr>
          <w:p w14:paraId="53D2B350" w14:textId="35B9C730"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154 636</w:t>
            </w:r>
          </w:p>
        </w:tc>
        <w:tc>
          <w:tcPr>
            <w:tcW w:w="926" w:type="pct"/>
            <w:shd w:val="clear" w:color="auto" w:fill="auto"/>
            <w:vAlign w:val="center"/>
          </w:tcPr>
          <w:p w14:paraId="5535D7AE" w14:textId="6E1F0CE7" w:rsidR="001C63DF" w:rsidRPr="003E44C5" w:rsidRDefault="001C63DF" w:rsidP="001C63DF">
            <w:pPr>
              <w:spacing w:after="0" w:line="240" w:lineRule="auto"/>
              <w:jc w:val="center"/>
              <w:rPr>
                <w:rFonts w:ascii="Myriad Pro" w:eastAsia="Calibri" w:hAnsi="Myriad Pro" w:cs="Times New Roman"/>
                <w:color w:val="000000"/>
              </w:rPr>
            </w:pPr>
            <w:r w:rsidRPr="003E44C5">
              <w:rPr>
                <w:rFonts w:ascii="Myriad Pro" w:eastAsia="Calibri" w:hAnsi="Myriad Pro" w:cs="Times New Roman"/>
                <w:color w:val="000000"/>
              </w:rPr>
              <w:t>22 113</w:t>
            </w:r>
          </w:p>
        </w:tc>
      </w:tr>
    </w:tbl>
    <w:p w14:paraId="5377FD52" w14:textId="77777777" w:rsidR="00927E16" w:rsidRPr="003E44C5" w:rsidRDefault="00927E16" w:rsidP="00927E16">
      <w:pPr>
        <w:spacing w:line="360" w:lineRule="auto"/>
        <w:ind w:firstLine="567"/>
        <w:contextualSpacing/>
        <w:jc w:val="both"/>
        <w:rPr>
          <w:rFonts w:ascii="Myriad Pro" w:eastAsia="Calibri" w:hAnsi="Myriad Pro" w:cs="Times New Roman"/>
          <w:color w:val="000000"/>
          <w:sz w:val="26"/>
          <w:szCs w:val="26"/>
        </w:rPr>
      </w:pPr>
    </w:p>
    <w:tbl>
      <w:tblPr>
        <w:tblW w:w="95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7"/>
        <w:gridCol w:w="1715"/>
      </w:tblGrid>
      <w:tr w:rsidR="00927E16" w:rsidRPr="003E44C5" w14:paraId="37AA16FC" w14:textId="77777777" w:rsidTr="00457F15">
        <w:trPr>
          <w:trHeight w:val="403"/>
          <w:tblHeader/>
        </w:trPr>
        <w:tc>
          <w:tcPr>
            <w:tcW w:w="7797" w:type="dxa"/>
            <w:tcBorders>
              <w:top w:val="nil"/>
              <w:left w:val="nil"/>
              <w:bottom w:val="nil"/>
              <w:right w:val="single" w:sz="4" w:space="0" w:color="FFFFFF" w:themeColor="background1"/>
            </w:tcBorders>
            <w:shd w:val="clear" w:color="000000" w:fill="4F6228"/>
            <w:vAlign w:val="center"/>
            <w:hideMark/>
          </w:tcPr>
          <w:p w14:paraId="0FD095AA" w14:textId="6731EA88" w:rsidR="00927E16" w:rsidRPr="003E44C5" w:rsidRDefault="00AB78BC" w:rsidP="00D5303E">
            <w:pPr>
              <w:spacing w:after="0" w:line="240" w:lineRule="auto"/>
              <w:jc w:val="center"/>
              <w:rPr>
                <w:rFonts w:ascii="Myriad Pro" w:eastAsia="Calibri" w:hAnsi="Myriad Pro" w:cs="Times New Roman"/>
                <w:b/>
                <w:bCs/>
                <w:color w:val="FFFFFF"/>
                <w:sz w:val="24"/>
                <w:szCs w:val="24"/>
              </w:rPr>
            </w:pPr>
            <w:r w:rsidRPr="003E44C5">
              <w:rPr>
                <w:rFonts w:ascii="Myriad Pro" w:eastAsia="Calibri" w:hAnsi="Myriad Pro" w:cs="Times New Roman"/>
                <w:b/>
                <w:bCs/>
                <w:color w:val="FFFFFF"/>
                <w:sz w:val="24"/>
                <w:szCs w:val="24"/>
              </w:rPr>
              <w:lastRenderedPageBreak/>
              <w:t>Наименование показателя</w:t>
            </w:r>
          </w:p>
        </w:tc>
        <w:tc>
          <w:tcPr>
            <w:tcW w:w="1715" w:type="dxa"/>
            <w:tcBorders>
              <w:top w:val="nil"/>
              <w:left w:val="single" w:sz="4" w:space="0" w:color="FFFFFF" w:themeColor="background1"/>
              <w:bottom w:val="nil"/>
              <w:right w:val="nil"/>
            </w:tcBorders>
            <w:shd w:val="clear" w:color="000000" w:fill="4F6228"/>
            <w:vAlign w:val="center"/>
            <w:hideMark/>
          </w:tcPr>
          <w:p w14:paraId="500A56A0" w14:textId="77777777" w:rsidR="00927E16" w:rsidRPr="003E44C5" w:rsidRDefault="00927E16" w:rsidP="00D5303E">
            <w:pPr>
              <w:spacing w:after="0" w:line="240" w:lineRule="auto"/>
              <w:jc w:val="center"/>
              <w:rPr>
                <w:rFonts w:ascii="Myriad Pro" w:eastAsia="Calibri" w:hAnsi="Myriad Pro" w:cs="Times New Roman"/>
                <w:b/>
                <w:bCs/>
                <w:color w:val="FFFFFF"/>
                <w:sz w:val="24"/>
                <w:szCs w:val="24"/>
              </w:rPr>
            </w:pPr>
            <w:r w:rsidRPr="003E44C5">
              <w:rPr>
                <w:rFonts w:ascii="Myriad Pro" w:eastAsia="Calibri" w:hAnsi="Myriad Pro" w:cs="Times New Roman"/>
                <w:b/>
                <w:bCs/>
                <w:color w:val="FFFFFF"/>
                <w:sz w:val="24"/>
                <w:szCs w:val="24"/>
              </w:rPr>
              <w:t>Величина</w:t>
            </w:r>
          </w:p>
        </w:tc>
      </w:tr>
      <w:tr w:rsidR="00927E16" w:rsidRPr="003E44C5" w14:paraId="0A168B03" w14:textId="77777777" w:rsidTr="00457F15">
        <w:trPr>
          <w:trHeight w:val="568"/>
        </w:trPr>
        <w:tc>
          <w:tcPr>
            <w:tcW w:w="7797" w:type="dxa"/>
            <w:tcBorders>
              <w:top w:val="nil"/>
            </w:tcBorders>
            <w:shd w:val="clear" w:color="auto" w:fill="auto"/>
            <w:vAlign w:val="center"/>
            <w:hideMark/>
          </w:tcPr>
          <w:p w14:paraId="134099BE" w14:textId="47D897F9" w:rsidR="00927E16" w:rsidRPr="003E44C5" w:rsidRDefault="00927E16" w:rsidP="00D5303E">
            <w:pPr>
              <w:spacing w:after="0" w:line="240" w:lineRule="auto"/>
              <w:rPr>
                <w:rFonts w:ascii="Myriad Pro" w:eastAsia="Calibri" w:hAnsi="Myriad Pro" w:cs="Times New Roman"/>
                <w:b/>
                <w:bCs/>
                <w:color w:val="000000"/>
                <w:sz w:val="24"/>
                <w:szCs w:val="24"/>
              </w:rPr>
            </w:pPr>
            <w:r w:rsidRPr="003E44C5">
              <w:rPr>
                <w:rFonts w:ascii="Myriad Pro" w:eastAsia="Calibri" w:hAnsi="Myriad Pro" w:cs="Times New Roman"/>
                <w:b/>
                <w:bCs/>
                <w:color w:val="000000"/>
                <w:sz w:val="24"/>
                <w:szCs w:val="24"/>
              </w:rPr>
              <w:t>Суммарный размер платы за технологическое присоединение</w:t>
            </w:r>
            <w:r w:rsidR="00AB78BC" w:rsidRPr="003E44C5">
              <w:rPr>
                <w:rFonts w:ascii="Myriad Pro" w:eastAsia="Calibri" w:hAnsi="Myriad Pro" w:cs="Times New Roman"/>
                <w:b/>
                <w:bCs/>
                <w:color w:val="000000"/>
                <w:sz w:val="24"/>
                <w:szCs w:val="24"/>
              </w:rPr>
              <w:t>, тыс. руб.</w:t>
            </w:r>
          </w:p>
        </w:tc>
        <w:tc>
          <w:tcPr>
            <w:tcW w:w="1715" w:type="dxa"/>
            <w:tcBorders>
              <w:top w:val="nil"/>
            </w:tcBorders>
            <w:shd w:val="clear" w:color="auto" w:fill="auto"/>
            <w:vAlign w:val="center"/>
            <w:hideMark/>
          </w:tcPr>
          <w:p w14:paraId="3056B97C" w14:textId="6C4E3EB4" w:rsidR="00927E16" w:rsidRPr="003E44C5" w:rsidRDefault="001C63DF" w:rsidP="00D5303E">
            <w:pPr>
              <w:spacing w:after="0" w:line="240" w:lineRule="auto"/>
              <w:jc w:val="center"/>
              <w:rPr>
                <w:rFonts w:ascii="Myriad Pro" w:eastAsia="Calibri" w:hAnsi="Myriad Pro" w:cs="Times New Roman"/>
                <w:b/>
                <w:bCs/>
                <w:color w:val="000000"/>
                <w:sz w:val="24"/>
                <w:szCs w:val="24"/>
              </w:rPr>
            </w:pPr>
            <w:r w:rsidRPr="003E44C5">
              <w:rPr>
                <w:rFonts w:ascii="Myriad Pro" w:eastAsia="Calibri" w:hAnsi="Myriad Pro" w:cs="Times New Roman"/>
                <w:b/>
                <w:bCs/>
                <w:color w:val="000000"/>
                <w:sz w:val="24"/>
                <w:szCs w:val="24"/>
              </w:rPr>
              <w:t>5 632</w:t>
            </w:r>
          </w:p>
        </w:tc>
      </w:tr>
      <w:tr w:rsidR="00927E16" w:rsidRPr="003E44C5" w14:paraId="29C8C3B8" w14:textId="77777777" w:rsidTr="00457F15">
        <w:trPr>
          <w:trHeight w:val="577"/>
        </w:trPr>
        <w:tc>
          <w:tcPr>
            <w:tcW w:w="7797" w:type="dxa"/>
            <w:shd w:val="clear" w:color="auto" w:fill="auto"/>
            <w:vAlign w:val="center"/>
            <w:hideMark/>
          </w:tcPr>
          <w:p w14:paraId="1DDFB813" w14:textId="77777777" w:rsidR="00927E16" w:rsidRPr="003E44C5" w:rsidRDefault="00927E16" w:rsidP="00D5303E">
            <w:pPr>
              <w:spacing w:after="0" w:line="240" w:lineRule="auto"/>
              <w:rPr>
                <w:rFonts w:ascii="Myriad Pro" w:eastAsia="Calibri" w:hAnsi="Myriad Pro" w:cs="Times New Roman"/>
                <w:color w:val="000000"/>
                <w:sz w:val="24"/>
                <w:szCs w:val="24"/>
              </w:rPr>
            </w:pPr>
            <w:r w:rsidRPr="003E44C5">
              <w:rPr>
                <w:rFonts w:ascii="Myriad Pro" w:eastAsia="Calibri" w:hAnsi="Myriad Pro" w:cs="Times New Roman"/>
                <w:color w:val="000000"/>
                <w:sz w:val="24"/>
                <w:szCs w:val="24"/>
              </w:rPr>
              <w:t>Размер платы за технологическое присоединение (руб. без НДС)</w:t>
            </w:r>
          </w:p>
        </w:tc>
        <w:tc>
          <w:tcPr>
            <w:tcW w:w="1715" w:type="dxa"/>
            <w:shd w:val="clear" w:color="auto" w:fill="auto"/>
            <w:vAlign w:val="center"/>
            <w:hideMark/>
          </w:tcPr>
          <w:p w14:paraId="2AA57D68" w14:textId="1752ABE0" w:rsidR="00927E16" w:rsidRPr="003E44C5" w:rsidRDefault="001C63DF" w:rsidP="00D5303E">
            <w:pPr>
              <w:spacing w:after="0" w:line="240" w:lineRule="auto"/>
              <w:jc w:val="center"/>
              <w:rPr>
                <w:rFonts w:ascii="Myriad Pro" w:eastAsia="Calibri" w:hAnsi="Myriad Pro" w:cs="Times New Roman"/>
                <w:color w:val="000000"/>
                <w:sz w:val="24"/>
                <w:szCs w:val="24"/>
              </w:rPr>
            </w:pPr>
            <w:r w:rsidRPr="003E44C5">
              <w:rPr>
                <w:rFonts w:ascii="Myriad Pro" w:eastAsia="Calibri" w:hAnsi="Myriad Pro" w:cs="Times New Roman"/>
                <w:color w:val="000000"/>
                <w:sz w:val="24"/>
                <w:szCs w:val="24"/>
              </w:rPr>
              <w:t>466,1</w:t>
            </w:r>
          </w:p>
        </w:tc>
      </w:tr>
      <w:tr w:rsidR="00927E16" w:rsidRPr="003E44C5" w14:paraId="77374621" w14:textId="77777777" w:rsidTr="00457F15">
        <w:trPr>
          <w:trHeight w:val="106"/>
        </w:trPr>
        <w:tc>
          <w:tcPr>
            <w:tcW w:w="7797" w:type="dxa"/>
            <w:shd w:val="clear" w:color="auto" w:fill="auto"/>
            <w:vAlign w:val="center"/>
            <w:hideMark/>
          </w:tcPr>
          <w:p w14:paraId="16092185" w14:textId="5335FF6C" w:rsidR="00927E16" w:rsidRPr="003E44C5" w:rsidRDefault="00927E16" w:rsidP="00D5303E">
            <w:pPr>
              <w:spacing w:after="0" w:line="240" w:lineRule="auto"/>
              <w:rPr>
                <w:rFonts w:ascii="Myriad Pro" w:eastAsia="Calibri" w:hAnsi="Myriad Pro" w:cs="Times New Roman"/>
                <w:color w:val="000000"/>
                <w:sz w:val="24"/>
                <w:szCs w:val="24"/>
              </w:rPr>
            </w:pPr>
            <w:r w:rsidRPr="003E44C5">
              <w:rPr>
                <w:rFonts w:ascii="Myriad Pro" w:eastAsia="Calibri" w:hAnsi="Myriad Pro" w:cs="Times New Roman"/>
                <w:color w:val="000000"/>
                <w:sz w:val="24"/>
                <w:szCs w:val="24"/>
              </w:rPr>
              <w:t>Плановое количество договоров на осуществление технологическо</w:t>
            </w:r>
            <w:r w:rsidR="00AB78BC" w:rsidRPr="003E44C5">
              <w:rPr>
                <w:rFonts w:ascii="Myriad Pro" w:eastAsia="Calibri" w:hAnsi="Myriad Pro" w:cs="Times New Roman"/>
                <w:color w:val="000000"/>
                <w:sz w:val="24"/>
                <w:szCs w:val="24"/>
              </w:rPr>
              <w:t>го</w:t>
            </w:r>
            <w:r w:rsidRPr="003E44C5">
              <w:rPr>
                <w:rFonts w:ascii="Myriad Pro" w:eastAsia="Calibri" w:hAnsi="Myriad Pro" w:cs="Times New Roman"/>
                <w:color w:val="000000"/>
                <w:sz w:val="24"/>
                <w:szCs w:val="24"/>
              </w:rPr>
              <w:t xml:space="preserve"> присоединени</w:t>
            </w:r>
            <w:r w:rsidR="00AB78BC" w:rsidRPr="003E44C5">
              <w:rPr>
                <w:rFonts w:ascii="Myriad Pro" w:eastAsia="Calibri" w:hAnsi="Myriad Pro" w:cs="Times New Roman"/>
                <w:color w:val="000000"/>
                <w:sz w:val="24"/>
                <w:szCs w:val="24"/>
              </w:rPr>
              <w:t>я</w:t>
            </w:r>
            <w:r w:rsidRPr="003E44C5">
              <w:rPr>
                <w:rFonts w:ascii="Myriad Pro" w:eastAsia="Calibri" w:hAnsi="Myriad Pro" w:cs="Times New Roman"/>
                <w:color w:val="000000"/>
                <w:sz w:val="24"/>
                <w:szCs w:val="24"/>
              </w:rPr>
              <w:t xml:space="preserve"> к электрическим сетям </w:t>
            </w:r>
          </w:p>
        </w:tc>
        <w:tc>
          <w:tcPr>
            <w:tcW w:w="1715" w:type="dxa"/>
            <w:shd w:val="clear" w:color="auto" w:fill="auto"/>
            <w:vAlign w:val="center"/>
            <w:hideMark/>
          </w:tcPr>
          <w:p w14:paraId="77579D37" w14:textId="2DF7D1C0" w:rsidR="00927E16" w:rsidRPr="003E44C5" w:rsidRDefault="001C63DF" w:rsidP="00D5303E">
            <w:pPr>
              <w:spacing w:after="0" w:line="240" w:lineRule="auto"/>
              <w:jc w:val="center"/>
              <w:rPr>
                <w:rFonts w:ascii="Myriad Pro" w:eastAsia="Calibri" w:hAnsi="Myriad Pro" w:cs="Times New Roman"/>
                <w:color w:val="000000"/>
                <w:sz w:val="24"/>
                <w:szCs w:val="24"/>
              </w:rPr>
            </w:pPr>
            <w:r w:rsidRPr="003E44C5">
              <w:rPr>
                <w:rFonts w:ascii="Myriad Pro" w:eastAsia="Calibri" w:hAnsi="Myriad Pro" w:cs="Times New Roman"/>
                <w:color w:val="000000"/>
                <w:sz w:val="24"/>
                <w:szCs w:val="24"/>
              </w:rPr>
              <w:t>12 082</w:t>
            </w:r>
          </w:p>
        </w:tc>
      </w:tr>
    </w:tbl>
    <w:p w14:paraId="1E8A69A2" w14:textId="77777777" w:rsidR="00927E16" w:rsidRPr="003E44C5" w:rsidRDefault="00927E16" w:rsidP="00927E16">
      <w:pPr>
        <w:spacing w:line="360" w:lineRule="auto"/>
        <w:ind w:firstLine="567"/>
        <w:contextualSpacing/>
        <w:jc w:val="both"/>
        <w:rPr>
          <w:rFonts w:ascii="Myriad Pro" w:eastAsia="Calibri" w:hAnsi="Myriad Pro" w:cs="Times New Roman"/>
          <w:color w:val="000000"/>
          <w:sz w:val="26"/>
          <w:szCs w:val="26"/>
        </w:rPr>
      </w:pPr>
    </w:p>
    <w:p w14:paraId="7F756956" w14:textId="42CDB667" w:rsidR="00AB78BC" w:rsidRPr="003E44C5" w:rsidRDefault="00AB78BC" w:rsidP="00AB78BC">
      <w:pPr>
        <w:spacing w:line="360" w:lineRule="auto"/>
        <w:ind w:firstLine="567"/>
        <w:contextualSpacing/>
        <w:jc w:val="both"/>
        <w:rPr>
          <w:rFonts w:ascii="Myriad Pro" w:eastAsia="Calibri" w:hAnsi="Myriad Pro" w:cs="Times New Roman"/>
          <w:sz w:val="26"/>
          <w:szCs w:val="26"/>
        </w:rPr>
      </w:pPr>
      <w:r w:rsidRPr="003E44C5">
        <w:rPr>
          <w:rFonts w:ascii="Myriad Pro" w:eastAsia="Calibri" w:hAnsi="Myriad Pro"/>
          <w:sz w:val="26"/>
          <w:szCs w:val="26"/>
        </w:rPr>
        <w:t xml:space="preserve">В соответствии с анализом представленных документов и расчетом Исполнителя величина выпадающих доходов </w:t>
      </w:r>
      <w:r w:rsidR="003D6593">
        <w:rPr>
          <w:rFonts w:ascii="Myriad Pro" w:eastAsia="Calibri" w:hAnsi="Myriad Pro"/>
          <w:sz w:val="26"/>
          <w:szCs w:val="26"/>
        </w:rPr>
        <w:t>ПАО </w:t>
      </w:r>
      <w:r w:rsidRPr="003E44C5">
        <w:rPr>
          <w:rFonts w:ascii="Myriad Pro" w:eastAsia="Calibri" w:hAnsi="Myriad Pro"/>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sz w:val="26"/>
          <w:szCs w:val="26"/>
        </w:rPr>
        <w:t>Ленэнерго» от присоединения энергопринимающих устройств заявителей с максимальной мощностью до 15 кВт включительно на 201</w:t>
      </w:r>
      <w:r w:rsidR="001C63DF" w:rsidRPr="003E44C5">
        <w:rPr>
          <w:rFonts w:ascii="Myriad Pro" w:eastAsia="Calibri" w:hAnsi="Myriad Pro"/>
          <w:sz w:val="26"/>
          <w:szCs w:val="26"/>
        </w:rPr>
        <w:t>8</w:t>
      </w:r>
      <w:r w:rsidRPr="003E44C5">
        <w:rPr>
          <w:rFonts w:ascii="Myriad Pro" w:eastAsia="Calibri" w:hAnsi="Myriad Pro"/>
          <w:sz w:val="26"/>
          <w:szCs w:val="26"/>
        </w:rPr>
        <w:t xml:space="preserve"> г</w:t>
      </w:r>
      <w:r w:rsidR="002053F7" w:rsidRPr="003E44C5">
        <w:rPr>
          <w:rFonts w:ascii="Myriad Pro" w:eastAsia="Calibri" w:hAnsi="Myriad Pro"/>
          <w:sz w:val="26"/>
          <w:szCs w:val="26"/>
        </w:rPr>
        <w:t>од</w:t>
      </w:r>
      <w:r w:rsidRPr="003E44C5">
        <w:rPr>
          <w:rFonts w:ascii="Myriad Pro" w:eastAsia="Calibri" w:hAnsi="Myriad Pro"/>
          <w:sz w:val="26"/>
          <w:szCs w:val="26"/>
        </w:rPr>
        <w:t xml:space="preserve"> составляет </w:t>
      </w:r>
      <w:r w:rsidR="001C63DF" w:rsidRPr="003E44C5">
        <w:rPr>
          <w:rFonts w:ascii="Myriad Pro" w:eastAsia="Calibri" w:hAnsi="Myriad Pro" w:cs="Times New Roman"/>
          <w:sz w:val="26"/>
          <w:szCs w:val="26"/>
        </w:rPr>
        <w:t>88 524</w:t>
      </w:r>
      <w:r w:rsidRPr="003E44C5">
        <w:rPr>
          <w:rFonts w:ascii="Myriad Pro" w:eastAsia="Calibri" w:hAnsi="Myriad Pro" w:cs="Times New Roman"/>
          <w:sz w:val="26"/>
          <w:szCs w:val="26"/>
        </w:rPr>
        <w:t xml:space="preserve"> тыс. рублей.</w:t>
      </w: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6"/>
        <w:gridCol w:w="1725"/>
        <w:gridCol w:w="1758"/>
        <w:gridCol w:w="1698"/>
      </w:tblGrid>
      <w:tr w:rsidR="00AB78BC" w:rsidRPr="003E44C5" w14:paraId="65D67D4A" w14:textId="77777777" w:rsidTr="00C80DD2">
        <w:trPr>
          <w:trHeight w:val="20"/>
          <w:tblHeader/>
        </w:trPr>
        <w:tc>
          <w:tcPr>
            <w:tcW w:w="4056" w:type="dxa"/>
            <w:tcBorders>
              <w:top w:val="nil"/>
              <w:left w:val="nil"/>
              <w:bottom w:val="nil"/>
              <w:right w:val="single" w:sz="4" w:space="0" w:color="FFFFFF" w:themeColor="background1"/>
            </w:tcBorders>
            <w:shd w:val="clear" w:color="000000" w:fill="4F6228"/>
            <w:noWrap/>
            <w:vAlign w:val="center"/>
            <w:hideMark/>
          </w:tcPr>
          <w:p w14:paraId="2C4047FF" w14:textId="77777777" w:rsidR="00AB78BC" w:rsidRPr="003E44C5" w:rsidRDefault="00AB78BC" w:rsidP="00C4387C">
            <w:pPr>
              <w:spacing w:after="0" w:line="240" w:lineRule="auto"/>
              <w:jc w:val="center"/>
              <w:rPr>
                <w:rFonts w:ascii="Myriad Pro" w:eastAsia="Calibri" w:hAnsi="Myriad Pro" w:cs="Arial"/>
                <w:b/>
                <w:bCs/>
                <w:color w:val="FFFFFF"/>
                <w:sz w:val="24"/>
                <w:szCs w:val="24"/>
              </w:rPr>
            </w:pPr>
            <w:r w:rsidRPr="003E44C5">
              <w:rPr>
                <w:rFonts w:ascii="Myriad Pro" w:eastAsia="Calibri" w:hAnsi="Myriad Pro" w:cs="Calibri"/>
                <w:b/>
                <w:bCs/>
                <w:color w:val="FFFFFF"/>
                <w:sz w:val="24"/>
                <w:szCs w:val="24"/>
              </w:rPr>
              <w:t>Наименование</w:t>
            </w:r>
          </w:p>
        </w:tc>
        <w:tc>
          <w:tcPr>
            <w:tcW w:w="1725" w:type="dxa"/>
            <w:tcBorders>
              <w:top w:val="nil"/>
              <w:left w:val="single" w:sz="4" w:space="0" w:color="FFFFFF" w:themeColor="background1"/>
              <w:bottom w:val="nil"/>
              <w:right w:val="single" w:sz="4" w:space="0" w:color="FFFFFF" w:themeColor="background1"/>
            </w:tcBorders>
            <w:shd w:val="clear" w:color="000000" w:fill="4F6228"/>
            <w:vAlign w:val="center"/>
            <w:hideMark/>
          </w:tcPr>
          <w:p w14:paraId="3916DE79" w14:textId="458DAFB5" w:rsidR="00AB78BC" w:rsidRPr="003E44C5" w:rsidRDefault="00C4387C" w:rsidP="00C4387C">
            <w:pPr>
              <w:spacing w:after="0" w:line="240" w:lineRule="auto"/>
              <w:jc w:val="center"/>
              <w:rPr>
                <w:rFonts w:ascii="Myriad Pro" w:eastAsia="Calibri" w:hAnsi="Myriad Pro" w:cs="Calibri"/>
                <w:b/>
                <w:bCs/>
                <w:color w:val="FFFFFF"/>
                <w:sz w:val="24"/>
                <w:szCs w:val="24"/>
              </w:rPr>
            </w:pPr>
            <w:r w:rsidRPr="003E44C5">
              <w:rPr>
                <w:rFonts w:ascii="Myriad Pro" w:eastAsia="Calibri" w:hAnsi="Myriad Pro" w:cs="Calibri"/>
                <w:b/>
                <w:bCs/>
                <w:color w:val="FFFFFF"/>
                <w:sz w:val="24"/>
                <w:szCs w:val="24"/>
              </w:rPr>
              <w:t>Предложение</w:t>
            </w:r>
            <w:r w:rsidR="00AB78BC" w:rsidRPr="003E44C5">
              <w:rPr>
                <w:rFonts w:ascii="Myriad Pro" w:eastAsia="Calibri" w:hAnsi="Myriad Pro" w:cs="Calibri"/>
                <w:b/>
                <w:bCs/>
                <w:color w:val="FFFFFF"/>
                <w:sz w:val="24"/>
                <w:szCs w:val="24"/>
              </w:rPr>
              <w:t xml:space="preserve"> </w:t>
            </w:r>
            <w:r w:rsidR="003D6593">
              <w:rPr>
                <w:rFonts w:ascii="Myriad Pro" w:eastAsia="Calibri" w:hAnsi="Myriad Pro" w:cs="Calibri"/>
                <w:b/>
                <w:bCs/>
                <w:color w:val="FFFFFF"/>
                <w:sz w:val="24"/>
                <w:szCs w:val="24"/>
              </w:rPr>
              <w:t>ПАО </w:t>
            </w:r>
            <w:r w:rsidRPr="003E44C5">
              <w:rPr>
                <w:rFonts w:ascii="Myriad Pro" w:eastAsia="Calibri" w:hAnsi="Myriad Pro" w:cs="Calibri"/>
                <w:b/>
                <w:bCs/>
                <w:color w:val="FFFFFF"/>
                <w:sz w:val="24"/>
                <w:szCs w:val="24"/>
              </w:rPr>
              <w:t>«</w:t>
            </w:r>
            <w:r w:rsidR="00583252" w:rsidRPr="003E44C5">
              <w:rPr>
                <w:rFonts w:ascii="Myriad Pro" w:eastAsia="Calibri" w:hAnsi="Myriad Pro" w:cs="Calibri"/>
                <w:b/>
                <w:bCs/>
                <w:color w:val="FFFFFF"/>
                <w:sz w:val="24"/>
                <w:szCs w:val="24"/>
              </w:rPr>
              <w:t xml:space="preserve">Россети </w:t>
            </w:r>
            <w:r w:rsidR="00AB78BC" w:rsidRPr="003E44C5">
              <w:rPr>
                <w:rFonts w:ascii="Myriad Pro" w:eastAsia="Calibri" w:hAnsi="Myriad Pro" w:cs="Calibri"/>
                <w:b/>
                <w:bCs/>
                <w:color w:val="FFFFFF"/>
                <w:sz w:val="24"/>
                <w:szCs w:val="24"/>
              </w:rPr>
              <w:t>Ленэнерго</w:t>
            </w:r>
            <w:r w:rsidRPr="003E44C5">
              <w:rPr>
                <w:rFonts w:ascii="Myriad Pro" w:eastAsia="Calibri" w:hAnsi="Myriad Pro" w:cs="Calibri"/>
                <w:b/>
                <w:bCs/>
                <w:color w:val="FFFFFF"/>
                <w:sz w:val="24"/>
                <w:szCs w:val="24"/>
              </w:rPr>
              <w:t>»</w:t>
            </w:r>
          </w:p>
        </w:tc>
        <w:tc>
          <w:tcPr>
            <w:tcW w:w="1758" w:type="dxa"/>
            <w:tcBorders>
              <w:top w:val="nil"/>
              <w:left w:val="single" w:sz="4" w:space="0" w:color="FFFFFF" w:themeColor="background1"/>
              <w:bottom w:val="nil"/>
              <w:right w:val="single" w:sz="4" w:space="0" w:color="FFFFFF" w:themeColor="background1"/>
            </w:tcBorders>
            <w:shd w:val="clear" w:color="000000" w:fill="4F6228"/>
            <w:vAlign w:val="center"/>
          </w:tcPr>
          <w:p w14:paraId="6934CF61" w14:textId="76728A99" w:rsidR="00AB78BC" w:rsidRPr="003E44C5" w:rsidRDefault="00AB78BC" w:rsidP="00C4387C">
            <w:pPr>
              <w:spacing w:after="0" w:line="240" w:lineRule="auto"/>
              <w:jc w:val="center"/>
              <w:rPr>
                <w:rFonts w:ascii="Myriad Pro" w:eastAsia="Calibri" w:hAnsi="Myriad Pro" w:cs="Calibri"/>
                <w:b/>
                <w:bCs/>
                <w:color w:val="FFFFFF"/>
                <w:sz w:val="24"/>
                <w:szCs w:val="24"/>
              </w:rPr>
            </w:pPr>
            <w:r w:rsidRPr="003E44C5">
              <w:rPr>
                <w:rFonts w:ascii="Myriad Pro" w:eastAsia="Calibri" w:hAnsi="Myriad Pro" w:cs="Calibri"/>
                <w:b/>
                <w:bCs/>
                <w:color w:val="FFFFFF"/>
                <w:sz w:val="24"/>
                <w:szCs w:val="24"/>
              </w:rPr>
              <w:t>Утверждено</w:t>
            </w:r>
          </w:p>
        </w:tc>
        <w:tc>
          <w:tcPr>
            <w:tcW w:w="1698" w:type="dxa"/>
            <w:tcBorders>
              <w:top w:val="nil"/>
              <w:left w:val="single" w:sz="4" w:space="0" w:color="FFFFFF" w:themeColor="background1"/>
              <w:bottom w:val="nil"/>
              <w:right w:val="nil"/>
            </w:tcBorders>
            <w:shd w:val="clear" w:color="000000" w:fill="4F6228"/>
            <w:vAlign w:val="center"/>
            <w:hideMark/>
          </w:tcPr>
          <w:p w14:paraId="3D61A3D2" w14:textId="543DFD8C" w:rsidR="00AB78BC" w:rsidRPr="003E44C5" w:rsidRDefault="00AB78BC" w:rsidP="00C4387C">
            <w:pPr>
              <w:spacing w:after="0" w:line="240" w:lineRule="auto"/>
              <w:jc w:val="center"/>
              <w:rPr>
                <w:rFonts w:ascii="Myriad Pro" w:eastAsia="Calibri" w:hAnsi="Myriad Pro" w:cs="Arial"/>
                <w:b/>
                <w:bCs/>
                <w:color w:val="FFFFFF"/>
                <w:sz w:val="24"/>
                <w:szCs w:val="24"/>
              </w:rPr>
            </w:pPr>
            <w:r w:rsidRPr="003E44C5">
              <w:rPr>
                <w:rFonts w:ascii="Myriad Pro" w:eastAsia="Calibri" w:hAnsi="Myriad Pro" w:cs="Calibri"/>
                <w:b/>
                <w:bCs/>
                <w:color w:val="FFFFFF"/>
                <w:sz w:val="24"/>
                <w:szCs w:val="24"/>
              </w:rPr>
              <w:t>Расчет Исполнителя</w:t>
            </w:r>
          </w:p>
        </w:tc>
      </w:tr>
      <w:tr w:rsidR="00AB78BC" w:rsidRPr="003E44C5" w14:paraId="4B047D35" w14:textId="77777777" w:rsidTr="00C80DD2">
        <w:trPr>
          <w:trHeight w:val="790"/>
        </w:trPr>
        <w:tc>
          <w:tcPr>
            <w:tcW w:w="4056" w:type="dxa"/>
            <w:tcBorders>
              <w:top w:val="nil"/>
            </w:tcBorders>
            <w:shd w:val="clear" w:color="auto" w:fill="auto"/>
            <w:vAlign w:val="center"/>
            <w:hideMark/>
          </w:tcPr>
          <w:p w14:paraId="70915D17" w14:textId="25BE9A7D" w:rsidR="00AB78BC" w:rsidRPr="003E44C5" w:rsidRDefault="00AB78BC" w:rsidP="00D5303E">
            <w:pPr>
              <w:spacing w:after="0" w:line="240" w:lineRule="auto"/>
              <w:rPr>
                <w:rFonts w:ascii="Myriad Pro" w:eastAsia="Calibri" w:hAnsi="Myriad Pro" w:cs="Arial"/>
                <w:color w:val="000000"/>
                <w:sz w:val="24"/>
                <w:szCs w:val="24"/>
              </w:rPr>
            </w:pPr>
            <w:r w:rsidRPr="003E44C5">
              <w:rPr>
                <w:rFonts w:ascii="Myriad Pro" w:eastAsia="Calibri" w:hAnsi="Myriad Pro" w:cs="Calibri"/>
                <w:bCs/>
                <w:color w:val="000000"/>
                <w:sz w:val="24"/>
                <w:szCs w:val="24"/>
              </w:rPr>
              <w:t>Расходы на выполнение организационно-технических мероприятий, тыс. руб.</w:t>
            </w:r>
          </w:p>
        </w:tc>
        <w:tc>
          <w:tcPr>
            <w:tcW w:w="1725" w:type="dxa"/>
            <w:tcBorders>
              <w:top w:val="nil"/>
            </w:tcBorders>
            <w:shd w:val="clear" w:color="auto" w:fill="auto"/>
            <w:noWrap/>
            <w:vAlign w:val="center"/>
            <w:hideMark/>
          </w:tcPr>
          <w:p w14:paraId="13AD3A10" w14:textId="74588381" w:rsidR="00AB78BC" w:rsidRPr="003E44C5" w:rsidRDefault="001C63DF" w:rsidP="00D5303E">
            <w:pPr>
              <w:spacing w:after="0" w:line="240" w:lineRule="auto"/>
              <w:jc w:val="center"/>
              <w:rPr>
                <w:rFonts w:ascii="Myriad Pro" w:eastAsia="Calibri" w:hAnsi="Myriad Pro" w:cs="Arial"/>
                <w:color w:val="000000"/>
                <w:sz w:val="24"/>
                <w:szCs w:val="24"/>
              </w:rPr>
            </w:pPr>
            <w:r w:rsidRPr="003E44C5">
              <w:rPr>
                <w:rFonts w:ascii="Myriad Pro" w:eastAsia="Calibri" w:hAnsi="Myriad Pro" w:cs="Arial"/>
                <w:color w:val="000000"/>
                <w:sz w:val="24"/>
                <w:szCs w:val="24"/>
              </w:rPr>
              <w:t>101 440</w:t>
            </w:r>
          </w:p>
        </w:tc>
        <w:tc>
          <w:tcPr>
            <w:tcW w:w="1758" w:type="dxa"/>
            <w:tcBorders>
              <w:top w:val="nil"/>
            </w:tcBorders>
          </w:tcPr>
          <w:p w14:paraId="10C1439E" w14:textId="737E55AA" w:rsidR="00AB78BC" w:rsidRPr="003E44C5" w:rsidRDefault="00193337" w:rsidP="00D5303E">
            <w:pPr>
              <w:spacing w:after="0" w:line="240" w:lineRule="auto"/>
              <w:jc w:val="center"/>
              <w:rPr>
                <w:rFonts w:ascii="Myriad Pro" w:eastAsia="Calibri" w:hAnsi="Myriad Pro" w:cs="Arial"/>
                <w:color w:val="000000"/>
                <w:sz w:val="24"/>
                <w:szCs w:val="24"/>
              </w:rPr>
            </w:pPr>
            <w:r w:rsidRPr="003E44C5">
              <w:rPr>
                <w:rFonts w:ascii="Myriad Pro" w:eastAsia="Calibri" w:hAnsi="Myriad Pro" w:cs="Arial"/>
                <w:color w:val="000000"/>
                <w:sz w:val="24"/>
                <w:szCs w:val="24"/>
              </w:rPr>
              <w:t>не отражено в Экспертном заключении</w:t>
            </w:r>
          </w:p>
        </w:tc>
        <w:tc>
          <w:tcPr>
            <w:tcW w:w="1698" w:type="dxa"/>
            <w:tcBorders>
              <w:top w:val="nil"/>
            </w:tcBorders>
            <w:shd w:val="clear" w:color="auto" w:fill="auto"/>
            <w:vAlign w:val="center"/>
            <w:hideMark/>
          </w:tcPr>
          <w:p w14:paraId="77993148" w14:textId="46B4B2F2" w:rsidR="00AB78BC" w:rsidRPr="003E44C5" w:rsidRDefault="001C63DF" w:rsidP="00D5303E">
            <w:pPr>
              <w:spacing w:after="0" w:line="240" w:lineRule="auto"/>
              <w:jc w:val="center"/>
              <w:rPr>
                <w:rFonts w:ascii="Myriad Pro" w:eastAsia="Calibri" w:hAnsi="Myriad Pro" w:cs="Arial"/>
                <w:color w:val="000000"/>
                <w:sz w:val="24"/>
                <w:szCs w:val="24"/>
              </w:rPr>
            </w:pPr>
            <w:r w:rsidRPr="003E44C5">
              <w:rPr>
                <w:rFonts w:ascii="Myriad Pro" w:eastAsia="Calibri" w:hAnsi="Myriad Pro" w:cs="Arial"/>
                <w:color w:val="000000"/>
                <w:sz w:val="24"/>
                <w:szCs w:val="24"/>
              </w:rPr>
              <w:t>94 156</w:t>
            </w:r>
          </w:p>
        </w:tc>
      </w:tr>
      <w:tr w:rsidR="00AB78BC" w:rsidRPr="003E44C5" w14:paraId="6ECCE96E" w14:textId="77777777" w:rsidTr="00C80DD2">
        <w:trPr>
          <w:trHeight w:val="689"/>
        </w:trPr>
        <w:tc>
          <w:tcPr>
            <w:tcW w:w="4056" w:type="dxa"/>
            <w:shd w:val="clear" w:color="auto" w:fill="auto"/>
            <w:vAlign w:val="center"/>
            <w:hideMark/>
          </w:tcPr>
          <w:p w14:paraId="06444362" w14:textId="19B1E86F" w:rsidR="00AB78BC" w:rsidRPr="003E44C5" w:rsidRDefault="00AB78BC" w:rsidP="00D5303E">
            <w:pPr>
              <w:spacing w:after="0" w:line="240" w:lineRule="auto"/>
              <w:rPr>
                <w:rFonts w:ascii="Myriad Pro" w:eastAsia="Calibri" w:hAnsi="Myriad Pro" w:cs="Arial"/>
                <w:color w:val="000000"/>
                <w:sz w:val="24"/>
                <w:szCs w:val="24"/>
              </w:rPr>
            </w:pPr>
            <w:r w:rsidRPr="003E44C5">
              <w:rPr>
                <w:rFonts w:ascii="Myriad Pro" w:eastAsia="Calibri" w:hAnsi="Myriad Pro" w:cs="Calibri"/>
                <w:bCs/>
                <w:color w:val="000000"/>
                <w:sz w:val="24"/>
                <w:szCs w:val="24"/>
              </w:rPr>
              <w:t>Суммарный размер платы за технологическое присоединение, тыс. руб.</w:t>
            </w:r>
          </w:p>
        </w:tc>
        <w:tc>
          <w:tcPr>
            <w:tcW w:w="1725" w:type="dxa"/>
            <w:shd w:val="clear" w:color="auto" w:fill="auto"/>
            <w:vAlign w:val="center"/>
            <w:hideMark/>
          </w:tcPr>
          <w:p w14:paraId="03D9B403" w14:textId="43A1EDB9" w:rsidR="00AB78BC" w:rsidRPr="003E44C5" w:rsidRDefault="001C63DF" w:rsidP="00D5303E">
            <w:pPr>
              <w:spacing w:after="0" w:line="240" w:lineRule="auto"/>
              <w:jc w:val="center"/>
              <w:rPr>
                <w:rFonts w:ascii="Myriad Pro" w:eastAsia="Calibri" w:hAnsi="Myriad Pro" w:cs="Arial"/>
                <w:color w:val="000000"/>
                <w:sz w:val="24"/>
                <w:szCs w:val="24"/>
              </w:rPr>
            </w:pPr>
            <w:r w:rsidRPr="003E44C5">
              <w:rPr>
                <w:rFonts w:ascii="Myriad Pro" w:eastAsia="Calibri" w:hAnsi="Myriad Pro" w:cs="Arial"/>
                <w:color w:val="000000"/>
                <w:sz w:val="24"/>
                <w:szCs w:val="24"/>
              </w:rPr>
              <w:t>5 632</w:t>
            </w:r>
          </w:p>
        </w:tc>
        <w:tc>
          <w:tcPr>
            <w:tcW w:w="1758" w:type="dxa"/>
          </w:tcPr>
          <w:p w14:paraId="30DCBDEB" w14:textId="08A3C8B1" w:rsidR="00AB78BC" w:rsidRPr="003E44C5" w:rsidRDefault="00193337" w:rsidP="00D5303E">
            <w:pPr>
              <w:spacing w:after="0" w:line="240" w:lineRule="auto"/>
              <w:jc w:val="center"/>
              <w:rPr>
                <w:rFonts w:ascii="Myriad Pro" w:eastAsia="Calibri" w:hAnsi="Myriad Pro" w:cs="Calibri"/>
                <w:color w:val="000000"/>
                <w:sz w:val="24"/>
                <w:szCs w:val="24"/>
              </w:rPr>
            </w:pPr>
            <w:r w:rsidRPr="003E44C5">
              <w:rPr>
                <w:rFonts w:ascii="Myriad Pro" w:eastAsia="Calibri" w:hAnsi="Myriad Pro" w:cs="Arial"/>
                <w:color w:val="000000"/>
                <w:sz w:val="24"/>
                <w:szCs w:val="24"/>
              </w:rPr>
              <w:t>не отражено в Экспертном заключении</w:t>
            </w:r>
          </w:p>
        </w:tc>
        <w:tc>
          <w:tcPr>
            <w:tcW w:w="1698" w:type="dxa"/>
            <w:shd w:val="clear" w:color="auto" w:fill="auto"/>
            <w:vAlign w:val="center"/>
            <w:hideMark/>
          </w:tcPr>
          <w:p w14:paraId="51DB8D69" w14:textId="5D7A70AB" w:rsidR="00AB78BC" w:rsidRPr="003E44C5" w:rsidRDefault="001C63DF" w:rsidP="00D5303E">
            <w:pPr>
              <w:spacing w:after="0" w:line="240" w:lineRule="auto"/>
              <w:jc w:val="center"/>
              <w:rPr>
                <w:rFonts w:ascii="Myriad Pro" w:eastAsia="Calibri" w:hAnsi="Myriad Pro" w:cs="Arial"/>
                <w:color w:val="000000"/>
                <w:sz w:val="24"/>
                <w:szCs w:val="24"/>
              </w:rPr>
            </w:pPr>
            <w:r w:rsidRPr="003E44C5">
              <w:rPr>
                <w:rFonts w:ascii="Myriad Pro" w:eastAsia="Calibri" w:hAnsi="Myriad Pro" w:cs="Calibri"/>
                <w:color w:val="000000"/>
                <w:sz w:val="24"/>
                <w:szCs w:val="24"/>
              </w:rPr>
              <w:t>5 632</w:t>
            </w:r>
          </w:p>
        </w:tc>
      </w:tr>
      <w:tr w:rsidR="00AB78BC" w:rsidRPr="003E44C5" w14:paraId="0C6011BB" w14:textId="77777777" w:rsidTr="00C80DD2">
        <w:trPr>
          <w:trHeight w:val="20"/>
        </w:trPr>
        <w:tc>
          <w:tcPr>
            <w:tcW w:w="4056" w:type="dxa"/>
            <w:shd w:val="clear" w:color="auto" w:fill="auto"/>
            <w:vAlign w:val="center"/>
            <w:hideMark/>
          </w:tcPr>
          <w:p w14:paraId="46241D91" w14:textId="2E9B2BCC" w:rsidR="00AB78BC" w:rsidRPr="003E44C5" w:rsidRDefault="00AB78BC" w:rsidP="00AB78BC">
            <w:pPr>
              <w:spacing w:after="0" w:line="240" w:lineRule="auto"/>
              <w:rPr>
                <w:rFonts w:ascii="Myriad Pro" w:eastAsia="Calibri" w:hAnsi="Myriad Pro" w:cs="Arial"/>
                <w:b/>
                <w:color w:val="000000"/>
                <w:sz w:val="24"/>
                <w:szCs w:val="24"/>
              </w:rPr>
            </w:pPr>
            <w:r w:rsidRPr="003E44C5">
              <w:rPr>
                <w:rFonts w:ascii="Myriad Pro" w:eastAsia="Calibri" w:hAnsi="Myriad Pro" w:cs="Calibri"/>
                <w:b/>
                <w:color w:val="000000"/>
                <w:sz w:val="24"/>
                <w:szCs w:val="24"/>
              </w:rPr>
              <w:t>Размер расходов, связанных с осуществлением технологического присоединения, не включаемых в состав платы за технологическое присоединение, тыс. руб.</w:t>
            </w:r>
          </w:p>
        </w:tc>
        <w:tc>
          <w:tcPr>
            <w:tcW w:w="1725" w:type="dxa"/>
            <w:shd w:val="clear" w:color="auto" w:fill="auto"/>
            <w:vAlign w:val="center"/>
            <w:hideMark/>
          </w:tcPr>
          <w:p w14:paraId="728F2036" w14:textId="70BB55B0" w:rsidR="00AB78BC" w:rsidRPr="003E44C5" w:rsidRDefault="001C63DF" w:rsidP="00D5303E">
            <w:pPr>
              <w:spacing w:after="0" w:line="240" w:lineRule="auto"/>
              <w:jc w:val="center"/>
              <w:rPr>
                <w:rFonts w:ascii="Myriad Pro" w:eastAsia="Calibri" w:hAnsi="Myriad Pro" w:cs="Arial"/>
                <w:b/>
                <w:color w:val="000000"/>
                <w:sz w:val="24"/>
                <w:szCs w:val="24"/>
              </w:rPr>
            </w:pPr>
            <w:r w:rsidRPr="003E44C5">
              <w:rPr>
                <w:rFonts w:ascii="Myriad Pro" w:eastAsia="Calibri" w:hAnsi="Myriad Pro" w:cs="Arial"/>
                <w:b/>
                <w:color w:val="000000"/>
                <w:sz w:val="24"/>
                <w:szCs w:val="24"/>
              </w:rPr>
              <w:t>91 187</w:t>
            </w:r>
          </w:p>
        </w:tc>
        <w:tc>
          <w:tcPr>
            <w:tcW w:w="1758" w:type="dxa"/>
            <w:vAlign w:val="center"/>
          </w:tcPr>
          <w:p w14:paraId="753B232D" w14:textId="1ADC4CF7" w:rsidR="00AB78BC" w:rsidRPr="003E44C5" w:rsidRDefault="001C63DF" w:rsidP="00C4387C">
            <w:pPr>
              <w:spacing w:after="0" w:line="240" w:lineRule="auto"/>
              <w:jc w:val="center"/>
              <w:rPr>
                <w:rFonts w:ascii="Myriad Pro" w:eastAsia="Calibri" w:hAnsi="Myriad Pro" w:cs="Calibri"/>
                <w:b/>
                <w:color w:val="000000"/>
                <w:sz w:val="24"/>
                <w:szCs w:val="24"/>
              </w:rPr>
            </w:pPr>
            <w:r w:rsidRPr="003E44C5">
              <w:rPr>
                <w:rFonts w:ascii="Myriad Pro" w:eastAsia="Calibri" w:hAnsi="Myriad Pro" w:cs="Arial"/>
                <w:b/>
                <w:color w:val="000000"/>
                <w:sz w:val="24"/>
                <w:szCs w:val="24"/>
              </w:rPr>
              <w:t>90 442</w:t>
            </w:r>
          </w:p>
        </w:tc>
        <w:tc>
          <w:tcPr>
            <w:tcW w:w="1698" w:type="dxa"/>
            <w:shd w:val="clear" w:color="auto" w:fill="auto"/>
            <w:vAlign w:val="center"/>
            <w:hideMark/>
          </w:tcPr>
          <w:p w14:paraId="77D39DF7" w14:textId="15F9941E" w:rsidR="00AB78BC" w:rsidRPr="003E44C5" w:rsidRDefault="001C63DF" w:rsidP="00D5303E">
            <w:pPr>
              <w:spacing w:after="0" w:line="240" w:lineRule="auto"/>
              <w:jc w:val="center"/>
              <w:rPr>
                <w:rFonts w:ascii="Myriad Pro" w:eastAsia="Calibri" w:hAnsi="Myriad Pro" w:cs="Arial"/>
                <w:b/>
                <w:color w:val="000000"/>
                <w:sz w:val="24"/>
                <w:szCs w:val="24"/>
              </w:rPr>
            </w:pPr>
            <w:r w:rsidRPr="003E44C5">
              <w:rPr>
                <w:rFonts w:ascii="Myriad Pro" w:eastAsia="Calibri" w:hAnsi="Myriad Pro" w:cs="Calibri"/>
                <w:b/>
                <w:color w:val="000000"/>
                <w:sz w:val="24"/>
                <w:szCs w:val="24"/>
              </w:rPr>
              <w:t>88 524</w:t>
            </w:r>
          </w:p>
        </w:tc>
      </w:tr>
    </w:tbl>
    <w:p w14:paraId="5C94F64B" w14:textId="77777777" w:rsidR="00927E16" w:rsidRPr="003E44C5" w:rsidRDefault="00927E16" w:rsidP="00927E16">
      <w:pPr>
        <w:autoSpaceDE w:val="0"/>
        <w:autoSpaceDN w:val="0"/>
        <w:adjustRightInd w:val="0"/>
        <w:spacing w:after="0" w:line="360" w:lineRule="auto"/>
        <w:ind w:firstLine="567"/>
        <w:jc w:val="both"/>
        <w:rPr>
          <w:rFonts w:ascii="Myriad Pro" w:eastAsia="Calibri" w:hAnsi="Myriad Pro" w:cs="Times New Roman"/>
          <w:sz w:val="26"/>
          <w:szCs w:val="26"/>
        </w:rPr>
      </w:pPr>
    </w:p>
    <w:p w14:paraId="59B98066" w14:textId="2E94DA74" w:rsidR="00927E16" w:rsidRPr="003E44C5" w:rsidRDefault="00927E16" w:rsidP="00ED1867">
      <w:pPr>
        <w:spacing w:after="0" w:line="360" w:lineRule="auto"/>
        <w:ind w:firstLine="567"/>
        <w:contextualSpacing/>
        <w:jc w:val="both"/>
        <w:rPr>
          <w:rFonts w:ascii="Myriad Pro" w:eastAsia="Calibri" w:hAnsi="Myriad Pro" w:cs="Times New Roman"/>
          <w:sz w:val="26"/>
          <w:szCs w:val="26"/>
          <w:shd w:val="clear" w:color="auto" w:fill="FFFFFF"/>
        </w:rPr>
      </w:pPr>
      <w:r w:rsidRPr="003E44C5">
        <w:rPr>
          <w:rFonts w:ascii="Myriad Pro" w:eastAsia="Calibri" w:hAnsi="Myriad Pro" w:cs="Times New Roman"/>
          <w:sz w:val="26"/>
          <w:szCs w:val="26"/>
          <w:shd w:val="clear" w:color="auto" w:fill="FFFFFF"/>
        </w:rPr>
        <w:t>В соответствии с рассмотренными материалами</w:t>
      </w:r>
      <w:r w:rsidR="00772C16" w:rsidRPr="003E44C5">
        <w:rPr>
          <w:rFonts w:ascii="Myriad Pro" w:eastAsia="Calibri" w:hAnsi="Myriad Pro" w:cs="Times New Roman"/>
          <w:sz w:val="26"/>
          <w:szCs w:val="26"/>
          <w:shd w:val="clear" w:color="auto" w:fill="FFFFFF"/>
        </w:rPr>
        <w:t xml:space="preserve"> и выполненным расчетом,</w:t>
      </w:r>
      <w:r w:rsidRPr="003E44C5">
        <w:rPr>
          <w:rFonts w:ascii="Myriad Pro" w:eastAsia="Calibri" w:hAnsi="Myriad Pro" w:cs="Times New Roman"/>
          <w:sz w:val="26"/>
          <w:szCs w:val="26"/>
          <w:shd w:val="clear" w:color="auto" w:fill="FFFFFF"/>
        </w:rPr>
        <w:t xml:space="preserve">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Ленэнерго» по расчету расходов по статье «</w:t>
      </w:r>
      <w:r w:rsidRPr="003E44C5">
        <w:rPr>
          <w:rFonts w:ascii="Myriad Pro" w:eastAsia="Calibri" w:hAnsi="Myriad Pro" w:cs="Times New Roman"/>
          <w:sz w:val="26"/>
          <w:szCs w:val="26"/>
        </w:rPr>
        <w:t>Выпадающие доходы от льготного технологического присоединения</w:t>
      </w:r>
      <w:r w:rsidRPr="003E44C5">
        <w:rPr>
          <w:rFonts w:ascii="Myriad Pro" w:eastAsia="Calibri" w:hAnsi="Myriad Pro" w:cs="Times New Roman"/>
          <w:sz w:val="26"/>
          <w:szCs w:val="26"/>
          <w:shd w:val="clear" w:color="auto" w:fill="FFFFFF"/>
        </w:rPr>
        <w:t xml:space="preserve">» на </w:t>
      </w:r>
      <w:r w:rsidR="00B04BBF" w:rsidRPr="003E44C5">
        <w:rPr>
          <w:rFonts w:ascii="Myriad Pro" w:eastAsia="Calibri" w:hAnsi="Myriad Pro" w:cs="Times New Roman"/>
          <w:sz w:val="26"/>
          <w:szCs w:val="26"/>
          <w:shd w:val="clear" w:color="auto" w:fill="FFFFFF"/>
        </w:rPr>
        <w:t>2017 и 2018 гг</w:t>
      </w:r>
      <w:r w:rsidRPr="003E44C5">
        <w:rPr>
          <w:rFonts w:ascii="Myriad Pro" w:eastAsia="Calibri" w:hAnsi="Myriad Pro" w:cs="Times New Roman"/>
          <w:sz w:val="26"/>
          <w:szCs w:val="26"/>
          <w:shd w:val="clear" w:color="auto" w:fill="FFFFFF"/>
        </w:rPr>
        <w:t>.</w:t>
      </w:r>
    </w:p>
    <w:p w14:paraId="3C7FAB23" w14:textId="0D7F41DA" w:rsidR="00927E16" w:rsidRPr="003E44C5" w:rsidRDefault="00927E16" w:rsidP="00ED1867">
      <w:pPr>
        <w:autoSpaceDE w:val="0"/>
        <w:autoSpaceDN w:val="0"/>
        <w:adjustRightInd w:val="0"/>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shd w:val="clear" w:color="auto" w:fill="FFFFFF"/>
        </w:rPr>
        <w:t xml:space="preserve">Вместе с тем Исполнитель отмечает недостаточность документального подтверждения заявляемых расходов и рекомендует </w:t>
      </w:r>
      <w:r w:rsidR="003D6593">
        <w:rPr>
          <w:rFonts w:ascii="Myriad Pro" w:eastAsia="Calibri" w:hAnsi="Myriad Pro" w:cs="Times New Roman"/>
          <w:sz w:val="26"/>
          <w:szCs w:val="26"/>
          <w:shd w:val="clear" w:color="auto" w:fill="FFFFFF"/>
        </w:rPr>
        <w:t>ПАО </w:t>
      </w:r>
      <w:r w:rsidRPr="003E44C5">
        <w:rPr>
          <w:rFonts w:ascii="Myriad Pro" w:eastAsia="Calibri" w:hAnsi="Myriad Pro" w:cs="Times New Roman"/>
          <w:sz w:val="26"/>
          <w:szCs w:val="26"/>
          <w:shd w:val="clear" w:color="auto" w:fill="FFFFFF"/>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shd w:val="clear" w:color="auto" w:fill="FFFFFF"/>
        </w:rPr>
        <w:t xml:space="preserve">Ленэнерго» в целях повышения обоснованности расходов на очередной регулируемый период представлять 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документы, </w:t>
      </w:r>
      <w:r w:rsidRPr="003E44C5">
        <w:rPr>
          <w:rFonts w:ascii="Myriad Pro" w:eastAsia="Calibri" w:hAnsi="Myriad Pro" w:cs="Times New Roman"/>
          <w:sz w:val="26"/>
          <w:szCs w:val="26"/>
          <w:shd w:val="clear" w:color="auto" w:fill="FFFFFF"/>
        </w:rPr>
        <w:lastRenderedPageBreak/>
        <w:t xml:space="preserve">подтверждающие </w:t>
      </w:r>
      <w:r w:rsidRPr="003E44C5">
        <w:rPr>
          <w:rFonts w:ascii="Myriad Pro" w:eastAsia="Calibri" w:hAnsi="Myriad Pro" w:cs="Times New Roman"/>
          <w:sz w:val="26"/>
          <w:szCs w:val="26"/>
        </w:rPr>
        <w:t>фактические данные по объемам присоединений за 3 предыдущих года.</w:t>
      </w:r>
    </w:p>
    <w:p w14:paraId="21905498" w14:textId="44D280BF" w:rsidR="006C62CA" w:rsidRPr="003E44C5" w:rsidRDefault="006C62CA" w:rsidP="00ED1867">
      <w:pPr>
        <w:spacing w:line="360" w:lineRule="auto"/>
        <w:ind w:firstLine="567"/>
        <w:jc w:val="both"/>
        <w:rPr>
          <w:rFonts w:ascii="Myriad Pro" w:hAnsi="Myriad Pro"/>
          <w:sz w:val="26"/>
          <w:szCs w:val="26"/>
        </w:rPr>
      </w:pPr>
      <w:r w:rsidRPr="003E44C5">
        <w:rPr>
          <w:rFonts w:ascii="Myriad Pro" w:hAnsi="Myriad Pro"/>
          <w:sz w:val="26"/>
          <w:szCs w:val="26"/>
        </w:rPr>
        <w:t>Результат</w:t>
      </w:r>
      <w:r w:rsidR="00015281" w:rsidRPr="003E44C5">
        <w:rPr>
          <w:rFonts w:ascii="Myriad Pro" w:hAnsi="Myriad Pro"/>
          <w:sz w:val="26"/>
          <w:szCs w:val="26"/>
        </w:rPr>
        <w:t>ы</w:t>
      </w:r>
      <w:r w:rsidRPr="003E44C5">
        <w:rPr>
          <w:rFonts w:ascii="Myriad Pro" w:hAnsi="Myriad Pro"/>
          <w:sz w:val="26"/>
          <w:szCs w:val="26"/>
        </w:rPr>
        <w:t xml:space="preserve"> экспертизы </w:t>
      </w:r>
      <w:r w:rsidR="0005039E" w:rsidRPr="003E44C5">
        <w:rPr>
          <w:rFonts w:ascii="Myriad Pro" w:hAnsi="Myriad Pro"/>
          <w:sz w:val="26"/>
          <w:szCs w:val="26"/>
        </w:rPr>
        <w:t xml:space="preserve">тарифно-балансового решения в отношении </w:t>
      </w:r>
      <w:r w:rsidR="003D6593">
        <w:rPr>
          <w:rFonts w:ascii="Myriad Pro" w:hAnsi="Myriad Pro"/>
          <w:sz w:val="26"/>
          <w:szCs w:val="26"/>
        </w:rPr>
        <w:t>ПАО </w:t>
      </w:r>
      <w:r w:rsidR="0005039E" w:rsidRPr="003E44C5">
        <w:rPr>
          <w:rFonts w:ascii="Myriad Pro" w:hAnsi="Myriad Pro"/>
          <w:sz w:val="26"/>
          <w:szCs w:val="26"/>
        </w:rPr>
        <w:t>«</w:t>
      </w:r>
      <w:r w:rsidR="00583252" w:rsidRPr="003E44C5">
        <w:rPr>
          <w:rFonts w:ascii="Myriad Pro" w:eastAsia="Calibri" w:hAnsi="Myriad Pro" w:cs="Times New Roman"/>
          <w:color w:val="000000"/>
          <w:sz w:val="26"/>
          <w:szCs w:val="26"/>
        </w:rPr>
        <w:t xml:space="preserve">Россети </w:t>
      </w:r>
      <w:r w:rsidR="0005039E" w:rsidRPr="003E44C5">
        <w:rPr>
          <w:rFonts w:ascii="Myriad Pro" w:hAnsi="Myriad Pro"/>
          <w:sz w:val="26"/>
          <w:szCs w:val="26"/>
        </w:rPr>
        <w:t>Ленэнерго» на 201</w:t>
      </w:r>
      <w:r w:rsidR="00B04BBF" w:rsidRPr="003E44C5">
        <w:rPr>
          <w:rFonts w:ascii="Myriad Pro" w:hAnsi="Myriad Pro"/>
          <w:sz w:val="26"/>
          <w:szCs w:val="26"/>
        </w:rPr>
        <w:t>7</w:t>
      </w:r>
      <w:r w:rsidR="0005039E" w:rsidRPr="003E44C5">
        <w:rPr>
          <w:rFonts w:ascii="Myriad Pro" w:hAnsi="Myriad Pro"/>
          <w:sz w:val="26"/>
          <w:szCs w:val="26"/>
        </w:rPr>
        <w:t xml:space="preserve"> г</w:t>
      </w:r>
      <w:r w:rsidR="00D26458" w:rsidRPr="003E44C5">
        <w:rPr>
          <w:rFonts w:ascii="Myriad Pro" w:hAnsi="Myriad Pro"/>
          <w:sz w:val="26"/>
          <w:szCs w:val="26"/>
        </w:rPr>
        <w:t>од</w:t>
      </w:r>
      <w:r w:rsidR="0005039E" w:rsidRPr="003E44C5">
        <w:rPr>
          <w:rFonts w:ascii="Myriad Pro" w:hAnsi="Myriad Pro"/>
          <w:sz w:val="26"/>
          <w:szCs w:val="26"/>
        </w:rPr>
        <w:t xml:space="preserve"> </w:t>
      </w:r>
      <w:r w:rsidRPr="003E44C5">
        <w:rPr>
          <w:rFonts w:ascii="Myriad Pro" w:hAnsi="Myriad Pro"/>
          <w:sz w:val="26"/>
          <w:szCs w:val="26"/>
        </w:rPr>
        <w:t>по статье «</w:t>
      </w:r>
      <w:r w:rsidR="0005039E" w:rsidRPr="003E44C5">
        <w:rPr>
          <w:rFonts w:ascii="Myriad Pro" w:hAnsi="Myriad Pro"/>
          <w:sz w:val="26"/>
          <w:szCs w:val="26"/>
        </w:rPr>
        <w:t xml:space="preserve">Выпадающие </w:t>
      </w:r>
      <w:r w:rsidRPr="003E44C5">
        <w:rPr>
          <w:rFonts w:ascii="Myriad Pro" w:hAnsi="Myriad Pro"/>
          <w:sz w:val="26"/>
          <w:szCs w:val="26"/>
        </w:rPr>
        <w:t>доходы от льготного технологического присоединения» представлен в таблице ниже:</w:t>
      </w:r>
    </w:p>
    <w:tbl>
      <w:tblPr>
        <w:tblW w:w="9488" w:type="dxa"/>
        <w:tblInd w:w="91" w:type="dxa"/>
        <w:tblLayout w:type="fixed"/>
        <w:tblLook w:val="04A0" w:firstRow="1" w:lastRow="0" w:firstColumn="1" w:lastColumn="0" w:noHBand="0" w:noVBand="1"/>
      </w:tblPr>
      <w:tblGrid>
        <w:gridCol w:w="3278"/>
        <w:gridCol w:w="3105"/>
        <w:gridCol w:w="3105"/>
      </w:tblGrid>
      <w:tr w:rsidR="006C62CA" w:rsidRPr="003E44C5" w14:paraId="7486D3AC" w14:textId="77777777" w:rsidTr="00C80DD2">
        <w:trPr>
          <w:trHeight w:val="605"/>
          <w:tblHeader/>
        </w:trPr>
        <w:tc>
          <w:tcPr>
            <w:tcW w:w="3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90A0417" w14:textId="135E922F" w:rsidR="006C62CA" w:rsidRPr="003E44C5" w:rsidRDefault="006C62CA" w:rsidP="00C80DD2">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583252" w:rsidRPr="003E44C5">
              <w:rPr>
                <w:rFonts w:ascii="Myriad Pro" w:eastAsia="Calibri" w:hAnsi="Myriad Pro" w:cs="Calibri"/>
                <w:b/>
                <w:bCs/>
                <w:color w:val="FFFFFF"/>
              </w:rPr>
              <w:t>Россети</w:t>
            </w:r>
            <w:r w:rsidR="00583252" w:rsidRPr="003E44C5">
              <w:rPr>
                <w:rFonts w:ascii="Myriad Pro" w:eastAsia="Calibri" w:hAnsi="Myriad Pro" w:cs="Times New Roman"/>
                <w:color w:val="000000"/>
                <w:sz w:val="26"/>
                <w:szCs w:val="26"/>
              </w:rPr>
              <w:t xml:space="preserve"> </w:t>
            </w:r>
            <w:r w:rsidRPr="003E44C5">
              <w:rPr>
                <w:rFonts w:ascii="Myriad Pro" w:eastAsia="Calibri" w:hAnsi="Myriad Pro" w:cs="Calibri"/>
                <w:b/>
                <w:bCs/>
                <w:color w:val="FFFFFF"/>
              </w:rPr>
              <w:t>Ленэнерго», тыс. руб.</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4BBB06" w14:textId="77777777" w:rsidR="006C62CA" w:rsidRPr="003E44C5" w:rsidRDefault="006C62CA" w:rsidP="00C80DD2">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452B8C3" w14:textId="77777777" w:rsidR="006C62CA" w:rsidRPr="003E44C5" w:rsidRDefault="006C62CA" w:rsidP="00C80DD2">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6C62CA" w:rsidRPr="003E44C5" w14:paraId="030CEC3C" w14:textId="77777777" w:rsidTr="00C80DD2">
        <w:trPr>
          <w:trHeight w:val="431"/>
        </w:trPr>
        <w:tc>
          <w:tcPr>
            <w:tcW w:w="327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3736E95" w14:textId="14D68F0F" w:rsidR="006C62CA" w:rsidRPr="003E44C5" w:rsidRDefault="00B04BBF" w:rsidP="00C80DD2">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70 803</w:t>
            </w:r>
          </w:p>
        </w:tc>
        <w:tc>
          <w:tcPr>
            <w:tcW w:w="3105" w:type="dxa"/>
            <w:tcBorders>
              <w:top w:val="single" w:sz="4" w:space="0" w:color="FFFFFF" w:themeColor="background1"/>
              <w:left w:val="single" w:sz="4" w:space="0" w:color="auto"/>
              <w:bottom w:val="single" w:sz="4" w:space="0" w:color="auto"/>
              <w:right w:val="single" w:sz="4" w:space="0" w:color="auto"/>
            </w:tcBorders>
            <w:vAlign w:val="center"/>
          </w:tcPr>
          <w:p w14:paraId="2E664922" w14:textId="393DFA99" w:rsidR="006C62CA" w:rsidRPr="003E44C5" w:rsidRDefault="00B04BBF" w:rsidP="00C80DD2">
            <w:pPr>
              <w:spacing w:after="0" w:line="240" w:lineRule="auto"/>
              <w:jc w:val="center"/>
              <w:rPr>
                <w:rFonts w:ascii="Myriad Pro" w:eastAsia="Calibri" w:hAnsi="Myriad Pro" w:cs="Times New Roman"/>
              </w:rPr>
            </w:pPr>
            <w:r w:rsidRPr="003E44C5">
              <w:rPr>
                <w:rFonts w:ascii="Myriad Pro" w:eastAsia="Calibri" w:hAnsi="Myriad Pro" w:cs="Times New Roman"/>
              </w:rPr>
              <w:t>91 325</w:t>
            </w:r>
          </w:p>
        </w:tc>
        <w:tc>
          <w:tcPr>
            <w:tcW w:w="310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51072B2" w14:textId="4D753022" w:rsidR="006C62CA" w:rsidRPr="003E44C5" w:rsidRDefault="00192AA0" w:rsidP="00C80DD2">
            <w:pPr>
              <w:spacing w:after="0" w:line="240" w:lineRule="auto"/>
              <w:jc w:val="center"/>
              <w:rPr>
                <w:rFonts w:ascii="Myriad Pro" w:eastAsia="Calibri" w:hAnsi="Myriad Pro" w:cs="Times New Roman"/>
              </w:rPr>
            </w:pPr>
            <w:r w:rsidRPr="003E44C5">
              <w:rPr>
                <w:rFonts w:ascii="Myriad Pro" w:eastAsia="Calibri" w:hAnsi="Myriad Pro" w:cs="Times New Roman"/>
              </w:rPr>
              <w:t>91 325</w:t>
            </w:r>
          </w:p>
        </w:tc>
      </w:tr>
    </w:tbl>
    <w:p w14:paraId="40F4B818" w14:textId="51DBD01C" w:rsidR="00192AA0" w:rsidRPr="003E44C5" w:rsidRDefault="00192AA0" w:rsidP="00927E16">
      <w:pPr>
        <w:rPr>
          <w:rFonts w:ascii="Myriad Pro" w:hAnsi="Myriad Pro"/>
        </w:rPr>
      </w:pPr>
    </w:p>
    <w:p w14:paraId="5E9CB4C8" w14:textId="56ABE273" w:rsidR="00192AA0" w:rsidRPr="003E44C5" w:rsidRDefault="00192AA0" w:rsidP="00192AA0">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2018 год по статье «Выпадающие доходы от льготного технологического присоединения» представлен в таблице ниже:</w:t>
      </w:r>
    </w:p>
    <w:tbl>
      <w:tblPr>
        <w:tblW w:w="9488" w:type="dxa"/>
        <w:tblInd w:w="91" w:type="dxa"/>
        <w:tblLayout w:type="fixed"/>
        <w:tblLook w:val="04A0" w:firstRow="1" w:lastRow="0" w:firstColumn="1" w:lastColumn="0" w:noHBand="0" w:noVBand="1"/>
      </w:tblPr>
      <w:tblGrid>
        <w:gridCol w:w="3278"/>
        <w:gridCol w:w="3105"/>
        <w:gridCol w:w="3105"/>
      </w:tblGrid>
      <w:tr w:rsidR="00192AA0" w:rsidRPr="003E44C5" w14:paraId="6653E081" w14:textId="77777777" w:rsidTr="00C80DD2">
        <w:trPr>
          <w:trHeight w:val="524"/>
          <w:tblHeader/>
        </w:trPr>
        <w:tc>
          <w:tcPr>
            <w:tcW w:w="3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CD04CD3" w14:textId="00EF84AE" w:rsidR="00192AA0" w:rsidRPr="003E44C5" w:rsidRDefault="00192AA0" w:rsidP="00C80DD2">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583252" w:rsidRPr="003E44C5">
              <w:rPr>
                <w:rFonts w:ascii="Myriad Pro" w:eastAsia="Calibri" w:hAnsi="Myriad Pro" w:cs="Calibri"/>
                <w:b/>
                <w:bCs/>
                <w:color w:val="FFFFFF"/>
              </w:rPr>
              <w:t>Россети</w:t>
            </w:r>
            <w:r w:rsidR="00583252" w:rsidRPr="003E44C5">
              <w:rPr>
                <w:rFonts w:ascii="Myriad Pro" w:eastAsia="Calibri" w:hAnsi="Myriad Pro" w:cs="Times New Roman"/>
                <w:color w:val="000000"/>
                <w:sz w:val="26"/>
                <w:szCs w:val="26"/>
              </w:rPr>
              <w:t xml:space="preserve"> </w:t>
            </w:r>
            <w:r w:rsidRPr="003E44C5">
              <w:rPr>
                <w:rFonts w:ascii="Myriad Pro" w:eastAsia="Calibri" w:hAnsi="Myriad Pro" w:cs="Calibri"/>
                <w:b/>
                <w:bCs/>
                <w:color w:val="FFFFFF"/>
              </w:rPr>
              <w:t>Ленэнерго», тыс. руб.</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201146" w14:textId="77777777" w:rsidR="00192AA0" w:rsidRPr="003E44C5" w:rsidRDefault="00192AA0" w:rsidP="00C80DD2">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F435D01" w14:textId="77777777" w:rsidR="00192AA0" w:rsidRPr="003E44C5" w:rsidRDefault="00192AA0" w:rsidP="00C80DD2">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192AA0" w:rsidRPr="003E44C5" w14:paraId="0E9521E9" w14:textId="77777777" w:rsidTr="00C80DD2">
        <w:trPr>
          <w:trHeight w:val="348"/>
        </w:trPr>
        <w:tc>
          <w:tcPr>
            <w:tcW w:w="327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AD89958" w14:textId="4A33C744" w:rsidR="00192AA0" w:rsidRPr="003E44C5" w:rsidRDefault="00192AA0" w:rsidP="00C80DD2">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91 187</w:t>
            </w:r>
          </w:p>
        </w:tc>
        <w:tc>
          <w:tcPr>
            <w:tcW w:w="3105" w:type="dxa"/>
            <w:tcBorders>
              <w:top w:val="single" w:sz="4" w:space="0" w:color="FFFFFF" w:themeColor="background1"/>
              <w:left w:val="single" w:sz="4" w:space="0" w:color="auto"/>
              <w:bottom w:val="single" w:sz="4" w:space="0" w:color="auto"/>
              <w:right w:val="single" w:sz="4" w:space="0" w:color="auto"/>
            </w:tcBorders>
            <w:vAlign w:val="center"/>
          </w:tcPr>
          <w:p w14:paraId="227F8EB3" w14:textId="0EFA2E93" w:rsidR="00192AA0" w:rsidRPr="003E44C5" w:rsidRDefault="00192AA0" w:rsidP="00C80DD2">
            <w:pPr>
              <w:spacing w:after="0" w:line="240" w:lineRule="auto"/>
              <w:jc w:val="center"/>
              <w:rPr>
                <w:rFonts w:ascii="Myriad Pro" w:eastAsia="Calibri" w:hAnsi="Myriad Pro" w:cs="Times New Roman"/>
              </w:rPr>
            </w:pPr>
            <w:r w:rsidRPr="003E44C5">
              <w:rPr>
                <w:rFonts w:ascii="Myriad Pro" w:eastAsia="Calibri" w:hAnsi="Myriad Pro" w:cs="Times New Roman"/>
              </w:rPr>
              <w:t>90 422</w:t>
            </w:r>
          </w:p>
        </w:tc>
        <w:tc>
          <w:tcPr>
            <w:tcW w:w="310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29238AE" w14:textId="05DAA29A" w:rsidR="00192AA0" w:rsidRPr="003E44C5" w:rsidRDefault="00192AA0" w:rsidP="00C80DD2">
            <w:pPr>
              <w:spacing w:after="0" w:line="240" w:lineRule="auto"/>
              <w:jc w:val="center"/>
              <w:rPr>
                <w:rFonts w:ascii="Myriad Pro" w:eastAsia="Calibri" w:hAnsi="Myriad Pro" w:cs="Times New Roman"/>
              </w:rPr>
            </w:pPr>
            <w:r w:rsidRPr="003E44C5">
              <w:rPr>
                <w:rFonts w:ascii="Myriad Pro" w:eastAsia="Calibri" w:hAnsi="Myriad Pro" w:cs="Times New Roman"/>
              </w:rPr>
              <w:t>88 254</w:t>
            </w:r>
          </w:p>
        </w:tc>
      </w:tr>
    </w:tbl>
    <w:p w14:paraId="78CBAFA4" w14:textId="6C06D6D2" w:rsidR="00192AA0" w:rsidRPr="003E44C5" w:rsidRDefault="00192AA0" w:rsidP="00927E16">
      <w:pPr>
        <w:rPr>
          <w:rFonts w:ascii="Myriad Pro" w:hAnsi="Myriad Pro"/>
          <w:sz w:val="26"/>
          <w:szCs w:val="26"/>
        </w:rPr>
      </w:pPr>
    </w:p>
    <w:p w14:paraId="0F36F773" w14:textId="7D3D8B7B" w:rsidR="0088196D" w:rsidRPr="003E44C5" w:rsidRDefault="0088196D" w:rsidP="0088196D">
      <w:pPr>
        <w:spacing w:after="0" w:line="360" w:lineRule="auto"/>
        <w:ind w:firstLine="567"/>
        <w:jc w:val="both"/>
        <w:rPr>
          <w:rFonts w:ascii="Myriad Pro" w:hAnsi="Myriad Pro"/>
          <w:sz w:val="26"/>
          <w:szCs w:val="26"/>
        </w:rPr>
      </w:pPr>
      <w:r w:rsidRPr="003E44C5">
        <w:rPr>
          <w:rFonts w:ascii="Myriad Pro" w:hAnsi="Myriad Pro"/>
          <w:sz w:val="26"/>
          <w:szCs w:val="26"/>
        </w:rPr>
        <w:t xml:space="preserve">В части объема выпадающих доходов от технологического присоединения энергопринимающих устройств льготной категории потребителей, связанных с компенсацией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потребителей и (или) объектов электроэнергетики (инвестиционных расходов), Исполнитель отмечает необходимость их учета в составе необходимой валовой выручки </w:t>
      </w:r>
      <w:r w:rsidR="003D6593">
        <w:rPr>
          <w:rFonts w:ascii="Myriad Pro" w:hAnsi="Myriad Pro"/>
          <w:sz w:val="26"/>
          <w:szCs w:val="26"/>
        </w:rPr>
        <w:t>ПАО </w:t>
      </w:r>
      <w:r w:rsidRPr="003E44C5">
        <w:rPr>
          <w:rFonts w:ascii="Myriad Pro" w:hAnsi="Myriad Pro"/>
          <w:sz w:val="26"/>
          <w:szCs w:val="26"/>
        </w:rPr>
        <w:t>«</w:t>
      </w:r>
      <w:r w:rsidR="003E44C5">
        <w:rPr>
          <w:rFonts w:ascii="Myriad Pro" w:hAnsi="Myriad Pro"/>
          <w:sz w:val="26"/>
          <w:szCs w:val="26"/>
        </w:rPr>
        <w:t xml:space="preserve">Россети </w:t>
      </w:r>
      <w:r w:rsidRPr="003E44C5">
        <w:rPr>
          <w:rFonts w:ascii="Myriad Pro" w:hAnsi="Myriad Pro"/>
          <w:sz w:val="26"/>
          <w:szCs w:val="26"/>
        </w:rPr>
        <w:t xml:space="preserve">Ленэнерго» в соответствии с пунктами 35 и 87 Основ ценообразования </w:t>
      </w:r>
      <w:r w:rsidR="003D6593">
        <w:rPr>
          <w:rFonts w:ascii="Myriad Pro" w:hAnsi="Myriad Pro"/>
          <w:sz w:val="26"/>
          <w:szCs w:val="26"/>
        </w:rPr>
        <w:t>№ </w:t>
      </w:r>
      <w:r w:rsidRPr="003E44C5">
        <w:rPr>
          <w:rFonts w:ascii="Myriad Pro" w:hAnsi="Myriad Pro"/>
          <w:sz w:val="26"/>
          <w:szCs w:val="26"/>
        </w:rPr>
        <w:t xml:space="preserve">1178, а также пунктом 20 Методических указаний </w:t>
      </w:r>
      <w:r w:rsidR="003D6593">
        <w:rPr>
          <w:rFonts w:ascii="Myriad Pro" w:hAnsi="Myriad Pro"/>
          <w:sz w:val="26"/>
          <w:szCs w:val="26"/>
        </w:rPr>
        <w:t>№ </w:t>
      </w:r>
      <w:r w:rsidRPr="003E44C5">
        <w:rPr>
          <w:rFonts w:ascii="Myriad Pro" w:hAnsi="Myriad Pro"/>
          <w:sz w:val="26"/>
          <w:szCs w:val="26"/>
        </w:rPr>
        <w:t>228-э.</w:t>
      </w:r>
    </w:p>
    <w:p w14:paraId="4ABFC00F" w14:textId="2A9EE491" w:rsidR="0088196D" w:rsidRPr="003E44C5" w:rsidRDefault="0088196D" w:rsidP="0088196D">
      <w:pPr>
        <w:spacing w:after="0" w:line="360" w:lineRule="auto"/>
        <w:ind w:firstLine="567"/>
        <w:jc w:val="both"/>
        <w:rPr>
          <w:rFonts w:ascii="Myriad Pro" w:hAnsi="Myriad Pro"/>
          <w:sz w:val="26"/>
          <w:szCs w:val="26"/>
        </w:rPr>
      </w:pPr>
      <w:r w:rsidRPr="003E44C5">
        <w:rPr>
          <w:rFonts w:ascii="Myriad Pro" w:hAnsi="Myriad Pro"/>
          <w:sz w:val="26"/>
          <w:szCs w:val="26"/>
        </w:rPr>
        <w:t xml:space="preserve">Определенная в соответствии с п. 87 Основ ценообразования величина выпадающих доходов от льготного технологического присоединения (в части, связанной с компенсацией расходов на строительство объектов электросетевого хозяйства) учитывается в необходимой валовой выручке электросетевой организации, регулируемой методом доходности инвестированного капитала, в составе величины дохода на инвестированный капитал и величины возврата инвестированного капитала на соответствующий период регулирования, </w:t>
      </w:r>
      <w:r w:rsidRPr="003E44C5">
        <w:rPr>
          <w:rFonts w:ascii="Myriad Pro" w:hAnsi="Myriad Pro"/>
          <w:sz w:val="26"/>
          <w:szCs w:val="26"/>
        </w:rPr>
        <w:lastRenderedPageBreak/>
        <w:t xml:space="preserve">определяемых посредством изменения базы инвестированного капитала на очередной год долгосрочно периода регулирования (п. 35 Основ ценообразования </w:t>
      </w:r>
      <w:r w:rsidR="003D6593">
        <w:rPr>
          <w:rFonts w:ascii="Myriad Pro" w:hAnsi="Myriad Pro"/>
          <w:sz w:val="26"/>
          <w:szCs w:val="26"/>
        </w:rPr>
        <w:t>№ </w:t>
      </w:r>
      <w:r w:rsidRPr="003E44C5">
        <w:rPr>
          <w:rFonts w:ascii="Myriad Pro" w:hAnsi="Myriad Pro"/>
          <w:sz w:val="26"/>
          <w:szCs w:val="26"/>
        </w:rPr>
        <w:t xml:space="preserve">1178). В соответствии с абзацем 9 п. 35 Основ ценообразования </w:t>
      </w:r>
      <w:r w:rsidR="003D6593">
        <w:rPr>
          <w:rFonts w:ascii="Myriad Pro" w:hAnsi="Myriad Pro"/>
          <w:sz w:val="26"/>
          <w:szCs w:val="26"/>
        </w:rPr>
        <w:t>№ </w:t>
      </w:r>
      <w:r w:rsidRPr="003E44C5">
        <w:rPr>
          <w:rFonts w:ascii="Myriad Pro" w:hAnsi="Myriad Pro"/>
          <w:sz w:val="26"/>
          <w:szCs w:val="26"/>
        </w:rPr>
        <w:t xml:space="preserve">1178 величина базы инвестированного капитала определяется с учетом «стоимости активов, введенных в эксплуатацию в целях технологического присоединения от существующих объектов электросетевого хозяйства до присоединяемых энергопринимающих устройств и (или) объектов электроэнергетики, созданных не за счет поступлений от платы за технологическое присоединение к электрическим сетям». При этом в соответствии с п. 20 Методических указаний </w:t>
      </w:r>
      <w:r w:rsidR="003D6593">
        <w:rPr>
          <w:rFonts w:ascii="Myriad Pro" w:hAnsi="Myriad Pro"/>
          <w:sz w:val="26"/>
          <w:szCs w:val="26"/>
        </w:rPr>
        <w:t>№ </w:t>
      </w:r>
      <w:r w:rsidRPr="003E44C5">
        <w:rPr>
          <w:rFonts w:ascii="Myriad Pro" w:hAnsi="Myriad Pro"/>
          <w:sz w:val="26"/>
          <w:szCs w:val="26"/>
        </w:rPr>
        <w:t>228-э плановая величина неподконтрольных расходов (в части выпадающих доходов от льготного технологического присоединения), включаемых в НВВ электросетевой организации на очередной год долгосрочного периода регулирования, не учитывает  выпадающие доходы от льготного технологического присоединения, связанные с компенсацией расходов на строительство объектов электросетевого хозяйства, что обеспечивает отсутствие дублирования одних и тех же расходов в составе необходимой валовой выручки.</w:t>
      </w:r>
    </w:p>
    <w:p w14:paraId="64418A28" w14:textId="415E1858" w:rsidR="003E44C5" w:rsidRDefault="0088196D" w:rsidP="003E44C5">
      <w:pPr>
        <w:spacing w:after="0" w:line="360" w:lineRule="auto"/>
        <w:ind w:firstLine="567"/>
        <w:jc w:val="both"/>
        <w:rPr>
          <w:rFonts w:ascii="Myriad Pro" w:hAnsi="Myriad Pro"/>
          <w:sz w:val="26"/>
          <w:szCs w:val="26"/>
        </w:rPr>
      </w:pPr>
      <w:r w:rsidRPr="003E44C5">
        <w:rPr>
          <w:rFonts w:ascii="Myriad Pro" w:hAnsi="Myriad Pro"/>
          <w:sz w:val="26"/>
          <w:szCs w:val="26"/>
        </w:rPr>
        <w:t>В дополнение к этому, Исполнитель отмечает, что величина выпадающих доходов от льготного технологического присоединения, связанных с компенсацией расходов на строительство объектов электросетевого хозяйства, участвует в расчете объема собственных средств на реализацию инвестиционной программы, предусмотренных в необходимой валовой выручке, для определения величины корректировки необходимой валовой выручки, осуществляемой в связи с изменением (неисполнением) инвестиционной программы за отчетный период. Подробное описание особенностей учета величины выпадающих доходов от льготного технологического присоединения, связанных с компенсацией расходов на строительство объектов электросетевого хозяйства, при определении величины корректировки НВВ, осуществляемой в связи с изменением (неисполнением) инвестиционной программы, и позиция Исполнителя по данному вопросу, представлены в разделе 4.5 отчета по этапу 2.1.2 настоящей работы.</w:t>
      </w:r>
      <w:r w:rsidR="003E44C5">
        <w:rPr>
          <w:rFonts w:ascii="Myriad Pro" w:hAnsi="Myriad Pro"/>
          <w:sz w:val="26"/>
          <w:szCs w:val="26"/>
        </w:rPr>
        <w:br w:type="page"/>
      </w:r>
    </w:p>
    <w:p w14:paraId="29F8264F" w14:textId="3037B5AD" w:rsidR="00081089" w:rsidRPr="003E44C5" w:rsidRDefault="004B5061" w:rsidP="004B5061">
      <w:pPr>
        <w:pStyle w:val="3"/>
        <w:pageBreakBefore/>
        <w:numPr>
          <w:ilvl w:val="0"/>
          <w:numId w:val="3"/>
        </w:numPr>
        <w:tabs>
          <w:tab w:val="left" w:pos="567"/>
        </w:tabs>
        <w:spacing w:line="360" w:lineRule="auto"/>
        <w:jc w:val="both"/>
        <w:rPr>
          <w:rFonts w:ascii="Myriad Pro" w:hAnsi="Myriad Pro"/>
          <w:b/>
          <w:color w:val="4F6228" w:themeColor="accent3" w:themeShade="80"/>
          <w:sz w:val="28"/>
          <w:szCs w:val="28"/>
        </w:rPr>
      </w:pPr>
      <w:bookmarkStart w:id="70" w:name="_Toc59705466"/>
      <w:r w:rsidRPr="003E44C5">
        <w:rPr>
          <w:rFonts w:ascii="Myriad Pro" w:hAnsi="Myriad Pro"/>
          <w:b/>
          <w:color w:val="4F6228" w:themeColor="accent3" w:themeShade="80"/>
          <w:sz w:val="28"/>
          <w:szCs w:val="28"/>
        </w:rPr>
        <w:lastRenderedPageBreak/>
        <w:t>Экспертиза расчетов операционных (подконтрольных) расходов, учтенных Комитетом по тарифам и ценовой политике Ленинградской области в необходимой валовой выручке при установлении тарифов на 2019 год, не являющиеся первым годом долгосрочного периода регулирования</w:t>
      </w:r>
      <w:bookmarkEnd w:id="69"/>
      <w:bookmarkEnd w:id="70"/>
    </w:p>
    <w:p w14:paraId="3C8A8AB5" w14:textId="7855997A" w:rsidR="00081089" w:rsidRPr="003E44C5" w:rsidRDefault="00081089" w:rsidP="007D0C54">
      <w:pPr>
        <w:autoSpaceDE w:val="0"/>
        <w:autoSpaceDN w:val="0"/>
        <w:adjustRightInd w:val="0"/>
        <w:spacing w:after="0" w:line="360" w:lineRule="auto"/>
        <w:jc w:val="both"/>
        <w:rPr>
          <w:rFonts w:ascii="Myriad Pro" w:eastAsia="Calibri" w:hAnsi="Myriad Pro" w:cs="Times New Roman"/>
          <w:sz w:val="26"/>
          <w:szCs w:val="26"/>
        </w:rPr>
      </w:pPr>
    </w:p>
    <w:p w14:paraId="198F8746" w14:textId="45C70D9C" w:rsidR="00DE71A3" w:rsidRPr="003E44C5" w:rsidRDefault="00DE71A3" w:rsidP="00DE71A3">
      <w:pPr>
        <w:spacing w:after="0" w:line="360" w:lineRule="auto"/>
        <w:ind w:firstLine="567"/>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 xml:space="preserve">2017 год является седьмым годом долгосрочного периода регулирования, 2018 год – восьмым годом долгосрочного периода регулирования филиала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583252"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sz w:val="26"/>
          <w:szCs w:val="26"/>
          <w:lang w:eastAsia="ru-RU"/>
        </w:rPr>
        <w:t xml:space="preserve">Ленэнерго». </w:t>
      </w:r>
    </w:p>
    <w:p w14:paraId="48437A9A" w14:textId="396E0421" w:rsidR="00BF0A6E" w:rsidRPr="003E44C5" w:rsidRDefault="006C62CA" w:rsidP="00ED1867">
      <w:pPr>
        <w:spacing w:after="0" w:line="360" w:lineRule="auto"/>
        <w:ind w:firstLine="567"/>
        <w:jc w:val="both"/>
        <w:rPr>
          <w:rFonts w:ascii="Myriad Pro" w:eastAsia="Times New Roman" w:hAnsi="Myriad Pro"/>
          <w:color w:val="0D0D0D" w:themeColor="text1" w:themeTint="F2"/>
          <w:sz w:val="26"/>
          <w:szCs w:val="26"/>
          <w:lang w:eastAsia="ru-RU"/>
        </w:rPr>
      </w:pPr>
      <w:r w:rsidRPr="003E44C5">
        <w:rPr>
          <w:rFonts w:ascii="Myriad Pro" w:eastAsia="Times New Roman" w:hAnsi="Myriad Pro"/>
          <w:color w:val="0D0D0D" w:themeColor="text1" w:themeTint="F2"/>
          <w:sz w:val="26"/>
          <w:szCs w:val="26"/>
          <w:lang w:eastAsia="ru-RU"/>
        </w:rPr>
        <w:t xml:space="preserve">В соответствии с п. 34 Основ ценообразования </w:t>
      </w:r>
      <w:r w:rsidR="003D6593">
        <w:rPr>
          <w:rFonts w:ascii="Myriad Pro" w:eastAsia="Times New Roman" w:hAnsi="Myriad Pro"/>
          <w:color w:val="0D0D0D" w:themeColor="text1" w:themeTint="F2"/>
          <w:sz w:val="26"/>
          <w:szCs w:val="26"/>
          <w:lang w:eastAsia="ru-RU"/>
        </w:rPr>
        <w:t>№ </w:t>
      </w:r>
      <w:r w:rsidRPr="003E44C5">
        <w:rPr>
          <w:rFonts w:ascii="Myriad Pro" w:eastAsia="Times New Roman" w:hAnsi="Myriad Pro"/>
          <w:color w:val="0D0D0D" w:themeColor="text1" w:themeTint="F2"/>
          <w:sz w:val="26"/>
          <w:szCs w:val="26"/>
          <w:lang w:eastAsia="ru-RU"/>
        </w:rPr>
        <w:t xml:space="preserve">1178 операционные расходы </w:t>
      </w:r>
      <w:r w:rsidRPr="003E44C5">
        <w:rPr>
          <w:rFonts w:ascii="Myriad Pro" w:hAnsi="Myriad Pro"/>
          <w:color w:val="000000" w:themeColor="text1"/>
          <w:sz w:val="26"/>
          <w:szCs w:val="26"/>
        </w:rPr>
        <w:t xml:space="preserve">(далее также – ОРЕХ) </w:t>
      </w:r>
      <w:r w:rsidRPr="003E44C5">
        <w:rPr>
          <w:rFonts w:ascii="Myriad Pro" w:eastAsia="Times New Roman" w:hAnsi="Myriad Pro"/>
          <w:color w:val="0D0D0D" w:themeColor="text1" w:themeTint="F2"/>
          <w:sz w:val="26"/>
          <w:szCs w:val="26"/>
          <w:lang w:eastAsia="ru-RU"/>
        </w:rPr>
        <w:t xml:space="preserve">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 Основ ценообразования </w:t>
      </w:r>
      <w:r w:rsidR="003D6593">
        <w:rPr>
          <w:rFonts w:ascii="Myriad Pro" w:eastAsia="Times New Roman" w:hAnsi="Myriad Pro"/>
          <w:color w:val="0D0D0D" w:themeColor="text1" w:themeTint="F2"/>
          <w:sz w:val="26"/>
          <w:szCs w:val="26"/>
          <w:lang w:eastAsia="ru-RU"/>
        </w:rPr>
        <w:t>№ </w:t>
      </w:r>
      <w:r w:rsidRPr="003E44C5">
        <w:rPr>
          <w:rFonts w:ascii="Myriad Pro" w:eastAsia="Times New Roman" w:hAnsi="Myriad Pro"/>
          <w:color w:val="0D0D0D" w:themeColor="text1" w:themeTint="F2"/>
          <w:sz w:val="26"/>
          <w:szCs w:val="26"/>
          <w:lang w:eastAsia="ru-RU"/>
        </w:rPr>
        <w:t xml:space="preserve">1178,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 ценообразования </w:t>
      </w:r>
      <w:r w:rsidR="003D6593">
        <w:rPr>
          <w:rFonts w:ascii="Myriad Pro" w:eastAsia="Times New Roman" w:hAnsi="Myriad Pro"/>
          <w:color w:val="0D0D0D" w:themeColor="text1" w:themeTint="F2"/>
          <w:sz w:val="26"/>
          <w:szCs w:val="26"/>
          <w:lang w:eastAsia="ru-RU"/>
        </w:rPr>
        <w:t>№ </w:t>
      </w:r>
      <w:r w:rsidRPr="003E44C5">
        <w:rPr>
          <w:rFonts w:ascii="Myriad Pro" w:eastAsia="Times New Roman" w:hAnsi="Myriad Pro"/>
          <w:color w:val="0D0D0D" w:themeColor="text1" w:themeTint="F2"/>
          <w:sz w:val="26"/>
          <w:szCs w:val="26"/>
          <w:lang w:eastAsia="ru-RU"/>
        </w:rPr>
        <w:t>1178</w:t>
      </w:r>
      <w:r w:rsidR="00BF0A6E" w:rsidRPr="003E44C5">
        <w:rPr>
          <w:rFonts w:ascii="Myriad Pro" w:eastAsia="Times New Roman" w:hAnsi="Myriad Pro"/>
          <w:color w:val="0D0D0D" w:themeColor="text1" w:themeTint="F2"/>
          <w:sz w:val="26"/>
          <w:szCs w:val="26"/>
          <w:lang w:eastAsia="ru-RU"/>
        </w:rPr>
        <w:t>.</w:t>
      </w:r>
    </w:p>
    <w:p w14:paraId="5B9EDC0A" w14:textId="62650AD0" w:rsidR="006C62CA" w:rsidRPr="003E44C5" w:rsidRDefault="006C62CA" w:rsidP="00ED1867">
      <w:pPr>
        <w:spacing w:after="0" w:line="360" w:lineRule="auto"/>
        <w:ind w:firstLine="567"/>
        <w:jc w:val="both"/>
        <w:rPr>
          <w:rFonts w:ascii="Myriad Pro" w:eastAsia="Times New Roman" w:hAnsi="Myriad Pro"/>
          <w:color w:val="0D0D0D" w:themeColor="text1" w:themeTint="F2"/>
          <w:sz w:val="26"/>
          <w:szCs w:val="26"/>
          <w:lang w:eastAsia="ru-RU"/>
        </w:rPr>
      </w:pPr>
      <w:r w:rsidRPr="003E44C5">
        <w:rPr>
          <w:rFonts w:ascii="Myriad Pro" w:eastAsia="Times New Roman" w:hAnsi="Myriad Pro"/>
          <w:color w:val="0D0D0D" w:themeColor="text1" w:themeTint="F2"/>
          <w:sz w:val="26"/>
          <w:szCs w:val="26"/>
          <w:lang w:eastAsia="ru-RU"/>
        </w:rPr>
        <w:t xml:space="preserve">Формула определения операционных расходов на очередной год регулирования приведена в п. 11 Методических </w:t>
      </w:r>
      <w:r w:rsidR="003D6593">
        <w:rPr>
          <w:rFonts w:ascii="Myriad Pro" w:eastAsia="Times New Roman" w:hAnsi="Myriad Pro"/>
          <w:color w:val="0D0D0D" w:themeColor="text1" w:themeTint="F2"/>
          <w:sz w:val="26"/>
          <w:szCs w:val="26"/>
          <w:lang w:eastAsia="ru-RU"/>
        </w:rPr>
        <w:t>№ </w:t>
      </w:r>
      <w:r w:rsidRPr="003E44C5">
        <w:rPr>
          <w:rFonts w:ascii="Myriad Pro" w:eastAsia="Times New Roman" w:hAnsi="Myriad Pro"/>
          <w:color w:val="0D0D0D" w:themeColor="text1" w:themeTint="F2"/>
          <w:sz w:val="26"/>
          <w:szCs w:val="26"/>
          <w:lang w:eastAsia="ru-RU"/>
        </w:rPr>
        <w:t>228-э.</w:t>
      </w:r>
    </w:p>
    <w:p w14:paraId="602DD6CB" w14:textId="5635220F" w:rsidR="00BF0A6E" w:rsidRPr="003E44C5" w:rsidRDefault="006C62CA" w:rsidP="00ED1867">
      <w:pPr>
        <w:spacing w:before="200"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В соответствии с п. 11 Методических указаний </w:t>
      </w:r>
      <w:r w:rsidR="003D6593">
        <w:rPr>
          <w:rFonts w:ascii="Myriad Pro" w:hAnsi="Myriad Pro"/>
          <w:color w:val="000000" w:themeColor="text1"/>
          <w:sz w:val="26"/>
          <w:szCs w:val="26"/>
        </w:rPr>
        <w:t>№ </w:t>
      </w:r>
      <w:r w:rsidRPr="003E44C5">
        <w:rPr>
          <w:rFonts w:ascii="Myriad Pro" w:hAnsi="Myriad Pro"/>
          <w:color w:val="000000" w:themeColor="text1"/>
          <w:sz w:val="26"/>
          <w:szCs w:val="26"/>
        </w:rPr>
        <w:t>228-э осуществляется по формуле</w:t>
      </w:r>
      <w:r w:rsidR="00BF0A6E" w:rsidRPr="003E44C5">
        <w:rPr>
          <w:rFonts w:ascii="Myriad Pro" w:hAnsi="Myriad Pro"/>
          <w:color w:val="000000" w:themeColor="text1"/>
          <w:sz w:val="26"/>
          <w:szCs w:val="26"/>
        </w:rPr>
        <w:t>:</w:t>
      </w:r>
    </w:p>
    <w:p w14:paraId="59961950" w14:textId="77777777" w:rsidR="00BF0A6E" w:rsidRPr="003E44C5" w:rsidRDefault="00BF0A6E" w:rsidP="00ED1867">
      <w:pPr>
        <w:spacing w:before="200"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11A62AE1" wp14:editId="2EC7A20D">
            <wp:extent cx="1965420" cy="54068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948" cy="546329"/>
                    </a:xfrm>
                    <a:prstGeom prst="rect">
                      <a:avLst/>
                    </a:prstGeom>
                    <a:noFill/>
                    <a:ln>
                      <a:noFill/>
                    </a:ln>
                  </pic:spPr>
                </pic:pic>
              </a:graphicData>
            </a:graphic>
          </wp:inline>
        </w:drawing>
      </w:r>
    </w:p>
    <w:p w14:paraId="6E55FDA8" w14:textId="77777777" w:rsidR="00BF0A6E" w:rsidRPr="003E44C5" w:rsidRDefault="00BF0A6E" w:rsidP="00ED1867">
      <w:pPr>
        <w:spacing w:before="200"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3BA0A76D" wp14:editId="1D43C280">
            <wp:extent cx="4148758" cy="505448"/>
            <wp:effectExtent l="0" t="0" r="444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564" cy="513222"/>
                    </a:xfrm>
                    <a:prstGeom prst="rect">
                      <a:avLst/>
                    </a:prstGeom>
                    <a:noFill/>
                    <a:ln>
                      <a:noFill/>
                    </a:ln>
                  </pic:spPr>
                </pic:pic>
              </a:graphicData>
            </a:graphic>
          </wp:inline>
        </w:drawing>
      </w:r>
    </w:p>
    <w:p w14:paraId="73F10FF0" w14:textId="77777777" w:rsidR="00BF0A6E" w:rsidRPr="003E44C5" w:rsidRDefault="00BF0A6E" w:rsidP="00ED1867">
      <w:pPr>
        <w:spacing w:before="200"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где,</w:t>
      </w:r>
    </w:p>
    <w:p w14:paraId="01FD5869"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lastRenderedPageBreak/>
        <w:drawing>
          <wp:inline distT="0" distB="0" distL="0" distR="0" wp14:anchorId="4B8965A4" wp14:editId="710D26CE">
            <wp:extent cx="472200" cy="259308"/>
            <wp:effectExtent l="0" t="0" r="4445"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110" cy="262004"/>
                    </a:xfrm>
                    <a:prstGeom prst="rect">
                      <a:avLst/>
                    </a:prstGeom>
                    <a:noFill/>
                    <a:ln>
                      <a:noFill/>
                    </a:ln>
                  </pic:spPr>
                </pic:pic>
              </a:graphicData>
            </a:graphic>
          </wp:inline>
        </w:drawing>
      </w:r>
      <w:r w:rsidRPr="003E44C5">
        <w:rPr>
          <w:rFonts w:ascii="Myriad Pro" w:hAnsi="Myriad Pro"/>
          <w:color w:val="000000" w:themeColor="text1"/>
          <w:sz w:val="26"/>
          <w:szCs w:val="26"/>
        </w:rPr>
        <w:t xml:space="preserve"> - коэффициент индексации на год j;</w:t>
      </w:r>
    </w:p>
    <w:p w14:paraId="6F356F1C"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2096B210" wp14:editId="5039C1CA">
            <wp:extent cx="340995" cy="197359"/>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168" cy="205562"/>
                    </a:xfrm>
                    <a:prstGeom prst="rect">
                      <a:avLst/>
                    </a:prstGeom>
                    <a:noFill/>
                    <a:ln>
                      <a:noFill/>
                    </a:ln>
                  </pic:spPr>
                </pic:pic>
              </a:graphicData>
            </a:graphic>
          </wp:inline>
        </w:drawing>
      </w:r>
      <w:r w:rsidRPr="003E44C5">
        <w:rPr>
          <w:rFonts w:ascii="Myriad Pro" w:hAnsi="Myriad Pro"/>
          <w:color w:val="000000" w:themeColor="text1"/>
          <w:sz w:val="26"/>
          <w:szCs w:val="26"/>
        </w:rPr>
        <w:t xml:space="preserve"> - базовый уровень операционных расходов, установленный на долгосрочный период регулирования;</w:t>
      </w:r>
    </w:p>
    <w:p w14:paraId="6FF48380"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52CC4224" wp14:editId="01123E2B">
            <wp:extent cx="341194" cy="272955"/>
            <wp:effectExtent l="0" t="0" r="190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253" cy="275402"/>
                    </a:xfrm>
                    <a:prstGeom prst="rect">
                      <a:avLst/>
                    </a:prstGeom>
                    <a:noFill/>
                    <a:ln>
                      <a:noFill/>
                    </a:ln>
                  </pic:spPr>
                </pic:pic>
              </a:graphicData>
            </a:graphic>
          </wp:inline>
        </w:drawing>
      </w:r>
      <w:r w:rsidRPr="003E44C5">
        <w:rPr>
          <w:rFonts w:ascii="Myriad Pro" w:hAnsi="Myriad Pro"/>
          <w:color w:val="000000" w:themeColor="text1"/>
          <w:sz w:val="26"/>
          <w:szCs w:val="26"/>
        </w:rPr>
        <w:t xml:space="preserve"> -  индекс эффективности операционных расходов, установленный в процентах на год j;</w:t>
      </w:r>
    </w:p>
    <w:p w14:paraId="1265BFDC"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33E797FE" wp14:editId="56BEB0BB">
            <wp:extent cx="392043" cy="225631"/>
            <wp:effectExtent l="0" t="0" r="8255"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1652" cy="231161"/>
                    </a:xfrm>
                    <a:prstGeom prst="rect">
                      <a:avLst/>
                    </a:prstGeom>
                    <a:noFill/>
                    <a:ln>
                      <a:noFill/>
                    </a:ln>
                  </pic:spPr>
                </pic:pic>
              </a:graphicData>
            </a:graphic>
          </wp:inline>
        </w:drawing>
      </w:r>
      <w:r w:rsidRPr="003E44C5">
        <w:rPr>
          <w:rFonts w:ascii="Myriad Pro" w:hAnsi="Myriad Pro"/>
          <w:color w:val="000000" w:themeColor="text1"/>
          <w:sz w:val="26"/>
          <w:szCs w:val="26"/>
        </w:rPr>
        <w:t xml:space="preserve"> -  индекс потребительских цен, в соответствии с одобренным прогнозом социально-экономического развития Российской Федерации;</w:t>
      </w:r>
    </w:p>
    <w:p w14:paraId="647E2639"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6C8EE9E2" wp14:editId="41AF737F">
            <wp:extent cx="391795" cy="215844"/>
            <wp:effectExtent l="0" t="0" r="825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82" cy="230216"/>
                    </a:xfrm>
                    <a:prstGeom prst="rect">
                      <a:avLst/>
                    </a:prstGeom>
                    <a:noFill/>
                    <a:ln>
                      <a:noFill/>
                    </a:ln>
                  </pic:spPr>
                </pic:pic>
              </a:graphicData>
            </a:graphic>
          </wp:inline>
        </w:drawing>
      </w:r>
      <w:r w:rsidRPr="003E44C5">
        <w:rPr>
          <w:rFonts w:ascii="Myriad Pro" w:hAnsi="Myriad Pro"/>
          <w:color w:val="000000" w:themeColor="text1"/>
          <w:sz w:val="26"/>
          <w:szCs w:val="26"/>
        </w:rPr>
        <w:t xml:space="preserve"> - индекс изменения количества активов, установленный в процентах на год j при расчете долгосрочных тарифов;</w:t>
      </w:r>
    </w:p>
    <w:p w14:paraId="568D479A" w14:textId="17D6084C" w:rsidR="00BF0A6E" w:rsidRPr="003E44C5" w:rsidRDefault="00BF0A6E" w:rsidP="00ED186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3E44C5">
        <w:rPr>
          <w:rFonts w:ascii="Myriad Pro" w:eastAsiaTheme="minorHAnsi" w:hAnsi="Myriad Pro" w:cstheme="minorBidi"/>
          <w:color w:val="000000" w:themeColor="text1"/>
          <w:sz w:val="26"/>
          <w:szCs w:val="26"/>
        </w:rPr>
        <w:t>В соответствии с п. 12 Методических указаний</w:t>
      </w:r>
      <w:r w:rsidR="005E5211" w:rsidRPr="003E44C5">
        <w:rPr>
          <w:rFonts w:ascii="Myriad Pro" w:eastAsiaTheme="minorHAnsi" w:hAnsi="Myriad Pro" w:cstheme="minorBidi"/>
          <w:color w:val="000000" w:themeColor="text1"/>
          <w:sz w:val="26"/>
          <w:szCs w:val="26"/>
        </w:rPr>
        <w:t xml:space="preserve"> №228-э</w:t>
      </w:r>
      <w:r w:rsidRPr="003E44C5">
        <w:rPr>
          <w:rFonts w:ascii="Myriad Pro" w:eastAsiaTheme="minorHAnsi" w:hAnsi="Myriad Pro" w:cstheme="minorBidi"/>
          <w:color w:val="000000" w:themeColor="text1"/>
          <w:sz w:val="26"/>
          <w:szCs w:val="26"/>
        </w:rPr>
        <w:t xml:space="preserve">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3E44C5">
        <w:rPr>
          <w:rFonts w:ascii="Myriad Pro" w:hAnsi="Myriad Pro"/>
          <w:color w:val="000000" w:themeColor="text1"/>
          <w:sz w:val="26"/>
          <w:szCs w:val="26"/>
        </w:rPr>
        <w:t xml:space="preserve">регулируемых видов </w:t>
      </w:r>
      <w:r w:rsidRPr="003E44C5">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0500B232" w14:textId="77777777" w:rsidR="00BF0A6E" w:rsidRPr="003E44C5" w:rsidRDefault="00BF0A6E" w:rsidP="00ED186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3E44C5">
        <w:rPr>
          <w:rFonts w:ascii="Myriad Pro" w:eastAsiaTheme="minorHAnsi" w:hAnsi="Myriad Pro" w:cstheme="minorBidi"/>
          <w:noProof/>
          <w:color w:val="000000" w:themeColor="text1"/>
          <w:sz w:val="26"/>
          <w:szCs w:val="26"/>
          <w:lang w:eastAsia="ru-RU"/>
        </w:rPr>
        <w:drawing>
          <wp:inline distT="0" distB="0" distL="0" distR="0" wp14:anchorId="02EE944D" wp14:editId="15BBF430">
            <wp:extent cx="1949575" cy="50012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7103" cy="504620"/>
                    </a:xfrm>
                    <a:prstGeom prst="rect">
                      <a:avLst/>
                    </a:prstGeom>
                    <a:noFill/>
                    <a:ln>
                      <a:noFill/>
                    </a:ln>
                  </pic:spPr>
                </pic:pic>
              </a:graphicData>
            </a:graphic>
          </wp:inline>
        </w:drawing>
      </w:r>
    </w:p>
    <w:p w14:paraId="06C0D413"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где,</w:t>
      </w:r>
    </w:p>
    <w:p w14:paraId="2E94A150"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6693A157" wp14:editId="48A17786">
            <wp:extent cx="306546" cy="201880"/>
            <wp:effectExtent l="0" t="0" r="0"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29" cy="217213"/>
                    </a:xfrm>
                    <a:prstGeom prst="rect">
                      <a:avLst/>
                    </a:prstGeom>
                    <a:noFill/>
                    <a:ln>
                      <a:noFill/>
                    </a:ln>
                  </pic:spPr>
                </pic:pic>
              </a:graphicData>
            </a:graphic>
          </wp:inline>
        </w:drawing>
      </w:r>
      <w:r w:rsidRPr="003E44C5">
        <w:rPr>
          <w:rFonts w:ascii="Myriad Pro" w:hAnsi="Myriad Pro"/>
          <w:color w:val="000000" w:themeColor="text1"/>
          <w:sz w:val="26"/>
          <w:szCs w:val="26"/>
        </w:rPr>
        <w:t xml:space="preserve">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16FD4DAF"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lastRenderedPageBreak/>
        <w:drawing>
          <wp:inline distT="0" distB="0" distL="0" distR="0" wp14:anchorId="75731F40" wp14:editId="5C82D6B4">
            <wp:extent cx="372701" cy="201880"/>
            <wp:effectExtent l="0" t="0" r="8890"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681" cy="211619"/>
                    </a:xfrm>
                    <a:prstGeom prst="rect">
                      <a:avLst/>
                    </a:prstGeom>
                    <a:noFill/>
                    <a:ln>
                      <a:noFill/>
                    </a:ln>
                  </pic:spPr>
                </pic:pic>
              </a:graphicData>
            </a:graphic>
          </wp:inline>
        </w:drawing>
      </w:r>
      <w:r w:rsidRPr="003E44C5">
        <w:rPr>
          <w:rFonts w:ascii="Myriad Pro" w:hAnsi="Myriad Pro"/>
          <w:color w:val="000000" w:themeColor="text1"/>
          <w:sz w:val="26"/>
          <w:szCs w:val="26"/>
        </w:rPr>
        <w:t>-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0E9A0154" w14:textId="77777777" w:rsidR="00BF0A6E" w:rsidRPr="003E44C5" w:rsidRDefault="00BF0A6E" w:rsidP="00ED1867">
      <w:pPr>
        <w:spacing w:after="0" w:line="360" w:lineRule="auto"/>
        <w:ind w:firstLine="567"/>
        <w:jc w:val="both"/>
        <w:rPr>
          <w:rFonts w:ascii="Myriad Pro" w:hAnsi="Myriad Pro"/>
          <w:color w:val="000000" w:themeColor="text1"/>
          <w:sz w:val="26"/>
          <w:szCs w:val="26"/>
        </w:rPr>
      </w:pPr>
      <w:r w:rsidRPr="003E44C5">
        <w:rPr>
          <w:rFonts w:ascii="Myriad Pro" w:hAnsi="Myriad Pro"/>
          <w:noProof/>
          <w:color w:val="000000" w:themeColor="text1"/>
          <w:sz w:val="26"/>
          <w:szCs w:val="26"/>
          <w:lang w:eastAsia="ru-RU"/>
        </w:rPr>
        <w:drawing>
          <wp:inline distT="0" distB="0" distL="0" distR="0" wp14:anchorId="2273AC5B" wp14:editId="4AA7E74A">
            <wp:extent cx="327394" cy="28995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958" cy="291338"/>
                    </a:xfrm>
                    <a:prstGeom prst="rect">
                      <a:avLst/>
                    </a:prstGeom>
                    <a:noFill/>
                    <a:ln>
                      <a:noFill/>
                    </a:ln>
                  </pic:spPr>
                </pic:pic>
              </a:graphicData>
            </a:graphic>
          </wp:inline>
        </w:drawing>
      </w:r>
      <w:r w:rsidRPr="003E44C5">
        <w:rPr>
          <w:rFonts w:ascii="Myriad Pro" w:hAnsi="Myriad Pro"/>
          <w:color w:val="000000" w:themeColor="text1"/>
          <w:sz w:val="26"/>
          <w:szCs w:val="26"/>
        </w:rPr>
        <w:t xml:space="preserve"> - 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4531A352" w14:textId="4BFF111E" w:rsidR="00BF0A6E" w:rsidRPr="003E44C5" w:rsidRDefault="00BF0A6E" w:rsidP="003E44C5">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3E44C5">
        <w:rPr>
          <w:rFonts w:ascii="Myriad Pro" w:eastAsiaTheme="minorHAnsi" w:hAnsi="Myriad Pro" w:cstheme="minorBidi"/>
          <w:color w:val="000000" w:themeColor="text1"/>
          <w:sz w:val="26"/>
          <w:szCs w:val="26"/>
        </w:rPr>
        <w:t xml:space="preserve">В соответствии с п. 13 Методических указаний </w:t>
      </w:r>
      <w:r w:rsidR="005E5211" w:rsidRPr="003E44C5">
        <w:rPr>
          <w:rFonts w:ascii="Myriad Pro" w:eastAsiaTheme="minorHAnsi" w:hAnsi="Myriad Pro" w:cstheme="minorBidi"/>
          <w:color w:val="000000" w:themeColor="text1"/>
          <w:sz w:val="26"/>
          <w:szCs w:val="26"/>
        </w:rPr>
        <w:t xml:space="preserve">№228-э </w:t>
      </w:r>
      <w:r w:rsidRPr="003E44C5">
        <w:rPr>
          <w:rFonts w:ascii="Myriad Pro" w:eastAsiaTheme="minorHAnsi" w:hAnsi="Myriad Pro" w:cstheme="minorBidi"/>
          <w:color w:val="000000" w:themeColor="text1"/>
          <w:sz w:val="26"/>
          <w:szCs w:val="26"/>
        </w:rPr>
        <w:t>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433A7BF1" w14:textId="758BCA82" w:rsidR="00CB77F2" w:rsidRPr="003E44C5" w:rsidRDefault="00CB77F2" w:rsidP="003E44C5">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Согласно п. 19 Методических указаний </w:t>
      </w:r>
      <w:r w:rsidR="003D6593">
        <w:rPr>
          <w:rFonts w:ascii="Myriad Pro" w:eastAsia="Calibri" w:hAnsi="Myriad Pro" w:cs="Times New Roman"/>
          <w:sz w:val="26"/>
          <w:szCs w:val="26"/>
        </w:rPr>
        <w:t>№ </w:t>
      </w:r>
      <w:r w:rsidR="006C62CA" w:rsidRPr="003E44C5">
        <w:rPr>
          <w:rFonts w:ascii="Myriad Pro" w:eastAsia="Calibri" w:hAnsi="Myriad Pro" w:cs="Times New Roman"/>
          <w:sz w:val="26"/>
          <w:szCs w:val="26"/>
        </w:rPr>
        <w:t xml:space="preserve">228-э </w:t>
      </w:r>
      <w:r w:rsidRPr="003E44C5">
        <w:rPr>
          <w:rFonts w:ascii="Myriad Pro" w:eastAsia="Calibri" w:hAnsi="Myriad Pro" w:cs="Times New Roman"/>
          <w:sz w:val="26"/>
          <w:szCs w:val="26"/>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исходя из коэффициента индексации базового уровня ОРЕХ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Величина операционных расходов на очередной год долгосрочного периода регулирования определяется</w:t>
      </w:r>
      <w:r w:rsidRPr="003E44C5">
        <w:rPr>
          <w:rFonts w:ascii="Myriad Pro" w:hAnsi="Myriad Pro"/>
        </w:rPr>
        <w:t xml:space="preserve"> </w:t>
      </w:r>
      <w:r w:rsidRPr="003E44C5">
        <w:rPr>
          <w:rFonts w:ascii="Myriad Pro" w:eastAsia="Calibri" w:hAnsi="Myriad Pro" w:cs="Times New Roman"/>
          <w:sz w:val="26"/>
          <w:szCs w:val="26"/>
        </w:rPr>
        <w:t>по следующей формуле:</w:t>
      </w:r>
    </w:p>
    <w:p w14:paraId="35B1B47A" w14:textId="77777777" w:rsidR="00CB77F2" w:rsidRPr="003E44C5" w:rsidRDefault="00CB77F2" w:rsidP="00ED1867">
      <w:pPr>
        <w:pStyle w:val="ConsPlusNormal"/>
        <w:spacing w:line="360" w:lineRule="auto"/>
        <w:ind w:firstLine="567"/>
        <w:jc w:val="both"/>
      </w:pPr>
      <w:r w:rsidRPr="003E44C5">
        <w:rPr>
          <w:noProof/>
          <w:position w:val="-30"/>
          <w:lang w:eastAsia="ru-RU"/>
        </w:rPr>
        <w:drawing>
          <wp:inline distT="0" distB="0" distL="0" distR="0" wp14:anchorId="388BCE37" wp14:editId="6672DD09">
            <wp:extent cx="1828800" cy="533400"/>
            <wp:effectExtent l="0" t="0" r="0" b="0"/>
            <wp:docPr id="33" name="Рисунок 33" descr="base_1_287254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4_3278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r w:rsidRPr="003E44C5">
        <w:t>,</w:t>
      </w:r>
    </w:p>
    <w:p w14:paraId="7D6583AF" w14:textId="77777777" w:rsidR="00CB77F2" w:rsidRPr="003E44C5" w:rsidRDefault="00CB77F2" w:rsidP="00ED1867">
      <w:pPr>
        <w:pStyle w:val="ConsPlusNormal"/>
        <w:spacing w:line="360" w:lineRule="auto"/>
        <w:ind w:firstLine="567"/>
        <w:jc w:val="both"/>
      </w:pPr>
      <w:r w:rsidRPr="003E44C5">
        <w:t>где:</w:t>
      </w:r>
    </w:p>
    <w:p w14:paraId="3A79C8D6" w14:textId="77777777" w:rsidR="00CB77F2" w:rsidRPr="003E44C5" w:rsidRDefault="00CB77F2" w:rsidP="00ED1867">
      <w:pPr>
        <w:pStyle w:val="ConsPlusNormal"/>
        <w:spacing w:before="240" w:line="360" w:lineRule="auto"/>
        <w:ind w:firstLine="567"/>
        <w:jc w:val="both"/>
      </w:pPr>
      <w:r w:rsidRPr="003E44C5">
        <w:t>i - номер расчетного года периода регулирования, i = 1, 2, 3...</w:t>
      </w:r>
    </w:p>
    <w:p w14:paraId="6D1A81BF" w14:textId="77777777" w:rsidR="00CB77F2" w:rsidRPr="003E44C5" w:rsidRDefault="00CB77F2" w:rsidP="00ED1867">
      <w:pPr>
        <w:pStyle w:val="ConsPlusNormal"/>
        <w:spacing w:line="360" w:lineRule="auto"/>
        <w:ind w:firstLine="567"/>
        <w:jc w:val="both"/>
      </w:pPr>
      <w:r w:rsidRPr="003E44C5">
        <w:rPr>
          <w:noProof/>
          <w:position w:val="-12"/>
          <w:lang w:eastAsia="ru-RU"/>
        </w:rPr>
        <w:drawing>
          <wp:inline distT="0" distB="0" distL="0" distR="0" wp14:anchorId="5F967FEE" wp14:editId="2BB6A940">
            <wp:extent cx="3476625" cy="314325"/>
            <wp:effectExtent l="0" t="0" r="9525" b="9525"/>
            <wp:docPr id="34" name="Рисунок 34" descr="base_1_287254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87254_32785"/>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6625" cy="314325"/>
                    </a:xfrm>
                    <a:prstGeom prst="rect">
                      <a:avLst/>
                    </a:prstGeom>
                    <a:noFill/>
                    <a:ln>
                      <a:noFill/>
                    </a:ln>
                  </pic:spPr>
                </pic:pic>
              </a:graphicData>
            </a:graphic>
          </wp:inline>
        </w:drawing>
      </w:r>
      <w:r w:rsidRPr="003E44C5">
        <w:t>,</w:t>
      </w:r>
    </w:p>
    <w:p w14:paraId="2CF06B95" w14:textId="77777777" w:rsidR="00CB77F2" w:rsidRPr="003E44C5" w:rsidRDefault="00CB77F2" w:rsidP="00ED1867">
      <w:pPr>
        <w:pStyle w:val="ConsPlusNormal"/>
        <w:spacing w:line="360" w:lineRule="auto"/>
        <w:ind w:firstLine="567"/>
        <w:jc w:val="both"/>
      </w:pPr>
      <w:r w:rsidRPr="003E44C5">
        <w:rPr>
          <w:noProof/>
          <w:position w:val="-12"/>
          <w:lang w:eastAsia="ru-RU"/>
        </w:rPr>
        <w:lastRenderedPageBreak/>
        <w:drawing>
          <wp:inline distT="0" distB="0" distL="0" distR="0" wp14:anchorId="1987C349" wp14:editId="085B827E">
            <wp:extent cx="590550" cy="314325"/>
            <wp:effectExtent l="0" t="0" r="0" b="9525"/>
            <wp:docPr id="35" name="Рисунок 35" descr="base_1_287254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4_32786"/>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0550" cy="314325"/>
                    </a:xfrm>
                    <a:prstGeom prst="rect">
                      <a:avLst/>
                    </a:prstGeom>
                    <a:noFill/>
                    <a:ln>
                      <a:noFill/>
                    </a:ln>
                  </pic:spPr>
                </pic:pic>
              </a:graphicData>
            </a:graphic>
          </wp:inline>
        </w:drawing>
      </w:r>
      <w:r w:rsidRPr="003E44C5">
        <w:t xml:space="preserve"> - 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1E5BFBE3" w14:textId="77777777" w:rsidR="00CB77F2" w:rsidRPr="003E44C5" w:rsidRDefault="00CB77F2" w:rsidP="00ED1867">
      <w:pPr>
        <w:pStyle w:val="ConsPlusNormal"/>
        <w:spacing w:line="360" w:lineRule="auto"/>
        <w:ind w:firstLine="567"/>
        <w:jc w:val="both"/>
      </w:pPr>
      <w:r w:rsidRPr="003E44C5">
        <w:rPr>
          <w:noProof/>
          <w:position w:val="-33"/>
          <w:lang w:eastAsia="ru-RU"/>
        </w:rPr>
        <w:drawing>
          <wp:inline distT="0" distB="0" distL="0" distR="0" wp14:anchorId="39A9CD60" wp14:editId="4238BF28">
            <wp:extent cx="2085975" cy="571500"/>
            <wp:effectExtent l="0" t="0" r="0" b="0"/>
            <wp:docPr id="36" name="Рисунок 36" descr="base_1_287254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287254_32787"/>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r w:rsidRPr="003E44C5">
        <w:t>,</w:t>
      </w:r>
    </w:p>
    <w:p w14:paraId="49DAF540" w14:textId="77777777" w:rsidR="00CB77F2" w:rsidRPr="003E44C5" w:rsidRDefault="00CB77F2" w:rsidP="00ED1867">
      <w:pPr>
        <w:pStyle w:val="ConsPlusNormal"/>
        <w:spacing w:line="360" w:lineRule="auto"/>
        <w:ind w:firstLine="567"/>
        <w:jc w:val="both"/>
      </w:pPr>
      <w:r w:rsidRPr="003E44C5">
        <w:rPr>
          <w:noProof/>
          <w:position w:val="-12"/>
          <w:lang w:eastAsia="ru-RU"/>
        </w:rPr>
        <w:drawing>
          <wp:inline distT="0" distB="0" distL="0" distR="0" wp14:anchorId="160A2EDC" wp14:editId="1FB472C9">
            <wp:extent cx="409575" cy="314325"/>
            <wp:effectExtent l="0" t="0" r="9525" b="9525"/>
            <wp:docPr id="37" name="Рисунок 37" descr="base_1_287254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4_32788"/>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575" cy="314325"/>
                    </a:xfrm>
                    <a:prstGeom prst="rect">
                      <a:avLst/>
                    </a:prstGeom>
                    <a:noFill/>
                    <a:ln>
                      <a:noFill/>
                    </a:ln>
                  </pic:spPr>
                </pic:pic>
              </a:graphicData>
            </a:graphic>
          </wp:inline>
        </w:drawing>
      </w:r>
      <w:r w:rsidRPr="003E44C5">
        <w:t xml:space="preserve">, </w:t>
      </w:r>
      <w:r w:rsidRPr="003E44C5">
        <w:rPr>
          <w:noProof/>
          <w:position w:val="-12"/>
          <w:lang w:eastAsia="ru-RU"/>
        </w:rPr>
        <w:drawing>
          <wp:inline distT="0" distB="0" distL="0" distR="0" wp14:anchorId="68A439B9" wp14:editId="7F474A97">
            <wp:extent cx="447675" cy="314325"/>
            <wp:effectExtent l="0" t="0" r="9525" b="9525"/>
            <wp:docPr id="38" name="Рисунок 38" descr="base_1_287254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4_32789"/>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7675" cy="314325"/>
                    </a:xfrm>
                    <a:prstGeom prst="rect">
                      <a:avLst/>
                    </a:prstGeom>
                    <a:noFill/>
                    <a:ln>
                      <a:noFill/>
                    </a:ln>
                  </pic:spPr>
                </pic:pic>
              </a:graphicData>
            </a:graphic>
          </wp:inline>
        </w:drawing>
      </w:r>
      <w:r w:rsidRPr="003E44C5">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6CFDC820" w14:textId="77777777" w:rsidR="00FC111B" w:rsidRPr="003E44C5" w:rsidRDefault="00FC111B" w:rsidP="00BF0A6E">
      <w:pPr>
        <w:spacing w:after="0" w:line="360" w:lineRule="auto"/>
        <w:ind w:firstLine="709"/>
        <w:jc w:val="both"/>
        <w:rPr>
          <w:rFonts w:ascii="Myriad Pro" w:eastAsia="Times New Roman" w:hAnsi="Myriad Pro"/>
          <w:color w:val="0D0D0D" w:themeColor="text1" w:themeTint="F2"/>
          <w:sz w:val="26"/>
          <w:szCs w:val="26"/>
          <w:lang w:eastAsia="ru-RU"/>
        </w:rPr>
      </w:pPr>
    </w:p>
    <w:p w14:paraId="176F9302" w14:textId="77777777" w:rsidR="0081037F" w:rsidRPr="003E44C5" w:rsidRDefault="0081037F" w:rsidP="00457F15">
      <w:pPr>
        <w:spacing w:before="200" w:after="200" w:line="360" w:lineRule="auto"/>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2E677C8F" w14:textId="2B88CB37" w:rsidR="0081037F" w:rsidRPr="003E44C5" w:rsidRDefault="0081037F" w:rsidP="0081037F">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t xml:space="preserve">Согласно представленным материалам </w:t>
      </w:r>
      <w:r w:rsidR="003D6593">
        <w:rPr>
          <w:rFonts w:ascii="Myriad Pro" w:hAnsi="Myriad Pro" w:cs="Times New Roman"/>
          <w:sz w:val="26"/>
          <w:szCs w:val="26"/>
        </w:rPr>
        <w:t>ПАО </w:t>
      </w:r>
      <w:r w:rsidRPr="003E44C5">
        <w:rPr>
          <w:rFonts w:ascii="Myriad Pro"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по определению экономически обоснованных составляющих, формирующих тарифы на услуги по передаче электрической энергии </w:t>
      </w:r>
      <w:r w:rsidR="003D6593">
        <w:rPr>
          <w:rFonts w:ascii="Myriad Pro" w:hAnsi="Myriad Pro" w:cs="Times New Roman"/>
          <w:sz w:val="26"/>
          <w:szCs w:val="26"/>
        </w:rPr>
        <w:t>ПАО </w:t>
      </w:r>
      <w:r w:rsidRPr="003E44C5">
        <w:rPr>
          <w:rFonts w:ascii="Myriad Pro"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 на территории Ленинградской области на 201</w:t>
      </w:r>
      <w:r w:rsidR="00105271" w:rsidRPr="003E44C5">
        <w:rPr>
          <w:rFonts w:ascii="Myriad Pro" w:hAnsi="Myriad Pro" w:cs="Times New Roman"/>
          <w:sz w:val="26"/>
          <w:szCs w:val="26"/>
        </w:rPr>
        <w:t>7</w:t>
      </w:r>
      <w:r w:rsidRPr="003E44C5">
        <w:rPr>
          <w:rFonts w:ascii="Myriad Pro" w:hAnsi="Myriad Pro" w:cs="Times New Roman"/>
          <w:sz w:val="26"/>
          <w:szCs w:val="26"/>
        </w:rPr>
        <w:t xml:space="preserve"> г</w:t>
      </w:r>
      <w:r w:rsidR="00D26458" w:rsidRPr="003E44C5">
        <w:rPr>
          <w:rFonts w:ascii="Myriad Pro" w:hAnsi="Myriad Pro" w:cs="Times New Roman"/>
          <w:sz w:val="26"/>
          <w:szCs w:val="26"/>
        </w:rPr>
        <w:t>од</w:t>
      </w:r>
      <w:r w:rsidRPr="003E44C5">
        <w:rPr>
          <w:rFonts w:ascii="Myriad Pro" w:hAnsi="Myriad Pro" w:cs="Times New Roman"/>
          <w:sz w:val="26"/>
          <w:szCs w:val="26"/>
        </w:rPr>
        <w:t xml:space="preserve">, заявленная величина </w:t>
      </w:r>
      <w:r w:rsidR="008B7FCD" w:rsidRPr="003E44C5">
        <w:rPr>
          <w:rFonts w:ascii="Myriad Pro" w:hAnsi="Myriad Pro" w:cs="Times New Roman"/>
          <w:sz w:val="26"/>
          <w:szCs w:val="26"/>
        </w:rPr>
        <w:t>операционных расходов</w:t>
      </w:r>
      <w:r w:rsidRPr="003E44C5">
        <w:rPr>
          <w:rFonts w:ascii="Myriad Pro" w:hAnsi="Myriad Pro" w:cs="Times New Roman"/>
          <w:sz w:val="26"/>
          <w:szCs w:val="26"/>
        </w:rPr>
        <w:t xml:space="preserve"> составила 3</w:t>
      </w:r>
      <w:r w:rsidR="00105271" w:rsidRPr="003E44C5">
        <w:rPr>
          <w:rFonts w:ascii="Myriad Pro" w:hAnsi="Myriad Pro" w:cs="Times New Roman"/>
          <w:sz w:val="26"/>
          <w:szCs w:val="26"/>
        </w:rPr>
        <w:t> 956 704</w:t>
      </w:r>
      <w:r w:rsidRPr="003E44C5">
        <w:rPr>
          <w:rFonts w:ascii="Myriad Pro" w:hAnsi="Myriad Pro" w:cs="Times New Roman"/>
          <w:sz w:val="26"/>
          <w:szCs w:val="26"/>
        </w:rPr>
        <w:t xml:space="preserve"> тыс. руб. </w:t>
      </w:r>
    </w:p>
    <w:p w14:paraId="532242B4" w14:textId="11EF218C" w:rsidR="0081037F" w:rsidRPr="003E44C5" w:rsidRDefault="0081037F" w:rsidP="0081037F">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s="Times New Roman"/>
          <w:sz w:val="26"/>
          <w:szCs w:val="26"/>
        </w:rPr>
        <w:t>Изменение относительно</w:t>
      </w:r>
      <w:r w:rsidRPr="003E44C5">
        <w:rPr>
          <w:rFonts w:ascii="Myriad Pro" w:eastAsia="Calibri" w:hAnsi="Myriad Pro" w:cs="Times New Roman"/>
          <w:sz w:val="26"/>
          <w:szCs w:val="26"/>
        </w:rPr>
        <w:t xml:space="preserve"> утвержденного уровня ОРЕХ на 201</w:t>
      </w:r>
      <w:r w:rsidR="005F6512"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г</w:t>
      </w:r>
      <w:r w:rsidR="00D26458"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на момент направления заявки на установление тарифов на услуги по передаче электроэнергии (3</w:t>
      </w:r>
      <w:r w:rsidR="005F6512" w:rsidRPr="003E44C5">
        <w:rPr>
          <w:rFonts w:ascii="Myriad Pro" w:eastAsia="Calibri" w:hAnsi="Myriad Pro" w:cs="Times New Roman"/>
          <w:sz w:val="26"/>
          <w:szCs w:val="26"/>
        </w:rPr>
        <w:t> 120 812</w:t>
      </w:r>
      <w:r w:rsidRPr="003E44C5">
        <w:rPr>
          <w:rFonts w:ascii="Myriad Pro" w:eastAsia="Calibri" w:hAnsi="Myriad Pro" w:cs="Times New Roman"/>
          <w:sz w:val="26"/>
          <w:szCs w:val="26"/>
        </w:rPr>
        <w:t xml:space="preserve"> тыс. рублей) составляет 1,</w:t>
      </w:r>
      <w:r w:rsidR="005F6512" w:rsidRPr="003E44C5">
        <w:rPr>
          <w:rFonts w:ascii="Myriad Pro" w:eastAsia="Calibri" w:hAnsi="Myriad Pro" w:cs="Times New Roman"/>
          <w:sz w:val="26"/>
          <w:szCs w:val="26"/>
        </w:rPr>
        <w:t>27</w:t>
      </w:r>
      <w:r w:rsidRPr="003E44C5">
        <w:rPr>
          <w:rFonts w:ascii="Myriad Pro" w:eastAsia="Calibri" w:hAnsi="Myriad Pro" w:cs="Times New Roman"/>
          <w:sz w:val="26"/>
          <w:szCs w:val="26"/>
        </w:rPr>
        <w:t>.</w:t>
      </w:r>
    </w:p>
    <w:tbl>
      <w:tblPr>
        <w:tblW w:w="5000" w:type="pct"/>
        <w:tblLayout w:type="fixed"/>
        <w:tblLook w:val="04A0" w:firstRow="1" w:lastRow="0" w:firstColumn="1" w:lastColumn="0" w:noHBand="0" w:noVBand="1"/>
      </w:tblPr>
      <w:tblGrid>
        <w:gridCol w:w="2831"/>
        <w:gridCol w:w="2694"/>
        <w:gridCol w:w="3830"/>
      </w:tblGrid>
      <w:tr w:rsidR="0081037F" w:rsidRPr="003E44C5" w14:paraId="36112C7B" w14:textId="77777777" w:rsidTr="005F6512">
        <w:trPr>
          <w:trHeight w:val="876"/>
          <w:tblHeader/>
        </w:trPr>
        <w:tc>
          <w:tcPr>
            <w:tcW w:w="1513" w:type="pct"/>
            <w:tcBorders>
              <w:right w:val="single" w:sz="4" w:space="0" w:color="FFFFFF" w:themeColor="background1"/>
            </w:tcBorders>
            <w:shd w:val="clear" w:color="auto" w:fill="4F6228" w:themeFill="accent3" w:themeFillShade="80"/>
            <w:noWrap/>
            <w:vAlign w:val="center"/>
            <w:hideMark/>
          </w:tcPr>
          <w:p w14:paraId="6465DB8A" w14:textId="23BED141" w:rsidR="0081037F" w:rsidRPr="003E44C5" w:rsidRDefault="0081037F" w:rsidP="00D3722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Заявлено на 201</w:t>
            </w:r>
            <w:r w:rsidR="005F6512" w:rsidRPr="003E44C5">
              <w:rPr>
                <w:rFonts w:ascii="Myriad Pro" w:eastAsia="Times New Roman" w:hAnsi="Myriad Pro" w:cs="Times New Roman"/>
                <w:b/>
                <w:bCs/>
                <w:color w:val="FFFFFF" w:themeColor="background1"/>
                <w:sz w:val="24"/>
                <w:szCs w:val="24"/>
                <w:lang w:eastAsia="ru-RU"/>
              </w:rPr>
              <w:t>7</w:t>
            </w:r>
            <w:r w:rsidRPr="003E44C5">
              <w:rPr>
                <w:rFonts w:ascii="Myriad Pro" w:eastAsia="Times New Roman" w:hAnsi="Myriad Pro" w:cs="Times New Roman"/>
                <w:b/>
                <w:bCs/>
                <w:color w:val="FFFFFF" w:themeColor="background1"/>
                <w:sz w:val="24"/>
                <w:szCs w:val="24"/>
                <w:lang w:eastAsia="ru-RU"/>
              </w:rPr>
              <w:t xml:space="preserve"> г., тыс. руб.</w:t>
            </w:r>
          </w:p>
        </w:tc>
        <w:tc>
          <w:tcPr>
            <w:tcW w:w="1440"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2A42968" w14:textId="2B32BAF4" w:rsidR="0081037F" w:rsidRPr="003E44C5" w:rsidRDefault="0081037F" w:rsidP="00D3722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Утверждено на 201</w:t>
            </w:r>
            <w:r w:rsidR="005F6512" w:rsidRPr="003E44C5">
              <w:rPr>
                <w:rFonts w:ascii="Myriad Pro" w:eastAsia="Times New Roman" w:hAnsi="Myriad Pro" w:cs="Times New Roman"/>
                <w:b/>
                <w:bCs/>
                <w:color w:val="FFFFFF" w:themeColor="background1"/>
                <w:sz w:val="24"/>
                <w:szCs w:val="24"/>
                <w:lang w:eastAsia="ru-RU"/>
              </w:rPr>
              <w:t>6</w:t>
            </w:r>
            <w:r w:rsidRPr="003E44C5">
              <w:rPr>
                <w:rFonts w:ascii="Myriad Pro" w:eastAsia="Times New Roman" w:hAnsi="Myriad Pro" w:cs="Times New Roman"/>
                <w:b/>
                <w:bCs/>
                <w:color w:val="FFFFFF" w:themeColor="background1"/>
                <w:sz w:val="24"/>
                <w:szCs w:val="24"/>
                <w:lang w:eastAsia="ru-RU"/>
              </w:rPr>
              <w:t>, тыс. руб.</w:t>
            </w:r>
          </w:p>
        </w:tc>
        <w:tc>
          <w:tcPr>
            <w:tcW w:w="2047" w:type="pct"/>
            <w:tcBorders>
              <w:left w:val="single" w:sz="4" w:space="0" w:color="FFFFFF" w:themeColor="background1"/>
            </w:tcBorders>
            <w:shd w:val="clear" w:color="auto" w:fill="4F6228" w:themeFill="accent3" w:themeFillShade="80"/>
            <w:vAlign w:val="center"/>
            <w:hideMark/>
          </w:tcPr>
          <w:p w14:paraId="5ED54050" w14:textId="2EAB1651" w:rsidR="0081037F" w:rsidRPr="003E44C5" w:rsidRDefault="0081037F" w:rsidP="00D3722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Расчетный коэффициент изменения ОРЕХ, заявленного на 201</w:t>
            </w:r>
            <w:r w:rsidR="005F6512" w:rsidRPr="003E44C5">
              <w:rPr>
                <w:rFonts w:ascii="Myriad Pro" w:eastAsia="Times New Roman" w:hAnsi="Myriad Pro" w:cs="Times New Roman"/>
                <w:b/>
                <w:bCs/>
                <w:color w:val="FFFFFF" w:themeColor="background1"/>
                <w:sz w:val="24"/>
                <w:szCs w:val="24"/>
                <w:lang w:eastAsia="ru-RU"/>
              </w:rPr>
              <w:t>7</w:t>
            </w:r>
            <w:r w:rsidRPr="003E44C5">
              <w:rPr>
                <w:rFonts w:ascii="Myriad Pro" w:eastAsia="Times New Roman" w:hAnsi="Myriad Pro" w:cs="Times New Roman"/>
                <w:b/>
                <w:bCs/>
                <w:color w:val="FFFFFF" w:themeColor="background1"/>
                <w:sz w:val="24"/>
                <w:szCs w:val="24"/>
                <w:lang w:eastAsia="ru-RU"/>
              </w:rPr>
              <w:t xml:space="preserve"> г. к утвержденному на 201</w:t>
            </w:r>
            <w:r w:rsidR="005F6512" w:rsidRPr="003E44C5">
              <w:rPr>
                <w:rFonts w:ascii="Myriad Pro" w:eastAsia="Times New Roman" w:hAnsi="Myriad Pro" w:cs="Times New Roman"/>
                <w:b/>
                <w:bCs/>
                <w:color w:val="FFFFFF" w:themeColor="background1"/>
                <w:sz w:val="24"/>
                <w:szCs w:val="24"/>
                <w:lang w:eastAsia="ru-RU"/>
              </w:rPr>
              <w:t>6</w:t>
            </w:r>
            <w:r w:rsidRPr="003E44C5">
              <w:rPr>
                <w:rFonts w:ascii="Myriad Pro" w:eastAsia="Times New Roman" w:hAnsi="Myriad Pro" w:cs="Times New Roman"/>
                <w:b/>
                <w:bCs/>
                <w:color w:val="FFFFFF" w:themeColor="background1"/>
                <w:sz w:val="24"/>
                <w:szCs w:val="24"/>
                <w:lang w:eastAsia="ru-RU"/>
              </w:rPr>
              <w:t xml:space="preserve"> г.</w:t>
            </w:r>
          </w:p>
        </w:tc>
      </w:tr>
      <w:tr w:rsidR="0081037F" w:rsidRPr="003E44C5" w14:paraId="31EE997A" w14:textId="77777777" w:rsidTr="00ED1867">
        <w:trPr>
          <w:trHeight w:val="391"/>
        </w:trPr>
        <w:tc>
          <w:tcPr>
            <w:tcW w:w="1513" w:type="pct"/>
            <w:tcBorders>
              <w:left w:val="single" w:sz="4" w:space="0" w:color="auto"/>
              <w:bottom w:val="single" w:sz="4" w:space="0" w:color="auto"/>
              <w:right w:val="single" w:sz="4" w:space="0" w:color="auto"/>
            </w:tcBorders>
            <w:shd w:val="clear" w:color="000000" w:fill="FFFFFF"/>
            <w:vAlign w:val="center"/>
          </w:tcPr>
          <w:p w14:paraId="230D11EB" w14:textId="642E28A1" w:rsidR="0081037F" w:rsidRPr="003E44C5" w:rsidRDefault="0081037F" w:rsidP="00D37226">
            <w:pPr>
              <w:spacing w:after="0" w:line="240" w:lineRule="auto"/>
              <w:jc w:val="center"/>
              <w:rPr>
                <w:rFonts w:ascii="Myriad Pro" w:eastAsia="Calibri" w:hAnsi="Myriad Pro" w:cs="Times New Roman"/>
                <w:sz w:val="26"/>
                <w:szCs w:val="26"/>
              </w:rPr>
            </w:pPr>
            <w:r w:rsidRPr="003E44C5">
              <w:rPr>
                <w:rFonts w:ascii="Myriad Pro" w:hAnsi="Myriad Pro" w:cs="Times New Roman"/>
                <w:sz w:val="26"/>
                <w:szCs w:val="26"/>
              </w:rPr>
              <w:t>3</w:t>
            </w:r>
            <w:r w:rsidR="005F6512" w:rsidRPr="003E44C5">
              <w:rPr>
                <w:rFonts w:ascii="Myriad Pro" w:hAnsi="Myriad Pro" w:cs="Times New Roman"/>
                <w:sz w:val="26"/>
                <w:szCs w:val="26"/>
              </w:rPr>
              <w:t> 956 704</w:t>
            </w:r>
          </w:p>
        </w:tc>
        <w:tc>
          <w:tcPr>
            <w:tcW w:w="1440" w:type="pct"/>
            <w:tcBorders>
              <w:left w:val="nil"/>
              <w:bottom w:val="single" w:sz="4" w:space="0" w:color="auto"/>
              <w:right w:val="single" w:sz="4" w:space="0" w:color="auto"/>
            </w:tcBorders>
            <w:shd w:val="clear" w:color="000000" w:fill="FFFFFF"/>
            <w:vAlign w:val="center"/>
          </w:tcPr>
          <w:p w14:paraId="4775214A" w14:textId="4F563F8B" w:rsidR="0081037F" w:rsidRPr="003E44C5" w:rsidRDefault="0081037F" w:rsidP="00D37226">
            <w:pPr>
              <w:spacing w:after="0" w:line="240" w:lineRule="auto"/>
              <w:jc w:val="center"/>
              <w:rPr>
                <w:rFonts w:ascii="Myriad Pro" w:eastAsia="Calibri" w:hAnsi="Myriad Pro" w:cs="Times New Roman"/>
                <w:sz w:val="26"/>
                <w:szCs w:val="26"/>
              </w:rPr>
            </w:pPr>
            <w:r w:rsidRPr="003E44C5">
              <w:rPr>
                <w:rFonts w:ascii="Myriad Pro" w:eastAsia="Calibri" w:hAnsi="Myriad Pro" w:cs="Times New Roman"/>
                <w:sz w:val="26"/>
                <w:szCs w:val="26"/>
              </w:rPr>
              <w:t>3</w:t>
            </w:r>
            <w:r w:rsidR="005F6512" w:rsidRPr="003E44C5">
              <w:rPr>
                <w:rFonts w:ascii="Myriad Pro" w:eastAsia="Calibri" w:hAnsi="Myriad Pro" w:cs="Times New Roman"/>
                <w:sz w:val="26"/>
                <w:szCs w:val="26"/>
              </w:rPr>
              <w:t> 120 812</w:t>
            </w:r>
          </w:p>
        </w:tc>
        <w:tc>
          <w:tcPr>
            <w:tcW w:w="2047" w:type="pct"/>
            <w:tcBorders>
              <w:left w:val="nil"/>
              <w:bottom w:val="single" w:sz="4" w:space="0" w:color="auto"/>
              <w:right w:val="single" w:sz="4" w:space="0" w:color="auto"/>
            </w:tcBorders>
            <w:shd w:val="clear" w:color="000000" w:fill="FFFFFF"/>
            <w:vAlign w:val="center"/>
          </w:tcPr>
          <w:p w14:paraId="738AE135" w14:textId="35F44C28" w:rsidR="0081037F" w:rsidRPr="003E44C5" w:rsidRDefault="0081037F" w:rsidP="00D37226">
            <w:pPr>
              <w:spacing w:after="0" w:line="240" w:lineRule="auto"/>
              <w:jc w:val="center"/>
              <w:rPr>
                <w:rFonts w:ascii="Myriad Pro" w:eastAsia="Calibri" w:hAnsi="Myriad Pro" w:cs="Times New Roman"/>
                <w:sz w:val="26"/>
                <w:szCs w:val="26"/>
              </w:rPr>
            </w:pPr>
            <w:r w:rsidRPr="003E44C5">
              <w:rPr>
                <w:rFonts w:ascii="Myriad Pro" w:eastAsia="Calibri" w:hAnsi="Myriad Pro" w:cs="Times New Roman"/>
                <w:sz w:val="26"/>
                <w:szCs w:val="26"/>
              </w:rPr>
              <w:t>1,</w:t>
            </w:r>
            <w:r w:rsidR="005F6512" w:rsidRPr="003E44C5">
              <w:rPr>
                <w:rFonts w:ascii="Myriad Pro" w:eastAsia="Calibri" w:hAnsi="Myriad Pro" w:cs="Times New Roman"/>
                <w:sz w:val="26"/>
                <w:szCs w:val="26"/>
              </w:rPr>
              <w:t>2</w:t>
            </w:r>
            <w:r w:rsidRPr="003E44C5">
              <w:rPr>
                <w:rFonts w:ascii="Myriad Pro" w:eastAsia="Calibri" w:hAnsi="Myriad Pro" w:cs="Times New Roman"/>
                <w:sz w:val="26"/>
                <w:szCs w:val="26"/>
              </w:rPr>
              <w:t>7</w:t>
            </w:r>
          </w:p>
        </w:tc>
      </w:tr>
    </w:tbl>
    <w:p w14:paraId="2982B477" w14:textId="31C8B5E7" w:rsidR="0081037F" w:rsidRPr="003E44C5" w:rsidRDefault="0081037F" w:rsidP="0081037F">
      <w:pPr>
        <w:spacing w:before="200" w:after="0" w:line="360" w:lineRule="auto"/>
        <w:ind w:firstLine="567"/>
        <w:jc w:val="both"/>
        <w:rPr>
          <w:rFonts w:ascii="Myriad Pro" w:hAnsi="Myriad Pro" w:cs="Times New Roman"/>
          <w:sz w:val="26"/>
          <w:szCs w:val="26"/>
        </w:rPr>
      </w:pPr>
      <w:r w:rsidRPr="003E44C5">
        <w:rPr>
          <w:rFonts w:ascii="Myriad Pro" w:eastAsia="Calibri" w:hAnsi="Myriad Pro" w:cs="Times New Roman"/>
          <w:sz w:val="26"/>
          <w:szCs w:val="26"/>
        </w:rPr>
        <w:t xml:space="preserve">В обоснование </w:t>
      </w:r>
      <w:r w:rsidRPr="003E44C5">
        <w:rPr>
          <w:rFonts w:ascii="Myriad Pro" w:hAnsi="Myriad Pro" w:cs="Times New Roman"/>
          <w:sz w:val="26"/>
          <w:szCs w:val="26"/>
        </w:rPr>
        <w:t xml:space="preserve">заявленной величины операционных расходов </w:t>
      </w:r>
      <w:r w:rsidR="003D6593">
        <w:rPr>
          <w:rFonts w:ascii="Myriad Pro" w:hAnsi="Myriad Pro" w:cs="Times New Roman"/>
          <w:sz w:val="26"/>
          <w:szCs w:val="26"/>
        </w:rPr>
        <w:t>ПАО </w:t>
      </w:r>
      <w:r w:rsidRPr="003E44C5">
        <w:rPr>
          <w:rFonts w:ascii="Myriad Pro"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 на 201</w:t>
      </w:r>
      <w:r w:rsidR="005F6512" w:rsidRPr="003E44C5">
        <w:rPr>
          <w:rFonts w:ascii="Myriad Pro" w:hAnsi="Myriad Pro" w:cs="Times New Roman"/>
          <w:sz w:val="26"/>
          <w:szCs w:val="26"/>
        </w:rPr>
        <w:t>7</w:t>
      </w:r>
      <w:r w:rsidRPr="003E44C5">
        <w:rPr>
          <w:rFonts w:ascii="Myriad Pro" w:hAnsi="Myriad Pro" w:cs="Times New Roman"/>
          <w:sz w:val="26"/>
          <w:szCs w:val="26"/>
        </w:rPr>
        <w:t xml:space="preserve"> г</w:t>
      </w:r>
      <w:r w:rsidR="00D26458" w:rsidRPr="003E44C5">
        <w:rPr>
          <w:rFonts w:ascii="Myriad Pro" w:hAnsi="Myriad Pro" w:cs="Times New Roman"/>
          <w:sz w:val="26"/>
          <w:szCs w:val="26"/>
        </w:rPr>
        <w:t>од</w:t>
      </w:r>
      <w:r w:rsidRPr="003E44C5">
        <w:rPr>
          <w:rFonts w:ascii="Myriad Pro" w:hAnsi="Myriad Pro" w:cs="Times New Roman"/>
          <w:sz w:val="26"/>
          <w:szCs w:val="26"/>
        </w:rPr>
        <w:t xml:space="preserve"> были представлены следующие документы:</w:t>
      </w:r>
    </w:p>
    <w:p w14:paraId="1651F63A" w14:textId="01B42DCF" w:rsidR="0081037F" w:rsidRPr="003E44C5"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 xml:space="preserve">расчет заявленного уровня </w:t>
      </w:r>
      <w:r w:rsidR="008B7FCD" w:rsidRPr="003E44C5">
        <w:rPr>
          <w:rFonts w:ascii="Myriad Pro" w:hAnsi="Myriad Pro"/>
          <w:sz w:val="26"/>
          <w:szCs w:val="26"/>
        </w:rPr>
        <w:t>операционных расходов</w:t>
      </w:r>
      <w:r w:rsidRPr="003E44C5">
        <w:rPr>
          <w:rFonts w:ascii="Myriad Pro" w:hAnsi="Myriad Pro"/>
          <w:sz w:val="26"/>
          <w:szCs w:val="26"/>
        </w:rPr>
        <w:t>;</w:t>
      </w:r>
    </w:p>
    <w:p w14:paraId="615FBD00" w14:textId="34276A02" w:rsidR="0081037F" w:rsidRPr="003E44C5"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форма 2.1 план 17-22 ЛО на 201</w:t>
      </w:r>
      <w:r w:rsidR="005F6512" w:rsidRPr="003E44C5">
        <w:rPr>
          <w:rFonts w:ascii="Myriad Pro" w:hAnsi="Myriad Pro"/>
          <w:sz w:val="26"/>
          <w:szCs w:val="26"/>
        </w:rPr>
        <w:t>6</w:t>
      </w:r>
      <w:r w:rsidRPr="003E44C5">
        <w:rPr>
          <w:rFonts w:ascii="Myriad Pro" w:hAnsi="Myriad Pro"/>
          <w:sz w:val="26"/>
          <w:szCs w:val="26"/>
        </w:rPr>
        <w:t xml:space="preserve"> г</w:t>
      </w:r>
      <w:r w:rsidR="00D26458" w:rsidRPr="003E44C5">
        <w:rPr>
          <w:rFonts w:ascii="Myriad Pro" w:hAnsi="Myriad Pro"/>
          <w:sz w:val="26"/>
          <w:szCs w:val="26"/>
        </w:rPr>
        <w:t>од</w:t>
      </w:r>
      <w:r w:rsidRPr="003E44C5">
        <w:rPr>
          <w:rFonts w:ascii="Myriad Pro" w:hAnsi="Myriad Pro"/>
          <w:sz w:val="26"/>
          <w:szCs w:val="26"/>
        </w:rPr>
        <w:t>, система условных единиц для распределения общей суммы тарифной выручки по классам напряжения;</w:t>
      </w:r>
    </w:p>
    <w:p w14:paraId="30E2901A" w14:textId="56B6773C" w:rsidR="0081037F" w:rsidRPr="003E44C5"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lastRenderedPageBreak/>
        <w:t>форма 2.2 план 17-22 ЛО на 201</w:t>
      </w:r>
      <w:r w:rsidR="005F6512" w:rsidRPr="003E44C5">
        <w:rPr>
          <w:rFonts w:ascii="Myriad Pro" w:hAnsi="Myriad Pro"/>
          <w:sz w:val="26"/>
          <w:szCs w:val="26"/>
        </w:rPr>
        <w:t>6</w:t>
      </w:r>
      <w:r w:rsidRPr="003E44C5">
        <w:rPr>
          <w:rFonts w:ascii="Myriad Pro" w:hAnsi="Myriad Pro"/>
          <w:sz w:val="26"/>
          <w:szCs w:val="26"/>
        </w:rPr>
        <w:t xml:space="preserve"> г</w:t>
      </w:r>
      <w:r w:rsidR="00D26458" w:rsidRPr="003E44C5">
        <w:rPr>
          <w:rFonts w:ascii="Myriad Pro" w:hAnsi="Myriad Pro"/>
          <w:sz w:val="26"/>
          <w:szCs w:val="26"/>
        </w:rPr>
        <w:t>од</w:t>
      </w:r>
      <w:r w:rsidRPr="003E44C5">
        <w:rPr>
          <w:rFonts w:ascii="Myriad Pro" w:hAnsi="Myriad Pro"/>
          <w:sz w:val="26"/>
          <w:szCs w:val="26"/>
        </w:rPr>
        <w:t xml:space="preserve">, прирост подстанций 35-1150 кВ, трансформаторных подстанций (ТП), комплексных трансформаторных подстанций (КТП) и распределительных пунктов(РП) 0,4-20 кВ в условных единицах </w:t>
      </w:r>
      <w:r w:rsidR="003D6593">
        <w:rPr>
          <w:rFonts w:ascii="Myriad Pro" w:hAnsi="Myriad Pro"/>
          <w:sz w:val="26"/>
          <w:szCs w:val="26"/>
        </w:rPr>
        <w:t>ПАО </w:t>
      </w:r>
      <w:r w:rsidRPr="003E44C5">
        <w:rPr>
          <w:rFonts w:ascii="Myriad Pro" w:hAnsi="Myriad Pro"/>
          <w:sz w:val="26"/>
          <w:szCs w:val="26"/>
        </w:rPr>
        <w:t>«Ленэнерго» - Ленинградская область.</w:t>
      </w:r>
    </w:p>
    <w:p w14:paraId="7EBF0CE2" w14:textId="4392CF18" w:rsidR="0081037F" w:rsidRPr="003E44C5" w:rsidRDefault="0081037F" w:rsidP="00ED1867">
      <w:pPr>
        <w:spacing w:after="0" w:line="360" w:lineRule="auto"/>
        <w:ind w:firstLine="567"/>
        <w:jc w:val="both"/>
        <w:rPr>
          <w:rFonts w:ascii="Myriad Pro" w:eastAsia="Times New Roman" w:hAnsi="Myriad Pro" w:cs="Times New Roman"/>
          <w:sz w:val="26"/>
          <w:szCs w:val="26"/>
          <w:lang w:eastAsia="ru-RU"/>
        </w:rPr>
      </w:pPr>
      <w:r w:rsidRPr="003E44C5">
        <w:rPr>
          <w:rFonts w:ascii="Myriad Pro" w:eastAsia="Times New Roman" w:hAnsi="Myriad Pro" w:cs="Times New Roman"/>
          <w:sz w:val="26"/>
          <w:szCs w:val="26"/>
          <w:lang w:eastAsia="ru-RU"/>
        </w:rPr>
        <w:t xml:space="preserve">Также представлен расчет коэффициента индексации уровня операционных расходов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583252"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Ленэнерго» на 201</w:t>
      </w:r>
      <w:r w:rsidR="005F6512" w:rsidRPr="003E44C5">
        <w:rPr>
          <w:rFonts w:ascii="Myriad Pro" w:eastAsia="Times New Roman" w:hAnsi="Myriad Pro" w:cs="Times New Roman"/>
          <w:sz w:val="26"/>
          <w:szCs w:val="26"/>
          <w:lang w:eastAsia="ru-RU"/>
        </w:rPr>
        <w:t>7</w:t>
      </w:r>
      <w:r w:rsidRPr="003E44C5">
        <w:rPr>
          <w:rFonts w:ascii="Myriad Pro" w:eastAsia="Times New Roman" w:hAnsi="Myriad Pro" w:cs="Times New Roman"/>
          <w:sz w:val="26"/>
          <w:szCs w:val="26"/>
          <w:lang w:eastAsia="ru-RU"/>
        </w:rPr>
        <w:t xml:space="preserve"> г</w:t>
      </w:r>
      <w:r w:rsidR="00D26458" w:rsidRPr="003E44C5">
        <w:rPr>
          <w:rFonts w:ascii="Myriad Pro" w:eastAsia="Times New Roman" w:hAnsi="Myriad Pro" w:cs="Times New Roman"/>
          <w:sz w:val="26"/>
          <w:szCs w:val="26"/>
          <w:lang w:eastAsia="ru-RU"/>
        </w:rPr>
        <w:t>од</w:t>
      </w:r>
      <w:r w:rsidRPr="003E44C5">
        <w:rPr>
          <w:rFonts w:ascii="Myriad Pro" w:eastAsia="Times New Roman" w:hAnsi="Myriad Pro" w:cs="Times New Roman"/>
          <w:sz w:val="26"/>
          <w:szCs w:val="26"/>
          <w:lang w:eastAsia="ru-RU"/>
        </w:rPr>
        <w:t xml:space="preserve"> в размере 1,</w:t>
      </w:r>
      <w:r w:rsidR="005F6512" w:rsidRPr="003E44C5">
        <w:rPr>
          <w:rFonts w:ascii="Myriad Pro" w:eastAsia="Times New Roman" w:hAnsi="Myriad Pro" w:cs="Times New Roman"/>
          <w:sz w:val="26"/>
          <w:szCs w:val="26"/>
          <w:lang w:eastAsia="ru-RU"/>
        </w:rPr>
        <w:t>169</w:t>
      </w:r>
      <w:r w:rsidRPr="003E44C5">
        <w:rPr>
          <w:rFonts w:ascii="Myriad Pro" w:eastAsia="Times New Roman" w:hAnsi="Myriad Pro" w:cs="Times New Roman"/>
          <w:sz w:val="26"/>
          <w:szCs w:val="26"/>
          <w:lang w:eastAsia="ru-RU"/>
        </w:rPr>
        <w:t>, выполненный исходя из следующих параметров:</w:t>
      </w:r>
    </w:p>
    <w:p w14:paraId="025E3955" w14:textId="50CC4812" w:rsidR="0081037F" w:rsidRPr="003E44C5"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индекс</w:t>
      </w:r>
      <w:r w:rsidR="008B7FCD" w:rsidRPr="003E44C5">
        <w:rPr>
          <w:rFonts w:ascii="Myriad Pro" w:hAnsi="Myriad Pro"/>
          <w:sz w:val="26"/>
          <w:szCs w:val="26"/>
        </w:rPr>
        <w:t>а</w:t>
      </w:r>
      <w:r w:rsidRPr="003E44C5">
        <w:rPr>
          <w:rFonts w:ascii="Myriad Pro" w:hAnsi="Myriad Pro"/>
          <w:sz w:val="26"/>
          <w:szCs w:val="26"/>
        </w:rPr>
        <w:t xml:space="preserve"> потребительских цен в размере </w:t>
      </w:r>
      <w:r w:rsidR="005F6512" w:rsidRPr="003E44C5">
        <w:rPr>
          <w:rFonts w:ascii="Myriad Pro" w:hAnsi="Myriad Pro"/>
          <w:sz w:val="26"/>
          <w:szCs w:val="26"/>
        </w:rPr>
        <w:t>5,8</w:t>
      </w:r>
      <w:r w:rsidRPr="003E44C5">
        <w:rPr>
          <w:rFonts w:ascii="Myriad Pro" w:hAnsi="Myriad Pro"/>
          <w:sz w:val="26"/>
          <w:szCs w:val="26"/>
        </w:rPr>
        <w:t>%</w:t>
      </w:r>
      <w:r w:rsidR="008B7FCD" w:rsidRPr="003E44C5">
        <w:rPr>
          <w:rFonts w:ascii="Myriad Pro" w:hAnsi="Myriad Pro"/>
          <w:sz w:val="26"/>
          <w:szCs w:val="26"/>
        </w:rPr>
        <w:t xml:space="preserve"> в соответствие с </w:t>
      </w:r>
      <w:r w:rsidRPr="003E44C5">
        <w:rPr>
          <w:rFonts w:ascii="Myriad Pro" w:hAnsi="Myriad Pro"/>
          <w:sz w:val="26"/>
          <w:szCs w:val="26"/>
        </w:rPr>
        <w:t>действующ</w:t>
      </w:r>
      <w:r w:rsidR="008B7FCD" w:rsidRPr="003E44C5">
        <w:rPr>
          <w:rFonts w:ascii="Myriad Pro" w:hAnsi="Myriad Pro"/>
          <w:sz w:val="26"/>
          <w:szCs w:val="26"/>
        </w:rPr>
        <w:t>им</w:t>
      </w:r>
      <w:r w:rsidRPr="003E44C5">
        <w:rPr>
          <w:rFonts w:ascii="Myriad Pro" w:hAnsi="Myriad Pro"/>
          <w:sz w:val="26"/>
          <w:szCs w:val="26"/>
        </w:rPr>
        <w:t xml:space="preserve"> на момент подачи заявки (27.04.201</w:t>
      </w:r>
      <w:r w:rsidR="00B94279" w:rsidRPr="003E44C5">
        <w:rPr>
          <w:rFonts w:ascii="Myriad Pro" w:hAnsi="Myriad Pro"/>
          <w:sz w:val="26"/>
          <w:szCs w:val="26"/>
        </w:rPr>
        <w:t>6</w:t>
      </w:r>
      <w:r w:rsidRPr="003E44C5">
        <w:rPr>
          <w:rFonts w:ascii="Myriad Pro" w:hAnsi="Myriad Pro"/>
          <w:sz w:val="26"/>
          <w:szCs w:val="26"/>
        </w:rPr>
        <w:t>) прогноз</w:t>
      </w:r>
      <w:r w:rsidR="008B7FCD" w:rsidRPr="003E44C5">
        <w:rPr>
          <w:rFonts w:ascii="Myriad Pro" w:hAnsi="Myriad Pro"/>
          <w:sz w:val="26"/>
          <w:szCs w:val="26"/>
        </w:rPr>
        <w:t xml:space="preserve">ом </w:t>
      </w:r>
      <w:r w:rsidRPr="003E44C5">
        <w:rPr>
          <w:rFonts w:ascii="Myriad Pro" w:hAnsi="Myriad Pro"/>
          <w:sz w:val="26"/>
          <w:szCs w:val="26"/>
        </w:rPr>
        <w:t xml:space="preserve">социально-экономического развития Российской Федерации, опубликованного Минэкономразвития России от </w:t>
      </w:r>
      <w:r w:rsidR="005F6512" w:rsidRPr="003E44C5">
        <w:rPr>
          <w:rFonts w:ascii="Myriad Pro" w:hAnsi="Myriad Pro"/>
          <w:sz w:val="26"/>
          <w:szCs w:val="26"/>
        </w:rPr>
        <w:t>26.</w:t>
      </w:r>
      <w:r w:rsidRPr="003E44C5">
        <w:rPr>
          <w:rFonts w:ascii="Myriad Pro" w:hAnsi="Myriad Pro"/>
          <w:sz w:val="26"/>
          <w:szCs w:val="26"/>
        </w:rPr>
        <w:t>1</w:t>
      </w:r>
      <w:r w:rsidR="005F6512" w:rsidRPr="003E44C5">
        <w:rPr>
          <w:rFonts w:ascii="Myriad Pro" w:hAnsi="Myriad Pro"/>
          <w:sz w:val="26"/>
          <w:szCs w:val="26"/>
        </w:rPr>
        <w:t>0</w:t>
      </w:r>
      <w:r w:rsidRPr="003E44C5">
        <w:rPr>
          <w:rFonts w:ascii="Myriad Pro" w:hAnsi="Myriad Pro"/>
          <w:sz w:val="26"/>
          <w:szCs w:val="26"/>
        </w:rPr>
        <w:t>.201</w:t>
      </w:r>
      <w:r w:rsidR="005F6512" w:rsidRPr="003E44C5">
        <w:rPr>
          <w:rFonts w:ascii="Myriad Pro" w:hAnsi="Myriad Pro"/>
          <w:sz w:val="26"/>
          <w:szCs w:val="26"/>
        </w:rPr>
        <w:t>5</w:t>
      </w:r>
      <w:r w:rsidR="008B7FCD" w:rsidRPr="003E44C5">
        <w:rPr>
          <w:rFonts w:ascii="Myriad Pro" w:hAnsi="Myriad Pro"/>
          <w:sz w:val="26"/>
          <w:szCs w:val="26"/>
        </w:rPr>
        <w:t xml:space="preserve"> г</w:t>
      </w:r>
      <w:r w:rsidRPr="003E44C5">
        <w:rPr>
          <w:rFonts w:ascii="Myriad Pro" w:hAnsi="Myriad Pro"/>
          <w:sz w:val="26"/>
          <w:szCs w:val="26"/>
        </w:rPr>
        <w:t>.</w:t>
      </w:r>
      <w:r w:rsidR="008B7FCD" w:rsidRPr="003E44C5">
        <w:rPr>
          <w:rFonts w:ascii="Myriad Pro" w:hAnsi="Myriad Pro"/>
          <w:sz w:val="26"/>
          <w:szCs w:val="26"/>
        </w:rPr>
        <w:t>;</w:t>
      </w:r>
      <w:r w:rsidRPr="003E44C5">
        <w:rPr>
          <w:rFonts w:ascii="Myriad Pro" w:hAnsi="Myriad Pro"/>
          <w:sz w:val="26"/>
          <w:szCs w:val="26"/>
        </w:rPr>
        <w:t xml:space="preserve"> </w:t>
      </w:r>
    </w:p>
    <w:p w14:paraId="73CA35D6" w14:textId="7BE783F3" w:rsidR="0081037F" w:rsidRPr="003E44C5"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индекс</w:t>
      </w:r>
      <w:r w:rsidR="008B7FCD" w:rsidRPr="003E44C5">
        <w:rPr>
          <w:rFonts w:ascii="Myriad Pro" w:hAnsi="Myriad Pro"/>
          <w:sz w:val="26"/>
          <w:szCs w:val="26"/>
        </w:rPr>
        <w:t>а</w:t>
      </w:r>
      <w:r w:rsidRPr="003E44C5">
        <w:rPr>
          <w:rFonts w:ascii="Myriad Pro" w:hAnsi="Myriad Pro"/>
          <w:sz w:val="26"/>
          <w:szCs w:val="26"/>
        </w:rPr>
        <w:t xml:space="preserve"> эффективности </w:t>
      </w:r>
      <w:r w:rsidR="00107BA3" w:rsidRPr="003E44C5">
        <w:rPr>
          <w:rFonts w:ascii="Myriad Pro" w:hAnsi="Myriad Pro"/>
          <w:sz w:val="26"/>
          <w:szCs w:val="26"/>
        </w:rPr>
        <w:t>операционных</w:t>
      </w:r>
      <w:r w:rsidRPr="003E44C5">
        <w:rPr>
          <w:rFonts w:ascii="Myriad Pro" w:hAnsi="Myriad Pro"/>
          <w:sz w:val="26"/>
          <w:szCs w:val="26"/>
        </w:rPr>
        <w:t xml:space="preserve"> расходов в размере 3%</w:t>
      </w:r>
      <w:r w:rsidR="008B7FCD" w:rsidRPr="003E44C5">
        <w:rPr>
          <w:rFonts w:ascii="Myriad Pro" w:hAnsi="Myriad Pro"/>
          <w:sz w:val="26"/>
          <w:szCs w:val="26"/>
        </w:rPr>
        <w:t xml:space="preserve"> в соответствие с </w:t>
      </w:r>
      <w:r w:rsidRPr="003E44C5">
        <w:rPr>
          <w:rFonts w:ascii="Myriad Pro" w:hAnsi="Myriad Pro"/>
          <w:sz w:val="26"/>
          <w:szCs w:val="26"/>
        </w:rPr>
        <w:t>долгосрочным</w:t>
      </w:r>
      <w:r w:rsidR="008B7FCD" w:rsidRPr="003E44C5">
        <w:rPr>
          <w:rFonts w:ascii="Myriad Pro" w:hAnsi="Myriad Pro"/>
          <w:sz w:val="26"/>
          <w:szCs w:val="26"/>
        </w:rPr>
        <w:t>и</w:t>
      </w:r>
      <w:r w:rsidRPr="003E44C5">
        <w:rPr>
          <w:rFonts w:ascii="Myriad Pro" w:hAnsi="Myriad Pro"/>
          <w:sz w:val="26"/>
          <w:szCs w:val="26"/>
        </w:rPr>
        <w:t xml:space="preserve"> параметрам</w:t>
      </w:r>
      <w:r w:rsidR="008B7FCD" w:rsidRPr="003E44C5">
        <w:rPr>
          <w:rFonts w:ascii="Myriad Pro" w:hAnsi="Myriad Pro"/>
          <w:sz w:val="26"/>
          <w:szCs w:val="26"/>
        </w:rPr>
        <w:t>и</w:t>
      </w:r>
      <w:r w:rsidRPr="003E44C5">
        <w:rPr>
          <w:rFonts w:ascii="Myriad Pro" w:hAnsi="Myriad Pro"/>
          <w:sz w:val="26"/>
          <w:szCs w:val="26"/>
        </w:rPr>
        <w:t xml:space="preserve"> регулирования</w:t>
      </w:r>
      <w:r w:rsidR="008B7FCD" w:rsidRPr="003E44C5">
        <w:rPr>
          <w:rFonts w:ascii="Myriad Pro" w:hAnsi="Myriad Pro"/>
          <w:sz w:val="26"/>
          <w:szCs w:val="26"/>
        </w:rPr>
        <w:t>, утвержденными в отношении</w:t>
      </w:r>
      <w:r w:rsidRPr="003E44C5">
        <w:rPr>
          <w:rFonts w:ascii="Myriad Pro" w:hAnsi="Myriad Pro"/>
          <w:sz w:val="26"/>
          <w:szCs w:val="26"/>
        </w:rPr>
        <w:t xml:space="preserve">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2012-2020 гг. (Приказ Комитета по тарифам и ценовой политики Ленинградской</w:t>
      </w:r>
      <w:r w:rsidR="008B7FCD" w:rsidRPr="003E44C5">
        <w:rPr>
          <w:rFonts w:ascii="Myriad Pro" w:hAnsi="Myriad Pro"/>
          <w:sz w:val="26"/>
          <w:szCs w:val="26"/>
        </w:rPr>
        <w:t xml:space="preserve"> </w:t>
      </w:r>
      <w:r w:rsidRPr="003E44C5">
        <w:rPr>
          <w:rFonts w:ascii="Myriad Pro" w:hAnsi="Myriad Pro"/>
          <w:sz w:val="26"/>
          <w:szCs w:val="26"/>
        </w:rPr>
        <w:t xml:space="preserve">области от 13.07.2012 </w:t>
      </w:r>
      <w:r w:rsidR="003D6593">
        <w:rPr>
          <w:rFonts w:ascii="Myriad Pro" w:hAnsi="Myriad Pro"/>
          <w:sz w:val="26"/>
          <w:szCs w:val="26"/>
        </w:rPr>
        <w:t>№ </w:t>
      </w:r>
      <w:r w:rsidRPr="003E44C5">
        <w:rPr>
          <w:rFonts w:ascii="Myriad Pro" w:hAnsi="Myriad Pro"/>
          <w:sz w:val="26"/>
          <w:szCs w:val="26"/>
        </w:rPr>
        <w:t>88-п);</w:t>
      </w:r>
    </w:p>
    <w:p w14:paraId="2F804948" w14:textId="670F5E65" w:rsidR="0081037F" w:rsidRPr="003E44C5" w:rsidRDefault="0081037F" w:rsidP="00ED1867">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индекс изменения количества активов</w:t>
      </w:r>
      <w:r w:rsidR="008B7FCD" w:rsidRPr="003E44C5">
        <w:rPr>
          <w:rFonts w:ascii="Myriad Pro" w:hAnsi="Myriad Pro"/>
          <w:sz w:val="26"/>
          <w:szCs w:val="26"/>
        </w:rPr>
        <w:t xml:space="preserve"> </w:t>
      </w:r>
      <w:r w:rsidRPr="003E44C5">
        <w:rPr>
          <w:rFonts w:ascii="Myriad Pro" w:hAnsi="Myriad Pro"/>
          <w:sz w:val="26"/>
          <w:szCs w:val="26"/>
        </w:rPr>
        <w:t xml:space="preserve">в размере </w:t>
      </w:r>
      <w:r w:rsidR="005F6512" w:rsidRPr="003E44C5">
        <w:rPr>
          <w:rFonts w:ascii="Myriad Pro" w:hAnsi="Myriad Pro"/>
          <w:sz w:val="26"/>
          <w:szCs w:val="26"/>
        </w:rPr>
        <w:t>18,59</w:t>
      </w:r>
      <w:r w:rsidRPr="003E44C5">
        <w:rPr>
          <w:rFonts w:ascii="Myriad Pro" w:hAnsi="Myriad Pro"/>
          <w:sz w:val="26"/>
          <w:szCs w:val="26"/>
        </w:rPr>
        <w:t xml:space="preserve">%, определен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исходя из изменения количества условных единиц электросетевого оборудования, планируемого на 201</w:t>
      </w:r>
      <w:r w:rsidR="005F6512" w:rsidRPr="003E44C5">
        <w:rPr>
          <w:rFonts w:ascii="Myriad Pro" w:hAnsi="Myriad Pro"/>
          <w:sz w:val="26"/>
          <w:szCs w:val="26"/>
        </w:rPr>
        <w:t>7</w:t>
      </w:r>
      <w:r w:rsidRPr="003E44C5">
        <w:rPr>
          <w:rFonts w:ascii="Myriad Pro" w:hAnsi="Myriad Pro"/>
          <w:sz w:val="26"/>
          <w:szCs w:val="26"/>
        </w:rPr>
        <w:t xml:space="preserve"> г</w:t>
      </w:r>
      <w:r w:rsidR="00D26458" w:rsidRPr="003E44C5">
        <w:rPr>
          <w:rFonts w:ascii="Myriad Pro" w:hAnsi="Myriad Pro"/>
          <w:sz w:val="26"/>
          <w:szCs w:val="26"/>
        </w:rPr>
        <w:t>од</w:t>
      </w:r>
      <w:r w:rsidRPr="003E44C5">
        <w:rPr>
          <w:rFonts w:ascii="Myriad Pro" w:hAnsi="Myriad Pro"/>
          <w:sz w:val="26"/>
          <w:szCs w:val="26"/>
        </w:rPr>
        <w:t xml:space="preserve"> и на 201</w:t>
      </w:r>
      <w:r w:rsidR="005F6512" w:rsidRPr="003E44C5">
        <w:rPr>
          <w:rFonts w:ascii="Myriad Pro" w:hAnsi="Myriad Pro"/>
          <w:sz w:val="26"/>
          <w:szCs w:val="26"/>
        </w:rPr>
        <w:t>6</w:t>
      </w:r>
      <w:r w:rsidRPr="003E44C5">
        <w:rPr>
          <w:rFonts w:ascii="Myriad Pro" w:hAnsi="Myriad Pro"/>
          <w:sz w:val="26"/>
          <w:szCs w:val="26"/>
        </w:rPr>
        <w:t xml:space="preserve"> г</w:t>
      </w:r>
      <w:r w:rsidR="00D26458" w:rsidRPr="003E44C5">
        <w:rPr>
          <w:rFonts w:ascii="Myriad Pro" w:hAnsi="Myriad Pro"/>
          <w:sz w:val="26"/>
          <w:szCs w:val="26"/>
        </w:rPr>
        <w:t>од.</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480"/>
        <w:gridCol w:w="1999"/>
        <w:gridCol w:w="2440"/>
      </w:tblGrid>
      <w:tr w:rsidR="00B62A71" w:rsidRPr="003E44C5" w14:paraId="648CBDA2" w14:textId="77777777" w:rsidTr="002A2DD6">
        <w:trPr>
          <w:trHeight w:val="1006"/>
          <w:tblHeader/>
        </w:trPr>
        <w:tc>
          <w:tcPr>
            <w:tcW w:w="3652" w:type="dxa"/>
            <w:tcBorders>
              <w:top w:val="nil"/>
              <w:left w:val="nil"/>
              <w:bottom w:val="nil"/>
              <w:right w:val="single" w:sz="4" w:space="0" w:color="FFFFFF" w:themeColor="background1"/>
            </w:tcBorders>
            <w:shd w:val="clear" w:color="auto" w:fill="4F6228" w:themeFill="accent3" w:themeFillShade="80"/>
            <w:noWrap/>
            <w:vAlign w:val="center"/>
            <w:hideMark/>
          </w:tcPr>
          <w:p w14:paraId="67882758" w14:textId="77777777" w:rsidR="00B62A71" w:rsidRPr="003E44C5" w:rsidRDefault="00B62A71" w:rsidP="00B62A71">
            <w:pPr>
              <w:spacing w:after="0" w:line="240" w:lineRule="auto"/>
              <w:jc w:val="center"/>
              <w:rPr>
                <w:rFonts w:ascii="Myriad Pro" w:eastAsia="Times New Roman" w:hAnsi="Myriad Pro" w:cs="Arial"/>
                <w:b/>
                <w:bCs/>
                <w:color w:val="FFFFFF" w:themeColor="background1"/>
                <w:sz w:val="24"/>
                <w:szCs w:val="24"/>
                <w:lang w:eastAsia="ru-RU"/>
              </w:rPr>
            </w:pPr>
            <w:r w:rsidRPr="003E44C5">
              <w:rPr>
                <w:rFonts w:ascii="Myriad Pro" w:eastAsia="Times New Roman" w:hAnsi="Myriad Pro" w:cs="Arial"/>
                <w:b/>
                <w:bCs/>
                <w:color w:val="FFFFFF" w:themeColor="background1"/>
                <w:sz w:val="24"/>
                <w:szCs w:val="24"/>
                <w:lang w:eastAsia="ru-RU"/>
              </w:rPr>
              <w:t>Показатель</w:t>
            </w:r>
          </w:p>
        </w:tc>
        <w:tc>
          <w:tcPr>
            <w:tcW w:w="1480" w:type="dxa"/>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D5A5327" w14:textId="77777777" w:rsidR="00B62A71" w:rsidRPr="003E44C5" w:rsidRDefault="00B62A71" w:rsidP="00B62A71">
            <w:pPr>
              <w:spacing w:after="0" w:line="240" w:lineRule="auto"/>
              <w:jc w:val="center"/>
              <w:rPr>
                <w:rFonts w:ascii="Myriad Pro" w:eastAsia="Times New Roman" w:hAnsi="Myriad Pro" w:cs="Arial"/>
                <w:b/>
                <w:bCs/>
                <w:color w:val="FFFFFF" w:themeColor="background1"/>
                <w:sz w:val="24"/>
                <w:szCs w:val="24"/>
                <w:lang w:eastAsia="ru-RU"/>
              </w:rPr>
            </w:pPr>
            <w:r w:rsidRPr="003E44C5">
              <w:rPr>
                <w:rFonts w:ascii="Myriad Pro" w:eastAsia="Times New Roman" w:hAnsi="Myriad Pro" w:cs="Arial"/>
                <w:b/>
                <w:bCs/>
                <w:color w:val="FFFFFF" w:themeColor="background1"/>
                <w:sz w:val="24"/>
                <w:szCs w:val="24"/>
                <w:lang w:eastAsia="ru-RU"/>
              </w:rPr>
              <w:t>Ед. изм.</w:t>
            </w:r>
          </w:p>
        </w:tc>
        <w:tc>
          <w:tcPr>
            <w:tcW w:w="1999"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41FC1ED3" w14:textId="673F3C4C" w:rsidR="00B62A71" w:rsidRPr="003E44C5" w:rsidRDefault="00B62A71" w:rsidP="00B62A71">
            <w:pPr>
              <w:spacing w:after="0" w:line="240" w:lineRule="auto"/>
              <w:jc w:val="center"/>
              <w:rPr>
                <w:rFonts w:ascii="Myriad Pro" w:eastAsia="Times New Roman" w:hAnsi="Myriad Pro" w:cs="Arial"/>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Утверждено на 2016 г., тыс. руб.</w:t>
            </w:r>
          </w:p>
        </w:tc>
        <w:tc>
          <w:tcPr>
            <w:tcW w:w="2440" w:type="dxa"/>
            <w:tcBorders>
              <w:top w:val="nil"/>
              <w:left w:val="single" w:sz="4" w:space="0" w:color="FFFFFF" w:themeColor="background1"/>
              <w:bottom w:val="nil"/>
              <w:right w:val="nil"/>
            </w:tcBorders>
            <w:shd w:val="clear" w:color="auto" w:fill="4F6228" w:themeFill="accent3" w:themeFillShade="80"/>
            <w:vAlign w:val="center"/>
            <w:hideMark/>
          </w:tcPr>
          <w:p w14:paraId="3D34E67F" w14:textId="06045537" w:rsidR="00B62A71" w:rsidRPr="003E44C5" w:rsidRDefault="00B62A71" w:rsidP="00B62A71">
            <w:pPr>
              <w:spacing w:after="0" w:line="240" w:lineRule="auto"/>
              <w:jc w:val="center"/>
              <w:rPr>
                <w:rFonts w:ascii="Myriad Pro" w:eastAsia="Times New Roman" w:hAnsi="Myriad Pro" w:cs="Arial"/>
                <w:b/>
                <w:bCs/>
                <w:color w:val="FFFFFF" w:themeColor="background1"/>
                <w:sz w:val="24"/>
                <w:szCs w:val="24"/>
                <w:lang w:eastAsia="ru-RU"/>
              </w:rPr>
            </w:pPr>
            <w:r w:rsidRPr="003E44C5">
              <w:rPr>
                <w:rFonts w:ascii="Myriad Pro" w:eastAsia="Times New Roman" w:hAnsi="Myriad Pro" w:cs="Arial"/>
                <w:b/>
                <w:bCs/>
                <w:color w:val="FFFFFF" w:themeColor="background1"/>
                <w:sz w:val="24"/>
                <w:szCs w:val="24"/>
                <w:lang w:eastAsia="ru-RU"/>
              </w:rPr>
              <w:t xml:space="preserve">Предложение </w:t>
            </w:r>
            <w:r w:rsidR="003D6593">
              <w:rPr>
                <w:rFonts w:ascii="Myriad Pro" w:eastAsia="Times New Roman" w:hAnsi="Myriad Pro" w:cs="Arial"/>
                <w:b/>
                <w:bCs/>
                <w:color w:val="FFFFFF" w:themeColor="background1"/>
                <w:sz w:val="24"/>
                <w:szCs w:val="24"/>
                <w:lang w:eastAsia="ru-RU"/>
              </w:rPr>
              <w:t>ПАО </w:t>
            </w:r>
            <w:r w:rsidRPr="003E44C5">
              <w:rPr>
                <w:rFonts w:ascii="Myriad Pro" w:eastAsia="Times New Roman" w:hAnsi="Myriad Pro" w:cs="Arial"/>
                <w:b/>
                <w:bCs/>
                <w:color w:val="FFFFFF" w:themeColor="background1"/>
                <w:sz w:val="24"/>
                <w:szCs w:val="24"/>
                <w:lang w:eastAsia="ru-RU"/>
              </w:rPr>
              <w:t>«</w:t>
            </w:r>
            <w:r w:rsidR="00583252" w:rsidRPr="003E44C5">
              <w:rPr>
                <w:rFonts w:ascii="Myriad Pro" w:eastAsia="Times New Roman" w:hAnsi="Myriad Pro" w:cs="Arial"/>
                <w:b/>
                <w:bCs/>
                <w:color w:val="FFFFFF" w:themeColor="background1"/>
                <w:sz w:val="24"/>
                <w:szCs w:val="24"/>
                <w:lang w:eastAsia="ru-RU"/>
              </w:rPr>
              <w:t>Россети</w:t>
            </w:r>
            <w:r w:rsidR="00583252" w:rsidRPr="003E44C5">
              <w:rPr>
                <w:rFonts w:ascii="Myriad Pro" w:eastAsia="Calibri" w:hAnsi="Myriad Pro" w:cs="Times New Roman"/>
                <w:color w:val="000000"/>
                <w:sz w:val="26"/>
                <w:szCs w:val="26"/>
              </w:rPr>
              <w:t xml:space="preserve"> </w:t>
            </w:r>
            <w:r w:rsidRPr="003E44C5">
              <w:rPr>
                <w:rFonts w:ascii="Myriad Pro" w:eastAsia="Times New Roman" w:hAnsi="Myriad Pro" w:cs="Arial"/>
                <w:b/>
                <w:bCs/>
                <w:color w:val="FFFFFF" w:themeColor="background1"/>
                <w:sz w:val="24"/>
                <w:szCs w:val="24"/>
                <w:lang w:eastAsia="ru-RU"/>
              </w:rPr>
              <w:t xml:space="preserve">Ленэнерго» </w:t>
            </w:r>
          </w:p>
          <w:p w14:paraId="317B5C32" w14:textId="197DFD65" w:rsidR="00B62A71" w:rsidRPr="003E44C5" w:rsidRDefault="00B62A71" w:rsidP="00B62A71">
            <w:pPr>
              <w:spacing w:after="0" w:line="240" w:lineRule="auto"/>
              <w:jc w:val="center"/>
              <w:rPr>
                <w:rFonts w:ascii="Myriad Pro" w:eastAsia="Times New Roman" w:hAnsi="Myriad Pro" w:cs="Arial"/>
                <w:b/>
                <w:bCs/>
                <w:color w:val="FFFFFF" w:themeColor="background1"/>
                <w:sz w:val="24"/>
                <w:szCs w:val="24"/>
                <w:lang w:eastAsia="ru-RU"/>
              </w:rPr>
            </w:pPr>
            <w:r w:rsidRPr="003E44C5">
              <w:rPr>
                <w:rFonts w:ascii="Myriad Pro" w:eastAsia="Times New Roman" w:hAnsi="Myriad Pro" w:cs="Arial"/>
                <w:b/>
                <w:bCs/>
                <w:color w:val="FFFFFF" w:themeColor="background1"/>
                <w:sz w:val="24"/>
                <w:szCs w:val="24"/>
                <w:lang w:eastAsia="ru-RU"/>
              </w:rPr>
              <w:t>на 2017 г.</w:t>
            </w:r>
          </w:p>
        </w:tc>
      </w:tr>
      <w:tr w:rsidR="00B62A71" w:rsidRPr="003E44C5" w14:paraId="1C73943E" w14:textId="77777777" w:rsidTr="00B62A71">
        <w:trPr>
          <w:trHeight w:val="321"/>
        </w:trPr>
        <w:tc>
          <w:tcPr>
            <w:tcW w:w="3652" w:type="dxa"/>
            <w:tcBorders>
              <w:top w:val="nil"/>
            </w:tcBorders>
            <w:shd w:val="clear" w:color="000000" w:fill="FFFFFF"/>
            <w:vAlign w:val="center"/>
            <w:hideMark/>
          </w:tcPr>
          <w:p w14:paraId="4357EEE2" w14:textId="77777777" w:rsidR="00B62A71" w:rsidRPr="003E44C5" w:rsidRDefault="00B62A71" w:rsidP="00B62A71">
            <w:pPr>
              <w:spacing w:after="0" w:line="240" w:lineRule="auto"/>
              <w:rPr>
                <w:rFonts w:ascii="Myriad Pro" w:eastAsia="Times New Roman" w:hAnsi="Myriad Pro" w:cs="Times New Roman"/>
                <w:sz w:val="24"/>
                <w:szCs w:val="24"/>
                <w:lang w:eastAsia="ru-RU"/>
              </w:rPr>
            </w:pPr>
            <w:r w:rsidRPr="003E44C5">
              <w:rPr>
                <w:rFonts w:ascii="Myriad Pro" w:eastAsia="Times New Roman" w:hAnsi="Myriad Pro" w:cs="Times New Roman"/>
                <w:sz w:val="24"/>
                <w:szCs w:val="24"/>
                <w:lang w:eastAsia="ru-RU"/>
              </w:rPr>
              <w:t>индекс потребительских цен</w:t>
            </w:r>
          </w:p>
        </w:tc>
        <w:tc>
          <w:tcPr>
            <w:tcW w:w="1480" w:type="dxa"/>
            <w:tcBorders>
              <w:top w:val="nil"/>
            </w:tcBorders>
            <w:shd w:val="clear" w:color="000000" w:fill="FFFFFF"/>
            <w:vAlign w:val="center"/>
            <w:hideMark/>
          </w:tcPr>
          <w:p w14:paraId="1F742F37" w14:textId="77777777"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w:t>
            </w:r>
          </w:p>
        </w:tc>
        <w:tc>
          <w:tcPr>
            <w:tcW w:w="1999" w:type="dxa"/>
            <w:tcBorders>
              <w:top w:val="nil"/>
            </w:tcBorders>
            <w:shd w:val="clear" w:color="000000" w:fill="FFFFFF"/>
            <w:vAlign w:val="center"/>
          </w:tcPr>
          <w:p w14:paraId="676D4DBB" w14:textId="00FE0684" w:rsidR="00B62A71" w:rsidRPr="003E44C5" w:rsidRDefault="00B62A71" w:rsidP="00B62A71">
            <w:pPr>
              <w:spacing w:after="0" w:line="240" w:lineRule="auto"/>
              <w:jc w:val="center"/>
              <w:rPr>
                <w:rFonts w:ascii="Myriad Pro" w:hAnsi="Myriad Pro" w:cs="Arial"/>
                <w:sz w:val="24"/>
                <w:szCs w:val="24"/>
              </w:rPr>
            </w:pPr>
            <w:r w:rsidRPr="003E44C5">
              <w:rPr>
                <w:rFonts w:ascii="Myriad Pro" w:hAnsi="Myriad Pro" w:cs="Arial"/>
                <w:sz w:val="24"/>
                <w:szCs w:val="24"/>
              </w:rPr>
              <w:t>7,4%</w:t>
            </w:r>
          </w:p>
        </w:tc>
        <w:tc>
          <w:tcPr>
            <w:tcW w:w="2440" w:type="dxa"/>
            <w:tcBorders>
              <w:top w:val="nil"/>
            </w:tcBorders>
            <w:shd w:val="clear" w:color="000000" w:fill="FFFFFF"/>
            <w:vAlign w:val="center"/>
            <w:hideMark/>
          </w:tcPr>
          <w:p w14:paraId="47442606" w14:textId="00376012"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hAnsi="Myriad Pro" w:cs="Arial"/>
                <w:sz w:val="24"/>
                <w:szCs w:val="24"/>
              </w:rPr>
              <w:t>5,8%</w:t>
            </w:r>
          </w:p>
        </w:tc>
      </w:tr>
      <w:tr w:rsidR="00B62A71" w:rsidRPr="003E44C5" w14:paraId="3A151768" w14:textId="77777777" w:rsidTr="00B62A71">
        <w:trPr>
          <w:trHeight w:val="514"/>
        </w:trPr>
        <w:tc>
          <w:tcPr>
            <w:tcW w:w="3652" w:type="dxa"/>
            <w:shd w:val="clear" w:color="000000" w:fill="FFFFFF"/>
            <w:vAlign w:val="center"/>
            <w:hideMark/>
          </w:tcPr>
          <w:p w14:paraId="190ABCC2" w14:textId="77777777" w:rsidR="00B62A71" w:rsidRPr="003E44C5" w:rsidRDefault="00B62A71" w:rsidP="00B62A71">
            <w:pPr>
              <w:spacing w:after="0" w:line="240" w:lineRule="auto"/>
              <w:rPr>
                <w:rFonts w:ascii="Myriad Pro" w:eastAsia="Times New Roman" w:hAnsi="Myriad Pro" w:cs="Times New Roman"/>
                <w:sz w:val="24"/>
                <w:szCs w:val="24"/>
                <w:lang w:eastAsia="ru-RU"/>
              </w:rPr>
            </w:pPr>
            <w:r w:rsidRPr="003E44C5">
              <w:rPr>
                <w:rFonts w:ascii="Myriad Pro" w:eastAsia="Times New Roman" w:hAnsi="Myriad Pro" w:cs="Times New Roman"/>
                <w:sz w:val="24"/>
                <w:szCs w:val="24"/>
                <w:lang w:eastAsia="ru-RU"/>
              </w:rPr>
              <w:t>индекс эффективности операционных расходов</w:t>
            </w:r>
          </w:p>
        </w:tc>
        <w:tc>
          <w:tcPr>
            <w:tcW w:w="1480" w:type="dxa"/>
            <w:shd w:val="clear" w:color="000000" w:fill="FFFFFF"/>
            <w:vAlign w:val="center"/>
            <w:hideMark/>
          </w:tcPr>
          <w:p w14:paraId="4BF814B9" w14:textId="77777777"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w:t>
            </w:r>
          </w:p>
        </w:tc>
        <w:tc>
          <w:tcPr>
            <w:tcW w:w="1999" w:type="dxa"/>
            <w:shd w:val="clear" w:color="000000" w:fill="FFFFFF"/>
            <w:vAlign w:val="center"/>
          </w:tcPr>
          <w:p w14:paraId="66A22323" w14:textId="2C4C986C" w:rsidR="00B62A71" w:rsidRPr="003E44C5" w:rsidRDefault="00B62A71" w:rsidP="00B62A71">
            <w:pPr>
              <w:spacing w:after="0" w:line="240" w:lineRule="auto"/>
              <w:jc w:val="center"/>
              <w:rPr>
                <w:rFonts w:ascii="Myriad Pro" w:hAnsi="Myriad Pro" w:cs="Arial"/>
                <w:sz w:val="24"/>
                <w:szCs w:val="24"/>
              </w:rPr>
            </w:pPr>
            <w:r w:rsidRPr="003E44C5">
              <w:rPr>
                <w:rFonts w:ascii="Myriad Pro" w:hAnsi="Myriad Pro" w:cs="Arial"/>
                <w:sz w:val="24"/>
                <w:szCs w:val="24"/>
              </w:rPr>
              <w:t>3,0%</w:t>
            </w:r>
          </w:p>
        </w:tc>
        <w:tc>
          <w:tcPr>
            <w:tcW w:w="2440" w:type="dxa"/>
            <w:shd w:val="clear" w:color="000000" w:fill="FFFFFF"/>
            <w:vAlign w:val="center"/>
            <w:hideMark/>
          </w:tcPr>
          <w:p w14:paraId="073FEA88" w14:textId="674BEBCE"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hAnsi="Myriad Pro" w:cs="Arial"/>
                <w:sz w:val="24"/>
                <w:szCs w:val="24"/>
              </w:rPr>
              <w:t>3,0%</w:t>
            </w:r>
          </w:p>
        </w:tc>
      </w:tr>
      <w:tr w:rsidR="00B62A71" w:rsidRPr="003E44C5" w14:paraId="3366CECB" w14:textId="77777777" w:rsidTr="00B62A71">
        <w:trPr>
          <w:trHeight w:val="321"/>
        </w:trPr>
        <w:tc>
          <w:tcPr>
            <w:tcW w:w="3652" w:type="dxa"/>
            <w:shd w:val="clear" w:color="000000" w:fill="FFFFFF"/>
            <w:vAlign w:val="center"/>
            <w:hideMark/>
          </w:tcPr>
          <w:p w14:paraId="562FCCDE" w14:textId="77777777" w:rsidR="00B62A71" w:rsidRPr="003E44C5" w:rsidRDefault="00B62A71" w:rsidP="00B62A71">
            <w:pPr>
              <w:spacing w:after="0" w:line="240" w:lineRule="auto"/>
              <w:rPr>
                <w:rFonts w:ascii="Myriad Pro" w:eastAsia="Times New Roman" w:hAnsi="Myriad Pro" w:cs="Times New Roman"/>
                <w:sz w:val="24"/>
                <w:szCs w:val="24"/>
                <w:lang w:eastAsia="ru-RU"/>
              </w:rPr>
            </w:pPr>
            <w:r w:rsidRPr="003E44C5">
              <w:rPr>
                <w:rFonts w:ascii="Myriad Pro" w:eastAsia="Times New Roman" w:hAnsi="Myriad Pro" w:cs="Times New Roman"/>
                <w:sz w:val="24"/>
                <w:szCs w:val="24"/>
                <w:lang w:eastAsia="ru-RU"/>
              </w:rPr>
              <w:t>количество активов, всего</w:t>
            </w:r>
          </w:p>
        </w:tc>
        <w:tc>
          <w:tcPr>
            <w:tcW w:w="1480" w:type="dxa"/>
            <w:shd w:val="clear" w:color="000000" w:fill="FFFFFF"/>
            <w:vAlign w:val="center"/>
            <w:hideMark/>
          </w:tcPr>
          <w:p w14:paraId="02D3438F" w14:textId="77777777"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у.е.</w:t>
            </w:r>
          </w:p>
        </w:tc>
        <w:tc>
          <w:tcPr>
            <w:tcW w:w="1999" w:type="dxa"/>
            <w:shd w:val="clear" w:color="000000" w:fill="FFFFFF"/>
            <w:vAlign w:val="center"/>
          </w:tcPr>
          <w:p w14:paraId="09BC25FB" w14:textId="11802FFE" w:rsidR="00B62A71" w:rsidRPr="003E44C5" w:rsidRDefault="00B62A71" w:rsidP="00B62A71">
            <w:pPr>
              <w:spacing w:after="0" w:line="240" w:lineRule="auto"/>
              <w:jc w:val="center"/>
              <w:rPr>
                <w:rFonts w:ascii="Myriad Pro" w:hAnsi="Myriad Pro" w:cs="Arial"/>
                <w:sz w:val="24"/>
                <w:szCs w:val="24"/>
              </w:rPr>
            </w:pPr>
            <w:r w:rsidRPr="003E44C5">
              <w:rPr>
                <w:rFonts w:ascii="Myriad Pro" w:hAnsi="Myriad Pro" w:cs="Arial"/>
                <w:sz w:val="24"/>
                <w:szCs w:val="24"/>
              </w:rPr>
              <w:t>176 166</w:t>
            </w:r>
          </w:p>
        </w:tc>
        <w:tc>
          <w:tcPr>
            <w:tcW w:w="2440" w:type="dxa"/>
            <w:shd w:val="clear" w:color="000000" w:fill="FFFFFF"/>
            <w:vAlign w:val="center"/>
            <w:hideMark/>
          </w:tcPr>
          <w:p w14:paraId="7DD36F6E" w14:textId="752AE5BB"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hAnsi="Myriad Pro" w:cs="Arial"/>
                <w:sz w:val="24"/>
                <w:szCs w:val="24"/>
              </w:rPr>
              <w:t>208 914</w:t>
            </w:r>
          </w:p>
        </w:tc>
      </w:tr>
      <w:tr w:rsidR="00B62A71" w:rsidRPr="003E44C5" w14:paraId="35899F98" w14:textId="77777777" w:rsidTr="00B62A71">
        <w:trPr>
          <w:trHeight w:val="321"/>
        </w:trPr>
        <w:tc>
          <w:tcPr>
            <w:tcW w:w="3652" w:type="dxa"/>
            <w:shd w:val="clear" w:color="000000" w:fill="FFFFFF"/>
            <w:vAlign w:val="center"/>
            <w:hideMark/>
          </w:tcPr>
          <w:p w14:paraId="0A1807A8" w14:textId="77777777" w:rsidR="00B62A71" w:rsidRPr="003E44C5" w:rsidRDefault="00B62A71" w:rsidP="00B62A71">
            <w:pPr>
              <w:spacing w:after="0" w:line="240" w:lineRule="auto"/>
              <w:rPr>
                <w:rFonts w:ascii="Myriad Pro" w:eastAsia="Times New Roman" w:hAnsi="Myriad Pro" w:cs="Times New Roman"/>
                <w:sz w:val="24"/>
                <w:szCs w:val="24"/>
                <w:lang w:eastAsia="ru-RU"/>
              </w:rPr>
            </w:pPr>
            <w:r w:rsidRPr="003E44C5">
              <w:rPr>
                <w:rFonts w:ascii="Myriad Pro" w:eastAsia="Times New Roman" w:hAnsi="Myriad Pro" w:cs="Times New Roman"/>
                <w:sz w:val="24"/>
                <w:szCs w:val="24"/>
                <w:lang w:eastAsia="ru-RU"/>
              </w:rPr>
              <w:t>индекс изменения количества активов</w:t>
            </w:r>
          </w:p>
        </w:tc>
        <w:tc>
          <w:tcPr>
            <w:tcW w:w="1480" w:type="dxa"/>
            <w:shd w:val="clear" w:color="000000" w:fill="FFFFFF"/>
            <w:vAlign w:val="center"/>
            <w:hideMark/>
          </w:tcPr>
          <w:p w14:paraId="56EA7D90" w14:textId="77777777"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w:t>
            </w:r>
          </w:p>
        </w:tc>
        <w:tc>
          <w:tcPr>
            <w:tcW w:w="1999" w:type="dxa"/>
            <w:shd w:val="clear" w:color="000000" w:fill="FFFFFF"/>
            <w:vAlign w:val="center"/>
          </w:tcPr>
          <w:p w14:paraId="1C76B523" w14:textId="7DBDF08F" w:rsidR="00B62A71" w:rsidRPr="003E44C5" w:rsidRDefault="00B62A71" w:rsidP="00B62A71">
            <w:pPr>
              <w:spacing w:after="0" w:line="240" w:lineRule="auto"/>
              <w:jc w:val="center"/>
              <w:rPr>
                <w:rFonts w:ascii="Myriad Pro" w:hAnsi="Myriad Pro" w:cs="Arial"/>
                <w:sz w:val="24"/>
                <w:szCs w:val="24"/>
              </w:rPr>
            </w:pPr>
            <w:r w:rsidRPr="003E44C5">
              <w:rPr>
                <w:rFonts w:ascii="Myriad Pro" w:hAnsi="Myriad Pro" w:cs="Arial"/>
                <w:sz w:val="24"/>
                <w:szCs w:val="24"/>
              </w:rPr>
              <w:t>-0,97%</w:t>
            </w:r>
          </w:p>
        </w:tc>
        <w:tc>
          <w:tcPr>
            <w:tcW w:w="2440" w:type="dxa"/>
            <w:shd w:val="clear" w:color="000000" w:fill="FFFFFF"/>
            <w:vAlign w:val="center"/>
            <w:hideMark/>
          </w:tcPr>
          <w:p w14:paraId="7CDFECBA" w14:textId="1209C928"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hAnsi="Myriad Pro" w:cs="Arial"/>
                <w:sz w:val="24"/>
                <w:szCs w:val="24"/>
              </w:rPr>
              <w:t>18,59%</w:t>
            </w:r>
          </w:p>
        </w:tc>
      </w:tr>
      <w:tr w:rsidR="00B62A71" w:rsidRPr="003E44C5" w14:paraId="77C26D4F" w14:textId="77777777" w:rsidTr="00B62A71">
        <w:trPr>
          <w:trHeight w:val="514"/>
        </w:trPr>
        <w:tc>
          <w:tcPr>
            <w:tcW w:w="3652" w:type="dxa"/>
            <w:shd w:val="clear" w:color="000000" w:fill="FFFFFF"/>
            <w:vAlign w:val="center"/>
            <w:hideMark/>
          </w:tcPr>
          <w:p w14:paraId="7BBC6627" w14:textId="77777777" w:rsidR="00B62A71" w:rsidRPr="003E44C5" w:rsidRDefault="00B62A71" w:rsidP="00B62A71">
            <w:pPr>
              <w:spacing w:after="0" w:line="240" w:lineRule="auto"/>
              <w:rPr>
                <w:rFonts w:ascii="Myriad Pro" w:eastAsia="Times New Roman" w:hAnsi="Myriad Pro" w:cs="Times New Roman"/>
                <w:sz w:val="24"/>
                <w:szCs w:val="24"/>
                <w:lang w:eastAsia="ru-RU"/>
              </w:rPr>
            </w:pPr>
            <w:r w:rsidRPr="003E44C5">
              <w:rPr>
                <w:rFonts w:ascii="Myriad Pro" w:eastAsia="Times New Roman" w:hAnsi="Myriad Pro" w:cs="Times New Roman"/>
                <w:sz w:val="24"/>
                <w:szCs w:val="24"/>
                <w:lang w:eastAsia="ru-RU"/>
              </w:rPr>
              <w:t>коэффициент эластичности затрат по росту активов</w:t>
            </w:r>
          </w:p>
        </w:tc>
        <w:tc>
          <w:tcPr>
            <w:tcW w:w="1480" w:type="dxa"/>
            <w:shd w:val="clear" w:color="000000" w:fill="FFFFFF"/>
            <w:vAlign w:val="center"/>
            <w:hideMark/>
          </w:tcPr>
          <w:p w14:paraId="05A7E181" w14:textId="77777777"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w:t>
            </w:r>
          </w:p>
        </w:tc>
        <w:tc>
          <w:tcPr>
            <w:tcW w:w="1999" w:type="dxa"/>
            <w:shd w:val="clear" w:color="000000" w:fill="FFFFFF"/>
            <w:vAlign w:val="center"/>
          </w:tcPr>
          <w:p w14:paraId="23C4602E" w14:textId="7AC298DE" w:rsidR="00B62A71" w:rsidRPr="003E44C5" w:rsidRDefault="00B62A71" w:rsidP="00B62A71">
            <w:pPr>
              <w:spacing w:after="0" w:line="240" w:lineRule="auto"/>
              <w:jc w:val="center"/>
              <w:rPr>
                <w:rFonts w:ascii="Myriad Pro" w:hAnsi="Myriad Pro" w:cs="Arial"/>
                <w:sz w:val="24"/>
                <w:szCs w:val="24"/>
              </w:rPr>
            </w:pPr>
            <w:r w:rsidRPr="003E44C5">
              <w:rPr>
                <w:rFonts w:ascii="Myriad Pro" w:hAnsi="Myriad Pro" w:cs="Arial"/>
                <w:sz w:val="24"/>
                <w:szCs w:val="24"/>
              </w:rPr>
              <w:t>0,75</w:t>
            </w:r>
          </w:p>
        </w:tc>
        <w:tc>
          <w:tcPr>
            <w:tcW w:w="2440" w:type="dxa"/>
            <w:shd w:val="clear" w:color="000000" w:fill="FFFFFF"/>
            <w:vAlign w:val="center"/>
            <w:hideMark/>
          </w:tcPr>
          <w:p w14:paraId="1482C4BE" w14:textId="110FBCA2"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hAnsi="Myriad Pro" w:cs="Arial"/>
                <w:sz w:val="24"/>
                <w:szCs w:val="24"/>
              </w:rPr>
              <w:t>0,75</w:t>
            </w:r>
          </w:p>
        </w:tc>
      </w:tr>
      <w:tr w:rsidR="00B62A71" w:rsidRPr="003E44C5" w14:paraId="4691BD0F" w14:textId="77777777" w:rsidTr="00B62A71">
        <w:trPr>
          <w:trHeight w:val="321"/>
        </w:trPr>
        <w:tc>
          <w:tcPr>
            <w:tcW w:w="3652" w:type="dxa"/>
            <w:shd w:val="clear" w:color="000000" w:fill="FFFFFF"/>
            <w:vAlign w:val="center"/>
            <w:hideMark/>
          </w:tcPr>
          <w:p w14:paraId="78E86A0E" w14:textId="77777777" w:rsidR="00B62A71" w:rsidRPr="003E44C5" w:rsidRDefault="00B62A71" w:rsidP="00B62A71">
            <w:pPr>
              <w:spacing w:after="0" w:line="240" w:lineRule="auto"/>
              <w:rPr>
                <w:rFonts w:ascii="Myriad Pro" w:eastAsia="Times New Roman" w:hAnsi="Myriad Pro" w:cs="Times New Roman"/>
                <w:b/>
                <w:bCs/>
                <w:sz w:val="24"/>
                <w:szCs w:val="24"/>
                <w:lang w:eastAsia="ru-RU"/>
              </w:rPr>
            </w:pPr>
            <w:r w:rsidRPr="003E44C5">
              <w:rPr>
                <w:rFonts w:ascii="Myriad Pro" w:eastAsia="Times New Roman" w:hAnsi="Myriad Pro" w:cs="Times New Roman"/>
                <w:b/>
                <w:bCs/>
                <w:sz w:val="24"/>
                <w:szCs w:val="24"/>
                <w:lang w:eastAsia="ru-RU"/>
              </w:rPr>
              <w:t>Итого коэффициент индексации</w:t>
            </w:r>
          </w:p>
        </w:tc>
        <w:tc>
          <w:tcPr>
            <w:tcW w:w="1480" w:type="dxa"/>
            <w:shd w:val="clear" w:color="000000" w:fill="FFFFFF"/>
            <w:vAlign w:val="center"/>
            <w:hideMark/>
          </w:tcPr>
          <w:p w14:paraId="07398CC2" w14:textId="77777777"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 </w:t>
            </w:r>
          </w:p>
        </w:tc>
        <w:tc>
          <w:tcPr>
            <w:tcW w:w="1999" w:type="dxa"/>
            <w:shd w:val="clear" w:color="000000" w:fill="FFFFFF"/>
            <w:vAlign w:val="center"/>
          </w:tcPr>
          <w:p w14:paraId="0C6C7D1C" w14:textId="166F6913" w:rsidR="00B62A71" w:rsidRPr="003E44C5" w:rsidRDefault="00B62A71" w:rsidP="00B62A71">
            <w:pPr>
              <w:spacing w:after="0" w:line="240" w:lineRule="auto"/>
              <w:jc w:val="center"/>
              <w:rPr>
                <w:rFonts w:ascii="Myriad Pro" w:hAnsi="Myriad Pro" w:cs="Arial"/>
                <w:sz w:val="24"/>
                <w:szCs w:val="24"/>
              </w:rPr>
            </w:pPr>
            <w:r w:rsidRPr="003E44C5">
              <w:rPr>
                <w:rFonts w:ascii="Myriad Pro" w:hAnsi="Myriad Pro" w:cs="Arial"/>
                <w:sz w:val="24"/>
                <w:szCs w:val="24"/>
              </w:rPr>
              <w:t>1,034</w:t>
            </w:r>
          </w:p>
        </w:tc>
        <w:tc>
          <w:tcPr>
            <w:tcW w:w="2440" w:type="dxa"/>
            <w:shd w:val="clear" w:color="000000" w:fill="FFFFFF"/>
            <w:vAlign w:val="center"/>
            <w:hideMark/>
          </w:tcPr>
          <w:p w14:paraId="45D990B8" w14:textId="3FAA8992" w:rsidR="00B62A71" w:rsidRPr="003E44C5" w:rsidRDefault="00B62A71" w:rsidP="00B62A71">
            <w:pPr>
              <w:spacing w:after="0" w:line="240" w:lineRule="auto"/>
              <w:jc w:val="center"/>
              <w:rPr>
                <w:rFonts w:ascii="Myriad Pro" w:eastAsia="Times New Roman" w:hAnsi="Myriad Pro" w:cs="Arial"/>
                <w:sz w:val="24"/>
                <w:szCs w:val="24"/>
                <w:lang w:eastAsia="ru-RU"/>
              </w:rPr>
            </w:pPr>
            <w:r w:rsidRPr="003E44C5">
              <w:rPr>
                <w:rFonts w:ascii="Myriad Pro" w:eastAsia="Times New Roman" w:hAnsi="Myriad Pro" w:cs="Arial"/>
                <w:sz w:val="24"/>
                <w:szCs w:val="24"/>
                <w:lang w:eastAsia="ru-RU"/>
              </w:rPr>
              <w:t>1,169</w:t>
            </w:r>
          </w:p>
        </w:tc>
      </w:tr>
    </w:tbl>
    <w:p w14:paraId="435A57C9" w14:textId="77777777" w:rsidR="005F6512" w:rsidRPr="003E44C5" w:rsidRDefault="005F6512" w:rsidP="005F6512">
      <w:pPr>
        <w:spacing w:after="0" w:line="360" w:lineRule="auto"/>
        <w:ind w:firstLine="567"/>
        <w:contextualSpacing/>
        <w:jc w:val="both"/>
        <w:rPr>
          <w:rFonts w:ascii="Myriad Pro" w:hAnsi="Myriad Pro" w:cs="Times New Roman"/>
          <w:sz w:val="26"/>
          <w:szCs w:val="26"/>
        </w:rPr>
      </w:pPr>
    </w:p>
    <w:p w14:paraId="507A1FAC" w14:textId="3F99B47E" w:rsidR="005F6512" w:rsidRPr="003E44C5" w:rsidRDefault="005F6512" w:rsidP="005F6512">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lastRenderedPageBreak/>
        <w:t xml:space="preserve">Согласно представленным материалам </w:t>
      </w:r>
      <w:r w:rsidR="003D6593">
        <w:rPr>
          <w:rFonts w:ascii="Myriad Pro" w:hAnsi="Myriad Pro" w:cs="Times New Roman"/>
          <w:sz w:val="26"/>
          <w:szCs w:val="26"/>
        </w:rPr>
        <w:t>ПАО </w:t>
      </w:r>
      <w:r w:rsidRPr="003E44C5">
        <w:rPr>
          <w:rFonts w:ascii="Myriad Pro"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по определению экономически обоснованных составляющих, формирующих тарифы на услуги по передаче электрической энергии </w:t>
      </w:r>
      <w:r w:rsidR="003D6593">
        <w:rPr>
          <w:rFonts w:ascii="Myriad Pro" w:hAnsi="Myriad Pro" w:cs="Times New Roman"/>
          <w:sz w:val="26"/>
          <w:szCs w:val="26"/>
        </w:rPr>
        <w:t>ПАО </w:t>
      </w:r>
      <w:r w:rsidRPr="003E44C5">
        <w:rPr>
          <w:rFonts w:ascii="Myriad Pro"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на территории Ленинградской области на 2018 год, заявленная величина операционных расходов составила 3 713 397 тыс. руб. </w:t>
      </w:r>
    </w:p>
    <w:p w14:paraId="781DF4EE" w14:textId="05D29DE0" w:rsidR="005F6512" w:rsidRPr="003E44C5" w:rsidRDefault="005F6512" w:rsidP="005F6512">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s="Times New Roman"/>
          <w:sz w:val="26"/>
          <w:szCs w:val="26"/>
        </w:rPr>
        <w:t>Изменение относительно</w:t>
      </w:r>
      <w:r w:rsidRPr="003E44C5">
        <w:rPr>
          <w:rFonts w:ascii="Myriad Pro" w:eastAsia="Calibri" w:hAnsi="Myriad Pro" w:cs="Times New Roman"/>
          <w:sz w:val="26"/>
          <w:szCs w:val="26"/>
        </w:rPr>
        <w:t xml:space="preserve"> утвержденного уровня ОРЕХ на 2017 год на момент направления заявки на установление тарифов на услуги по передаче электроэнергии (3 501 007 тыс. рублей) составляет 1,06.</w:t>
      </w:r>
    </w:p>
    <w:tbl>
      <w:tblPr>
        <w:tblW w:w="5000" w:type="pct"/>
        <w:tblLayout w:type="fixed"/>
        <w:tblLook w:val="04A0" w:firstRow="1" w:lastRow="0" w:firstColumn="1" w:lastColumn="0" w:noHBand="0" w:noVBand="1"/>
      </w:tblPr>
      <w:tblGrid>
        <w:gridCol w:w="2831"/>
        <w:gridCol w:w="2694"/>
        <w:gridCol w:w="3830"/>
      </w:tblGrid>
      <w:tr w:rsidR="005F6512" w:rsidRPr="003E44C5" w14:paraId="16FD6811" w14:textId="77777777" w:rsidTr="002A2DD6">
        <w:trPr>
          <w:trHeight w:val="876"/>
          <w:tblHeader/>
        </w:trPr>
        <w:tc>
          <w:tcPr>
            <w:tcW w:w="1513" w:type="pct"/>
            <w:tcBorders>
              <w:right w:val="single" w:sz="4" w:space="0" w:color="FFFFFF" w:themeColor="background1"/>
            </w:tcBorders>
            <w:shd w:val="clear" w:color="auto" w:fill="4F6228" w:themeFill="accent3" w:themeFillShade="80"/>
            <w:noWrap/>
            <w:vAlign w:val="center"/>
            <w:hideMark/>
          </w:tcPr>
          <w:p w14:paraId="304A3A6F" w14:textId="0D8B2829" w:rsidR="005F6512" w:rsidRPr="003E44C5" w:rsidRDefault="005F6512" w:rsidP="002A2DD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Заявлено на 2018 г., тыс. руб.</w:t>
            </w:r>
          </w:p>
        </w:tc>
        <w:tc>
          <w:tcPr>
            <w:tcW w:w="1440"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2AB0846D" w14:textId="77434659" w:rsidR="005F6512" w:rsidRPr="003E44C5" w:rsidRDefault="005F6512" w:rsidP="002A2DD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Утверждено на 2017, тыс. руб.</w:t>
            </w:r>
          </w:p>
        </w:tc>
        <w:tc>
          <w:tcPr>
            <w:tcW w:w="2047" w:type="pct"/>
            <w:tcBorders>
              <w:left w:val="single" w:sz="4" w:space="0" w:color="FFFFFF" w:themeColor="background1"/>
            </w:tcBorders>
            <w:shd w:val="clear" w:color="auto" w:fill="4F6228" w:themeFill="accent3" w:themeFillShade="80"/>
            <w:vAlign w:val="center"/>
            <w:hideMark/>
          </w:tcPr>
          <w:p w14:paraId="50D503BE" w14:textId="28AEB9E7" w:rsidR="005F6512" w:rsidRPr="003E44C5" w:rsidRDefault="005F6512" w:rsidP="002A2DD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Расчетный коэффициент изменения ОРЕХ, заявленного на 2018 г. к утвержденному на 2017 г.</w:t>
            </w:r>
          </w:p>
        </w:tc>
      </w:tr>
      <w:tr w:rsidR="005F6512" w:rsidRPr="003E44C5" w14:paraId="1DDB7645" w14:textId="77777777" w:rsidTr="002A2DD6">
        <w:trPr>
          <w:trHeight w:val="391"/>
        </w:trPr>
        <w:tc>
          <w:tcPr>
            <w:tcW w:w="1513" w:type="pct"/>
            <w:tcBorders>
              <w:left w:val="single" w:sz="4" w:space="0" w:color="auto"/>
              <w:bottom w:val="single" w:sz="4" w:space="0" w:color="auto"/>
              <w:right w:val="single" w:sz="4" w:space="0" w:color="auto"/>
            </w:tcBorders>
            <w:shd w:val="clear" w:color="000000" w:fill="FFFFFF"/>
            <w:vAlign w:val="center"/>
          </w:tcPr>
          <w:p w14:paraId="128E1810" w14:textId="67F0CA92" w:rsidR="005F6512" w:rsidRPr="003E44C5" w:rsidRDefault="005F6512" w:rsidP="002A2DD6">
            <w:pPr>
              <w:spacing w:after="0" w:line="240" w:lineRule="auto"/>
              <w:jc w:val="center"/>
              <w:rPr>
                <w:rFonts w:ascii="Myriad Pro" w:eastAsia="Calibri" w:hAnsi="Myriad Pro" w:cs="Times New Roman"/>
                <w:sz w:val="26"/>
                <w:szCs w:val="26"/>
              </w:rPr>
            </w:pPr>
            <w:r w:rsidRPr="003E44C5">
              <w:rPr>
                <w:rFonts w:ascii="Myriad Pro" w:hAnsi="Myriad Pro" w:cs="Times New Roman"/>
                <w:sz w:val="26"/>
                <w:szCs w:val="26"/>
              </w:rPr>
              <w:t>3 713 397</w:t>
            </w:r>
          </w:p>
        </w:tc>
        <w:tc>
          <w:tcPr>
            <w:tcW w:w="1440" w:type="pct"/>
            <w:tcBorders>
              <w:left w:val="nil"/>
              <w:bottom w:val="single" w:sz="4" w:space="0" w:color="auto"/>
              <w:right w:val="single" w:sz="4" w:space="0" w:color="auto"/>
            </w:tcBorders>
            <w:shd w:val="clear" w:color="000000" w:fill="FFFFFF"/>
            <w:vAlign w:val="center"/>
          </w:tcPr>
          <w:p w14:paraId="703DE704" w14:textId="30F6079F" w:rsidR="005F6512" w:rsidRPr="003E44C5" w:rsidRDefault="005F6512" w:rsidP="002A2DD6">
            <w:pPr>
              <w:spacing w:after="0" w:line="240" w:lineRule="auto"/>
              <w:jc w:val="center"/>
              <w:rPr>
                <w:rFonts w:ascii="Myriad Pro" w:eastAsia="Calibri" w:hAnsi="Myriad Pro" w:cs="Times New Roman"/>
                <w:sz w:val="26"/>
                <w:szCs w:val="26"/>
              </w:rPr>
            </w:pPr>
            <w:r w:rsidRPr="003E44C5">
              <w:rPr>
                <w:rFonts w:ascii="Myriad Pro" w:eastAsia="Calibri" w:hAnsi="Myriad Pro" w:cs="Times New Roman"/>
                <w:sz w:val="26"/>
                <w:szCs w:val="26"/>
              </w:rPr>
              <w:t>3</w:t>
            </w:r>
            <w:r w:rsidR="00F80B48" w:rsidRPr="003E44C5">
              <w:rPr>
                <w:rFonts w:ascii="Myriad Pro" w:eastAsia="Calibri" w:hAnsi="Myriad Pro" w:cs="Times New Roman"/>
                <w:sz w:val="26"/>
                <w:szCs w:val="26"/>
              </w:rPr>
              <w:t> 501 007</w:t>
            </w:r>
          </w:p>
        </w:tc>
        <w:tc>
          <w:tcPr>
            <w:tcW w:w="2047" w:type="pct"/>
            <w:tcBorders>
              <w:left w:val="nil"/>
              <w:bottom w:val="single" w:sz="4" w:space="0" w:color="auto"/>
              <w:right w:val="single" w:sz="4" w:space="0" w:color="auto"/>
            </w:tcBorders>
            <w:shd w:val="clear" w:color="000000" w:fill="FFFFFF"/>
            <w:vAlign w:val="center"/>
          </w:tcPr>
          <w:p w14:paraId="11D4700E" w14:textId="4519CF99" w:rsidR="005F6512" w:rsidRPr="003E44C5" w:rsidRDefault="005F6512" w:rsidP="002A2DD6">
            <w:pPr>
              <w:spacing w:after="0" w:line="240" w:lineRule="auto"/>
              <w:jc w:val="center"/>
              <w:rPr>
                <w:rFonts w:ascii="Myriad Pro" w:eastAsia="Calibri" w:hAnsi="Myriad Pro" w:cs="Times New Roman"/>
                <w:sz w:val="26"/>
                <w:szCs w:val="26"/>
              </w:rPr>
            </w:pPr>
            <w:r w:rsidRPr="003E44C5">
              <w:rPr>
                <w:rFonts w:ascii="Myriad Pro" w:eastAsia="Calibri" w:hAnsi="Myriad Pro" w:cs="Times New Roman"/>
                <w:sz w:val="26"/>
                <w:szCs w:val="26"/>
              </w:rPr>
              <w:t>1,06</w:t>
            </w:r>
          </w:p>
        </w:tc>
      </w:tr>
    </w:tbl>
    <w:p w14:paraId="0754FCDA" w14:textId="6297C957" w:rsidR="005F6512" w:rsidRPr="003E44C5" w:rsidRDefault="005F6512" w:rsidP="005F6512">
      <w:pPr>
        <w:spacing w:before="200" w:after="0" w:line="360" w:lineRule="auto"/>
        <w:ind w:firstLine="567"/>
        <w:jc w:val="both"/>
        <w:rPr>
          <w:rFonts w:ascii="Myriad Pro" w:hAnsi="Myriad Pro" w:cs="Times New Roman"/>
          <w:sz w:val="26"/>
          <w:szCs w:val="26"/>
        </w:rPr>
      </w:pPr>
      <w:r w:rsidRPr="003E44C5">
        <w:rPr>
          <w:rFonts w:ascii="Myriad Pro" w:eastAsia="Calibri" w:hAnsi="Myriad Pro" w:cs="Times New Roman"/>
          <w:sz w:val="26"/>
          <w:szCs w:val="26"/>
        </w:rPr>
        <w:t xml:space="preserve">В обоснование </w:t>
      </w:r>
      <w:r w:rsidRPr="003E44C5">
        <w:rPr>
          <w:rFonts w:ascii="Myriad Pro" w:hAnsi="Myriad Pro" w:cs="Times New Roman"/>
          <w:sz w:val="26"/>
          <w:szCs w:val="26"/>
        </w:rPr>
        <w:t xml:space="preserve">заявленной величины операционных расходов </w:t>
      </w:r>
      <w:r w:rsidR="003D6593">
        <w:rPr>
          <w:rFonts w:ascii="Myriad Pro" w:hAnsi="Myriad Pro" w:cs="Times New Roman"/>
          <w:sz w:val="26"/>
          <w:szCs w:val="26"/>
        </w:rPr>
        <w:t>ПАО </w:t>
      </w:r>
      <w:r w:rsidRPr="003E44C5">
        <w:rPr>
          <w:rFonts w:ascii="Myriad Pro"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 на 201</w:t>
      </w:r>
      <w:r w:rsidR="00F80B48" w:rsidRPr="003E44C5">
        <w:rPr>
          <w:rFonts w:ascii="Myriad Pro" w:hAnsi="Myriad Pro" w:cs="Times New Roman"/>
          <w:sz w:val="26"/>
          <w:szCs w:val="26"/>
        </w:rPr>
        <w:t>8</w:t>
      </w:r>
      <w:r w:rsidRPr="003E44C5">
        <w:rPr>
          <w:rFonts w:ascii="Myriad Pro" w:hAnsi="Myriad Pro" w:cs="Times New Roman"/>
          <w:sz w:val="26"/>
          <w:szCs w:val="26"/>
        </w:rPr>
        <w:t xml:space="preserve"> год были представлены следующие документы:</w:t>
      </w:r>
    </w:p>
    <w:p w14:paraId="6274EB1E" w14:textId="77777777" w:rsidR="005F6512" w:rsidRPr="003E44C5" w:rsidRDefault="005F6512" w:rsidP="005F6512">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расчет заявленного уровня операционных расходов;</w:t>
      </w:r>
    </w:p>
    <w:p w14:paraId="3A6CD962" w14:textId="363360DA" w:rsidR="005F6512" w:rsidRPr="003E44C5" w:rsidRDefault="005F6512" w:rsidP="005F6512">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форма 2.1 план 17-22 ЛО на 201</w:t>
      </w:r>
      <w:r w:rsidR="00F80B48" w:rsidRPr="003E44C5">
        <w:rPr>
          <w:rFonts w:ascii="Myriad Pro" w:hAnsi="Myriad Pro"/>
          <w:sz w:val="26"/>
          <w:szCs w:val="26"/>
        </w:rPr>
        <w:t>7</w:t>
      </w:r>
      <w:r w:rsidRPr="003E44C5">
        <w:rPr>
          <w:rFonts w:ascii="Myriad Pro" w:hAnsi="Myriad Pro"/>
          <w:sz w:val="26"/>
          <w:szCs w:val="26"/>
        </w:rPr>
        <w:t xml:space="preserve"> год, система условных единиц для распределения общей суммы тарифной выручки по классам напряжения;</w:t>
      </w:r>
    </w:p>
    <w:p w14:paraId="7CDC4543" w14:textId="3F01FE76" w:rsidR="005F6512" w:rsidRPr="003E44C5" w:rsidRDefault="005F6512" w:rsidP="005F6512">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форма 2.2 план 17-22 ЛО на 201</w:t>
      </w:r>
      <w:r w:rsidR="00F80B48" w:rsidRPr="003E44C5">
        <w:rPr>
          <w:rFonts w:ascii="Myriad Pro" w:hAnsi="Myriad Pro"/>
          <w:sz w:val="26"/>
          <w:szCs w:val="26"/>
        </w:rPr>
        <w:t>7</w:t>
      </w:r>
      <w:r w:rsidRPr="003E44C5">
        <w:rPr>
          <w:rFonts w:ascii="Myriad Pro" w:hAnsi="Myriad Pro"/>
          <w:sz w:val="26"/>
          <w:szCs w:val="26"/>
        </w:rPr>
        <w:t xml:space="preserve"> год, прирост подстанций 35-1150 кВ, трансформаторных подстанций (ТП), комплексных трансформаторных подстанций (КТП) и распределительных пунктов(РП) 0,4-20 кВ в условных единицах </w:t>
      </w:r>
      <w:r w:rsidR="003D6593">
        <w:rPr>
          <w:rFonts w:ascii="Myriad Pro" w:hAnsi="Myriad Pro"/>
          <w:sz w:val="26"/>
          <w:szCs w:val="26"/>
        </w:rPr>
        <w:t>ПАО </w:t>
      </w:r>
      <w:r w:rsidRPr="003E44C5">
        <w:rPr>
          <w:rFonts w:ascii="Myriad Pro" w:hAnsi="Myriad Pro"/>
          <w:sz w:val="26"/>
          <w:szCs w:val="26"/>
        </w:rPr>
        <w:t>«Ленэнерго» - Ленинградская область.</w:t>
      </w:r>
    </w:p>
    <w:p w14:paraId="295A122E" w14:textId="6E3B61CE" w:rsidR="005F6512" w:rsidRPr="003E44C5" w:rsidRDefault="005F6512" w:rsidP="005F6512">
      <w:pPr>
        <w:spacing w:after="0" w:line="360" w:lineRule="auto"/>
        <w:ind w:firstLine="567"/>
        <w:jc w:val="both"/>
        <w:rPr>
          <w:rFonts w:ascii="Myriad Pro" w:eastAsia="Times New Roman" w:hAnsi="Myriad Pro" w:cs="Times New Roman"/>
          <w:sz w:val="26"/>
          <w:szCs w:val="26"/>
          <w:lang w:eastAsia="ru-RU"/>
        </w:rPr>
      </w:pPr>
      <w:r w:rsidRPr="003E44C5">
        <w:rPr>
          <w:rFonts w:ascii="Myriad Pro" w:eastAsia="Times New Roman" w:hAnsi="Myriad Pro" w:cs="Times New Roman"/>
          <w:sz w:val="26"/>
          <w:szCs w:val="26"/>
          <w:lang w:eastAsia="ru-RU"/>
        </w:rPr>
        <w:t xml:space="preserve">Также представлен расчет коэффициента индексации уровня операционных расходов </w:t>
      </w:r>
      <w:r w:rsidR="003D6593">
        <w:rPr>
          <w:rFonts w:ascii="Myriad Pro" w:eastAsia="Times New Roman" w:hAnsi="Myriad Pro" w:cs="Times New Roman"/>
          <w:sz w:val="26"/>
          <w:szCs w:val="26"/>
          <w:lang w:eastAsia="ru-RU"/>
        </w:rPr>
        <w:t>ПАО </w:t>
      </w:r>
      <w:r w:rsidRPr="003E44C5">
        <w:rPr>
          <w:rFonts w:ascii="Myriad Pro" w:eastAsia="Times New Roman" w:hAnsi="Myriad Pro" w:cs="Times New Roman"/>
          <w:sz w:val="26"/>
          <w:szCs w:val="26"/>
          <w:lang w:eastAsia="ru-RU"/>
        </w:rPr>
        <w:t>«</w:t>
      </w:r>
      <w:r w:rsidR="00583252"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cs="Times New Roman"/>
          <w:sz w:val="26"/>
          <w:szCs w:val="26"/>
          <w:lang w:eastAsia="ru-RU"/>
        </w:rPr>
        <w:t>Ленэнерго» на 201</w:t>
      </w:r>
      <w:r w:rsidR="00F80B48" w:rsidRPr="003E44C5">
        <w:rPr>
          <w:rFonts w:ascii="Myriad Pro" w:eastAsia="Times New Roman" w:hAnsi="Myriad Pro" w:cs="Times New Roman"/>
          <w:sz w:val="26"/>
          <w:szCs w:val="26"/>
          <w:lang w:eastAsia="ru-RU"/>
        </w:rPr>
        <w:t>8</w:t>
      </w:r>
      <w:r w:rsidRPr="003E44C5">
        <w:rPr>
          <w:rFonts w:ascii="Myriad Pro" w:eastAsia="Times New Roman" w:hAnsi="Myriad Pro" w:cs="Times New Roman"/>
          <w:sz w:val="26"/>
          <w:szCs w:val="26"/>
          <w:lang w:eastAsia="ru-RU"/>
        </w:rPr>
        <w:t xml:space="preserve"> год в размере 1,</w:t>
      </w:r>
      <w:r w:rsidR="00F80B48" w:rsidRPr="003E44C5">
        <w:rPr>
          <w:rFonts w:ascii="Myriad Pro" w:eastAsia="Times New Roman" w:hAnsi="Myriad Pro" w:cs="Times New Roman"/>
          <w:sz w:val="26"/>
          <w:szCs w:val="26"/>
          <w:lang w:eastAsia="ru-RU"/>
        </w:rPr>
        <w:t>026</w:t>
      </w:r>
      <w:r w:rsidRPr="003E44C5">
        <w:rPr>
          <w:rFonts w:ascii="Myriad Pro" w:eastAsia="Times New Roman" w:hAnsi="Myriad Pro" w:cs="Times New Roman"/>
          <w:sz w:val="26"/>
          <w:szCs w:val="26"/>
          <w:lang w:eastAsia="ru-RU"/>
        </w:rPr>
        <w:t>, выполненный исходя из следующих параметров:</w:t>
      </w:r>
    </w:p>
    <w:p w14:paraId="7F78257B" w14:textId="237CC853" w:rsidR="005F6512" w:rsidRPr="003E44C5" w:rsidRDefault="005F6512" w:rsidP="005F6512">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 xml:space="preserve">индекса потребительских цен в размере </w:t>
      </w:r>
      <w:r w:rsidR="00F80B48" w:rsidRPr="003E44C5">
        <w:rPr>
          <w:rFonts w:ascii="Myriad Pro" w:hAnsi="Myriad Pro"/>
          <w:sz w:val="26"/>
          <w:szCs w:val="26"/>
        </w:rPr>
        <w:t>4,0</w:t>
      </w:r>
      <w:r w:rsidRPr="003E44C5">
        <w:rPr>
          <w:rFonts w:ascii="Myriad Pro" w:hAnsi="Myriad Pro"/>
          <w:sz w:val="26"/>
          <w:szCs w:val="26"/>
        </w:rPr>
        <w:t>% в соответствие с действующим на момент подачи заявки (2</w:t>
      </w:r>
      <w:r w:rsidR="00B94279" w:rsidRPr="003E44C5">
        <w:rPr>
          <w:rFonts w:ascii="Myriad Pro" w:hAnsi="Myriad Pro"/>
          <w:sz w:val="26"/>
          <w:szCs w:val="26"/>
        </w:rPr>
        <w:t>6</w:t>
      </w:r>
      <w:r w:rsidRPr="003E44C5">
        <w:rPr>
          <w:rFonts w:ascii="Myriad Pro" w:hAnsi="Myriad Pro"/>
          <w:sz w:val="26"/>
          <w:szCs w:val="26"/>
        </w:rPr>
        <w:t>.04.2017) прогнозом социально-экономического развития Российской Федерации, опубликованного Минэкономразвития России от 2</w:t>
      </w:r>
      <w:r w:rsidR="00F80B48" w:rsidRPr="003E44C5">
        <w:rPr>
          <w:rFonts w:ascii="Myriad Pro" w:hAnsi="Myriad Pro"/>
          <w:sz w:val="26"/>
          <w:szCs w:val="26"/>
        </w:rPr>
        <w:t>4</w:t>
      </w:r>
      <w:r w:rsidRPr="003E44C5">
        <w:rPr>
          <w:rFonts w:ascii="Myriad Pro" w:hAnsi="Myriad Pro"/>
          <w:sz w:val="26"/>
          <w:szCs w:val="26"/>
        </w:rPr>
        <w:t>.1</w:t>
      </w:r>
      <w:r w:rsidR="00F80B48" w:rsidRPr="003E44C5">
        <w:rPr>
          <w:rFonts w:ascii="Myriad Pro" w:hAnsi="Myriad Pro"/>
          <w:sz w:val="26"/>
          <w:szCs w:val="26"/>
        </w:rPr>
        <w:t>1</w:t>
      </w:r>
      <w:r w:rsidRPr="003E44C5">
        <w:rPr>
          <w:rFonts w:ascii="Myriad Pro" w:hAnsi="Myriad Pro"/>
          <w:sz w:val="26"/>
          <w:szCs w:val="26"/>
        </w:rPr>
        <w:t>.201</w:t>
      </w:r>
      <w:r w:rsidR="00F80B48" w:rsidRPr="003E44C5">
        <w:rPr>
          <w:rFonts w:ascii="Myriad Pro" w:hAnsi="Myriad Pro"/>
          <w:sz w:val="26"/>
          <w:szCs w:val="26"/>
        </w:rPr>
        <w:t>6</w:t>
      </w:r>
      <w:r w:rsidRPr="003E44C5">
        <w:rPr>
          <w:rFonts w:ascii="Myriad Pro" w:hAnsi="Myriad Pro"/>
          <w:sz w:val="26"/>
          <w:szCs w:val="26"/>
        </w:rPr>
        <w:t xml:space="preserve"> г.; </w:t>
      </w:r>
    </w:p>
    <w:p w14:paraId="3F42D76B" w14:textId="43993A03" w:rsidR="005F6512" w:rsidRPr="003E44C5" w:rsidRDefault="005F6512" w:rsidP="005F6512">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lastRenderedPageBreak/>
        <w:t xml:space="preserve">индекса эффективности операционных расходов в размере 3% в соответствие с долгосрочными параметрами регулирования, утвержденными в отношении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на 2012-2020 гг. (Приказ Комитета по тарифам и ценовой политики Ленинградской области от 13.07.2012 </w:t>
      </w:r>
      <w:r w:rsidR="003D6593">
        <w:rPr>
          <w:rFonts w:ascii="Myriad Pro" w:hAnsi="Myriad Pro"/>
          <w:sz w:val="26"/>
          <w:szCs w:val="26"/>
        </w:rPr>
        <w:t>№ </w:t>
      </w:r>
      <w:r w:rsidRPr="003E44C5">
        <w:rPr>
          <w:rFonts w:ascii="Myriad Pro" w:hAnsi="Myriad Pro"/>
          <w:sz w:val="26"/>
          <w:szCs w:val="26"/>
        </w:rPr>
        <w:t>88-п);</w:t>
      </w:r>
    </w:p>
    <w:p w14:paraId="024F07E8" w14:textId="3D69376B" w:rsidR="005F6512" w:rsidRPr="003E44C5" w:rsidRDefault="005F6512" w:rsidP="005F6512">
      <w:pPr>
        <w:pStyle w:val="a3"/>
        <w:numPr>
          <w:ilvl w:val="0"/>
          <w:numId w:val="65"/>
        </w:numPr>
        <w:spacing w:before="200" w:after="0" w:line="360" w:lineRule="auto"/>
        <w:ind w:left="1281" w:hanging="357"/>
        <w:jc w:val="both"/>
        <w:rPr>
          <w:rFonts w:ascii="Myriad Pro" w:hAnsi="Myriad Pro"/>
          <w:sz w:val="26"/>
          <w:szCs w:val="26"/>
        </w:rPr>
      </w:pPr>
      <w:r w:rsidRPr="003E44C5">
        <w:rPr>
          <w:rFonts w:ascii="Myriad Pro" w:hAnsi="Myriad Pro"/>
          <w:sz w:val="26"/>
          <w:szCs w:val="26"/>
        </w:rPr>
        <w:t xml:space="preserve">индекс изменения количества активов в размере </w:t>
      </w:r>
      <w:r w:rsidR="00F80B48" w:rsidRPr="003E44C5">
        <w:rPr>
          <w:rFonts w:ascii="Myriad Pro" w:hAnsi="Myriad Pro"/>
          <w:sz w:val="26"/>
          <w:szCs w:val="26"/>
        </w:rPr>
        <w:t>10,63</w:t>
      </w:r>
      <w:r w:rsidRPr="003E44C5">
        <w:rPr>
          <w:rFonts w:ascii="Myriad Pro" w:hAnsi="Myriad Pro"/>
          <w:sz w:val="26"/>
          <w:szCs w:val="26"/>
        </w:rPr>
        <w:t xml:space="preserve">%, определен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исходя из изменения количества условных единиц электросетевого оборудования, планируемого на 201</w:t>
      </w:r>
      <w:r w:rsidR="00F80B48" w:rsidRPr="003E44C5">
        <w:rPr>
          <w:rFonts w:ascii="Myriad Pro" w:hAnsi="Myriad Pro"/>
          <w:sz w:val="26"/>
          <w:szCs w:val="26"/>
        </w:rPr>
        <w:t>8</w:t>
      </w:r>
      <w:r w:rsidRPr="003E44C5">
        <w:rPr>
          <w:rFonts w:ascii="Myriad Pro" w:hAnsi="Myriad Pro"/>
          <w:sz w:val="26"/>
          <w:szCs w:val="26"/>
        </w:rPr>
        <w:t xml:space="preserve"> год и на 201</w:t>
      </w:r>
      <w:r w:rsidR="00F80B48" w:rsidRPr="003E44C5">
        <w:rPr>
          <w:rFonts w:ascii="Myriad Pro" w:hAnsi="Myriad Pro"/>
          <w:sz w:val="26"/>
          <w:szCs w:val="26"/>
        </w:rPr>
        <w:t xml:space="preserve">7 </w:t>
      </w:r>
      <w:r w:rsidRPr="003E44C5">
        <w:rPr>
          <w:rFonts w:ascii="Myriad Pro" w:hAnsi="Myriad Pro"/>
          <w:sz w:val="26"/>
          <w:szCs w:val="26"/>
        </w:rPr>
        <w:t>год.</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480"/>
        <w:gridCol w:w="2490"/>
        <w:gridCol w:w="2232"/>
      </w:tblGrid>
      <w:tr w:rsidR="00B62A71" w:rsidRPr="003E44C5" w14:paraId="5F47065B" w14:textId="3D97A9A9" w:rsidTr="00B62A71">
        <w:trPr>
          <w:trHeight w:val="1006"/>
          <w:tblHeader/>
        </w:trPr>
        <w:tc>
          <w:tcPr>
            <w:tcW w:w="3369" w:type="dxa"/>
            <w:tcBorders>
              <w:top w:val="nil"/>
              <w:left w:val="nil"/>
              <w:bottom w:val="nil"/>
              <w:right w:val="single" w:sz="4" w:space="0" w:color="FFFFFF" w:themeColor="background1"/>
            </w:tcBorders>
            <w:shd w:val="clear" w:color="auto" w:fill="4F6228" w:themeFill="accent3" w:themeFillShade="80"/>
            <w:noWrap/>
            <w:vAlign w:val="center"/>
            <w:hideMark/>
          </w:tcPr>
          <w:p w14:paraId="2CEEEF34" w14:textId="77777777" w:rsidR="00B62A71" w:rsidRPr="003E44C5" w:rsidRDefault="00B62A71" w:rsidP="00B62A71">
            <w:pPr>
              <w:spacing w:after="0" w:line="240" w:lineRule="auto"/>
              <w:jc w:val="center"/>
              <w:rPr>
                <w:rFonts w:ascii="Myriad Pro" w:eastAsia="Times New Roman" w:hAnsi="Myriad Pro" w:cs="Arial"/>
                <w:b/>
                <w:bCs/>
                <w:color w:val="FFFFFF" w:themeColor="background1"/>
                <w:lang w:eastAsia="ru-RU"/>
              </w:rPr>
            </w:pPr>
            <w:r w:rsidRPr="003E44C5">
              <w:rPr>
                <w:rFonts w:ascii="Myriad Pro" w:eastAsia="Times New Roman" w:hAnsi="Myriad Pro" w:cs="Arial"/>
                <w:b/>
                <w:bCs/>
                <w:color w:val="FFFFFF" w:themeColor="background1"/>
                <w:lang w:eastAsia="ru-RU"/>
              </w:rPr>
              <w:t>Показатель</w:t>
            </w:r>
          </w:p>
        </w:tc>
        <w:tc>
          <w:tcPr>
            <w:tcW w:w="1480" w:type="dxa"/>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55B5FE7" w14:textId="77777777" w:rsidR="00B62A71" w:rsidRPr="003E44C5" w:rsidRDefault="00B62A71" w:rsidP="00B62A71">
            <w:pPr>
              <w:spacing w:after="0" w:line="240" w:lineRule="auto"/>
              <w:jc w:val="center"/>
              <w:rPr>
                <w:rFonts w:ascii="Myriad Pro" w:eastAsia="Times New Roman" w:hAnsi="Myriad Pro" w:cs="Arial"/>
                <w:b/>
                <w:bCs/>
                <w:color w:val="FFFFFF" w:themeColor="background1"/>
                <w:lang w:eastAsia="ru-RU"/>
              </w:rPr>
            </w:pPr>
            <w:r w:rsidRPr="003E44C5">
              <w:rPr>
                <w:rFonts w:ascii="Myriad Pro" w:eastAsia="Times New Roman" w:hAnsi="Myriad Pro" w:cs="Arial"/>
                <w:b/>
                <w:bCs/>
                <w:color w:val="FFFFFF" w:themeColor="background1"/>
                <w:lang w:eastAsia="ru-RU"/>
              </w:rPr>
              <w:t>Ед. изм.</w:t>
            </w:r>
          </w:p>
        </w:tc>
        <w:tc>
          <w:tcPr>
            <w:tcW w:w="2490" w:type="dxa"/>
            <w:tcBorders>
              <w:top w:val="nil"/>
              <w:left w:val="single" w:sz="4" w:space="0" w:color="FFFFFF" w:themeColor="background1"/>
              <w:bottom w:val="nil"/>
              <w:right w:val="nil"/>
            </w:tcBorders>
            <w:shd w:val="clear" w:color="auto" w:fill="4F6228" w:themeFill="accent3" w:themeFillShade="80"/>
            <w:vAlign w:val="center"/>
            <w:hideMark/>
          </w:tcPr>
          <w:p w14:paraId="758A8CC3" w14:textId="7539DAAB" w:rsidR="00B62A71" w:rsidRPr="003E44C5" w:rsidRDefault="00B62A71" w:rsidP="00B62A71">
            <w:pPr>
              <w:spacing w:after="0" w:line="240" w:lineRule="auto"/>
              <w:jc w:val="center"/>
              <w:rPr>
                <w:rFonts w:ascii="Myriad Pro" w:eastAsia="Times New Roman" w:hAnsi="Myriad Pro" w:cs="Arial"/>
                <w:b/>
                <w:bCs/>
                <w:color w:val="FFFFFF" w:themeColor="background1"/>
                <w:lang w:eastAsia="ru-RU"/>
              </w:rPr>
            </w:pPr>
            <w:r w:rsidRPr="003E44C5">
              <w:rPr>
                <w:rFonts w:ascii="Myriad Pro" w:hAnsi="Myriad Pro"/>
                <w:b/>
                <w:bCs/>
                <w:color w:val="FFFFFF" w:themeColor="background1"/>
                <w:sz w:val="24"/>
                <w:szCs w:val="24"/>
              </w:rPr>
              <w:t>Утверждено Комитетом на 2017 г.</w:t>
            </w:r>
          </w:p>
        </w:tc>
        <w:tc>
          <w:tcPr>
            <w:tcW w:w="2232"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6FEF4A78" w14:textId="2D215883" w:rsidR="00B62A71" w:rsidRPr="003E44C5" w:rsidRDefault="00B62A71" w:rsidP="00B62A71">
            <w:pPr>
              <w:spacing w:after="0" w:line="240" w:lineRule="auto"/>
              <w:jc w:val="center"/>
              <w:rPr>
                <w:rFonts w:ascii="Myriad Pro" w:eastAsia="Times New Roman" w:hAnsi="Myriad Pro" w:cs="Arial"/>
                <w:b/>
                <w:bCs/>
                <w:color w:val="FFFFFF" w:themeColor="background1"/>
                <w:lang w:eastAsia="ru-RU"/>
              </w:rPr>
            </w:pPr>
            <w:r w:rsidRPr="003E44C5">
              <w:rPr>
                <w:rFonts w:ascii="Myriad Pro" w:eastAsia="Times New Roman" w:hAnsi="Myriad Pro" w:cs="Arial"/>
                <w:b/>
                <w:bCs/>
                <w:color w:val="FFFFFF" w:themeColor="background1"/>
                <w:lang w:eastAsia="ru-RU"/>
              </w:rPr>
              <w:t xml:space="preserve">Предложение </w:t>
            </w:r>
            <w:r w:rsidR="003D6593">
              <w:rPr>
                <w:rFonts w:ascii="Myriad Pro" w:eastAsia="Times New Roman" w:hAnsi="Myriad Pro" w:cs="Arial"/>
                <w:b/>
                <w:bCs/>
                <w:color w:val="FFFFFF" w:themeColor="background1"/>
                <w:lang w:eastAsia="ru-RU"/>
              </w:rPr>
              <w:t>ПАО </w:t>
            </w:r>
            <w:r w:rsidRPr="003E44C5">
              <w:rPr>
                <w:rFonts w:ascii="Myriad Pro" w:eastAsia="Times New Roman" w:hAnsi="Myriad Pro" w:cs="Arial"/>
                <w:b/>
                <w:bCs/>
                <w:color w:val="FFFFFF" w:themeColor="background1"/>
                <w:lang w:eastAsia="ru-RU"/>
              </w:rPr>
              <w:t>«</w:t>
            </w:r>
            <w:r w:rsidR="00583252" w:rsidRPr="003E44C5">
              <w:rPr>
                <w:rFonts w:ascii="Myriad Pro" w:eastAsia="Times New Roman" w:hAnsi="Myriad Pro" w:cs="Arial"/>
                <w:b/>
                <w:bCs/>
                <w:color w:val="FFFFFF" w:themeColor="background1"/>
                <w:lang w:eastAsia="ru-RU"/>
              </w:rPr>
              <w:t xml:space="preserve">Россети </w:t>
            </w:r>
            <w:r w:rsidRPr="003E44C5">
              <w:rPr>
                <w:rFonts w:ascii="Myriad Pro" w:eastAsia="Times New Roman" w:hAnsi="Myriad Pro" w:cs="Arial"/>
                <w:b/>
                <w:bCs/>
                <w:color w:val="FFFFFF" w:themeColor="background1"/>
                <w:lang w:eastAsia="ru-RU"/>
              </w:rPr>
              <w:t xml:space="preserve">Ленэнерго» </w:t>
            </w:r>
          </w:p>
          <w:p w14:paraId="6D615636" w14:textId="4A08C286" w:rsidR="00B62A71" w:rsidRPr="003E44C5" w:rsidRDefault="00B62A71" w:rsidP="00B62A71">
            <w:pPr>
              <w:spacing w:after="0" w:line="240" w:lineRule="auto"/>
              <w:jc w:val="center"/>
              <w:rPr>
                <w:rFonts w:ascii="Myriad Pro" w:eastAsia="Times New Roman" w:hAnsi="Myriad Pro" w:cs="Arial"/>
                <w:b/>
                <w:bCs/>
                <w:color w:val="FFFFFF" w:themeColor="background1"/>
                <w:lang w:eastAsia="ru-RU"/>
              </w:rPr>
            </w:pPr>
            <w:r w:rsidRPr="003E44C5">
              <w:rPr>
                <w:rFonts w:ascii="Myriad Pro" w:eastAsia="Times New Roman" w:hAnsi="Myriad Pro" w:cs="Arial"/>
                <w:b/>
                <w:bCs/>
                <w:color w:val="FFFFFF" w:themeColor="background1"/>
                <w:lang w:eastAsia="ru-RU"/>
              </w:rPr>
              <w:t>на 2018 г.</w:t>
            </w:r>
          </w:p>
        </w:tc>
      </w:tr>
      <w:tr w:rsidR="00B62A71" w:rsidRPr="003E44C5" w14:paraId="21DB558F" w14:textId="0D529B48" w:rsidTr="00B62A71">
        <w:trPr>
          <w:trHeight w:val="321"/>
        </w:trPr>
        <w:tc>
          <w:tcPr>
            <w:tcW w:w="3369" w:type="dxa"/>
            <w:tcBorders>
              <w:top w:val="nil"/>
            </w:tcBorders>
            <w:shd w:val="clear" w:color="000000" w:fill="FFFFFF"/>
            <w:vAlign w:val="center"/>
            <w:hideMark/>
          </w:tcPr>
          <w:p w14:paraId="42CBB217" w14:textId="77777777" w:rsidR="00B62A71" w:rsidRPr="003E44C5" w:rsidRDefault="00B62A71" w:rsidP="00B62A71">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индекс потребительских цен</w:t>
            </w:r>
          </w:p>
        </w:tc>
        <w:tc>
          <w:tcPr>
            <w:tcW w:w="1480" w:type="dxa"/>
            <w:tcBorders>
              <w:top w:val="nil"/>
            </w:tcBorders>
            <w:shd w:val="clear" w:color="000000" w:fill="FFFFFF"/>
            <w:vAlign w:val="center"/>
            <w:hideMark/>
          </w:tcPr>
          <w:p w14:paraId="1B7BFED0" w14:textId="77777777"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w:t>
            </w:r>
          </w:p>
        </w:tc>
        <w:tc>
          <w:tcPr>
            <w:tcW w:w="2490" w:type="dxa"/>
            <w:tcBorders>
              <w:top w:val="nil"/>
            </w:tcBorders>
            <w:shd w:val="clear" w:color="000000" w:fill="FFFFFF"/>
            <w:vAlign w:val="center"/>
            <w:hideMark/>
          </w:tcPr>
          <w:p w14:paraId="7EEB3EF6" w14:textId="1C778833"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4,7%</w:t>
            </w:r>
          </w:p>
        </w:tc>
        <w:tc>
          <w:tcPr>
            <w:tcW w:w="2232" w:type="dxa"/>
            <w:tcBorders>
              <w:top w:val="nil"/>
            </w:tcBorders>
            <w:shd w:val="clear" w:color="000000" w:fill="FFFFFF"/>
            <w:vAlign w:val="center"/>
          </w:tcPr>
          <w:p w14:paraId="78E8651A" w14:textId="44B81E3F" w:rsidR="00B62A71" w:rsidRPr="003E44C5" w:rsidRDefault="00B62A71" w:rsidP="00B62A71">
            <w:pPr>
              <w:spacing w:after="0" w:line="240" w:lineRule="auto"/>
              <w:jc w:val="center"/>
              <w:rPr>
                <w:rFonts w:ascii="Myriad Pro" w:hAnsi="Myriad Pro" w:cs="Arial"/>
              </w:rPr>
            </w:pPr>
            <w:r w:rsidRPr="003E44C5">
              <w:rPr>
                <w:rFonts w:ascii="Myriad Pro" w:hAnsi="Myriad Pro" w:cs="Arial"/>
              </w:rPr>
              <w:t>4,0%</w:t>
            </w:r>
          </w:p>
        </w:tc>
      </w:tr>
      <w:tr w:rsidR="00B62A71" w:rsidRPr="003E44C5" w14:paraId="1D48C4B6" w14:textId="095A93F0" w:rsidTr="00B62A71">
        <w:trPr>
          <w:trHeight w:val="514"/>
        </w:trPr>
        <w:tc>
          <w:tcPr>
            <w:tcW w:w="3369" w:type="dxa"/>
            <w:shd w:val="clear" w:color="000000" w:fill="FFFFFF"/>
            <w:vAlign w:val="center"/>
            <w:hideMark/>
          </w:tcPr>
          <w:p w14:paraId="766E21E4" w14:textId="77777777" w:rsidR="00B62A71" w:rsidRPr="003E44C5" w:rsidRDefault="00B62A71" w:rsidP="00B62A71">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индекс эффективности операционных расходов</w:t>
            </w:r>
          </w:p>
        </w:tc>
        <w:tc>
          <w:tcPr>
            <w:tcW w:w="1480" w:type="dxa"/>
            <w:shd w:val="clear" w:color="000000" w:fill="FFFFFF"/>
            <w:vAlign w:val="center"/>
            <w:hideMark/>
          </w:tcPr>
          <w:p w14:paraId="7A172AF3" w14:textId="77777777"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w:t>
            </w:r>
          </w:p>
        </w:tc>
        <w:tc>
          <w:tcPr>
            <w:tcW w:w="2490" w:type="dxa"/>
            <w:shd w:val="clear" w:color="000000" w:fill="FFFFFF"/>
            <w:vAlign w:val="center"/>
            <w:hideMark/>
          </w:tcPr>
          <w:p w14:paraId="65D7A7AF" w14:textId="091308E8"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3,0%</w:t>
            </w:r>
          </w:p>
        </w:tc>
        <w:tc>
          <w:tcPr>
            <w:tcW w:w="2232" w:type="dxa"/>
            <w:shd w:val="clear" w:color="000000" w:fill="FFFFFF"/>
            <w:vAlign w:val="center"/>
          </w:tcPr>
          <w:p w14:paraId="4DFBD3E0" w14:textId="2DA29DB7" w:rsidR="00B62A71" w:rsidRPr="003E44C5" w:rsidRDefault="00B62A71" w:rsidP="00B62A71">
            <w:pPr>
              <w:spacing w:after="0" w:line="240" w:lineRule="auto"/>
              <w:jc w:val="center"/>
              <w:rPr>
                <w:rFonts w:ascii="Myriad Pro" w:hAnsi="Myriad Pro" w:cs="Arial"/>
              </w:rPr>
            </w:pPr>
            <w:r w:rsidRPr="003E44C5">
              <w:rPr>
                <w:rFonts w:ascii="Myriad Pro" w:hAnsi="Myriad Pro" w:cs="Arial"/>
              </w:rPr>
              <w:t>3,0%</w:t>
            </w:r>
          </w:p>
        </w:tc>
      </w:tr>
      <w:tr w:rsidR="00B62A71" w:rsidRPr="003E44C5" w14:paraId="6C5B143B" w14:textId="183BBDDD" w:rsidTr="00B62A71">
        <w:trPr>
          <w:trHeight w:val="321"/>
        </w:trPr>
        <w:tc>
          <w:tcPr>
            <w:tcW w:w="3369" w:type="dxa"/>
            <w:shd w:val="clear" w:color="000000" w:fill="FFFFFF"/>
            <w:vAlign w:val="center"/>
            <w:hideMark/>
          </w:tcPr>
          <w:p w14:paraId="0BAF2F52" w14:textId="77777777" w:rsidR="00B62A71" w:rsidRPr="003E44C5" w:rsidRDefault="00B62A71" w:rsidP="00B62A71">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количество активов, всего</w:t>
            </w:r>
          </w:p>
        </w:tc>
        <w:tc>
          <w:tcPr>
            <w:tcW w:w="1480" w:type="dxa"/>
            <w:shd w:val="clear" w:color="000000" w:fill="FFFFFF"/>
            <w:vAlign w:val="center"/>
            <w:hideMark/>
          </w:tcPr>
          <w:p w14:paraId="5AB70EEA" w14:textId="77777777"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у.е.</w:t>
            </w:r>
          </w:p>
        </w:tc>
        <w:tc>
          <w:tcPr>
            <w:tcW w:w="2490" w:type="dxa"/>
            <w:shd w:val="clear" w:color="000000" w:fill="FFFFFF"/>
            <w:vAlign w:val="center"/>
            <w:hideMark/>
          </w:tcPr>
          <w:p w14:paraId="3BC414B4" w14:textId="2E556B58"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178 625</w:t>
            </w:r>
          </w:p>
        </w:tc>
        <w:tc>
          <w:tcPr>
            <w:tcW w:w="2232" w:type="dxa"/>
            <w:shd w:val="clear" w:color="000000" w:fill="FFFFFF"/>
            <w:vAlign w:val="center"/>
          </w:tcPr>
          <w:p w14:paraId="74029ABE" w14:textId="7D3278BA" w:rsidR="00B62A71" w:rsidRPr="003E44C5" w:rsidRDefault="00B62A71" w:rsidP="00B62A71">
            <w:pPr>
              <w:spacing w:after="0" w:line="240" w:lineRule="auto"/>
              <w:jc w:val="center"/>
              <w:rPr>
                <w:rFonts w:ascii="Myriad Pro" w:hAnsi="Myriad Pro" w:cs="Arial"/>
              </w:rPr>
            </w:pPr>
            <w:r w:rsidRPr="003E44C5">
              <w:rPr>
                <w:rFonts w:ascii="Myriad Pro" w:hAnsi="Myriad Pro" w:cs="Arial"/>
              </w:rPr>
              <w:t>197 612</w:t>
            </w:r>
          </w:p>
        </w:tc>
      </w:tr>
      <w:tr w:rsidR="00B62A71" w:rsidRPr="003E44C5" w14:paraId="1D590FC3" w14:textId="6F253B67" w:rsidTr="00B62A71">
        <w:trPr>
          <w:trHeight w:val="321"/>
        </w:trPr>
        <w:tc>
          <w:tcPr>
            <w:tcW w:w="3369" w:type="dxa"/>
            <w:shd w:val="clear" w:color="000000" w:fill="FFFFFF"/>
            <w:vAlign w:val="center"/>
            <w:hideMark/>
          </w:tcPr>
          <w:p w14:paraId="7D240946" w14:textId="77777777" w:rsidR="00B62A71" w:rsidRPr="003E44C5" w:rsidRDefault="00B62A71" w:rsidP="00B62A71">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индекс изменения количества активов</w:t>
            </w:r>
          </w:p>
        </w:tc>
        <w:tc>
          <w:tcPr>
            <w:tcW w:w="1480" w:type="dxa"/>
            <w:shd w:val="clear" w:color="000000" w:fill="FFFFFF"/>
            <w:vAlign w:val="center"/>
            <w:hideMark/>
          </w:tcPr>
          <w:p w14:paraId="6A84CDB8" w14:textId="77777777"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w:t>
            </w:r>
          </w:p>
        </w:tc>
        <w:tc>
          <w:tcPr>
            <w:tcW w:w="2490" w:type="dxa"/>
            <w:shd w:val="clear" w:color="000000" w:fill="FFFFFF"/>
            <w:vAlign w:val="center"/>
            <w:hideMark/>
          </w:tcPr>
          <w:p w14:paraId="03D4FF76" w14:textId="166905FD"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-4,59%</w:t>
            </w:r>
          </w:p>
        </w:tc>
        <w:tc>
          <w:tcPr>
            <w:tcW w:w="2232" w:type="dxa"/>
            <w:shd w:val="clear" w:color="000000" w:fill="FFFFFF"/>
            <w:vAlign w:val="center"/>
          </w:tcPr>
          <w:p w14:paraId="04E86F24" w14:textId="571D3F9C" w:rsidR="00B62A71" w:rsidRPr="003E44C5" w:rsidRDefault="00B62A71" w:rsidP="00B62A71">
            <w:pPr>
              <w:spacing w:after="0" w:line="240" w:lineRule="auto"/>
              <w:jc w:val="center"/>
              <w:rPr>
                <w:rFonts w:ascii="Myriad Pro" w:hAnsi="Myriad Pro" w:cs="Arial"/>
              </w:rPr>
            </w:pPr>
            <w:r w:rsidRPr="003E44C5">
              <w:rPr>
                <w:rFonts w:ascii="Myriad Pro" w:hAnsi="Myriad Pro" w:cs="Arial"/>
              </w:rPr>
              <w:t>10,63%</w:t>
            </w:r>
          </w:p>
        </w:tc>
      </w:tr>
      <w:tr w:rsidR="00B62A71" w:rsidRPr="003E44C5" w14:paraId="177D03D6" w14:textId="6FCC2D64" w:rsidTr="00B62A71">
        <w:trPr>
          <w:trHeight w:val="514"/>
        </w:trPr>
        <w:tc>
          <w:tcPr>
            <w:tcW w:w="3369" w:type="dxa"/>
            <w:shd w:val="clear" w:color="000000" w:fill="FFFFFF"/>
            <w:vAlign w:val="center"/>
            <w:hideMark/>
          </w:tcPr>
          <w:p w14:paraId="7CBE60A9" w14:textId="77777777" w:rsidR="00B62A71" w:rsidRPr="003E44C5" w:rsidRDefault="00B62A71" w:rsidP="00B62A71">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коэффициент эластичности затрат по росту активов</w:t>
            </w:r>
          </w:p>
        </w:tc>
        <w:tc>
          <w:tcPr>
            <w:tcW w:w="1480" w:type="dxa"/>
            <w:shd w:val="clear" w:color="000000" w:fill="FFFFFF"/>
            <w:vAlign w:val="center"/>
            <w:hideMark/>
          </w:tcPr>
          <w:p w14:paraId="2E8F35C5" w14:textId="77777777"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w:t>
            </w:r>
          </w:p>
        </w:tc>
        <w:tc>
          <w:tcPr>
            <w:tcW w:w="2490" w:type="dxa"/>
            <w:shd w:val="clear" w:color="000000" w:fill="FFFFFF"/>
            <w:vAlign w:val="center"/>
            <w:hideMark/>
          </w:tcPr>
          <w:p w14:paraId="470EA281" w14:textId="5B5A447D" w:rsidR="00B62A71" w:rsidRPr="003E44C5" w:rsidRDefault="00B62A71" w:rsidP="00B62A71">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0,75</w:t>
            </w:r>
          </w:p>
        </w:tc>
        <w:tc>
          <w:tcPr>
            <w:tcW w:w="2232" w:type="dxa"/>
            <w:shd w:val="clear" w:color="000000" w:fill="FFFFFF"/>
            <w:vAlign w:val="center"/>
          </w:tcPr>
          <w:p w14:paraId="63F3AC8F" w14:textId="0C54D04B" w:rsidR="00B62A71" w:rsidRPr="003E44C5" w:rsidRDefault="00B62A71" w:rsidP="00B62A71">
            <w:pPr>
              <w:spacing w:after="0" w:line="240" w:lineRule="auto"/>
              <w:jc w:val="center"/>
              <w:rPr>
                <w:rFonts w:ascii="Myriad Pro" w:hAnsi="Myriad Pro" w:cs="Arial"/>
              </w:rPr>
            </w:pPr>
            <w:r w:rsidRPr="003E44C5">
              <w:rPr>
                <w:rFonts w:ascii="Myriad Pro" w:hAnsi="Myriad Pro" w:cs="Arial"/>
              </w:rPr>
              <w:t>0,75</w:t>
            </w:r>
          </w:p>
        </w:tc>
      </w:tr>
      <w:tr w:rsidR="00B62A71" w:rsidRPr="003E44C5" w14:paraId="3D9226AB" w14:textId="2F4B388D" w:rsidTr="00B62A71">
        <w:trPr>
          <w:trHeight w:val="321"/>
        </w:trPr>
        <w:tc>
          <w:tcPr>
            <w:tcW w:w="3369" w:type="dxa"/>
            <w:shd w:val="clear" w:color="000000" w:fill="FFFFFF"/>
            <w:vAlign w:val="center"/>
            <w:hideMark/>
          </w:tcPr>
          <w:p w14:paraId="3208DB78" w14:textId="77777777" w:rsidR="00B62A71" w:rsidRPr="003E44C5" w:rsidRDefault="00B62A71" w:rsidP="00C80DD2">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Итого коэффициент индексации</w:t>
            </w:r>
          </w:p>
        </w:tc>
        <w:tc>
          <w:tcPr>
            <w:tcW w:w="1480" w:type="dxa"/>
            <w:shd w:val="clear" w:color="000000" w:fill="FFFFFF"/>
            <w:vAlign w:val="center"/>
            <w:hideMark/>
          </w:tcPr>
          <w:p w14:paraId="18D86350" w14:textId="77777777" w:rsidR="00B62A71" w:rsidRPr="003E44C5" w:rsidRDefault="00B62A71" w:rsidP="00C80DD2">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 </w:t>
            </w:r>
          </w:p>
        </w:tc>
        <w:tc>
          <w:tcPr>
            <w:tcW w:w="2490" w:type="dxa"/>
            <w:shd w:val="clear" w:color="000000" w:fill="FFFFFF"/>
            <w:vAlign w:val="center"/>
            <w:hideMark/>
          </w:tcPr>
          <w:p w14:paraId="4066A9F0" w14:textId="43AC20CA" w:rsidR="00B62A71" w:rsidRPr="003E44C5" w:rsidRDefault="00B62A71" w:rsidP="00C80DD2">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0,981</w:t>
            </w:r>
          </w:p>
        </w:tc>
        <w:tc>
          <w:tcPr>
            <w:tcW w:w="2232" w:type="dxa"/>
            <w:shd w:val="clear" w:color="000000" w:fill="FFFFFF"/>
            <w:vAlign w:val="center"/>
          </w:tcPr>
          <w:p w14:paraId="465F158A" w14:textId="1689FC7A" w:rsidR="00B62A71" w:rsidRPr="003E44C5" w:rsidRDefault="00B62A71" w:rsidP="00C80DD2">
            <w:pPr>
              <w:spacing w:after="0" w:line="240" w:lineRule="auto"/>
              <w:jc w:val="center"/>
              <w:rPr>
                <w:rFonts w:ascii="Myriad Pro" w:eastAsia="Times New Roman" w:hAnsi="Myriad Pro" w:cs="Arial"/>
                <w:lang w:eastAsia="ru-RU"/>
              </w:rPr>
            </w:pPr>
            <w:r w:rsidRPr="003E44C5">
              <w:rPr>
                <w:rFonts w:ascii="Myriad Pro" w:eastAsia="Times New Roman" w:hAnsi="Myriad Pro" w:cs="Arial"/>
                <w:lang w:eastAsia="ru-RU"/>
              </w:rPr>
              <w:t>1,089</w:t>
            </w:r>
          </w:p>
        </w:tc>
      </w:tr>
    </w:tbl>
    <w:p w14:paraId="26C70BC5" w14:textId="77777777" w:rsidR="00C80DD2" w:rsidRDefault="00C80DD2" w:rsidP="00C80DD2">
      <w:pPr>
        <w:spacing w:after="0" w:line="360" w:lineRule="auto"/>
        <w:jc w:val="both"/>
        <w:rPr>
          <w:rFonts w:ascii="Myriad Pro" w:eastAsia="Calibri" w:hAnsi="Myriad Pro" w:cs="Times New Roman"/>
          <w:b/>
          <w:color w:val="000000" w:themeColor="text1"/>
          <w:sz w:val="26"/>
          <w:szCs w:val="26"/>
        </w:rPr>
      </w:pPr>
    </w:p>
    <w:p w14:paraId="5B293408" w14:textId="33D5A927" w:rsidR="0081037F" w:rsidRPr="003E44C5" w:rsidRDefault="0081037F" w:rsidP="00C80DD2">
      <w:pPr>
        <w:spacing w:after="0" w:line="360" w:lineRule="auto"/>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72ED0960" w14:textId="350A2C4E"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соответствии с экспертным заключением Комитета по тарифам и ценовой политике Ленинградской области от 201</w:t>
      </w:r>
      <w:r w:rsidR="00B62A71" w:rsidRPr="003E44C5">
        <w:rPr>
          <w:rFonts w:ascii="Myriad Pro" w:eastAsia="Calibri" w:hAnsi="Myriad Pro" w:cs="Times New Roman"/>
          <w:color w:val="000000" w:themeColor="text1"/>
          <w:sz w:val="26"/>
          <w:szCs w:val="26"/>
        </w:rPr>
        <w:t>6</w:t>
      </w:r>
      <w:r w:rsidRPr="003E44C5">
        <w:rPr>
          <w:rFonts w:ascii="Myriad Pro" w:eastAsia="Calibri" w:hAnsi="Myriad Pro" w:cs="Times New Roman"/>
          <w:color w:val="000000" w:themeColor="text1"/>
          <w:sz w:val="26"/>
          <w:szCs w:val="26"/>
        </w:rPr>
        <w:t xml:space="preserve"> года по определению необходимой валовой выручки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w:t>
      </w:r>
      <w:r w:rsidR="00B62A71"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принятая </w:t>
      </w:r>
      <w:r w:rsidR="008B7FCD" w:rsidRPr="003E44C5">
        <w:rPr>
          <w:rFonts w:ascii="Myriad Pro" w:eastAsia="Calibri" w:hAnsi="Myriad Pro" w:cs="Times New Roman"/>
          <w:color w:val="000000" w:themeColor="text1"/>
          <w:sz w:val="26"/>
          <w:szCs w:val="26"/>
        </w:rPr>
        <w:t xml:space="preserve">Комитетом </w:t>
      </w:r>
      <w:r w:rsidRPr="003E44C5">
        <w:rPr>
          <w:rFonts w:ascii="Myriad Pro" w:eastAsia="Calibri" w:hAnsi="Myriad Pro" w:cs="Times New Roman"/>
          <w:color w:val="000000" w:themeColor="text1"/>
          <w:sz w:val="26"/>
          <w:szCs w:val="26"/>
        </w:rPr>
        <w:t xml:space="preserve">в расчет НВВ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величина операционных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на 201</w:t>
      </w:r>
      <w:r w:rsidR="00B62A71"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составляет 3 </w:t>
      </w:r>
      <w:r w:rsidR="00B62A71" w:rsidRPr="003E44C5">
        <w:rPr>
          <w:rFonts w:ascii="Myriad Pro" w:eastAsia="Calibri" w:hAnsi="Myriad Pro" w:cs="Times New Roman"/>
          <w:color w:val="000000" w:themeColor="text1"/>
          <w:sz w:val="26"/>
          <w:szCs w:val="26"/>
        </w:rPr>
        <w:t>501 007</w:t>
      </w:r>
      <w:r w:rsidRPr="003E44C5">
        <w:rPr>
          <w:rFonts w:ascii="Myriad Pro" w:eastAsia="Calibri" w:hAnsi="Myriad Pro" w:cs="Times New Roman"/>
          <w:color w:val="000000" w:themeColor="text1"/>
          <w:sz w:val="26"/>
          <w:szCs w:val="26"/>
        </w:rPr>
        <w:t xml:space="preserve"> тыс. руб., что </w:t>
      </w:r>
      <w:r w:rsidR="00B62A71" w:rsidRPr="003E44C5">
        <w:rPr>
          <w:rFonts w:ascii="Myriad Pro" w:eastAsia="Calibri" w:hAnsi="Myriad Pro" w:cs="Times New Roman"/>
          <w:color w:val="000000" w:themeColor="text1"/>
          <w:sz w:val="26"/>
          <w:szCs w:val="26"/>
        </w:rPr>
        <w:t>ниже</w:t>
      </w:r>
      <w:r w:rsidRPr="003E44C5">
        <w:rPr>
          <w:rFonts w:ascii="Myriad Pro" w:eastAsia="Calibri" w:hAnsi="Myriad Pro" w:cs="Times New Roman"/>
          <w:color w:val="000000" w:themeColor="text1"/>
          <w:sz w:val="26"/>
          <w:szCs w:val="26"/>
        </w:rPr>
        <w:t xml:space="preserve"> предложения электросетевой организации на</w:t>
      </w:r>
      <w:r w:rsidR="008B7FCD" w:rsidRPr="003E44C5">
        <w:rPr>
          <w:rFonts w:ascii="Myriad Pro" w:eastAsia="Calibri" w:hAnsi="Myriad Pro" w:cs="Times New Roman"/>
          <w:color w:val="000000" w:themeColor="text1"/>
          <w:sz w:val="26"/>
          <w:szCs w:val="26"/>
        </w:rPr>
        <w:t xml:space="preserve"> </w:t>
      </w:r>
      <w:r w:rsidR="00B62A71" w:rsidRPr="003E44C5">
        <w:rPr>
          <w:rFonts w:ascii="Myriad Pro" w:eastAsia="Calibri" w:hAnsi="Myriad Pro" w:cs="Times New Roman"/>
          <w:color w:val="000000" w:themeColor="text1"/>
          <w:sz w:val="26"/>
          <w:szCs w:val="26"/>
        </w:rPr>
        <w:t>455 696</w:t>
      </w:r>
      <w:r w:rsidRPr="003E44C5">
        <w:rPr>
          <w:rFonts w:ascii="Myriad Pro" w:eastAsia="Calibri" w:hAnsi="Myriad Pro" w:cs="Times New Roman"/>
          <w:color w:val="000000" w:themeColor="text1"/>
          <w:sz w:val="26"/>
          <w:szCs w:val="26"/>
        </w:rPr>
        <w:t xml:space="preserve"> тыс. руб. </w:t>
      </w:r>
    </w:p>
    <w:p w14:paraId="19748EDD" w14:textId="2A760BAC" w:rsidR="008B7FCD"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По материалам экспертного заключения </w:t>
      </w:r>
      <w:r w:rsidR="008B7FCD" w:rsidRPr="003E44C5">
        <w:rPr>
          <w:rFonts w:ascii="Myriad Pro" w:eastAsia="Calibri" w:hAnsi="Myriad Pro" w:cs="Times New Roman"/>
          <w:color w:val="000000" w:themeColor="text1"/>
          <w:sz w:val="26"/>
          <w:szCs w:val="26"/>
        </w:rPr>
        <w:t>Комитета по тарифам и ценовой политике Ленинградской области</w:t>
      </w:r>
      <w:r w:rsidRPr="003E44C5">
        <w:rPr>
          <w:rFonts w:ascii="Myriad Pro" w:eastAsia="Calibri" w:hAnsi="Myriad Pro" w:cs="Times New Roman"/>
          <w:color w:val="000000" w:themeColor="text1"/>
          <w:sz w:val="26"/>
          <w:szCs w:val="26"/>
        </w:rPr>
        <w:t xml:space="preserve"> от 20</w:t>
      </w:r>
      <w:r w:rsidR="00B62A71" w:rsidRPr="003E44C5">
        <w:rPr>
          <w:rFonts w:ascii="Myriad Pro" w:eastAsia="Calibri" w:hAnsi="Myriad Pro" w:cs="Times New Roman"/>
          <w:color w:val="000000" w:themeColor="text1"/>
          <w:sz w:val="26"/>
          <w:szCs w:val="26"/>
        </w:rPr>
        <w:t>16</w:t>
      </w:r>
      <w:r w:rsidRPr="003E44C5">
        <w:rPr>
          <w:rFonts w:ascii="Myriad Pro" w:eastAsia="Calibri" w:hAnsi="Myriad Pro" w:cs="Times New Roman"/>
          <w:color w:val="000000" w:themeColor="text1"/>
          <w:sz w:val="26"/>
          <w:szCs w:val="26"/>
        </w:rPr>
        <w:t xml:space="preserve"> г</w:t>
      </w:r>
      <w:r w:rsidR="00D26458" w:rsidRPr="003E44C5">
        <w:rPr>
          <w:rFonts w:ascii="Myriad Pro" w:eastAsia="Calibri" w:hAnsi="Myriad Pro" w:cs="Times New Roman"/>
          <w:color w:val="000000" w:themeColor="text1"/>
          <w:sz w:val="26"/>
          <w:szCs w:val="26"/>
        </w:rPr>
        <w:t>ода</w:t>
      </w:r>
      <w:r w:rsidRPr="003E44C5">
        <w:rPr>
          <w:rFonts w:ascii="Myriad Pro" w:eastAsia="Calibri" w:hAnsi="Myriad Pro" w:cs="Times New Roman"/>
          <w:color w:val="000000" w:themeColor="text1"/>
          <w:sz w:val="26"/>
          <w:szCs w:val="26"/>
        </w:rPr>
        <w:t xml:space="preserve"> величина коэффициента индексации, определенного на 201</w:t>
      </w:r>
      <w:r w:rsidR="00B62A71"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w:t>
      </w:r>
      <w:r w:rsidR="00D26458" w:rsidRPr="003E44C5">
        <w:rPr>
          <w:rFonts w:ascii="Myriad Pro" w:eastAsia="Calibri" w:hAnsi="Myriad Pro" w:cs="Times New Roman"/>
          <w:color w:val="000000" w:themeColor="text1"/>
          <w:sz w:val="26"/>
          <w:szCs w:val="26"/>
        </w:rPr>
        <w:t>од</w:t>
      </w:r>
      <w:r w:rsidR="008B7FCD"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 составляет 1,0</w:t>
      </w:r>
      <w:r w:rsidR="00D02685" w:rsidRPr="003E44C5">
        <w:rPr>
          <w:rFonts w:ascii="Myriad Pro" w:eastAsia="Calibri" w:hAnsi="Myriad Pro" w:cs="Times New Roman"/>
          <w:color w:val="000000" w:themeColor="text1"/>
          <w:sz w:val="26"/>
          <w:szCs w:val="26"/>
        </w:rPr>
        <w:t>26</w:t>
      </w:r>
      <w:r w:rsidRPr="003E44C5">
        <w:rPr>
          <w:rFonts w:ascii="Myriad Pro" w:eastAsia="Calibri" w:hAnsi="Myriad Pro" w:cs="Times New Roman"/>
          <w:color w:val="000000" w:themeColor="text1"/>
          <w:sz w:val="26"/>
          <w:szCs w:val="26"/>
        </w:rPr>
        <w:t xml:space="preserve">. </w:t>
      </w:r>
    </w:p>
    <w:p w14:paraId="0A8D937A" w14:textId="13179C57"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В расчет операционных расходов</w:t>
      </w:r>
      <w:r w:rsidR="008B7FCD"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ПАО </w:t>
      </w:r>
      <w:r w:rsidR="008B7FCD"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008B7FCD" w:rsidRPr="003E44C5">
        <w:rPr>
          <w:rFonts w:ascii="Myriad Pro" w:eastAsia="Calibri" w:hAnsi="Myriad Pro" w:cs="Times New Roman"/>
          <w:color w:val="000000" w:themeColor="text1"/>
          <w:sz w:val="26"/>
          <w:szCs w:val="26"/>
        </w:rPr>
        <w:t>Ленэнерго» на 201</w:t>
      </w:r>
      <w:r w:rsidR="00D02685" w:rsidRPr="003E44C5">
        <w:rPr>
          <w:rFonts w:ascii="Myriad Pro" w:eastAsia="Calibri" w:hAnsi="Myriad Pro" w:cs="Times New Roman"/>
          <w:color w:val="000000" w:themeColor="text1"/>
          <w:sz w:val="26"/>
          <w:szCs w:val="26"/>
        </w:rPr>
        <w:t>7</w:t>
      </w:r>
      <w:r w:rsidR="008B7FCD" w:rsidRPr="003E44C5">
        <w:rPr>
          <w:rFonts w:ascii="Myriad Pro" w:eastAsia="Calibri" w:hAnsi="Myriad Pro" w:cs="Times New Roman"/>
          <w:color w:val="000000" w:themeColor="text1"/>
          <w:sz w:val="26"/>
          <w:szCs w:val="26"/>
        </w:rPr>
        <w:t xml:space="preserve"> г</w:t>
      </w:r>
      <w:r w:rsidR="00D26458" w:rsidRPr="003E44C5">
        <w:rPr>
          <w:rFonts w:ascii="Myriad Pro" w:eastAsia="Calibri" w:hAnsi="Myriad Pro" w:cs="Times New Roman"/>
          <w:color w:val="000000" w:themeColor="text1"/>
          <w:sz w:val="26"/>
          <w:szCs w:val="26"/>
        </w:rPr>
        <w:t>од</w:t>
      </w:r>
      <w:r w:rsidRPr="003E44C5">
        <w:rPr>
          <w:rFonts w:ascii="Myriad Pro" w:eastAsia="Calibri" w:hAnsi="Myriad Pro" w:cs="Times New Roman"/>
          <w:color w:val="000000" w:themeColor="text1"/>
          <w:sz w:val="26"/>
          <w:szCs w:val="26"/>
        </w:rPr>
        <w:t xml:space="preserve"> приняты следующие параметры: </w:t>
      </w:r>
    </w:p>
    <w:p w14:paraId="745F5C80" w14:textId="78732F50"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индекс потребительских цен, определенный в соответствии с прогнозом социально-экономического развития Российской Федерации</w:t>
      </w:r>
      <w:r w:rsidR="008B7FCD" w:rsidRPr="003E44C5">
        <w:rPr>
          <w:rFonts w:ascii="Myriad Pro" w:eastAsia="Calibri" w:hAnsi="Myriad Pro" w:cs="Times New Roman"/>
          <w:color w:val="000000" w:themeColor="text1"/>
          <w:sz w:val="26"/>
          <w:szCs w:val="26"/>
        </w:rPr>
        <w:t>, в размере</w:t>
      </w:r>
      <w:r w:rsidRPr="003E44C5">
        <w:rPr>
          <w:rFonts w:ascii="Myriad Pro" w:eastAsia="Calibri" w:hAnsi="Myriad Pro" w:cs="Times New Roman"/>
          <w:color w:val="000000" w:themeColor="text1"/>
          <w:sz w:val="26"/>
          <w:szCs w:val="26"/>
        </w:rPr>
        <w:t xml:space="preserve"> – 1,04</w:t>
      </w:r>
      <w:r w:rsidR="00D02685"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w:t>
      </w:r>
    </w:p>
    <w:p w14:paraId="096C88A6" w14:textId="15E544DB"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размер активов – </w:t>
      </w:r>
      <w:r w:rsidR="00D02685" w:rsidRPr="003E44C5">
        <w:rPr>
          <w:rFonts w:ascii="Myriad Pro" w:eastAsia="Calibri" w:hAnsi="Myriad Pro" w:cs="Times New Roman"/>
          <w:color w:val="000000" w:themeColor="text1"/>
          <w:sz w:val="26"/>
          <w:szCs w:val="26"/>
        </w:rPr>
        <w:t>178 624,6</w:t>
      </w:r>
      <w:r w:rsidRPr="003E44C5">
        <w:rPr>
          <w:rFonts w:ascii="Myriad Pro" w:eastAsia="Calibri" w:hAnsi="Myriad Pro" w:cs="Times New Roman"/>
          <w:color w:val="000000" w:themeColor="text1"/>
          <w:sz w:val="26"/>
          <w:szCs w:val="26"/>
        </w:rPr>
        <w:t xml:space="preserve"> условных единиц;</w:t>
      </w:r>
    </w:p>
    <w:p w14:paraId="23C2FC62" w14:textId="65233C7C"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3</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коэффициент эффективности операционных расходов – 3,0</w:t>
      </w:r>
      <w:r w:rsidR="008B7FCD"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w:t>
      </w:r>
    </w:p>
    <w:p w14:paraId="0A58F84C" w14:textId="13D44814"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4</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коэффициент эластичности затрат по росту активов – 0,75;</w:t>
      </w:r>
    </w:p>
    <w:p w14:paraId="123A3409" w14:textId="64088421" w:rsidR="0081037F" w:rsidRPr="003E44C5" w:rsidRDefault="0081037F" w:rsidP="00C80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5</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величина </w:t>
      </w:r>
      <w:r w:rsidR="001E4B44"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w:t>
      </w:r>
      <w:r w:rsidR="00D02685" w:rsidRPr="003E44C5">
        <w:rPr>
          <w:rFonts w:ascii="Myriad Pro" w:eastAsia="Calibri" w:hAnsi="Myriad Pro" w:cs="Times New Roman"/>
          <w:color w:val="000000" w:themeColor="text1"/>
          <w:sz w:val="26"/>
          <w:szCs w:val="26"/>
        </w:rPr>
        <w:t>5</w:t>
      </w:r>
      <w:r w:rsidRPr="003E44C5">
        <w:rPr>
          <w:rFonts w:ascii="Myriad Pro" w:eastAsia="Calibri" w:hAnsi="Myriad Pro" w:cs="Times New Roman"/>
          <w:color w:val="000000" w:themeColor="text1"/>
          <w:sz w:val="26"/>
          <w:szCs w:val="26"/>
        </w:rPr>
        <w:t>-го года 1-го долгосрочного периода – 3</w:t>
      </w:r>
      <w:r w:rsidR="00D02685" w:rsidRPr="003E44C5">
        <w:rPr>
          <w:rFonts w:ascii="Myriad Pro" w:eastAsia="Calibri" w:hAnsi="Myriad Pro" w:cs="Times New Roman"/>
          <w:color w:val="000000" w:themeColor="text1"/>
          <w:sz w:val="26"/>
          <w:szCs w:val="26"/>
        </w:rPr>
        <w:t> 123 516,4</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тыс. руб. (определенная с учетом п. 5 постановления Правительства Российской Федерации от 31</w:t>
      </w:r>
      <w:r w:rsidR="0005039E" w:rsidRPr="003E44C5">
        <w:rPr>
          <w:rFonts w:ascii="Myriad Pro" w:eastAsia="Calibri" w:hAnsi="Myriad Pro" w:cs="Times New Roman"/>
          <w:color w:val="000000" w:themeColor="text1"/>
          <w:sz w:val="26"/>
          <w:szCs w:val="26"/>
        </w:rPr>
        <w:t>.07.</w:t>
      </w:r>
      <w:r w:rsidRPr="003E44C5">
        <w:rPr>
          <w:rFonts w:ascii="Myriad Pro" w:eastAsia="Calibri" w:hAnsi="Myriad Pro" w:cs="Times New Roman"/>
          <w:color w:val="000000" w:themeColor="text1"/>
          <w:sz w:val="26"/>
          <w:szCs w:val="26"/>
        </w:rPr>
        <w:t xml:space="preserve">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w:t>
      </w:r>
    </w:p>
    <w:tbl>
      <w:tblPr>
        <w:tblW w:w="4983" w:type="pct"/>
        <w:tblLayout w:type="fixed"/>
        <w:tblLook w:val="04A0" w:firstRow="1" w:lastRow="0" w:firstColumn="1" w:lastColumn="0" w:noHBand="0" w:noVBand="1"/>
      </w:tblPr>
      <w:tblGrid>
        <w:gridCol w:w="3111"/>
        <w:gridCol w:w="3106"/>
        <w:gridCol w:w="3106"/>
      </w:tblGrid>
      <w:tr w:rsidR="00D02685" w:rsidRPr="003E44C5" w14:paraId="38486923" w14:textId="77777777" w:rsidTr="00ED1867">
        <w:trPr>
          <w:trHeight w:val="965"/>
        </w:trPr>
        <w:tc>
          <w:tcPr>
            <w:tcW w:w="1668" w:type="pct"/>
            <w:tcBorders>
              <w:right w:val="single" w:sz="4" w:space="0" w:color="FFFFFF" w:themeColor="background1"/>
            </w:tcBorders>
            <w:shd w:val="clear" w:color="auto" w:fill="4F6228" w:themeFill="accent3" w:themeFillShade="80"/>
            <w:noWrap/>
            <w:vAlign w:val="center"/>
            <w:hideMark/>
          </w:tcPr>
          <w:p w14:paraId="1DFE2004" w14:textId="7500529C" w:rsidR="00D02685" w:rsidRPr="003E44C5" w:rsidRDefault="00D02685" w:rsidP="00D02685">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sz w:val="24"/>
                <w:szCs w:val="24"/>
                <w:lang w:eastAsia="ru-RU"/>
              </w:rPr>
              <w:t>Утверждено на 2017, тыс. руб.</w:t>
            </w:r>
          </w:p>
        </w:tc>
        <w:tc>
          <w:tcPr>
            <w:tcW w:w="1666"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91EF433" w14:textId="26D41516" w:rsidR="00D02685" w:rsidRPr="003E44C5" w:rsidRDefault="00D02685" w:rsidP="00D02685">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sz w:val="24"/>
                <w:szCs w:val="24"/>
                <w:lang w:eastAsia="ru-RU"/>
              </w:rPr>
              <w:t>Утверждено на 2016, тыс. руб.</w:t>
            </w:r>
          </w:p>
        </w:tc>
        <w:tc>
          <w:tcPr>
            <w:tcW w:w="1666" w:type="pct"/>
            <w:tcBorders>
              <w:left w:val="single" w:sz="4" w:space="0" w:color="FFFFFF" w:themeColor="background1"/>
            </w:tcBorders>
            <w:shd w:val="clear" w:color="auto" w:fill="4F6228" w:themeFill="accent3" w:themeFillShade="80"/>
            <w:vAlign w:val="center"/>
          </w:tcPr>
          <w:p w14:paraId="738B0B96" w14:textId="0FB05503" w:rsidR="00D02685" w:rsidRPr="003E44C5" w:rsidRDefault="00D02685" w:rsidP="00D02685">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sz w:val="24"/>
                <w:szCs w:val="24"/>
                <w:lang w:eastAsia="ru-RU"/>
              </w:rPr>
              <w:t>Коэффициент индексации в утвержденном ОРЕХ на 2017г.</w:t>
            </w:r>
          </w:p>
        </w:tc>
      </w:tr>
      <w:tr w:rsidR="0081037F" w:rsidRPr="003E44C5" w14:paraId="651C75F8" w14:textId="77777777" w:rsidTr="00ED1867">
        <w:trPr>
          <w:trHeight w:val="430"/>
        </w:trPr>
        <w:tc>
          <w:tcPr>
            <w:tcW w:w="1668" w:type="pct"/>
            <w:tcBorders>
              <w:left w:val="single" w:sz="4" w:space="0" w:color="auto"/>
              <w:bottom w:val="single" w:sz="4" w:space="0" w:color="auto"/>
              <w:right w:val="single" w:sz="4" w:space="0" w:color="auto"/>
            </w:tcBorders>
            <w:shd w:val="clear" w:color="000000" w:fill="FFFFFF"/>
            <w:vAlign w:val="center"/>
          </w:tcPr>
          <w:p w14:paraId="27C94336" w14:textId="44AE06A1" w:rsidR="0081037F" w:rsidRPr="003E44C5" w:rsidRDefault="0081037F" w:rsidP="00D37226">
            <w:pPr>
              <w:spacing w:after="0" w:line="240" w:lineRule="auto"/>
              <w:jc w:val="center"/>
              <w:rPr>
                <w:rFonts w:ascii="Myriad Pro" w:eastAsia="Calibri" w:hAnsi="Myriad Pro" w:cs="Times New Roman"/>
              </w:rPr>
            </w:pPr>
            <w:r w:rsidRPr="003E44C5">
              <w:rPr>
                <w:rFonts w:ascii="Myriad Pro" w:eastAsia="Calibri" w:hAnsi="Myriad Pro" w:cs="Times New Roman"/>
                <w:sz w:val="26"/>
                <w:szCs w:val="26"/>
              </w:rPr>
              <w:t>3</w:t>
            </w:r>
            <w:r w:rsidR="00D02685" w:rsidRPr="003E44C5">
              <w:rPr>
                <w:rFonts w:ascii="Myriad Pro" w:eastAsia="Calibri" w:hAnsi="Myriad Pro" w:cs="Times New Roman"/>
                <w:sz w:val="26"/>
                <w:szCs w:val="26"/>
              </w:rPr>
              <w:t> 501 007</w:t>
            </w:r>
          </w:p>
        </w:tc>
        <w:tc>
          <w:tcPr>
            <w:tcW w:w="1666" w:type="pct"/>
            <w:tcBorders>
              <w:left w:val="nil"/>
              <w:bottom w:val="single" w:sz="4" w:space="0" w:color="auto"/>
              <w:right w:val="single" w:sz="4" w:space="0" w:color="auto"/>
            </w:tcBorders>
            <w:shd w:val="clear" w:color="000000" w:fill="FFFFFF"/>
            <w:vAlign w:val="center"/>
          </w:tcPr>
          <w:p w14:paraId="6F242E4E" w14:textId="435413E1" w:rsidR="0081037F" w:rsidRPr="003E44C5" w:rsidRDefault="0081037F" w:rsidP="00D37226">
            <w:pPr>
              <w:spacing w:after="0" w:line="240" w:lineRule="auto"/>
              <w:jc w:val="center"/>
              <w:rPr>
                <w:rFonts w:ascii="Myriad Pro" w:eastAsia="Calibri" w:hAnsi="Myriad Pro" w:cs="Times New Roman"/>
              </w:rPr>
            </w:pPr>
            <w:r w:rsidRPr="003E44C5">
              <w:rPr>
                <w:rFonts w:ascii="Myriad Pro" w:eastAsia="Calibri" w:hAnsi="Myriad Pro" w:cs="Times New Roman"/>
                <w:color w:val="000000" w:themeColor="text1"/>
                <w:sz w:val="26"/>
                <w:szCs w:val="26"/>
              </w:rPr>
              <w:t>3</w:t>
            </w:r>
            <w:r w:rsidR="00D02685" w:rsidRPr="003E44C5">
              <w:rPr>
                <w:rFonts w:ascii="Myriad Pro" w:eastAsia="Calibri" w:hAnsi="Myriad Pro" w:cs="Times New Roman"/>
                <w:color w:val="000000" w:themeColor="text1"/>
                <w:sz w:val="26"/>
                <w:szCs w:val="26"/>
              </w:rPr>
              <w:t> 120 812</w:t>
            </w:r>
          </w:p>
        </w:tc>
        <w:tc>
          <w:tcPr>
            <w:tcW w:w="1666" w:type="pct"/>
            <w:tcBorders>
              <w:left w:val="nil"/>
              <w:bottom w:val="single" w:sz="4" w:space="0" w:color="auto"/>
              <w:right w:val="single" w:sz="4" w:space="0" w:color="auto"/>
            </w:tcBorders>
            <w:shd w:val="clear" w:color="000000" w:fill="FFFFFF"/>
            <w:vAlign w:val="center"/>
          </w:tcPr>
          <w:p w14:paraId="5A114F4F" w14:textId="7D954C70" w:rsidR="0081037F" w:rsidRPr="003E44C5" w:rsidRDefault="00D02685" w:rsidP="00D37226">
            <w:pPr>
              <w:spacing w:after="0" w:line="240" w:lineRule="auto"/>
              <w:jc w:val="center"/>
              <w:rPr>
                <w:rFonts w:ascii="Myriad Pro" w:eastAsia="Calibri" w:hAnsi="Myriad Pro" w:cs="Times New Roman"/>
              </w:rPr>
            </w:pPr>
            <w:r w:rsidRPr="003E44C5">
              <w:rPr>
                <w:rFonts w:ascii="Myriad Pro" w:eastAsia="Calibri" w:hAnsi="Myriad Pro" w:cs="Times New Roman"/>
                <w:sz w:val="26"/>
                <w:szCs w:val="26"/>
              </w:rPr>
              <w:t>1,122</w:t>
            </w:r>
          </w:p>
        </w:tc>
      </w:tr>
    </w:tbl>
    <w:p w14:paraId="0FE696FE" w14:textId="77777777" w:rsidR="0081037F" w:rsidRPr="003E44C5" w:rsidRDefault="0081037F" w:rsidP="0081037F">
      <w:pPr>
        <w:pStyle w:val="aff7"/>
        <w:ind w:firstLine="720"/>
        <w:rPr>
          <w:rFonts w:ascii="Myriad Pro" w:hAnsi="Myriad Pro"/>
        </w:rPr>
      </w:pPr>
    </w:p>
    <w:p w14:paraId="074A0494" w14:textId="7D68DA18" w:rsidR="00D02685" w:rsidRPr="003E44C5" w:rsidRDefault="00D02685" w:rsidP="00D02685">
      <w:pPr>
        <w:keepNext/>
        <w:keepLines/>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экспертным заключением Комитета по тарифам и ценовой политике Ленинградской области от 2017 года по определению необходимой валовой выручки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2018 год принятая Комитетом в расчет НВВ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величина операционных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на 2018 год составляет 3 553 748 тыс. руб., что ниже предложения электросетевой организации на 159 648,7 тыс. руб. </w:t>
      </w:r>
    </w:p>
    <w:p w14:paraId="3D9E6427" w14:textId="05EA681B"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По материалам экспертного заключения Комитета по тарифам и ценовой политике Ленинградской области от 2017 года величина коэффициента индексации, определенного на 2018 год, составляет 1,029. </w:t>
      </w:r>
    </w:p>
    <w:p w14:paraId="00750377" w14:textId="6CECF2D4"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расчет операционных расходов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на 2018 год приняты следующие параметры: </w:t>
      </w:r>
    </w:p>
    <w:p w14:paraId="241290CC" w14:textId="0494ECEF"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 индекс потребительских цен, определенный в соответствии с прогнозом социально-экономического развития Российской Федерации, в размере – 1,037;</w:t>
      </w:r>
    </w:p>
    <w:p w14:paraId="7749AE29" w14:textId="7E0990B1"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2) размер активов – 183 459,37 условных единиц;</w:t>
      </w:r>
    </w:p>
    <w:p w14:paraId="60AB4E3F" w14:textId="77777777"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3) коэффициент эффективности операционных расходов – 3,0%;</w:t>
      </w:r>
    </w:p>
    <w:p w14:paraId="26E5A5F9" w14:textId="77777777"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4) коэффициент эластичности затрат по росту активов – 0,75;</w:t>
      </w:r>
    </w:p>
    <w:p w14:paraId="531D0830" w14:textId="654AB54A" w:rsidR="00D02685" w:rsidRPr="003E44C5" w:rsidRDefault="00D02685" w:rsidP="00D02685">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5) величина операционных расходов 6-го года 1-го долгосрочного периода – 3 462 662,6 тыс. руб. (определенная с учетом п. 5 постановления Правительства Российской Федерации от 31.07.2014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w:t>
      </w:r>
    </w:p>
    <w:tbl>
      <w:tblPr>
        <w:tblW w:w="4983" w:type="pct"/>
        <w:tblLayout w:type="fixed"/>
        <w:tblLook w:val="04A0" w:firstRow="1" w:lastRow="0" w:firstColumn="1" w:lastColumn="0" w:noHBand="0" w:noVBand="1"/>
      </w:tblPr>
      <w:tblGrid>
        <w:gridCol w:w="3111"/>
        <w:gridCol w:w="3106"/>
        <w:gridCol w:w="3106"/>
      </w:tblGrid>
      <w:tr w:rsidR="00D02685" w:rsidRPr="003E44C5" w14:paraId="465CA4A7" w14:textId="77777777" w:rsidTr="002A2DD6">
        <w:trPr>
          <w:trHeight w:val="965"/>
        </w:trPr>
        <w:tc>
          <w:tcPr>
            <w:tcW w:w="1668" w:type="pct"/>
            <w:tcBorders>
              <w:right w:val="single" w:sz="4" w:space="0" w:color="FFFFFF" w:themeColor="background1"/>
            </w:tcBorders>
            <w:shd w:val="clear" w:color="auto" w:fill="4F6228" w:themeFill="accent3" w:themeFillShade="80"/>
            <w:noWrap/>
            <w:vAlign w:val="center"/>
            <w:hideMark/>
          </w:tcPr>
          <w:p w14:paraId="1BD00543" w14:textId="76046C4F" w:rsidR="00D02685" w:rsidRPr="003E44C5" w:rsidRDefault="00D02685" w:rsidP="002A2DD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Утверждено на 201</w:t>
            </w:r>
            <w:r w:rsidR="00B0430A" w:rsidRPr="003E44C5">
              <w:rPr>
                <w:rFonts w:ascii="Myriad Pro" w:eastAsia="Times New Roman" w:hAnsi="Myriad Pro" w:cs="Times New Roman"/>
                <w:b/>
                <w:bCs/>
                <w:color w:val="FFFFFF" w:themeColor="background1"/>
                <w:sz w:val="24"/>
                <w:szCs w:val="24"/>
                <w:lang w:eastAsia="ru-RU"/>
              </w:rPr>
              <w:t>8</w:t>
            </w:r>
            <w:r w:rsidRPr="003E44C5">
              <w:rPr>
                <w:rFonts w:ascii="Myriad Pro" w:eastAsia="Times New Roman" w:hAnsi="Myriad Pro" w:cs="Times New Roman"/>
                <w:b/>
                <w:bCs/>
                <w:color w:val="FFFFFF" w:themeColor="background1"/>
                <w:sz w:val="24"/>
                <w:szCs w:val="24"/>
                <w:lang w:eastAsia="ru-RU"/>
              </w:rPr>
              <w:t>, тыс. руб.</w:t>
            </w:r>
          </w:p>
        </w:tc>
        <w:tc>
          <w:tcPr>
            <w:tcW w:w="1666" w:type="pct"/>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16669D6E" w14:textId="2028E7F7" w:rsidR="00D02685" w:rsidRPr="003E44C5" w:rsidRDefault="00D02685" w:rsidP="002A2DD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Утверждено на 201</w:t>
            </w:r>
            <w:r w:rsidR="00B0430A" w:rsidRPr="003E44C5">
              <w:rPr>
                <w:rFonts w:ascii="Myriad Pro" w:eastAsia="Times New Roman" w:hAnsi="Myriad Pro" w:cs="Times New Roman"/>
                <w:b/>
                <w:bCs/>
                <w:color w:val="FFFFFF" w:themeColor="background1"/>
                <w:sz w:val="24"/>
                <w:szCs w:val="24"/>
                <w:lang w:eastAsia="ru-RU"/>
              </w:rPr>
              <w:t>7</w:t>
            </w:r>
            <w:r w:rsidRPr="003E44C5">
              <w:rPr>
                <w:rFonts w:ascii="Myriad Pro" w:eastAsia="Times New Roman" w:hAnsi="Myriad Pro" w:cs="Times New Roman"/>
                <w:b/>
                <w:bCs/>
                <w:color w:val="FFFFFF" w:themeColor="background1"/>
                <w:sz w:val="24"/>
                <w:szCs w:val="24"/>
                <w:lang w:eastAsia="ru-RU"/>
              </w:rPr>
              <w:t>, тыс. руб.</w:t>
            </w:r>
          </w:p>
        </w:tc>
        <w:tc>
          <w:tcPr>
            <w:tcW w:w="1666" w:type="pct"/>
            <w:tcBorders>
              <w:left w:val="single" w:sz="4" w:space="0" w:color="FFFFFF" w:themeColor="background1"/>
            </w:tcBorders>
            <w:shd w:val="clear" w:color="auto" w:fill="4F6228" w:themeFill="accent3" w:themeFillShade="80"/>
            <w:vAlign w:val="center"/>
          </w:tcPr>
          <w:p w14:paraId="79B24060" w14:textId="77777777" w:rsidR="00D02685" w:rsidRPr="003E44C5" w:rsidRDefault="00D02685" w:rsidP="002A2DD6">
            <w:pPr>
              <w:spacing w:after="0" w:line="240" w:lineRule="auto"/>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Коэффициент индексации в утвержденном ОРЕХ на 2017г.</w:t>
            </w:r>
          </w:p>
        </w:tc>
      </w:tr>
      <w:tr w:rsidR="00B0430A" w:rsidRPr="003E44C5" w14:paraId="2F49E884" w14:textId="77777777" w:rsidTr="002A2DD6">
        <w:trPr>
          <w:trHeight w:val="430"/>
        </w:trPr>
        <w:tc>
          <w:tcPr>
            <w:tcW w:w="1668" w:type="pct"/>
            <w:tcBorders>
              <w:left w:val="single" w:sz="4" w:space="0" w:color="auto"/>
              <w:bottom w:val="single" w:sz="4" w:space="0" w:color="auto"/>
              <w:right w:val="single" w:sz="4" w:space="0" w:color="auto"/>
            </w:tcBorders>
            <w:shd w:val="clear" w:color="000000" w:fill="FFFFFF"/>
            <w:vAlign w:val="center"/>
          </w:tcPr>
          <w:p w14:paraId="6B256538" w14:textId="33BCFF90" w:rsidR="00B0430A" w:rsidRPr="003E44C5" w:rsidRDefault="00B0430A" w:rsidP="00B0430A">
            <w:pPr>
              <w:spacing w:after="0" w:line="240" w:lineRule="auto"/>
              <w:jc w:val="center"/>
              <w:rPr>
                <w:rFonts w:ascii="Myriad Pro" w:eastAsia="Calibri" w:hAnsi="Myriad Pro" w:cs="Times New Roman"/>
                <w:sz w:val="24"/>
                <w:szCs w:val="24"/>
              </w:rPr>
            </w:pPr>
            <w:r w:rsidRPr="003E44C5">
              <w:rPr>
                <w:rFonts w:ascii="Myriad Pro" w:eastAsia="Calibri" w:hAnsi="Myriad Pro" w:cs="Times New Roman"/>
                <w:sz w:val="24"/>
                <w:szCs w:val="24"/>
              </w:rPr>
              <w:t>3 553 748</w:t>
            </w:r>
          </w:p>
        </w:tc>
        <w:tc>
          <w:tcPr>
            <w:tcW w:w="1666" w:type="pct"/>
            <w:tcBorders>
              <w:left w:val="nil"/>
              <w:bottom w:val="single" w:sz="4" w:space="0" w:color="auto"/>
              <w:right w:val="single" w:sz="4" w:space="0" w:color="auto"/>
            </w:tcBorders>
            <w:shd w:val="clear" w:color="000000" w:fill="FFFFFF"/>
            <w:vAlign w:val="center"/>
          </w:tcPr>
          <w:p w14:paraId="14A90B49" w14:textId="3426B55E" w:rsidR="00B0430A" w:rsidRPr="003E44C5" w:rsidRDefault="00B0430A" w:rsidP="00B0430A">
            <w:pPr>
              <w:spacing w:after="0" w:line="240" w:lineRule="auto"/>
              <w:jc w:val="center"/>
              <w:rPr>
                <w:rFonts w:ascii="Myriad Pro" w:eastAsia="Calibri" w:hAnsi="Myriad Pro" w:cs="Times New Roman"/>
                <w:sz w:val="24"/>
                <w:szCs w:val="24"/>
              </w:rPr>
            </w:pPr>
            <w:r w:rsidRPr="003E44C5">
              <w:rPr>
                <w:rFonts w:ascii="Myriad Pro" w:eastAsia="Calibri" w:hAnsi="Myriad Pro" w:cs="Times New Roman"/>
                <w:sz w:val="24"/>
                <w:szCs w:val="24"/>
              </w:rPr>
              <w:t>3 501 007</w:t>
            </w:r>
          </w:p>
        </w:tc>
        <w:tc>
          <w:tcPr>
            <w:tcW w:w="1666" w:type="pct"/>
            <w:tcBorders>
              <w:left w:val="nil"/>
              <w:bottom w:val="single" w:sz="4" w:space="0" w:color="auto"/>
              <w:right w:val="single" w:sz="4" w:space="0" w:color="auto"/>
            </w:tcBorders>
            <w:shd w:val="clear" w:color="000000" w:fill="FFFFFF"/>
            <w:vAlign w:val="center"/>
          </w:tcPr>
          <w:p w14:paraId="34229F66" w14:textId="6FBAC07A" w:rsidR="00B0430A" w:rsidRPr="003E44C5" w:rsidRDefault="00B0430A" w:rsidP="00B0430A">
            <w:pPr>
              <w:spacing w:after="0" w:line="240" w:lineRule="auto"/>
              <w:jc w:val="center"/>
              <w:rPr>
                <w:rFonts w:ascii="Myriad Pro" w:eastAsia="Calibri" w:hAnsi="Myriad Pro" w:cs="Times New Roman"/>
                <w:sz w:val="24"/>
                <w:szCs w:val="24"/>
              </w:rPr>
            </w:pPr>
            <w:r w:rsidRPr="003E44C5">
              <w:rPr>
                <w:rFonts w:ascii="Myriad Pro" w:eastAsia="Calibri" w:hAnsi="Myriad Pro" w:cs="Times New Roman"/>
                <w:sz w:val="24"/>
                <w:szCs w:val="24"/>
              </w:rPr>
              <w:t>1,015</w:t>
            </w:r>
          </w:p>
        </w:tc>
      </w:tr>
    </w:tbl>
    <w:p w14:paraId="67D752A4" w14:textId="77777777" w:rsidR="00D02685" w:rsidRPr="003E44C5" w:rsidRDefault="00D02685" w:rsidP="00457F15">
      <w:pPr>
        <w:spacing w:after="0" w:line="360" w:lineRule="auto"/>
        <w:jc w:val="both"/>
        <w:rPr>
          <w:rFonts w:ascii="Myriad Pro" w:eastAsia="Calibri" w:hAnsi="Myriad Pro" w:cs="Times New Roman"/>
          <w:b/>
          <w:color w:val="000000" w:themeColor="text1"/>
          <w:sz w:val="26"/>
          <w:szCs w:val="26"/>
        </w:rPr>
      </w:pPr>
    </w:p>
    <w:p w14:paraId="2B920F2D" w14:textId="63A263B0" w:rsidR="0081037F" w:rsidRPr="003E44C5" w:rsidRDefault="0081037F" w:rsidP="00457F15">
      <w:pPr>
        <w:spacing w:after="0" w:line="360" w:lineRule="auto"/>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05AFB4C0" w14:textId="6AF4154C" w:rsidR="00030ECE" w:rsidRPr="003E44C5" w:rsidRDefault="00030ECE" w:rsidP="00457F15">
      <w:pPr>
        <w:spacing w:after="0" w:line="360" w:lineRule="auto"/>
        <w:ind w:firstLine="567"/>
        <w:jc w:val="both"/>
        <w:rPr>
          <w:rFonts w:ascii="Myriad Pro" w:hAnsi="Myriad Pro"/>
          <w:color w:val="0D0D0D" w:themeColor="text1" w:themeTint="F2"/>
          <w:sz w:val="26"/>
          <w:szCs w:val="26"/>
        </w:rPr>
      </w:pPr>
      <w:r w:rsidRPr="003E44C5">
        <w:rPr>
          <w:rFonts w:ascii="Myriad Pro" w:hAnsi="Myriad Pro"/>
          <w:color w:val="0D0D0D" w:themeColor="text1" w:themeTint="F2"/>
          <w:sz w:val="26"/>
          <w:szCs w:val="26"/>
        </w:rPr>
        <w:t xml:space="preserve">В ходе анализа </w:t>
      </w:r>
      <w:r w:rsidRPr="003E44C5">
        <w:rPr>
          <w:rFonts w:ascii="Myriad Pro" w:eastAsia="Calibri" w:hAnsi="Myriad Pro" w:cs="Times New Roman"/>
          <w:color w:val="0D0D0D" w:themeColor="text1" w:themeTint="F2"/>
          <w:sz w:val="26"/>
          <w:szCs w:val="26"/>
        </w:rPr>
        <w:t xml:space="preserve">утвержденного уровня операционных расходов </w:t>
      </w:r>
      <w:r w:rsidR="003D6593">
        <w:rPr>
          <w:rFonts w:ascii="Myriad Pro" w:eastAsia="Calibri" w:hAnsi="Myriad Pro" w:cs="Times New Roman"/>
          <w:color w:val="0D0D0D" w:themeColor="text1" w:themeTint="F2"/>
          <w:sz w:val="26"/>
          <w:szCs w:val="26"/>
        </w:rPr>
        <w:t>ПАО </w:t>
      </w:r>
      <w:r w:rsidRPr="003E44C5">
        <w:rPr>
          <w:rFonts w:ascii="Myriad Pro" w:eastAsia="Calibri" w:hAnsi="Myriad Pro" w:cs="Times New Roman"/>
          <w:color w:val="0D0D0D" w:themeColor="text1" w:themeTint="F2"/>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D0D0D" w:themeColor="text1" w:themeTint="F2"/>
          <w:sz w:val="26"/>
          <w:szCs w:val="26"/>
        </w:rPr>
        <w:t>Ленэнерго» на 201</w:t>
      </w:r>
      <w:r w:rsidR="00B0430A" w:rsidRPr="003E44C5">
        <w:rPr>
          <w:rFonts w:ascii="Myriad Pro" w:eastAsia="Calibri" w:hAnsi="Myriad Pro" w:cs="Times New Roman"/>
          <w:color w:val="0D0D0D" w:themeColor="text1" w:themeTint="F2"/>
          <w:sz w:val="26"/>
          <w:szCs w:val="26"/>
        </w:rPr>
        <w:t>7</w:t>
      </w:r>
      <w:r w:rsidRPr="003E44C5">
        <w:rPr>
          <w:rFonts w:ascii="Myriad Pro" w:eastAsia="Calibri" w:hAnsi="Myriad Pro" w:cs="Times New Roman"/>
          <w:color w:val="0D0D0D" w:themeColor="text1" w:themeTint="F2"/>
          <w:sz w:val="26"/>
          <w:szCs w:val="26"/>
        </w:rPr>
        <w:t xml:space="preserve"> г</w:t>
      </w:r>
      <w:r w:rsidR="00D26458" w:rsidRPr="003E44C5">
        <w:rPr>
          <w:rFonts w:ascii="Myriad Pro" w:eastAsia="Calibri" w:hAnsi="Myriad Pro" w:cs="Times New Roman"/>
          <w:color w:val="0D0D0D" w:themeColor="text1" w:themeTint="F2"/>
          <w:sz w:val="26"/>
          <w:szCs w:val="26"/>
        </w:rPr>
        <w:t>од</w:t>
      </w:r>
      <w:r w:rsidRPr="003E44C5">
        <w:rPr>
          <w:rFonts w:ascii="Myriad Pro" w:eastAsia="Calibri" w:hAnsi="Myriad Pro" w:cs="Times New Roman"/>
          <w:color w:val="0D0D0D" w:themeColor="text1" w:themeTint="F2"/>
          <w:sz w:val="26"/>
          <w:szCs w:val="26"/>
        </w:rPr>
        <w:t xml:space="preserve"> и </w:t>
      </w:r>
      <w:r w:rsidRPr="003E44C5">
        <w:rPr>
          <w:rFonts w:ascii="Myriad Pro" w:hAnsi="Myriad Pro"/>
          <w:color w:val="0D0D0D" w:themeColor="text1" w:themeTint="F2"/>
          <w:sz w:val="26"/>
          <w:szCs w:val="26"/>
        </w:rPr>
        <w:t xml:space="preserve">документов, предоставленных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olor w:val="0D0D0D" w:themeColor="text1" w:themeTint="F2"/>
          <w:sz w:val="26"/>
          <w:szCs w:val="26"/>
        </w:rPr>
        <w:t>Ленэнерго» в Комитет по тарифам и ценовой политики Ленинградской области для обоснования заявленной величины ОРЕХ на 201</w:t>
      </w:r>
      <w:r w:rsidR="00B0430A" w:rsidRPr="003E44C5">
        <w:rPr>
          <w:rFonts w:ascii="Myriad Pro" w:hAnsi="Myriad Pro"/>
          <w:color w:val="0D0D0D" w:themeColor="text1" w:themeTint="F2"/>
          <w:sz w:val="26"/>
          <w:szCs w:val="26"/>
        </w:rPr>
        <w:t>7</w:t>
      </w:r>
      <w:r w:rsidRPr="003E44C5">
        <w:rPr>
          <w:rFonts w:ascii="Myriad Pro" w:hAnsi="Myriad Pro"/>
          <w:color w:val="0D0D0D" w:themeColor="text1" w:themeTint="F2"/>
          <w:sz w:val="26"/>
          <w:szCs w:val="26"/>
        </w:rPr>
        <w:t xml:space="preserve"> г</w:t>
      </w:r>
      <w:r w:rsidR="002053F7" w:rsidRPr="003E44C5">
        <w:rPr>
          <w:rFonts w:ascii="Myriad Pro" w:hAnsi="Myriad Pro"/>
          <w:color w:val="0D0D0D" w:themeColor="text1" w:themeTint="F2"/>
          <w:sz w:val="26"/>
          <w:szCs w:val="26"/>
        </w:rPr>
        <w:t>од</w:t>
      </w:r>
      <w:r w:rsidRPr="003E44C5">
        <w:rPr>
          <w:rFonts w:ascii="Myriad Pro" w:hAnsi="Myriad Pro"/>
          <w:color w:val="0D0D0D" w:themeColor="text1" w:themeTint="F2"/>
          <w:sz w:val="26"/>
          <w:szCs w:val="26"/>
        </w:rPr>
        <w:t>, Исполнителем выявлены следующие несоответствия:</w:t>
      </w:r>
    </w:p>
    <w:p w14:paraId="40B5CC5E" w14:textId="53347891" w:rsidR="00030ECE" w:rsidRPr="003E44C5" w:rsidRDefault="00030ECE"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в экспертном заключении Комитета по определению экономически обоснованных составляющих, формирующих тарифы на услуги по передаче электрической энергии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территории Ленинградской области на 201</w:t>
      </w:r>
      <w:r w:rsidR="00B0430A" w:rsidRPr="003E44C5">
        <w:rPr>
          <w:rFonts w:ascii="Myriad Pro" w:hAnsi="Myriad Pro"/>
          <w:sz w:val="26"/>
          <w:szCs w:val="26"/>
        </w:rPr>
        <w:t>7</w:t>
      </w:r>
      <w:r w:rsidRPr="003E44C5">
        <w:rPr>
          <w:rFonts w:ascii="Myriad Pro" w:hAnsi="Myriad Pro"/>
          <w:sz w:val="26"/>
          <w:szCs w:val="26"/>
        </w:rPr>
        <w:t xml:space="preserve"> г</w:t>
      </w:r>
      <w:r w:rsidR="00D26458" w:rsidRPr="003E44C5">
        <w:rPr>
          <w:rFonts w:ascii="Myriad Pro" w:hAnsi="Myriad Pro"/>
          <w:sz w:val="26"/>
          <w:szCs w:val="26"/>
        </w:rPr>
        <w:t>од</w:t>
      </w:r>
      <w:r w:rsidRPr="003E44C5">
        <w:rPr>
          <w:rFonts w:ascii="Myriad Pro" w:hAnsi="Myriad Pro"/>
          <w:sz w:val="26"/>
          <w:szCs w:val="26"/>
        </w:rPr>
        <w:t xml:space="preserve">, не отражен анализ заявленной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величины </w:t>
      </w:r>
      <w:bookmarkStart w:id="71" w:name="_Hlk37698696"/>
      <w:r w:rsidRPr="003E44C5">
        <w:rPr>
          <w:rFonts w:ascii="Myriad Pro" w:hAnsi="Myriad Pro"/>
          <w:sz w:val="26"/>
          <w:szCs w:val="26"/>
        </w:rPr>
        <w:t xml:space="preserve">ОРЕХ </w:t>
      </w:r>
      <w:bookmarkEnd w:id="71"/>
      <w:r w:rsidRPr="003E44C5">
        <w:rPr>
          <w:rFonts w:ascii="Myriad Pro" w:hAnsi="Myriad Pro"/>
          <w:sz w:val="26"/>
          <w:szCs w:val="26"/>
        </w:rPr>
        <w:t>на 201</w:t>
      </w:r>
      <w:r w:rsidR="00B0430A" w:rsidRPr="003E44C5">
        <w:rPr>
          <w:rFonts w:ascii="Myriad Pro" w:hAnsi="Myriad Pro"/>
          <w:sz w:val="26"/>
          <w:szCs w:val="26"/>
        </w:rPr>
        <w:t>7</w:t>
      </w:r>
      <w:r w:rsidRPr="003E44C5">
        <w:rPr>
          <w:rFonts w:ascii="Myriad Pro" w:hAnsi="Myriad Pro"/>
          <w:sz w:val="26"/>
          <w:szCs w:val="26"/>
        </w:rPr>
        <w:t xml:space="preserve"> г</w:t>
      </w:r>
      <w:r w:rsidR="00D26458" w:rsidRPr="003E44C5">
        <w:rPr>
          <w:rFonts w:ascii="Myriad Pro" w:hAnsi="Myriad Pro"/>
          <w:sz w:val="26"/>
          <w:szCs w:val="26"/>
        </w:rPr>
        <w:t>од</w:t>
      </w:r>
      <w:r w:rsidRPr="003E44C5">
        <w:rPr>
          <w:rFonts w:ascii="Myriad Pro" w:hAnsi="Myriad Pro"/>
          <w:sz w:val="26"/>
          <w:szCs w:val="26"/>
        </w:rPr>
        <w:t xml:space="preserve">, не указаны документы, предоставленные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для ее обоснования.</w:t>
      </w:r>
    </w:p>
    <w:p w14:paraId="2D560004" w14:textId="307E409E" w:rsidR="00030ECE" w:rsidRPr="003E44C5" w:rsidRDefault="00030ECE" w:rsidP="00457F15">
      <w:pPr>
        <w:spacing w:after="0" w:line="360" w:lineRule="auto"/>
        <w:ind w:firstLine="567"/>
        <w:contextualSpacing/>
        <w:jc w:val="both"/>
        <w:rPr>
          <w:rFonts w:ascii="Myriad Pro" w:hAnsi="Myriad Pro"/>
          <w:color w:val="0D0D0D" w:themeColor="text1" w:themeTint="F2"/>
          <w:sz w:val="26"/>
          <w:szCs w:val="26"/>
        </w:rPr>
      </w:pPr>
      <w:r w:rsidRPr="003E44C5">
        <w:rPr>
          <w:rFonts w:ascii="Myriad Pro" w:hAnsi="Myriad Pro"/>
          <w:color w:val="0D0D0D" w:themeColor="text1" w:themeTint="F2"/>
          <w:sz w:val="26"/>
          <w:szCs w:val="26"/>
        </w:rPr>
        <w:t>Исполнителем определены отклонения следующих параметров расчета уровня ОРЕХ на 201</w:t>
      </w:r>
      <w:r w:rsidR="00B0430A" w:rsidRPr="003E44C5">
        <w:rPr>
          <w:rFonts w:ascii="Myriad Pro" w:hAnsi="Myriad Pro"/>
          <w:color w:val="0D0D0D" w:themeColor="text1" w:themeTint="F2"/>
          <w:sz w:val="26"/>
          <w:szCs w:val="26"/>
        </w:rPr>
        <w:t>7</w:t>
      </w:r>
      <w:r w:rsidRPr="003E44C5">
        <w:rPr>
          <w:rFonts w:ascii="Myriad Pro" w:hAnsi="Myriad Pro"/>
          <w:color w:val="0D0D0D" w:themeColor="text1" w:themeTint="F2"/>
          <w:sz w:val="26"/>
          <w:szCs w:val="26"/>
        </w:rPr>
        <w:t xml:space="preserve"> г</w:t>
      </w:r>
      <w:r w:rsidR="002053F7" w:rsidRPr="003E44C5">
        <w:rPr>
          <w:rFonts w:ascii="Myriad Pro" w:hAnsi="Myriad Pro"/>
          <w:color w:val="0D0D0D" w:themeColor="text1" w:themeTint="F2"/>
          <w:sz w:val="26"/>
          <w:szCs w:val="26"/>
        </w:rPr>
        <w:t>од</w:t>
      </w:r>
      <w:r w:rsidRPr="003E44C5">
        <w:rPr>
          <w:rFonts w:ascii="Myriad Pro" w:hAnsi="Myriad Pro"/>
          <w:color w:val="0D0D0D" w:themeColor="text1" w:themeTint="F2"/>
          <w:sz w:val="26"/>
          <w:szCs w:val="26"/>
        </w:rPr>
        <w:t xml:space="preserve">, принятых Комитетом, от предложения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olor w:val="0D0D0D" w:themeColor="text1" w:themeTint="F2"/>
          <w:sz w:val="26"/>
          <w:szCs w:val="26"/>
        </w:rPr>
        <w:t>Ленэнерго»:</w:t>
      </w:r>
    </w:p>
    <w:p w14:paraId="574B601C" w14:textId="77777777" w:rsidR="00030ECE" w:rsidRPr="003E44C5" w:rsidRDefault="00030ECE"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уровень ИПЦ;</w:t>
      </w:r>
    </w:p>
    <w:p w14:paraId="01B2F708" w14:textId="77777777" w:rsidR="00030ECE" w:rsidRPr="003E44C5" w:rsidRDefault="00030ECE"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индекс изменения количества активов.</w:t>
      </w:r>
    </w:p>
    <w:p w14:paraId="49BB8DC0" w14:textId="77777777" w:rsidR="00030ECE" w:rsidRPr="003E44C5" w:rsidRDefault="00030ECE" w:rsidP="00457F15">
      <w:pPr>
        <w:pStyle w:val="a3"/>
        <w:spacing w:after="0" w:line="360" w:lineRule="auto"/>
        <w:ind w:left="0" w:firstLine="567"/>
        <w:jc w:val="both"/>
        <w:rPr>
          <w:rFonts w:ascii="Myriad Pro" w:eastAsia="Times New Roman" w:hAnsi="Myriad Pro"/>
          <w:bCs/>
          <w:sz w:val="26"/>
          <w:szCs w:val="26"/>
          <w:lang w:eastAsia="ru-RU"/>
        </w:rPr>
      </w:pPr>
      <w:r w:rsidRPr="003E44C5">
        <w:rPr>
          <w:rFonts w:ascii="Myriad Pro" w:eastAsia="Times New Roman" w:hAnsi="Myriad Pro"/>
          <w:bCs/>
          <w:sz w:val="26"/>
          <w:szCs w:val="26"/>
          <w:lang w:eastAsia="ru-RU"/>
        </w:rPr>
        <w:t>По выявленным отклонениям Исполнитель отмечает следующее:</w:t>
      </w:r>
    </w:p>
    <w:p w14:paraId="3B39E029" w14:textId="66D6C41B" w:rsidR="00030ECE" w:rsidRPr="003E44C5" w:rsidRDefault="00030ECE"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lastRenderedPageBreak/>
        <w:t xml:space="preserve">заявленный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уровень ИПЦ соответствует нормативным документам, действующим на момент подготовки предложения по установлению тарифов на услуги по передаче электрической энергии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территории Ленинградской области на 201</w:t>
      </w:r>
      <w:r w:rsidR="00B0430A" w:rsidRPr="003E44C5">
        <w:rPr>
          <w:rFonts w:ascii="Myriad Pro" w:hAnsi="Myriad Pro"/>
          <w:sz w:val="26"/>
          <w:szCs w:val="26"/>
        </w:rPr>
        <w:t>7</w:t>
      </w:r>
      <w:r w:rsidRPr="003E44C5">
        <w:rPr>
          <w:rFonts w:ascii="Myriad Pro" w:hAnsi="Myriad Pro"/>
          <w:sz w:val="26"/>
          <w:szCs w:val="26"/>
        </w:rPr>
        <w:t xml:space="preserve"> г</w:t>
      </w:r>
      <w:r w:rsidR="00D26458" w:rsidRPr="003E44C5">
        <w:rPr>
          <w:rFonts w:ascii="Myriad Pro" w:hAnsi="Myriad Pro"/>
          <w:sz w:val="26"/>
          <w:szCs w:val="26"/>
        </w:rPr>
        <w:t>од</w:t>
      </w:r>
      <w:r w:rsidRPr="003E44C5">
        <w:rPr>
          <w:rFonts w:ascii="Myriad Pro" w:hAnsi="Myriad Pro"/>
          <w:sz w:val="26"/>
          <w:szCs w:val="26"/>
        </w:rPr>
        <w:t xml:space="preserve">; отклонение принятых Комитетов параметров от соответствующих величин, заявленных электросетевой организацией, сложилось в следствие изменения параметров прогноза социально-экономического развития Российской Федерации; </w:t>
      </w:r>
    </w:p>
    <w:p w14:paraId="36595478" w14:textId="7C38DFDC" w:rsidR="00030ECE" w:rsidRPr="003E44C5" w:rsidRDefault="00030ECE"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отклонение в индексах изменения количества активов обусловлено различиями в объемах условных единиц, принятых в расчет данного показателя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и Комитетом за 201</w:t>
      </w:r>
      <w:r w:rsidR="00B0430A" w:rsidRPr="003E44C5">
        <w:rPr>
          <w:rFonts w:ascii="Myriad Pro" w:hAnsi="Myriad Pro"/>
          <w:sz w:val="26"/>
          <w:szCs w:val="26"/>
        </w:rPr>
        <w:t>7</w:t>
      </w:r>
      <w:r w:rsidRPr="003E44C5">
        <w:rPr>
          <w:rFonts w:ascii="Myriad Pro" w:hAnsi="Myriad Pro"/>
          <w:sz w:val="26"/>
          <w:szCs w:val="26"/>
        </w:rPr>
        <w:t xml:space="preserve"> год.</w:t>
      </w:r>
    </w:p>
    <w:p w14:paraId="1D5D0D23" w14:textId="3CB241A3" w:rsidR="0081037F" w:rsidRPr="003E44C5" w:rsidRDefault="0081037F" w:rsidP="00457F15">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целях проверки обоснованности принятого </w:t>
      </w:r>
      <w:r w:rsidR="00EE2D8A" w:rsidRPr="003E44C5">
        <w:rPr>
          <w:rFonts w:ascii="Myriad Pro" w:eastAsia="Calibri" w:hAnsi="Myriad Pro" w:cs="Times New Roman"/>
          <w:color w:val="000000" w:themeColor="text1"/>
          <w:sz w:val="26"/>
          <w:szCs w:val="26"/>
        </w:rPr>
        <w:t>Комитетом по тарифам и ценовой политике Ленинградской области</w:t>
      </w:r>
      <w:r w:rsidRPr="003E44C5">
        <w:rPr>
          <w:rFonts w:ascii="Myriad Pro" w:eastAsia="Calibri" w:hAnsi="Myriad Pro" w:cs="Times New Roman"/>
          <w:sz w:val="26"/>
          <w:szCs w:val="26"/>
        </w:rPr>
        <w:t xml:space="preserve"> уровня </w:t>
      </w:r>
      <w:r w:rsidR="00EE2D8A" w:rsidRPr="003E44C5">
        <w:rPr>
          <w:rFonts w:ascii="Myriad Pro" w:eastAsia="Calibri" w:hAnsi="Myriad Pro" w:cs="Times New Roman"/>
          <w:sz w:val="26"/>
          <w:szCs w:val="26"/>
        </w:rPr>
        <w:t>операционных</w:t>
      </w:r>
      <w:r w:rsidRPr="003E44C5">
        <w:rPr>
          <w:rFonts w:ascii="Myriad Pro" w:eastAsia="Calibri" w:hAnsi="Myriad Pro" w:cs="Times New Roman"/>
          <w:sz w:val="26"/>
          <w:szCs w:val="26"/>
        </w:rPr>
        <w:t xml:space="preserve">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B0430A"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w:t>
      </w:r>
      <w:r w:rsidR="002053F7"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Исполнителем выполнен альтернативный расчет соответствующего показателя в соответствии с Методическими указаниями </w:t>
      </w:r>
      <w:r w:rsidR="003D6593">
        <w:rPr>
          <w:rFonts w:ascii="Myriad Pro" w:eastAsia="Calibri" w:hAnsi="Myriad Pro" w:cs="Times New Roman"/>
          <w:sz w:val="26"/>
          <w:szCs w:val="26"/>
        </w:rPr>
        <w:t>№ </w:t>
      </w:r>
      <w:r w:rsidR="0037201E" w:rsidRPr="003E44C5">
        <w:rPr>
          <w:rFonts w:ascii="Myriad Pro" w:eastAsia="Calibri" w:hAnsi="Myriad Pro" w:cs="Times New Roman"/>
          <w:sz w:val="26"/>
          <w:szCs w:val="26"/>
        </w:rPr>
        <w:t xml:space="preserve">228-э </w:t>
      </w:r>
      <w:r w:rsidRPr="003E44C5">
        <w:rPr>
          <w:rFonts w:ascii="Myriad Pro" w:eastAsia="Calibri" w:hAnsi="Myriad Pro" w:cs="Times New Roman"/>
          <w:sz w:val="26"/>
          <w:szCs w:val="26"/>
        </w:rPr>
        <w:t>по расчету тарифов на услуги по передаче электрической энергии с применением метода доходности инвестированного капитала.</w:t>
      </w:r>
    </w:p>
    <w:p w14:paraId="29227BAF" w14:textId="77777777" w:rsidR="0081037F" w:rsidRPr="003E44C5" w:rsidRDefault="0081037F" w:rsidP="00457F15">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Расчет Исполнителя выполнен исходя из следующих условий:</w:t>
      </w:r>
    </w:p>
    <w:p w14:paraId="2AEFC39D" w14:textId="69B4ED96" w:rsidR="0081037F" w:rsidRPr="003E44C5" w:rsidRDefault="0081037F"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базов</w:t>
      </w:r>
      <w:r w:rsidR="0037201E" w:rsidRPr="003E44C5">
        <w:rPr>
          <w:rFonts w:ascii="Myriad Pro" w:hAnsi="Myriad Pro"/>
          <w:sz w:val="26"/>
          <w:szCs w:val="26"/>
        </w:rPr>
        <w:t>ый</w:t>
      </w:r>
      <w:r w:rsidRPr="003E44C5">
        <w:rPr>
          <w:rFonts w:ascii="Myriad Pro" w:hAnsi="Myriad Pro"/>
          <w:sz w:val="26"/>
          <w:szCs w:val="26"/>
        </w:rPr>
        <w:t xml:space="preserve"> уров</w:t>
      </w:r>
      <w:r w:rsidR="0037201E" w:rsidRPr="003E44C5">
        <w:rPr>
          <w:rFonts w:ascii="Myriad Pro" w:hAnsi="Myriad Pro"/>
          <w:sz w:val="26"/>
          <w:szCs w:val="26"/>
        </w:rPr>
        <w:t>ень</w:t>
      </w:r>
      <w:r w:rsidRPr="003E44C5">
        <w:rPr>
          <w:rFonts w:ascii="Myriad Pro" w:hAnsi="Myriad Pro"/>
          <w:sz w:val="26"/>
          <w:szCs w:val="26"/>
        </w:rPr>
        <w:t xml:space="preserve"> </w:t>
      </w:r>
      <w:r w:rsidR="0037201E" w:rsidRPr="003E44C5">
        <w:rPr>
          <w:rFonts w:ascii="Myriad Pro" w:hAnsi="Myriad Pro"/>
          <w:sz w:val="26"/>
          <w:szCs w:val="26"/>
        </w:rPr>
        <w:t>операционных</w:t>
      </w:r>
      <w:r w:rsidRPr="003E44C5">
        <w:rPr>
          <w:rFonts w:ascii="Myriad Pro" w:hAnsi="Myriad Pro"/>
          <w:sz w:val="26"/>
          <w:szCs w:val="26"/>
        </w:rPr>
        <w:t xml:space="preserve"> расходов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w:t>
      </w:r>
      <w:r w:rsidR="00B0430A" w:rsidRPr="003E44C5">
        <w:rPr>
          <w:rFonts w:ascii="Myriad Pro" w:hAnsi="Myriad Pro"/>
          <w:sz w:val="26"/>
          <w:szCs w:val="26"/>
        </w:rPr>
        <w:t xml:space="preserve">в соответствии с Приказом Комитета по тарифам и ценовой политике Ленинградской области от 28.11.2014 </w:t>
      </w:r>
      <w:r w:rsidR="003D6593">
        <w:rPr>
          <w:rFonts w:ascii="Myriad Pro" w:hAnsi="Myriad Pro"/>
          <w:sz w:val="26"/>
          <w:szCs w:val="26"/>
        </w:rPr>
        <w:t>№ </w:t>
      </w:r>
      <w:r w:rsidR="00B0430A" w:rsidRPr="003E44C5">
        <w:rPr>
          <w:rFonts w:ascii="Myriad Pro" w:hAnsi="Myriad Pro"/>
          <w:sz w:val="26"/>
          <w:szCs w:val="26"/>
        </w:rPr>
        <w:t xml:space="preserve">223-п «О пересмотре долгосрочных параметров регулирования тарифов на услуги по передаче электрической энергии, оказываемые открытым акционерным обществом «Ленэнерго» на территории Ленинградской области, и внесении изменения в Приказ Комитета по тарифам и ценовой политике Ленинградской области от 13.07.2012 </w:t>
      </w:r>
      <w:r w:rsidR="003D6593">
        <w:rPr>
          <w:rFonts w:ascii="Myriad Pro" w:hAnsi="Myriad Pro"/>
          <w:sz w:val="26"/>
          <w:szCs w:val="26"/>
        </w:rPr>
        <w:t>№ </w:t>
      </w:r>
      <w:r w:rsidR="00B0430A" w:rsidRPr="003E44C5">
        <w:rPr>
          <w:rFonts w:ascii="Myriad Pro" w:hAnsi="Myriad Pro"/>
          <w:sz w:val="26"/>
          <w:szCs w:val="26"/>
        </w:rPr>
        <w:t>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sidRPr="003E44C5">
        <w:rPr>
          <w:rFonts w:ascii="Myriad Pro" w:hAnsi="Myriad Pro"/>
          <w:sz w:val="26"/>
          <w:szCs w:val="26"/>
        </w:rPr>
        <w:t xml:space="preserve">, </w:t>
      </w:r>
      <w:r w:rsidRPr="003E44C5">
        <w:rPr>
          <w:rFonts w:ascii="Myriad Pro" w:hAnsi="Myriad Pro"/>
          <w:sz w:val="26"/>
          <w:szCs w:val="26"/>
        </w:rPr>
        <w:lastRenderedPageBreak/>
        <w:t>утвержденного на 2012 г</w:t>
      </w:r>
      <w:r w:rsidR="002053F7" w:rsidRPr="003E44C5">
        <w:rPr>
          <w:rFonts w:ascii="Myriad Pro" w:hAnsi="Myriad Pro"/>
          <w:sz w:val="26"/>
          <w:szCs w:val="26"/>
        </w:rPr>
        <w:t xml:space="preserve">од </w:t>
      </w:r>
      <w:r w:rsidRPr="003E44C5">
        <w:rPr>
          <w:rFonts w:ascii="Myriad Pro" w:hAnsi="Myriad Pro"/>
          <w:sz w:val="26"/>
          <w:szCs w:val="26"/>
        </w:rPr>
        <w:t>в размере 2</w:t>
      </w:r>
      <w:r w:rsidR="00B0430A" w:rsidRPr="003E44C5">
        <w:rPr>
          <w:rFonts w:ascii="Myriad Pro" w:hAnsi="Myriad Pro"/>
          <w:sz w:val="26"/>
          <w:szCs w:val="26"/>
        </w:rPr>
        <w:t> 588 520</w:t>
      </w:r>
      <w:r w:rsidRPr="003E44C5">
        <w:rPr>
          <w:rFonts w:ascii="Myriad Pro" w:hAnsi="Myriad Pro"/>
          <w:sz w:val="26"/>
          <w:szCs w:val="26"/>
        </w:rPr>
        <w:t xml:space="preserve"> тыс. руб. (</w:t>
      </w:r>
      <w:r w:rsidR="00B0430A" w:rsidRPr="003E44C5">
        <w:rPr>
          <w:rFonts w:ascii="Myriad Pro" w:hAnsi="Myriad Pro"/>
          <w:sz w:val="26"/>
          <w:szCs w:val="26"/>
        </w:rPr>
        <w:t>начало действия с 01.01.2015г.</w:t>
      </w:r>
      <w:r w:rsidRPr="003E44C5">
        <w:rPr>
          <w:rFonts w:ascii="Myriad Pro" w:hAnsi="Myriad Pro"/>
          <w:sz w:val="26"/>
          <w:szCs w:val="26"/>
        </w:rPr>
        <w:t>);</w:t>
      </w:r>
    </w:p>
    <w:p w14:paraId="4B302C1C" w14:textId="6FA78D18" w:rsidR="0081037F" w:rsidRPr="003E44C5" w:rsidRDefault="0081037F"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фактически</w:t>
      </w:r>
      <w:r w:rsidR="0037201E" w:rsidRPr="003E44C5">
        <w:rPr>
          <w:rFonts w:ascii="Myriad Pro" w:hAnsi="Myriad Pro"/>
          <w:sz w:val="26"/>
          <w:szCs w:val="26"/>
        </w:rPr>
        <w:t>е</w:t>
      </w:r>
      <w:r w:rsidRPr="003E44C5">
        <w:rPr>
          <w:rFonts w:ascii="Myriad Pro" w:hAnsi="Myriad Pro"/>
          <w:sz w:val="26"/>
          <w:szCs w:val="26"/>
        </w:rPr>
        <w:t xml:space="preserve"> индекс</w:t>
      </w:r>
      <w:r w:rsidR="0037201E" w:rsidRPr="003E44C5">
        <w:rPr>
          <w:rFonts w:ascii="Myriad Pro" w:hAnsi="Myriad Pro"/>
          <w:sz w:val="26"/>
          <w:szCs w:val="26"/>
        </w:rPr>
        <w:t>ы</w:t>
      </w:r>
      <w:r w:rsidRPr="003E44C5">
        <w:rPr>
          <w:rFonts w:ascii="Myriad Pro" w:hAnsi="Myriad Pro"/>
          <w:sz w:val="26"/>
          <w:szCs w:val="26"/>
        </w:rPr>
        <w:t xml:space="preserve"> потребительских цен в соответствии с действующим на момент принятия </w:t>
      </w:r>
      <w:r w:rsidR="00EE2D8A" w:rsidRPr="003E44C5">
        <w:rPr>
          <w:rFonts w:ascii="Myriad Pro" w:hAnsi="Myriad Pro"/>
          <w:sz w:val="26"/>
          <w:szCs w:val="26"/>
        </w:rPr>
        <w:t xml:space="preserve">тарифно-балансового </w:t>
      </w:r>
      <w:r w:rsidRPr="003E44C5">
        <w:rPr>
          <w:rFonts w:ascii="Myriad Pro" w:hAnsi="Myriad Pro"/>
          <w:sz w:val="26"/>
          <w:szCs w:val="26"/>
        </w:rPr>
        <w:t xml:space="preserve">решения прогнозом социально-экономического развития Российской Федерации, опубликованного Минэкономразвития России </w:t>
      </w:r>
      <w:r w:rsidR="00D57EB4" w:rsidRPr="003E44C5">
        <w:rPr>
          <w:rFonts w:ascii="Myriad Pro" w:hAnsi="Myriad Pro"/>
          <w:sz w:val="26"/>
          <w:szCs w:val="26"/>
        </w:rPr>
        <w:br/>
      </w:r>
      <w:r w:rsidRPr="003E44C5">
        <w:rPr>
          <w:rFonts w:ascii="Myriad Pro" w:hAnsi="Myriad Pro"/>
          <w:sz w:val="26"/>
          <w:szCs w:val="26"/>
        </w:rPr>
        <w:t xml:space="preserve">(от </w:t>
      </w:r>
      <w:r w:rsidR="007840AB" w:rsidRPr="003E44C5">
        <w:rPr>
          <w:rFonts w:ascii="Myriad Pro" w:eastAsiaTheme="minorHAnsi" w:hAnsi="Myriad Pro" w:cstheme="minorBidi"/>
          <w:color w:val="0D0D0D" w:themeColor="text1" w:themeTint="F2"/>
          <w:sz w:val="26"/>
          <w:szCs w:val="26"/>
        </w:rPr>
        <w:t>24.11.2016 г</w:t>
      </w:r>
      <w:r w:rsidRPr="003E44C5">
        <w:rPr>
          <w:rFonts w:ascii="Myriad Pro" w:hAnsi="Myriad Pro"/>
          <w:sz w:val="26"/>
          <w:szCs w:val="26"/>
        </w:rPr>
        <w:t>.);</w:t>
      </w:r>
    </w:p>
    <w:p w14:paraId="1219125B" w14:textId="5900A8CB" w:rsidR="0081037F" w:rsidRPr="003E44C5" w:rsidRDefault="0081037F"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индекс эффективности </w:t>
      </w:r>
      <w:r w:rsidR="001E4B44" w:rsidRPr="003E44C5">
        <w:rPr>
          <w:rFonts w:ascii="Myriad Pro" w:hAnsi="Myriad Pro"/>
          <w:sz w:val="26"/>
          <w:szCs w:val="26"/>
        </w:rPr>
        <w:t xml:space="preserve">операционных </w:t>
      </w:r>
      <w:r w:rsidRPr="003E44C5">
        <w:rPr>
          <w:rFonts w:ascii="Myriad Pro" w:hAnsi="Myriad Pro"/>
          <w:sz w:val="26"/>
          <w:szCs w:val="26"/>
        </w:rPr>
        <w:t xml:space="preserve">расходов в размере 3%, что соответствует утвержденным долгосрочным параметрам регулирования для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2012-2020 гг.;</w:t>
      </w:r>
    </w:p>
    <w:p w14:paraId="66E1DAEA" w14:textId="1CB658E1" w:rsidR="0081037F" w:rsidRPr="003E44C5" w:rsidRDefault="0081037F" w:rsidP="00457F15">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индекс изменения количества активов (далее – ИКА), рассчитанного исходя из изменения количества условных единиц электросетевого оборудования по фактическим данным за 20</w:t>
      </w:r>
      <w:r w:rsidR="007840AB" w:rsidRPr="003E44C5">
        <w:rPr>
          <w:rFonts w:ascii="Myriad Pro" w:hAnsi="Myriad Pro"/>
          <w:sz w:val="26"/>
          <w:szCs w:val="26"/>
        </w:rPr>
        <w:t xml:space="preserve">15 </w:t>
      </w:r>
      <w:r w:rsidRPr="003E44C5">
        <w:rPr>
          <w:rFonts w:ascii="Myriad Pro" w:hAnsi="Myriad Pro"/>
          <w:sz w:val="26"/>
          <w:szCs w:val="26"/>
        </w:rPr>
        <w:t xml:space="preserve">г. (в соответствии формами раскрытия информации на официальном сайте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и плановыми показателями на </w:t>
      </w:r>
      <w:r w:rsidR="007840AB" w:rsidRPr="003E44C5">
        <w:rPr>
          <w:rFonts w:ascii="Myriad Pro" w:hAnsi="Myriad Pro"/>
          <w:sz w:val="26"/>
          <w:szCs w:val="26"/>
        </w:rPr>
        <w:t>2016-20</w:t>
      </w:r>
      <w:r w:rsidRPr="003E44C5">
        <w:rPr>
          <w:rFonts w:ascii="Myriad Pro" w:hAnsi="Myriad Pro"/>
          <w:sz w:val="26"/>
          <w:szCs w:val="26"/>
        </w:rPr>
        <w:t>1</w:t>
      </w:r>
      <w:r w:rsidR="007840AB" w:rsidRPr="003E44C5">
        <w:rPr>
          <w:rFonts w:ascii="Myriad Pro" w:hAnsi="Myriad Pro"/>
          <w:sz w:val="26"/>
          <w:szCs w:val="26"/>
        </w:rPr>
        <w:t>7</w:t>
      </w:r>
      <w:r w:rsidRPr="003E44C5">
        <w:rPr>
          <w:rFonts w:ascii="Myriad Pro" w:hAnsi="Myriad Pro"/>
          <w:sz w:val="26"/>
          <w:szCs w:val="26"/>
        </w:rPr>
        <w:t xml:space="preserve"> гг. (принятыми в соответствии с материалами экспертного заключения </w:t>
      </w:r>
      <w:r w:rsidR="00EE2D8A" w:rsidRPr="003E44C5">
        <w:rPr>
          <w:rFonts w:ascii="Myriad Pro" w:hAnsi="Myriad Pro"/>
          <w:sz w:val="26"/>
          <w:szCs w:val="26"/>
        </w:rPr>
        <w:t>Комитета по тарифам и ценовой политике Ленинградской области</w:t>
      </w:r>
      <w:r w:rsidRPr="003E44C5">
        <w:rPr>
          <w:rFonts w:ascii="Myriad Pro" w:hAnsi="Myriad Pro"/>
          <w:sz w:val="26"/>
          <w:szCs w:val="26"/>
        </w:rPr>
        <w:t xml:space="preserve"> от 201</w:t>
      </w:r>
      <w:r w:rsidR="007840AB" w:rsidRPr="003E44C5">
        <w:rPr>
          <w:rFonts w:ascii="Myriad Pro" w:hAnsi="Myriad Pro"/>
          <w:sz w:val="26"/>
          <w:szCs w:val="26"/>
        </w:rPr>
        <w:t>6</w:t>
      </w:r>
      <w:r w:rsidRPr="003E44C5">
        <w:rPr>
          <w:rFonts w:ascii="Myriad Pro" w:hAnsi="Myriad Pro"/>
          <w:sz w:val="26"/>
          <w:szCs w:val="26"/>
        </w:rPr>
        <w:t xml:space="preserve"> года).</w:t>
      </w:r>
    </w:p>
    <w:p w14:paraId="34B7D6AC" w14:textId="3577B2CB" w:rsidR="00751447" w:rsidRPr="003E44C5" w:rsidRDefault="00751447" w:rsidP="00457F15">
      <w:pPr>
        <w:pStyle w:val="a3"/>
        <w:spacing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Результаты выполненного расчета Исполнителя в части коэффициента индексации операционных расходов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83252" w:rsidRPr="003E44C5">
        <w:rPr>
          <w:rFonts w:ascii="Myriad Pro" w:hAnsi="Myriad Pro"/>
          <w:color w:val="000000"/>
          <w:sz w:val="26"/>
          <w:szCs w:val="26"/>
        </w:rPr>
        <w:t xml:space="preserve">Россети </w:t>
      </w:r>
      <w:r w:rsidRPr="003E44C5">
        <w:rPr>
          <w:rFonts w:ascii="Myriad Pro" w:hAnsi="Myriad Pro"/>
          <w:color w:val="000000" w:themeColor="text1"/>
          <w:sz w:val="26"/>
          <w:szCs w:val="26"/>
        </w:rPr>
        <w:t>Ленэнерго» представлены в таблице ниже.</w:t>
      </w:r>
    </w:p>
    <w:tbl>
      <w:tblPr>
        <w:tblW w:w="9447" w:type="dxa"/>
        <w:tblInd w:w="137" w:type="dxa"/>
        <w:tblLook w:val="04A0" w:firstRow="1" w:lastRow="0" w:firstColumn="1" w:lastColumn="0" w:noHBand="0" w:noVBand="1"/>
      </w:tblPr>
      <w:tblGrid>
        <w:gridCol w:w="2045"/>
        <w:gridCol w:w="867"/>
        <w:gridCol w:w="1202"/>
        <w:gridCol w:w="1049"/>
        <w:gridCol w:w="1137"/>
        <w:gridCol w:w="1049"/>
        <w:gridCol w:w="1049"/>
        <w:gridCol w:w="1049"/>
      </w:tblGrid>
      <w:tr w:rsidR="00076D1D" w:rsidRPr="003E44C5" w14:paraId="67D36259" w14:textId="77777777" w:rsidTr="00076D1D">
        <w:trPr>
          <w:trHeight w:val="671"/>
          <w:tblHeader/>
        </w:trPr>
        <w:tc>
          <w:tcPr>
            <w:tcW w:w="2045" w:type="dxa"/>
            <w:tcBorders>
              <w:right w:val="single" w:sz="4" w:space="0" w:color="FFFFFF" w:themeColor="background1"/>
            </w:tcBorders>
            <w:shd w:val="clear" w:color="auto" w:fill="4F6228" w:themeFill="accent3" w:themeFillShade="80"/>
            <w:vAlign w:val="center"/>
            <w:hideMark/>
          </w:tcPr>
          <w:p w14:paraId="55912712"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Показатель</w:t>
            </w:r>
          </w:p>
        </w:tc>
        <w:tc>
          <w:tcPr>
            <w:tcW w:w="86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C94B056"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ед. изм.</w:t>
            </w:r>
          </w:p>
        </w:tc>
        <w:tc>
          <w:tcPr>
            <w:tcW w:w="1202"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F3DA211"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2012</w:t>
            </w:r>
          </w:p>
        </w:tc>
        <w:tc>
          <w:tcPr>
            <w:tcW w:w="104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A7F434F"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2013</w:t>
            </w:r>
          </w:p>
        </w:tc>
        <w:tc>
          <w:tcPr>
            <w:tcW w:w="113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F462570"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2014</w:t>
            </w:r>
          </w:p>
        </w:tc>
        <w:tc>
          <w:tcPr>
            <w:tcW w:w="104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116F734"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2015</w:t>
            </w:r>
          </w:p>
        </w:tc>
        <w:tc>
          <w:tcPr>
            <w:tcW w:w="104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9166499"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2016</w:t>
            </w:r>
          </w:p>
        </w:tc>
        <w:tc>
          <w:tcPr>
            <w:tcW w:w="104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B1E3233" w14:textId="77777777" w:rsidR="00076D1D" w:rsidRPr="003E44C5" w:rsidRDefault="00076D1D" w:rsidP="005F4CE0">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2017</w:t>
            </w:r>
          </w:p>
        </w:tc>
      </w:tr>
      <w:tr w:rsidR="00076D1D" w:rsidRPr="003E44C5" w14:paraId="0514BA4C" w14:textId="77777777" w:rsidTr="00076D1D">
        <w:trPr>
          <w:trHeight w:val="444"/>
        </w:trPr>
        <w:tc>
          <w:tcPr>
            <w:tcW w:w="2045" w:type="dxa"/>
            <w:tcBorders>
              <w:left w:val="single" w:sz="4" w:space="0" w:color="auto"/>
              <w:bottom w:val="single" w:sz="4" w:space="0" w:color="auto"/>
              <w:right w:val="single" w:sz="4" w:space="0" w:color="auto"/>
            </w:tcBorders>
            <w:shd w:val="clear" w:color="auto" w:fill="auto"/>
            <w:vAlign w:val="center"/>
            <w:hideMark/>
          </w:tcPr>
          <w:p w14:paraId="48CD59C3" w14:textId="77777777" w:rsidR="00076D1D" w:rsidRPr="003E44C5" w:rsidRDefault="00076D1D" w:rsidP="005F4CE0">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Инфляция</w:t>
            </w:r>
          </w:p>
        </w:tc>
        <w:tc>
          <w:tcPr>
            <w:tcW w:w="867" w:type="dxa"/>
            <w:tcBorders>
              <w:left w:val="nil"/>
              <w:bottom w:val="single" w:sz="4" w:space="0" w:color="auto"/>
              <w:right w:val="single" w:sz="4" w:space="0" w:color="auto"/>
            </w:tcBorders>
            <w:shd w:val="clear" w:color="auto" w:fill="auto"/>
            <w:noWrap/>
            <w:vAlign w:val="center"/>
            <w:hideMark/>
          </w:tcPr>
          <w:p w14:paraId="08F96429" w14:textId="77777777" w:rsidR="00076D1D" w:rsidRPr="003E44C5" w:rsidRDefault="00076D1D" w:rsidP="005F4CE0">
            <w:pPr>
              <w:spacing w:after="0" w:line="240" w:lineRule="auto"/>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w:t>
            </w:r>
          </w:p>
        </w:tc>
        <w:tc>
          <w:tcPr>
            <w:tcW w:w="1202" w:type="dxa"/>
            <w:tcBorders>
              <w:left w:val="nil"/>
              <w:bottom w:val="single" w:sz="4" w:space="0" w:color="auto"/>
              <w:right w:val="single" w:sz="4" w:space="0" w:color="auto"/>
            </w:tcBorders>
            <w:shd w:val="clear" w:color="auto" w:fill="auto"/>
            <w:noWrap/>
            <w:vAlign w:val="center"/>
            <w:hideMark/>
          </w:tcPr>
          <w:p w14:paraId="628435F6" w14:textId="434CEA2F"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p>
        </w:tc>
        <w:tc>
          <w:tcPr>
            <w:tcW w:w="1049" w:type="dxa"/>
            <w:tcBorders>
              <w:left w:val="nil"/>
              <w:bottom w:val="single" w:sz="4" w:space="0" w:color="auto"/>
              <w:right w:val="single" w:sz="4" w:space="0" w:color="auto"/>
            </w:tcBorders>
            <w:shd w:val="clear" w:color="auto" w:fill="auto"/>
            <w:noWrap/>
            <w:vAlign w:val="center"/>
            <w:hideMark/>
          </w:tcPr>
          <w:p w14:paraId="0516F9A2"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6,8%</w:t>
            </w:r>
          </w:p>
        </w:tc>
        <w:tc>
          <w:tcPr>
            <w:tcW w:w="1137" w:type="dxa"/>
            <w:tcBorders>
              <w:left w:val="nil"/>
              <w:bottom w:val="single" w:sz="4" w:space="0" w:color="auto"/>
              <w:right w:val="single" w:sz="4" w:space="0" w:color="auto"/>
            </w:tcBorders>
            <w:shd w:val="clear" w:color="auto" w:fill="auto"/>
            <w:noWrap/>
            <w:vAlign w:val="center"/>
            <w:hideMark/>
          </w:tcPr>
          <w:p w14:paraId="5D737878"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7,8%</w:t>
            </w:r>
          </w:p>
        </w:tc>
        <w:tc>
          <w:tcPr>
            <w:tcW w:w="1049" w:type="dxa"/>
            <w:tcBorders>
              <w:left w:val="nil"/>
              <w:bottom w:val="single" w:sz="4" w:space="0" w:color="auto"/>
              <w:right w:val="single" w:sz="4" w:space="0" w:color="auto"/>
            </w:tcBorders>
            <w:shd w:val="clear" w:color="auto" w:fill="auto"/>
            <w:noWrap/>
            <w:vAlign w:val="center"/>
            <w:hideMark/>
          </w:tcPr>
          <w:p w14:paraId="31E16B69"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15,5%</w:t>
            </w:r>
          </w:p>
        </w:tc>
        <w:tc>
          <w:tcPr>
            <w:tcW w:w="1049" w:type="dxa"/>
            <w:tcBorders>
              <w:left w:val="nil"/>
              <w:bottom w:val="single" w:sz="4" w:space="0" w:color="auto"/>
              <w:right w:val="single" w:sz="4" w:space="0" w:color="auto"/>
            </w:tcBorders>
            <w:shd w:val="clear" w:color="auto" w:fill="auto"/>
            <w:noWrap/>
            <w:vAlign w:val="center"/>
            <w:hideMark/>
          </w:tcPr>
          <w:p w14:paraId="2FE2707D"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7,1%</w:t>
            </w:r>
          </w:p>
        </w:tc>
        <w:tc>
          <w:tcPr>
            <w:tcW w:w="1049" w:type="dxa"/>
            <w:tcBorders>
              <w:left w:val="nil"/>
              <w:bottom w:val="single" w:sz="4" w:space="0" w:color="auto"/>
              <w:right w:val="single" w:sz="4" w:space="0" w:color="auto"/>
            </w:tcBorders>
            <w:shd w:val="clear" w:color="auto" w:fill="auto"/>
            <w:noWrap/>
            <w:vAlign w:val="center"/>
            <w:hideMark/>
          </w:tcPr>
          <w:p w14:paraId="1D0240FB" w14:textId="1B12E4E1"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4,7%</w:t>
            </w:r>
          </w:p>
        </w:tc>
      </w:tr>
      <w:tr w:rsidR="00076D1D" w:rsidRPr="003E44C5" w14:paraId="68B7CC1C" w14:textId="77777777" w:rsidTr="00C80DD2">
        <w:trPr>
          <w:trHeight w:val="691"/>
        </w:trPr>
        <w:tc>
          <w:tcPr>
            <w:tcW w:w="2045" w:type="dxa"/>
            <w:tcBorders>
              <w:top w:val="nil"/>
              <w:left w:val="single" w:sz="4" w:space="0" w:color="auto"/>
              <w:bottom w:val="single" w:sz="4" w:space="0" w:color="auto"/>
              <w:right w:val="single" w:sz="4" w:space="0" w:color="auto"/>
            </w:tcBorders>
            <w:shd w:val="clear" w:color="auto" w:fill="auto"/>
            <w:vAlign w:val="center"/>
            <w:hideMark/>
          </w:tcPr>
          <w:p w14:paraId="073BA3EB" w14:textId="77777777" w:rsidR="00076D1D" w:rsidRPr="003E44C5" w:rsidRDefault="00076D1D" w:rsidP="005F4CE0">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Индекс эффективности операционных расходов</w:t>
            </w:r>
          </w:p>
        </w:tc>
        <w:tc>
          <w:tcPr>
            <w:tcW w:w="867" w:type="dxa"/>
            <w:tcBorders>
              <w:top w:val="nil"/>
              <w:left w:val="nil"/>
              <w:bottom w:val="single" w:sz="4" w:space="0" w:color="auto"/>
              <w:right w:val="single" w:sz="4" w:space="0" w:color="auto"/>
            </w:tcBorders>
            <w:shd w:val="clear" w:color="auto" w:fill="auto"/>
            <w:noWrap/>
            <w:vAlign w:val="center"/>
            <w:hideMark/>
          </w:tcPr>
          <w:p w14:paraId="160C2B97" w14:textId="77777777" w:rsidR="00076D1D" w:rsidRPr="003E44C5" w:rsidRDefault="00076D1D" w:rsidP="005F4CE0">
            <w:pPr>
              <w:spacing w:after="0" w:line="240" w:lineRule="auto"/>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w:t>
            </w:r>
          </w:p>
        </w:tc>
        <w:tc>
          <w:tcPr>
            <w:tcW w:w="1202" w:type="dxa"/>
            <w:tcBorders>
              <w:top w:val="nil"/>
              <w:left w:val="nil"/>
              <w:bottom w:val="single" w:sz="4" w:space="0" w:color="auto"/>
              <w:right w:val="single" w:sz="4" w:space="0" w:color="auto"/>
            </w:tcBorders>
            <w:shd w:val="clear" w:color="auto" w:fill="auto"/>
            <w:noWrap/>
            <w:vAlign w:val="center"/>
            <w:hideMark/>
          </w:tcPr>
          <w:p w14:paraId="6BF102B0" w14:textId="78C0D90C"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p>
        </w:tc>
        <w:tc>
          <w:tcPr>
            <w:tcW w:w="1049" w:type="dxa"/>
            <w:tcBorders>
              <w:top w:val="nil"/>
              <w:left w:val="nil"/>
              <w:bottom w:val="single" w:sz="4" w:space="0" w:color="auto"/>
              <w:right w:val="single" w:sz="4" w:space="0" w:color="auto"/>
            </w:tcBorders>
            <w:shd w:val="clear" w:color="auto" w:fill="auto"/>
            <w:noWrap/>
            <w:vAlign w:val="center"/>
            <w:hideMark/>
          </w:tcPr>
          <w:p w14:paraId="18011B0B"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1137" w:type="dxa"/>
            <w:tcBorders>
              <w:top w:val="nil"/>
              <w:left w:val="nil"/>
              <w:bottom w:val="single" w:sz="4" w:space="0" w:color="auto"/>
              <w:right w:val="single" w:sz="4" w:space="0" w:color="auto"/>
            </w:tcBorders>
            <w:shd w:val="clear" w:color="auto" w:fill="auto"/>
            <w:noWrap/>
            <w:vAlign w:val="center"/>
            <w:hideMark/>
          </w:tcPr>
          <w:p w14:paraId="7D772745"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1049" w:type="dxa"/>
            <w:tcBorders>
              <w:top w:val="nil"/>
              <w:left w:val="nil"/>
              <w:bottom w:val="single" w:sz="4" w:space="0" w:color="auto"/>
              <w:right w:val="single" w:sz="4" w:space="0" w:color="auto"/>
            </w:tcBorders>
            <w:shd w:val="clear" w:color="auto" w:fill="auto"/>
            <w:noWrap/>
            <w:vAlign w:val="center"/>
            <w:hideMark/>
          </w:tcPr>
          <w:p w14:paraId="5F2A7DB2"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1049" w:type="dxa"/>
            <w:tcBorders>
              <w:top w:val="nil"/>
              <w:left w:val="nil"/>
              <w:bottom w:val="single" w:sz="4" w:space="0" w:color="auto"/>
              <w:right w:val="single" w:sz="4" w:space="0" w:color="auto"/>
            </w:tcBorders>
            <w:shd w:val="clear" w:color="auto" w:fill="auto"/>
            <w:noWrap/>
            <w:vAlign w:val="center"/>
            <w:hideMark/>
          </w:tcPr>
          <w:p w14:paraId="7C250AC6"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1049" w:type="dxa"/>
            <w:tcBorders>
              <w:top w:val="nil"/>
              <w:left w:val="nil"/>
              <w:bottom w:val="single" w:sz="4" w:space="0" w:color="auto"/>
              <w:right w:val="single" w:sz="4" w:space="0" w:color="auto"/>
            </w:tcBorders>
            <w:shd w:val="clear" w:color="auto" w:fill="auto"/>
            <w:noWrap/>
            <w:vAlign w:val="center"/>
            <w:hideMark/>
          </w:tcPr>
          <w:p w14:paraId="341B4A76"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r>
      <w:tr w:rsidR="00076D1D" w:rsidRPr="003E44C5" w14:paraId="70933856" w14:textId="77777777" w:rsidTr="00076D1D">
        <w:trPr>
          <w:trHeight w:val="533"/>
        </w:trPr>
        <w:tc>
          <w:tcPr>
            <w:tcW w:w="2045" w:type="dxa"/>
            <w:tcBorders>
              <w:top w:val="nil"/>
              <w:left w:val="single" w:sz="4" w:space="0" w:color="auto"/>
              <w:bottom w:val="single" w:sz="4" w:space="0" w:color="auto"/>
              <w:right w:val="single" w:sz="4" w:space="0" w:color="auto"/>
            </w:tcBorders>
            <w:shd w:val="clear" w:color="auto" w:fill="auto"/>
            <w:vAlign w:val="center"/>
            <w:hideMark/>
          </w:tcPr>
          <w:p w14:paraId="6E1E2DC7" w14:textId="77777777" w:rsidR="00076D1D" w:rsidRPr="003E44C5" w:rsidRDefault="00076D1D" w:rsidP="005F4CE0">
            <w:pPr>
              <w:spacing w:after="0" w:line="240" w:lineRule="auto"/>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количество активов</w:t>
            </w:r>
          </w:p>
        </w:tc>
        <w:tc>
          <w:tcPr>
            <w:tcW w:w="867" w:type="dxa"/>
            <w:tcBorders>
              <w:top w:val="nil"/>
              <w:left w:val="nil"/>
              <w:bottom w:val="single" w:sz="4" w:space="0" w:color="auto"/>
              <w:right w:val="single" w:sz="4" w:space="0" w:color="auto"/>
            </w:tcBorders>
            <w:shd w:val="clear" w:color="auto" w:fill="auto"/>
            <w:noWrap/>
            <w:vAlign w:val="center"/>
            <w:hideMark/>
          </w:tcPr>
          <w:p w14:paraId="16CF22CE" w14:textId="77777777" w:rsidR="00076D1D" w:rsidRPr="003E44C5" w:rsidRDefault="00076D1D" w:rsidP="005F4CE0">
            <w:pPr>
              <w:spacing w:after="0" w:line="240" w:lineRule="auto"/>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у.е.</w:t>
            </w:r>
          </w:p>
        </w:tc>
        <w:tc>
          <w:tcPr>
            <w:tcW w:w="1202" w:type="dxa"/>
            <w:tcBorders>
              <w:top w:val="nil"/>
              <w:left w:val="nil"/>
              <w:bottom w:val="single" w:sz="4" w:space="0" w:color="auto"/>
              <w:right w:val="single" w:sz="4" w:space="0" w:color="auto"/>
            </w:tcBorders>
            <w:shd w:val="clear" w:color="auto" w:fill="auto"/>
            <w:noWrap/>
            <w:vAlign w:val="center"/>
            <w:hideMark/>
          </w:tcPr>
          <w:p w14:paraId="237707E3" w14:textId="77777777" w:rsidR="00076D1D" w:rsidRPr="003E44C5" w:rsidRDefault="00076D1D" w:rsidP="00ED1867">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160 487</w:t>
            </w:r>
          </w:p>
        </w:tc>
        <w:tc>
          <w:tcPr>
            <w:tcW w:w="1049" w:type="dxa"/>
            <w:tcBorders>
              <w:top w:val="nil"/>
              <w:left w:val="nil"/>
              <w:bottom w:val="single" w:sz="4" w:space="0" w:color="auto"/>
              <w:right w:val="single" w:sz="4" w:space="0" w:color="auto"/>
            </w:tcBorders>
            <w:shd w:val="clear" w:color="auto" w:fill="auto"/>
            <w:noWrap/>
            <w:vAlign w:val="center"/>
            <w:hideMark/>
          </w:tcPr>
          <w:p w14:paraId="28765B25" w14:textId="77777777" w:rsidR="00076D1D" w:rsidRPr="003E44C5" w:rsidRDefault="00076D1D" w:rsidP="00ED1867">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165 812</w:t>
            </w:r>
          </w:p>
        </w:tc>
        <w:tc>
          <w:tcPr>
            <w:tcW w:w="1137" w:type="dxa"/>
            <w:tcBorders>
              <w:top w:val="nil"/>
              <w:left w:val="nil"/>
              <w:bottom w:val="single" w:sz="4" w:space="0" w:color="auto"/>
              <w:right w:val="single" w:sz="4" w:space="0" w:color="auto"/>
            </w:tcBorders>
            <w:shd w:val="clear" w:color="auto" w:fill="auto"/>
            <w:noWrap/>
            <w:vAlign w:val="center"/>
            <w:hideMark/>
          </w:tcPr>
          <w:p w14:paraId="5F935F73" w14:textId="77777777" w:rsidR="00076D1D" w:rsidRPr="003E44C5" w:rsidRDefault="00076D1D" w:rsidP="00ED1867">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173 359</w:t>
            </w:r>
          </w:p>
        </w:tc>
        <w:tc>
          <w:tcPr>
            <w:tcW w:w="1049" w:type="dxa"/>
            <w:tcBorders>
              <w:top w:val="nil"/>
              <w:left w:val="nil"/>
              <w:bottom w:val="single" w:sz="4" w:space="0" w:color="auto"/>
              <w:right w:val="single" w:sz="4" w:space="0" w:color="auto"/>
            </w:tcBorders>
            <w:shd w:val="clear" w:color="auto" w:fill="auto"/>
            <w:noWrap/>
            <w:vAlign w:val="center"/>
            <w:hideMark/>
          </w:tcPr>
          <w:p w14:paraId="33C1A3C8" w14:textId="77777777" w:rsidR="00076D1D" w:rsidRPr="003E44C5" w:rsidRDefault="00076D1D" w:rsidP="00ED1867">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177 899</w:t>
            </w:r>
          </w:p>
        </w:tc>
        <w:tc>
          <w:tcPr>
            <w:tcW w:w="1049" w:type="dxa"/>
            <w:tcBorders>
              <w:top w:val="nil"/>
              <w:left w:val="nil"/>
              <w:bottom w:val="single" w:sz="4" w:space="0" w:color="auto"/>
              <w:right w:val="single" w:sz="4" w:space="0" w:color="auto"/>
            </w:tcBorders>
            <w:shd w:val="clear" w:color="auto" w:fill="auto"/>
            <w:noWrap/>
            <w:vAlign w:val="center"/>
            <w:hideMark/>
          </w:tcPr>
          <w:p w14:paraId="26B503CD" w14:textId="77777777" w:rsidR="00076D1D" w:rsidRPr="003E44C5" w:rsidRDefault="00076D1D" w:rsidP="00ED1867">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187 225</w:t>
            </w:r>
          </w:p>
        </w:tc>
        <w:tc>
          <w:tcPr>
            <w:tcW w:w="1049" w:type="dxa"/>
            <w:tcBorders>
              <w:top w:val="nil"/>
              <w:left w:val="nil"/>
              <w:bottom w:val="single" w:sz="4" w:space="0" w:color="auto"/>
              <w:right w:val="single" w:sz="4" w:space="0" w:color="auto"/>
            </w:tcBorders>
            <w:shd w:val="clear" w:color="auto" w:fill="auto"/>
            <w:noWrap/>
            <w:vAlign w:val="center"/>
            <w:hideMark/>
          </w:tcPr>
          <w:p w14:paraId="095FA8A4" w14:textId="07CCA2E2" w:rsidR="00076D1D" w:rsidRPr="003E44C5" w:rsidRDefault="00076D1D" w:rsidP="00ED1867">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178 625</w:t>
            </w:r>
          </w:p>
        </w:tc>
      </w:tr>
      <w:tr w:rsidR="00076D1D" w:rsidRPr="003E44C5" w14:paraId="6603E66C" w14:textId="77777777" w:rsidTr="00C80DD2">
        <w:trPr>
          <w:trHeight w:val="613"/>
        </w:trPr>
        <w:tc>
          <w:tcPr>
            <w:tcW w:w="2045" w:type="dxa"/>
            <w:tcBorders>
              <w:top w:val="nil"/>
              <w:left w:val="single" w:sz="4" w:space="0" w:color="auto"/>
              <w:bottom w:val="single" w:sz="4" w:space="0" w:color="auto"/>
              <w:right w:val="single" w:sz="4" w:space="0" w:color="auto"/>
            </w:tcBorders>
            <w:shd w:val="clear" w:color="auto" w:fill="auto"/>
            <w:vAlign w:val="center"/>
            <w:hideMark/>
          </w:tcPr>
          <w:p w14:paraId="737CE4B1" w14:textId="77777777" w:rsidR="00076D1D" w:rsidRPr="003E44C5" w:rsidRDefault="00076D1D" w:rsidP="005F4CE0">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Индекс изменения количества активов</w:t>
            </w:r>
          </w:p>
        </w:tc>
        <w:tc>
          <w:tcPr>
            <w:tcW w:w="867" w:type="dxa"/>
            <w:tcBorders>
              <w:top w:val="nil"/>
              <w:left w:val="nil"/>
              <w:bottom w:val="single" w:sz="4" w:space="0" w:color="auto"/>
              <w:right w:val="single" w:sz="4" w:space="0" w:color="auto"/>
            </w:tcBorders>
            <w:shd w:val="clear" w:color="auto" w:fill="auto"/>
            <w:noWrap/>
            <w:vAlign w:val="center"/>
            <w:hideMark/>
          </w:tcPr>
          <w:p w14:paraId="195E4F57" w14:textId="77777777" w:rsidR="00076D1D" w:rsidRPr="003E44C5" w:rsidRDefault="00076D1D" w:rsidP="005F4CE0">
            <w:pPr>
              <w:spacing w:after="0" w:line="240" w:lineRule="auto"/>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w:t>
            </w:r>
          </w:p>
        </w:tc>
        <w:tc>
          <w:tcPr>
            <w:tcW w:w="1202" w:type="dxa"/>
            <w:tcBorders>
              <w:top w:val="nil"/>
              <w:left w:val="nil"/>
              <w:bottom w:val="single" w:sz="4" w:space="0" w:color="auto"/>
              <w:right w:val="single" w:sz="4" w:space="0" w:color="auto"/>
            </w:tcBorders>
            <w:shd w:val="clear" w:color="auto" w:fill="auto"/>
            <w:noWrap/>
            <w:vAlign w:val="center"/>
            <w:hideMark/>
          </w:tcPr>
          <w:p w14:paraId="52168BF4" w14:textId="4430EDE8"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p>
        </w:tc>
        <w:tc>
          <w:tcPr>
            <w:tcW w:w="1049" w:type="dxa"/>
            <w:tcBorders>
              <w:top w:val="nil"/>
              <w:left w:val="nil"/>
              <w:bottom w:val="single" w:sz="4" w:space="0" w:color="auto"/>
              <w:right w:val="single" w:sz="4" w:space="0" w:color="auto"/>
            </w:tcBorders>
            <w:shd w:val="clear" w:color="auto" w:fill="auto"/>
            <w:noWrap/>
            <w:vAlign w:val="center"/>
            <w:hideMark/>
          </w:tcPr>
          <w:p w14:paraId="4603F731"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3,32%</w:t>
            </w:r>
          </w:p>
        </w:tc>
        <w:tc>
          <w:tcPr>
            <w:tcW w:w="1137" w:type="dxa"/>
            <w:tcBorders>
              <w:top w:val="nil"/>
              <w:left w:val="nil"/>
              <w:bottom w:val="single" w:sz="4" w:space="0" w:color="auto"/>
              <w:right w:val="single" w:sz="4" w:space="0" w:color="auto"/>
            </w:tcBorders>
            <w:shd w:val="clear" w:color="auto" w:fill="auto"/>
            <w:noWrap/>
            <w:vAlign w:val="center"/>
            <w:hideMark/>
          </w:tcPr>
          <w:p w14:paraId="212EEDB1"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4,55%</w:t>
            </w:r>
          </w:p>
        </w:tc>
        <w:tc>
          <w:tcPr>
            <w:tcW w:w="1049" w:type="dxa"/>
            <w:tcBorders>
              <w:top w:val="nil"/>
              <w:left w:val="nil"/>
              <w:bottom w:val="single" w:sz="4" w:space="0" w:color="auto"/>
              <w:right w:val="single" w:sz="4" w:space="0" w:color="auto"/>
            </w:tcBorders>
            <w:shd w:val="clear" w:color="auto" w:fill="auto"/>
            <w:noWrap/>
            <w:vAlign w:val="center"/>
            <w:hideMark/>
          </w:tcPr>
          <w:p w14:paraId="20615F71"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2,62%</w:t>
            </w:r>
          </w:p>
        </w:tc>
        <w:tc>
          <w:tcPr>
            <w:tcW w:w="1049" w:type="dxa"/>
            <w:tcBorders>
              <w:top w:val="nil"/>
              <w:left w:val="nil"/>
              <w:bottom w:val="single" w:sz="4" w:space="0" w:color="auto"/>
              <w:right w:val="single" w:sz="4" w:space="0" w:color="auto"/>
            </w:tcBorders>
            <w:shd w:val="clear" w:color="auto" w:fill="auto"/>
            <w:noWrap/>
            <w:vAlign w:val="center"/>
            <w:hideMark/>
          </w:tcPr>
          <w:p w14:paraId="5297381C"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5,24%</w:t>
            </w:r>
          </w:p>
        </w:tc>
        <w:tc>
          <w:tcPr>
            <w:tcW w:w="1049" w:type="dxa"/>
            <w:tcBorders>
              <w:top w:val="single" w:sz="4" w:space="0" w:color="auto"/>
              <w:left w:val="nil"/>
              <w:bottom w:val="single" w:sz="4" w:space="0" w:color="auto"/>
              <w:right w:val="single" w:sz="4" w:space="0" w:color="auto"/>
            </w:tcBorders>
            <w:shd w:val="clear" w:color="auto" w:fill="auto"/>
            <w:noWrap/>
            <w:vAlign w:val="center"/>
            <w:hideMark/>
          </w:tcPr>
          <w:p w14:paraId="0E505DA5" w14:textId="2EC927ED"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1,40%</w:t>
            </w:r>
          </w:p>
        </w:tc>
      </w:tr>
      <w:tr w:rsidR="00076D1D" w:rsidRPr="003E44C5" w14:paraId="06A12C02" w14:textId="77777777" w:rsidTr="00C80DD2">
        <w:trPr>
          <w:trHeight w:val="821"/>
        </w:trPr>
        <w:tc>
          <w:tcPr>
            <w:tcW w:w="2045" w:type="dxa"/>
            <w:tcBorders>
              <w:top w:val="nil"/>
              <w:left w:val="single" w:sz="4" w:space="0" w:color="auto"/>
              <w:bottom w:val="single" w:sz="4" w:space="0" w:color="auto"/>
              <w:right w:val="single" w:sz="4" w:space="0" w:color="auto"/>
            </w:tcBorders>
            <w:shd w:val="clear" w:color="auto" w:fill="auto"/>
            <w:vAlign w:val="center"/>
            <w:hideMark/>
          </w:tcPr>
          <w:p w14:paraId="3EABA7DC" w14:textId="77777777" w:rsidR="00076D1D" w:rsidRPr="003E44C5" w:rsidRDefault="00076D1D" w:rsidP="005F4CE0">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Коэффициент эластичности затрат по росту активов</w:t>
            </w:r>
          </w:p>
        </w:tc>
        <w:tc>
          <w:tcPr>
            <w:tcW w:w="867" w:type="dxa"/>
            <w:tcBorders>
              <w:top w:val="nil"/>
              <w:left w:val="nil"/>
              <w:bottom w:val="single" w:sz="4" w:space="0" w:color="auto"/>
              <w:right w:val="single" w:sz="4" w:space="0" w:color="auto"/>
            </w:tcBorders>
            <w:shd w:val="clear" w:color="auto" w:fill="auto"/>
            <w:vAlign w:val="center"/>
            <w:hideMark/>
          </w:tcPr>
          <w:p w14:paraId="5A53689B" w14:textId="2423B27A" w:rsidR="00076D1D" w:rsidRPr="003E44C5" w:rsidRDefault="00076D1D" w:rsidP="005F4CE0">
            <w:pPr>
              <w:spacing w:after="0" w:line="240" w:lineRule="auto"/>
              <w:jc w:val="center"/>
              <w:rPr>
                <w:rFonts w:ascii="Myriad Pro" w:eastAsia="Times New Roman" w:hAnsi="Myriad Pro" w:cs="Tahoma"/>
                <w:sz w:val="20"/>
                <w:szCs w:val="20"/>
                <w:lang w:eastAsia="ru-RU"/>
              </w:rPr>
            </w:pPr>
          </w:p>
        </w:tc>
        <w:tc>
          <w:tcPr>
            <w:tcW w:w="1202" w:type="dxa"/>
            <w:tcBorders>
              <w:top w:val="nil"/>
              <w:left w:val="nil"/>
              <w:bottom w:val="single" w:sz="4" w:space="0" w:color="auto"/>
              <w:right w:val="single" w:sz="4" w:space="0" w:color="auto"/>
            </w:tcBorders>
            <w:shd w:val="clear" w:color="auto" w:fill="auto"/>
            <w:vAlign w:val="center"/>
            <w:hideMark/>
          </w:tcPr>
          <w:p w14:paraId="4CE0D94D" w14:textId="0882B9F5"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p>
        </w:tc>
        <w:tc>
          <w:tcPr>
            <w:tcW w:w="1049" w:type="dxa"/>
            <w:tcBorders>
              <w:top w:val="nil"/>
              <w:left w:val="nil"/>
              <w:bottom w:val="single" w:sz="4" w:space="0" w:color="auto"/>
              <w:right w:val="single" w:sz="4" w:space="0" w:color="auto"/>
            </w:tcBorders>
            <w:shd w:val="clear" w:color="auto" w:fill="auto"/>
            <w:vAlign w:val="center"/>
            <w:hideMark/>
          </w:tcPr>
          <w:p w14:paraId="68FD3464"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1137" w:type="dxa"/>
            <w:tcBorders>
              <w:top w:val="nil"/>
              <w:left w:val="nil"/>
              <w:bottom w:val="single" w:sz="4" w:space="0" w:color="auto"/>
              <w:right w:val="single" w:sz="4" w:space="0" w:color="auto"/>
            </w:tcBorders>
            <w:shd w:val="clear" w:color="auto" w:fill="auto"/>
            <w:vAlign w:val="center"/>
            <w:hideMark/>
          </w:tcPr>
          <w:p w14:paraId="54CFBCDD"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1049" w:type="dxa"/>
            <w:tcBorders>
              <w:top w:val="nil"/>
              <w:left w:val="nil"/>
              <w:bottom w:val="single" w:sz="4" w:space="0" w:color="auto"/>
              <w:right w:val="single" w:sz="4" w:space="0" w:color="auto"/>
            </w:tcBorders>
            <w:shd w:val="clear" w:color="auto" w:fill="auto"/>
            <w:vAlign w:val="center"/>
            <w:hideMark/>
          </w:tcPr>
          <w:p w14:paraId="408D50A3"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1049" w:type="dxa"/>
            <w:tcBorders>
              <w:top w:val="nil"/>
              <w:left w:val="nil"/>
              <w:bottom w:val="single" w:sz="4" w:space="0" w:color="auto"/>
              <w:right w:val="single" w:sz="4" w:space="0" w:color="auto"/>
            </w:tcBorders>
            <w:shd w:val="clear" w:color="auto" w:fill="auto"/>
            <w:vAlign w:val="center"/>
            <w:hideMark/>
          </w:tcPr>
          <w:p w14:paraId="085B5BB4"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1049" w:type="dxa"/>
            <w:tcBorders>
              <w:top w:val="nil"/>
              <w:left w:val="nil"/>
              <w:bottom w:val="single" w:sz="4" w:space="0" w:color="auto"/>
              <w:right w:val="single" w:sz="4" w:space="0" w:color="auto"/>
            </w:tcBorders>
            <w:shd w:val="clear" w:color="auto" w:fill="auto"/>
            <w:vAlign w:val="center"/>
            <w:hideMark/>
          </w:tcPr>
          <w:p w14:paraId="33D9BDBE" w14:textId="77777777" w:rsidR="00076D1D" w:rsidRPr="003E44C5" w:rsidRDefault="00076D1D" w:rsidP="00ED1867">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r>
      <w:tr w:rsidR="00076D1D" w:rsidRPr="003E44C5" w14:paraId="1DEC03E6" w14:textId="77777777" w:rsidTr="00076D1D">
        <w:trPr>
          <w:trHeight w:val="598"/>
        </w:trPr>
        <w:tc>
          <w:tcPr>
            <w:tcW w:w="2045" w:type="dxa"/>
            <w:tcBorders>
              <w:top w:val="nil"/>
              <w:left w:val="single" w:sz="4" w:space="0" w:color="auto"/>
              <w:bottom w:val="single" w:sz="4" w:space="0" w:color="auto"/>
              <w:right w:val="single" w:sz="4" w:space="0" w:color="auto"/>
            </w:tcBorders>
            <w:shd w:val="clear" w:color="auto" w:fill="auto"/>
            <w:vAlign w:val="center"/>
            <w:hideMark/>
          </w:tcPr>
          <w:p w14:paraId="7022092A" w14:textId="77777777" w:rsidR="00076D1D" w:rsidRPr="003E44C5" w:rsidRDefault="00076D1D" w:rsidP="005F4CE0">
            <w:pPr>
              <w:spacing w:after="0" w:line="240" w:lineRule="auto"/>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Коэффициент индексации</w:t>
            </w:r>
          </w:p>
        </w:tc>
        <w:tc>
          <w:tcPr>
            <w:tcW w:w="867" w:type="dxa"/>
            <w:tcBorders>
              <w:top w:val="nil"/>
              <w:left w:val="nil"/>
              <w:bottom w:val="single" w:sz="4" w:space="0" w:color="auto"/>
              <w:right w:val="single" w:sz="4" w:space="0" w:color="auto"/>
            </w:tcBorders>
            <w:shd w:val="clear" w:color="auto" w:fill="auto"/>
            <w:vAlign w:val="center"/>
            <w:hideMark/>
          </w:tcPr>
          <w:p w14:paraId="64C67230" w14:textId="1A2491FF" w:rsidR="00076D1D" w:rsidRPr="003E44C5" w:rsidRDefault="00076D1D" w:rsidP="005F4CE0">
            <w:pPr>
              <w:spacing w:after="0" w:line="240" w:lineRule="auto"/>
              <w:jc w:val="center"/>
              <w:rPr>
                <w:rFonts w:ascii="Myriad Pro" w:eastAsia="Times New Roman" w:hAnsi="Myriad Pro" w:cs="Tahoma"/>
                <w:b/>
                <w:bCs/>
                <w:sz w:val="20"/>
                <w:szCs w:val="20"/>
                <w:lang w:eastAsia="ru-RU"/>
              </w:rPr>
            </w:pPr>
          </w:p>
        </w:tc>
        <w:tc>
          <w:tcPr>
            <w:tcW w:w="1202" w:type="dxa"/>
            <w:tcBorders>
              <w:top w:val="nil"/>
              <w:left w:val="nil"/>
              <w:bottom w:val="single" w:sz="4" w:space="0" w:color="auto"/>
              <w:right w:val="single" w:sz="4" w:space="0" w:color="auto"/>
            </w:tcBorders>
            <w:shd w:val="clear" w:color="auto" w:fill="auto"/>
            <w:vAlign w:val="center"/>
            <w:hideMark/>
          </w:tcPr>
          <w:p w14:paraId="2C1784DD" w14:textId="08019AA3" w:rsidR="00076D1D" w:rsidRPr="003E44C5" w:rsidRDefault="00076D1D" w:rsidP="00ED1867">
            <w:pPr>
              <w:spacing w:after="0" w:line="240" w:lineRule="auto"/>
              <w:ind w:left="-57" w:right="-57"/>
              <w:jc w:val="center"/>
              <w:rPr>
                <w:rFonts w:ascii="Myriad Pro" w:eastAsia="Times New Roman" w:hAnsi="Myriad Pro" w:cs="Tahoma"/>
                <w:b/>
                <w:bCs/>
                <w:sz w:val="20"/>
                <w:szCs w:val="20"/>
                <w:lang w:eastAsia="ru-RU"/>
              </w:rPr>
            </w:pPr>
          </w:p>
        </w:tc>
        <w:tc>
          <w:tcPr>
            <w:tcW w:w="1049" w:type="dxa"/>
            <w:tcBorders>
              <w:top w:val="nil"/>
              <w:left w:val="nil"/>
              <w:bottom w:val="single" w:sz="4" w:space="0" w:color="auto"/>
              <w:right w:val="single" w:sz="4" w:space="0" w:color="auto"/>
            </w:tcBorders>
            <w:shd w:val="clear" w:color="auto" w:fill="auto"/>
            <w:vAlign w:val="center"/>
            <w:hideMark/>
          </w:tcPr>
          <w:p w14:paraId="1D50DB91" w14:textId="25941EF4" w:rsidR="00076D1D" w:rsidRPr="003E44C5" w:rsidRDefault="00076D1D" w:rsidP="00ED1867">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1,0612</w:t>
            </w:r>
          </w:p>
        </w:tc>
        <w:tc>
          <w:tcPr>
            <w:tcW w:w="1137" w:type="dxa"/>
            <w:tcBorders>
              <w:top w:val="nil"/>
              <w:left w:val="nil"/>
              <w:bottom w:val="single" w:sz="4" w:space="0" w:color="auto"/>
              <w:right w:val="single" w:sz="4" w:space="0" w:color="auto"/>
            </w:tcBorders>
            <w:shd w:val="clear" w:color="auto" w:fill="auto"/>
            <w:vAlign w:val="center"/>
            <w:hideMark/>
          </w:tcPr>
          <w:p w14:paraId="420415E1" w14:textId="0B15F758" w:rsidR="00076D1D" w:rsidRPr="003E44C5" w:rsidRDefault="00076D1D" w:rsidP="00ED1867">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1,0811</w:t>
            </w:r>
          </w:p>
        </w:tc>
        <w:tc>
          <w:tcPr>
            <w:tcW w:w="1049" w:type="dxa"/>
            <w:tcBorders>
              <w:top w:val="nil"/>
              <w:left w:val="nil"/>
              <w:bottom w:val="single" w:sz="4" w:space="0" w:color="auto"/>
              <w:right w:val="single" w:sz="4" w:space="0" w:color="auto"/>
            </w:tcBorders>
            <w:shd w:val="clear" w:color="auto" w:fill="auto"/>
            <w:vAlign w:val="center"/>
            <w:hideMark/>
          </w:tcPr>
          <w:p w14:paraId="31C8282A" w14:textId="77777777" w:rsidR="00076D1D" w:rsidRPr="003E44C5" w:rsidRDefault="00076D1D" w:rsidP="00ED1867">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1,1424</w:t>
            </w:r>
          </w:p>
        </w:tc>
        <w:tc>
          <w:tcPr>
            <w:tcW w:w="1049" w:type="dxa"/>
            <w:tcBorders>
              <w:top w:val="nil"/>
              <w:left w:val="nil"/>
              <w:bottom w:val="single" w:sz="4" w:space="0" w:color="auto"/>
              <w:right w:val="single" w:sz="4" w:space="0" w:color="auto"/>
            </w:tcBorders>
            <w:shd w:val="clear" w:color="auto" w:fill="auto"/>
            <w:vAlign w:val="center"/>
            <w:hideMark/>
          </w:tcPr>
          <w:p w14:paraId="66B99B69" w14:textId="77777777" w:rsidR="00076D1D" w:rsidRPr="003E44C5" w:rsidRDefault="00076D1D" w:rsidP="00ED1867">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1,0797</w:t>
            </w:r>
          </w:p>
        </w:tc>
        <w:tc>
          <w:tcPr>
            <w:tcW w:w="1049" w:type="dxa"/>
            <w:tcBorders>
              <w:top w:val="nil"/>
              <w:left w:val="nil"/>
              <w:bottom w:val="single" w:sz="4" w:space="0" w:color="auto"/>
              <w:right w:val="single" w:sz="4" w:space="0" w:color="auto"/>
            </w:tcBorders>
            <w:shd w:val="clear" w:color="auto" w:fill="auto"/>
            <w:vAlign w:val="center"/>
            <w:hideMark/>
          </w:tcPr>
          <w:p w14:paraId="798C0846" w14:textId="5E86E0CE" w:rsidR="00076D1D" w:rsidRPr="003E44C5" w:rsidRDefault="00076D1D" w:rsidP="00ED1867">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1,026</w:t>
            </w:r>
          </w:p>
        </w:tc>
      </w:tr>
    </w:tbl>
    <w:p w14:paraId="025E4D20" w14:textId="77777777" w:rsidR="0081037F" w:rsidRPr="003E44C5" w:rsidRDefault="0081037F" w:rsidP="0081037F">
      <w:pPr>
        <w:pStyle w:val="a3"/>
        <w:spacing w:after="0" w:line="360" w:lineRule="auto"/>
        <w:ind w:left="0" w:firstLine="720"/>
        <w:jc w:val="both"/>
        <w:rPr>
          <w:rFonts w:ascii="Myriad Pro" w:hAnsi="Myriad Pro"/>
          <w:color w:val="1F497D" w:themeColor="text2"/>
          <w:sz w:val="26"/>
          <w:szCs w:val="26"/>
        </w:rPr>
      </w:pPr>
    </w:p>
    <w:p w14:paraId="2F9BCB82" w14:textId="09F10069" w:rsidR="00751447" w:rsidRPr="003E44C5" w:rsidRDefault="0081037F" w:rsidP="00ED1867">
      <w:pPr>
        <w:pStyle w:val="a3"/>
        <w:spacing w:before="200" w:after="0" w:line="360" w:lineRule="auto"/>
        <w:ind w:left="0" w:firstLine="567"/>
        <w:jc w:val="both"/>
        <w:rPr>
          <w:rFonts w:ascii="Myriad Pro" w:hAnsi="Myriad Pro"/>
          <w:sz w:val="26"/>
          <w:szCs w:val="26"/>
        </w:rPr>
      </w:pPr>
      <w:r w:rsidRPr="003E44C5">
        <w:rPr>
          <w:rFonts w:ascii="Myriad Pro" w:eastAsia="Times New Roman" w:hAnsi="Myriad Pro"/>
          <w:sz w:val="26"/>
          <w:szCs w:val="26"/>
          <w:lang w:eastAsia="ru-RU"/>
        </w:rPr>
        <w:lastRenderedPageBreak/>
        <w:t>Скорректированный коэффициент индексации базового уровня операционных расходов</w:t>
      </w:r>
      <w:r w:rsidR="00751447" w:rsidRPr="003E44C5">
        <w:rPr>
          <w:rFonts w:ascii="Myriad Pro" w:eastAsia="Times New Roman" w:hAnsi="Myriad Pro"/>
          <w:sz w:val="26"/>
          <w:szCs w:val="26"/>
          <w:lang w:eastAsia="ru-RU"/>
        </w:rPr>
        <w:t xml:space="preserve">, утвержденного в отношении </w:t>
      </w:r>
      <w:r w:rsidR="003D6593">
        <w:rPr>
          <w:rFonts w:ascii="Myriad Pro" w:eastAsia="Times New Roman" w:hAnsi="Myriad Pro"/>
          <w:sz w:val="26"/>
          <w:szCs w:val="26"/>
          <w:lang w:eastAsia="ru-RU"/>
        </w:rPr>
        <w:t>ПАО </w:t>
      </w:r>
      <w:r w:rsidR="00751447" w:rsidRPr="003E44C5">
        <w:rPr>
          <w:rFonts w:ascii="Myriad Pro" w:eastAsia="Times New Roman" w:hAnsi="Myriad Pro"/>
          <w:sz w:val="26"/>
          <w:szCs w:val="26"/>
          <w:lang w:eastAsia="ru-RU"/>
        </w:rPr>
        <w:t>«</w:t>
      </w:r>
      <w:r w:rsidR="00583252" w:rsidRPr="003E44C5">
        <w:rPr>
          <w:rFonts w:ascii="Myriad Pro" w:hAnsi="Myriad Pro"/>
          <w:color w:val="000000"/>
          <w:sz w:val="26"/>
          <w:szCs w:val="26"/>
        </w:rPr>
        <w:t xml:space="preserve">Россети </w:t>
      </w:r>
      <w:r w:rsidR="00751447" w:rsidRPr="003E44C5">
        <w:rPr>
          <w:rFonts w:ascii="Myriad Pro" w:eastAsia="Times New Roman" w:hAnsi="Myriad Pro"/>
          <w:sz w:val="26"/>
          <w:szCs w:val="26"/>
          <w:lang w:eastAsia="ru-RU"/>
        </w:rPr>
        <w:t>Ленэнерго»</w:t>
      </w:r>
      <w:r w:rsidRPr="003E44C5">
        <w:rPr>
          <w:rFonts w:ascii="Myriad Pro" w:eastAsia="Times New Roman" w:hAnsi="Myriad Pro"/>
          <w:sz w:val="26"/>
          <w:szCs w:val="26"/>
          <w:lang w:eastAsia="ru-RU"/>
        </w:rPr>
        <w:t xml:space="preserve"> (2</w:t>
      </w:r>
      <w:r w:rsidR="00076D1D" w:rsidRPr="003E44C5">
        <w:rPr>
          <w:rFonts w:ascii="Myriad Pro" w:eastAsia="Times New Roman" w:hAnsi="Myriad Pro"/>
          <w:sz w:val="26"/>
          <w:szCs w:val="26"/>
          <w:lang w:eastAsia="ru-RU"/>
        </w:rPr>
        <w:t> 588 520</w:t>
      </w:r>
      <w:r w:rsidR="00D57EB4" w:rsidRPr="003E44C5">
        <w:rPr>
          <w:rFonts w:ascii="Myriad Pro" w:eastAsia="Times New Roman" w:hAnsi="Myriad Pro"/>
          <w:sz w:val="26"/>
          <w:szCs w:val="26"/>
          <w:lang w:eastAsia="ru-RU"/>
        </w:rPr>
        <w:t> </w:t>
      </w:r>
      <w:r w:rsidRPr="003E44C5">
        <w:rPr>
          <w:rFonts w:ascii="Myriad Pro" w:eastAsia="Times New Roman" w:hAnsi="Myriad Pro"/>
          <w:sz w:val="26"/>
          <w:szCs w:val="26"/>
          <w:lang w:eastAsia="ru-RU"/>
        </w:rPr>
        <w:t>тыс. руб.)</w:t>
      </w:r>
      <w:r w:rsidR="00751447" w:rsidRPr="003E44C5">
        <w:rPr>
          <w:rFonts w:ascii="Myriad Pro" w:eastAsia="Times New Roman" w:hAnsi="Myriad Pro"/>
          <w:sz w:val="26"/>
          <w:szCs w:val="26"/>
          <w:lang w:eastAsia="ru-RU"/>
        </w:rPr>
        <w:t>,</w:t>
      </w:r>
      <w:r w:rsidRPr="003E44C5">
        <w:rPr>
          <w:rFonts w:ascii="Myriad Pro" w:eastAsia="Times New Roman" w:hAnsi="Myriad Pro"/>
          <w:sz w:val="26"/>
          <w:szCs w:val="26"/>
          <w:lang w:eastAsia="ru-RU"/>
        </w:rPr>
        <w:t xml:space="preserve"> для расчета ОРЕХ на 201</w:t>
      </w:r>
      <w:r w:rsidR="00076D1D" w:rsidRPr="003E44C5">
        <w:rPr>
          <w:rFonts w:ascii="Myriad Pro" w:eastAsia="Times New Roman" w:hAnsi="Myriad Pro"/>
          <w:sz w:val="26"/>
          <w:szCs w:val="26"/>
          <w:lang w:eastAsia="ru-RU"/>
        </w:rPr>
        <w:t>7</w:t>
      </w:r>
      <w:r w:rsidRPr="003E44C5">
        <w:rPr>
          <w:rFonts w:ascii="Myriad Pro" w:eastAsia="Times New Roman" w:hAnsi="Myriad Pro"/>
          <w:sz w:val="26"/>
          <w:szCs w:val="26"/>
          <w:lang w:eastAsia="ru-RU"/>
        </w:rPr>
        <w:t xml:space="preserve"> г</w:t>
      </w:r>
      <w:r w:rsidR="002053F7" w:rsidRPr="003E44C5">
        <w:rPr>
          <w:rFonts w:ascii="Myriad Pro" w:eastAsia="Times New Roman" w:hAnsi="Myriad Pro"/>
          <w:sz w:val="26"/>
          <w:szCs w:val="26"/>
          <w:lang w:eastAsia="ru-RU"/>
        </w:rPr>
        <w:t>од</w:t>
      </w:r>
      <w:r w:rsidRPr="003E44C5">
        <w:rPr>
          <w:rFonts w:ascii="Myriad Pro" w:eastAsia="Times New Roman" w:hAnsi="Myriad Pro"/>
          <w:sz w:val="26"/>
          <w:szCs w:val="26"/>
          <w:lang w:eastAsia="ru-RU"/>
        </w:rPr>
        <w:t xml:space="preserve"> по расчету Исполнителя составляет 1,</w:t>
      </w:r>
      <w:r w:rsidR="00076D1D" w:rsidRPr="003E44C5">
        <w:rPr>
          <w:rFonts w:ascii="Myriad Pro" w:eastAsia="Times New Roman" w:hAnsi="Myriad Pro"/>
          <w:sz w:val="26"/>
          <w:szCs w:val="26"/>
          <w:lang w:eastAsia="ru-RU"/>
        </w:rPr>
        <w:t>45</w:t>
      </w:r>
      <w:r w:rsidRPr="003E44C5">
        <w:rPr>
          <w:rFonts w:ascii="Myriad Pro" w:eastAsia="Times New Roman" w:hAnsi="Myriad Pro"/>
          <w:sz w:val="26"/>
          <w:szCs w:val="26"/>
          <w:lang w:eastAsia="ru-RU"/>
        </w:rPr>
        <w:t xml:space="preserve">. </w:t>
      </w:r>
      <w:r w:rsidR="00751447" w:rsidRPr="003E44C5">
        <w:rPr>
          <w:rFonts w:ascii="Myriad Pro" w:hAnsi="Myriad Pro"/>
          <w:sz w:val="26"/>
          <w:szCs w:val="26"/>
        </w:rPr>
        <w:t xml:space="preserve">Таким образом, уровень операционных расходов </w:t>
      </w:r>
      <w:r w:rsidR="003D6593">
        <w:rPr>
          <w:rFonts w:ascii="Myriad Pro" w:hAnsi="Myriad Pro"/>
          <w:sz w:val="26"/>
          <w:szCs w:val="26"/>
        </w:rPr>
        <w:t>ПАО </w:t>
      </w:r>
      <w:r w:rsidR="00751447"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00751447" w:rsidRPr="003E44C5">
        <w:rPr>
          <w:rFonts w:ascii="Myriad Pro" w:hAnsi="Myriad Pro"/>
          <w:sz w:val="26"/>
          <w:szCs w:val="26"/>
        </w:rPr>
        <w:t>Ленэнерго» на 201</w:t>
      </w:r>
      <w:r w:rsidR="00076D1D" w:rsidRPr="003E44C5">
        <w:rPr>
          <w:rFonts w:ascii="Myriad Pro" w:hAnsi="Myriad Pro"/>
          <w:sz w:val="26"/>
          <w:szCs w:val="26"/>
        </w:rPr>
        <w:t>7</w:t>
      </w:r>
      <w:r w:rsidR="00751447" w:rsidRPr="003E44C5">
        <w:rPr>
          <w:rFonts w:ascii="Myriad Pro" w:hAnsi="Myriad Pro"/>
          <w:sz w:val="26"/>
          <w:szCs w:val="26"/>
        </w:rPr>
        <w:t xml:space="preserve"> г</w:t>
      </w:r>
      <w:r w:rsidR="002053F7" w:rsidRPr="003E44C5">
        <w:rPr>
          <w:rFonts w:ascii="Myriad Pro" w:hAnsi="Myriad Pro"/>
          <w:sz w:val="26"/>
          <w:szCs w:val="26"/>
        </w:rPr>
        <w:t>од</w:t>
      </w:r>
      <w:r w:rsidR="00751447" w:rsidRPr="003E44C5">
        <w:rPr>
          <w:rFonts w:ascii="Myriad Pro" w:hAnsi="Myriad Pro"/>
          <w:sz w:val="26"/>
          <w:szCs w:val="26"/>
        </w:rPr>
        <w:t xml:space="preserve">, рассчитанный как произведение базового уровня </w:t>
      </w:r>
      <w:r w:rsidR="00107BA3" w:rsidRPr="003E44C5">
        <w:rPr>
          <w:rFonts w:ascii="Myriad Pro" w:hAnsi="Myriad Pro"/>
          <w:sz w:val="26"/>
          <w:szCs w:val="26"/>
        </w:rPr>
        <w:t>операционных</w:t>
      </w:r>
      <w:r w:rsidR="00751447" w:rsidRPr="003E44C5">
        <w:rPr>
          <w:rFonts w:ascii="Myriad Pro" w:hAnsi="Myriad Pro"/>
          <w:sz w:val="26"/>
          <w:szCs w:val="26"/>
        </w:rPr>
        <w:t xml:space="preserve"> расходов на скорректированный коэффициент индексации, составляет </w:t>
      </w:r>
      <w:r w:rsidR="00222FEF" w:rsidRPr="003E44C5">
        <w:rPr>
          <w:rFonts w:ascii="Myriad Pro" w:hAnsi="Myriad Pro"/>
          <w:sz w:val="26"/>
          <w:szCs w:val="26"/>
        </w:rPr>
        <w:t>3</w:t>
      </w:r>
      <w:r w:rsidR="00076D1D" w:rsidRPr="003E44C5">
        <w:rPr>
          <w:rFonts w:ascii="Myriad Pro" w:hAnsi="Myriad Pro"/>
          <w:sz w:val="26"/>
          <w:szCs w:val="26"/>
        </w:rPr>
        <w:t> 759,26</w:t>
      </w:r>
      <w:r w:rsidR="00222FEF" w:rsidRPr="003E44C5">
        <w:rPr>
          <w:rFonts w:ascii="Myriad Pro" w:hAnsi="Myriad Pro"/>
          <w:sz w:val="26"/>
          <w:szCs w:val="26"/>
        </w:rPr>
        <w:t xml:space="preserve"> </w:t>
      </w:r>
      <w:r w:rsidR="00751447" w:rsidRPr="003E44C5">
        <w:rPr>
          <w:rFonts w:ascii="Myriad Pro" w:hAnsi="Myriad Pro"/>
          <w:sz w:val="26"/>
          <w:szCs w:val="26"/>
        </w:rPr>
        <w:t>млн. руб.</w:t>
      </w:r>
    </w:p>
    <w:p w14:paraId="4A255DF2" w14:textId="66D02814" w:rsidR="00751447" w:rsidRPr="003E44C5" w:rsidRDefault="00751447" w:rsidP="00ED1867">
      <w:pPr>
        <w:pStyle w:val="a3"/>
        <w:spacing w:before="200"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В таблице ниже представлен расчет Исполнителя в части уровней </w:t>
      </w:r>
      <w:r w:rsidR="00B750F3" w:rsidRPr="003E44C5">
        <w:rPr>
          <w:rFonts w:ascii="Myriad Pro" w:hAnsi="Myriad Pro"/>
          <w:color w:val="000000" w:themeColor="text1"/>
          <w:sz w:val="26"/>
          <w:szCs w:val="26"/>
        </w:rPr>
        <w:t>операционных</w:t>
      </w:r>
      <w:r w:rsidRPr="003E44C5">
        <w:rPr>
          <w:rFonts w:ascii="Myriad Pro" w:hAnsi="Myriad Pro"/>
          <w:color w:val="000000" w:themeColor="text1"/>
          <w:sz w:val="26"/>
          <w:szCs w:val="26"/>
        </w:rPr>
        <w:t xml:space="preserve"> расходов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83252" w:rsidRPr="003E44C5">
        <w:rPr>
          <w:rFonts w:ascii="Myriad Pro" w:hAnsi="Myriad Pro"/>
          <w:color w:val="000000"/>
          <w:sz w:val="26"/>
          <w:szCs w:val="26"/>
        </w:rPr>
        <w:t xml:space="preserve">Россети </w:t>
      </w:r>
      <w:r w:rsidRPr="003E44C5">
        <w:rPr>
          <w:rFonts w:ascii="Myriad Pro" w:hAnsi="Myriad Pro"/>
          <w:color w:val="000000" w:themeColor="text1"/>
          <w:sz w:val="26"/>
          <w:szCs w:val="26"/>
        </w:rPr>
        <w:t>Ленэнерго» на соответствующие года долгосрочного периода регулирования с учетом скорректированных коэффициентов индексации.</w:t>
      </w:r>
    </w:p>
    <w:tbl>
      <w:tblPr>
        <w:tblW w:w="9101" w:type="dxa"/>
        <w:tblLook w:val="04A0" w:firstRow="1" w:lastRow="0" w:firstColumn="1" w:lastColumn="0" w:noHBand="0" w:noVBand="1"/>
      </w:tblPr>
      <w:tblGrid>
        <w:gridCol w:w="3689"/>
        <w:gridCol w:w="2939"/>
        <w:gridCol w:w="2473"/>
      </w:tblGrid>
      <w:tr w:rsidR="005E19BE" w:rsidRPr="003E44C5" w14:paraId="5093894C" w14:textId="77777777" w:rsidTr="00ED1867">
        <w:trPr>
          <w:trHeight w:val="996"/>
          <w:tblHeader/>
        </w:trPr>
        <w:tc>
          <w:tcPr>
            <w:tcW w:w="3689" w:type="dxa"/>
            <w:tcBorders>
              <w:right w:val="single" w:sz="4" w:space="0" w:color="FFFFFF" w:themeColor="background1"/>
            </w:tcBorders>
            <w:shd w:val="clear" w:color="000000" w:fill="4F6228"/>
            <w:vAlign w:val="center"/>
            <w:hideMark/>
          </w:tcPr>
          <w:p w14:paraId="13B97A0E" w14:textId="77777777" w:rsidR="005E19BE" w:rsidRPr="003E44C5" w:rsidRDefault="005E19BE" w:rsidP="006C5EC1">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Период</w:t>
            </w:r>
          </w:p>
        </w:tc>
        <w:tc>
          <w:tcPr>
            <w:tcW w:w="2939" w:type="dxa"/>
            <w:tcBorders>
              <w:left w:val="single" w:sz="4" w:space="0" w:color="FFFFFF" w:themeColor="background1"/>
              <w:right w:val="single" w:sz="4" w:space="0" w:color="FFFFFF" w:themeColor="background1"/>
            </w:tcBorders>
            <w:shd w:val="clear" w:color="000000" w:fill="4F6228"/>
            <w:vAlign w:val="center"/>
            <w:hideMark/>
          </w:tcPr>
          <w:p w14:paraId="4D8C247B" w14:textId="77777777" w:rsidR="005E19BE" w:rsidRPr="003E44C5" w:rsidRDefault="005E19BE" w:rsidP="006C5EC1">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Скорректированный коэффициент индексации</w:t>
            </w:r>
          </w:p>
        </w:tc>
        <w:tc>
          <w:tcPr>
            <w:tcW w:w="2473" w:type="dxa"/>
            <w:tcBorders>
              <w:left w:val="single" w:sz="4" w:space="0" w:color="FFFFFF" w:themeColor="background1"/>
            </w:tcBorders>
            <w:shd w:val="clear" w:color="000000" w:fill="4F6228"/>
            <w:vAlign w:val="center"/>
            <w:hideMark/>
          </w:tcPr>
          <w:p w14:paraId="146061C5" w14:textId="2217A67B" w:rsidR="005E19BE" w:rsidRPr="003E44C5" w:rsidRDefault="005E19BE" w:rsidP="006C5EC1">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 xml:space="preserve">Уровень </w:t>
            </w:r>
            <w:r w:rsidR="00107BA3" w:rsidRPr="003E44C5">
              <w:rPr>
                <w:rFonts w:ascii="Myriad Pro" w:eastAsia="Times New Roman" w:hAnsi="Myriad Pro" w:cs="Tahoma"/>
                <w:b/>
                <w:bCs/>
                <w:color w:val="FFFFFF" w:themeColor="background1"/>
                <w:sz w:val="24"/>
                <w:szCs w:val="24"/>
                <w:lang w:eastAsia="ru-RU"/>
              </w:rPr>
              <w:t>оп</w:t>
            </w:r>
            <w:r w:rsidR="005C1B20" w:rsidRPr="003E44C5">
              <w:rPr>
                <w:rFonts w:ascii="Myriad Pro" w:eastAsia="Times New Roman" w:hAnsi="Myriad Pro" w:cs="Tahoma"/>
                <w:b/>
                <w:bCs/>
                <w:color w:val="FFFFFF" w:themeColor="background1"/>
                <w:sz w:val="24"/>
                <w:szCs w:val="24"/>
                <w:lang w:eastAsia="ru-RU"/>
              </w:rPr>
              <w:t>е</w:t>
            </w:r>
            <w:r w:rsidR="00107BA3" w:rsidRPr="003E44C5">
              <w:rPr>
                <w:rFonts w:ascii="Myriad Pro" w:eastAsia="Times New Roman" w:hAnsi="Myriad Pro" w:cs="Tahoma"/>
                <w:b/>
                <w:bCs/>
                <w:color w:val="FFFFFF" w:themeColor="background1"/>
                <w:sz w:val="24"/>
                <w:szCs w:val="24"/>
                <w:lang w:eastAsia="ru-RU"/>
              </w:rPr>
              <w:t>рационных</w:t>
            </w:r>
            <w:r w:rsidRPr="003E44C5">
              <w:rPr>
                <w:rFonts w:ascii="Myriad Pro" w:eastAsia="Times New Roman" w:hAnsi="Myriad Pro" w:cs="Tahoma"/>
                <w:b/>
                <w:bCs/>
                <w:color w:val="FFFFFF" w:themeColor="background1"/>
                <w:sz w:val="24"/>
                <w:szCs w:val="24"/>
                <w:lang w:eastAsia="ru-RU"/>
              </w:rPr>
              <w:t xml:space="preserve"> расходов, млн. руб.</w:t>
            </w:r>
          </w:p>
        </w:tc>
      </w:tr>
      <w:tr w:rsidR="005E19BE" w:rsidRPr="003E44C5" w14:paraId="338E5096" w14:textId="77777777" w:rsidTr="00ED1867">
        <w:trPr>
          <w:trHeight w:val="401"/>
        </w:trPr>
        <w:tc>
          <w:tcPr>
            <w:tcW w:w="3689" w:type="dxa"/>
            <w:tcBorders>
              <w:left w:val="single" w:sz="8" w:space="0" w:color="auto"/>
              <w:bottom w:val="single" w:sz="8" w:space="0" w:color="auto"/>
              <w:right w:val="single" w:sz="8" w:space="0" w:color="auto"/>
            </w:tcBorders>
            <w:shd w:val="clear" w:color="auto" w:fill="auto"/>
            <w:vAlign w:val="center"/>
            <w:hideMark/>
          </w:tcPr>
          <w:p w14:paraId="4707146E"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2012</w:t>
            </w:r>
          </w:p>
        </w:tc>
        <w:tc>
          <w:tcPr>
            <w:tcW w:w="2939" w:type="dxa"/>
            <w:tcBorders>
              <w:left w:val="nil"/>
              <w:bottom w:val="single" w:sz="8" w:space="0" w:color="auto"/>
              <w:right w:val="single" w:sz="8" w:space="0" w:color="auto"/>
            </w:tcBorders>
            <w:shd w:val="clear" w:color="auto" w:fill="auto"/>
            <w:vAlign w:val="center"/>
            <w:hideMark/>
          </w:tcPr>
          <w:p w14:paraId="75A7A868"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базовый</w:t>
            </w:r>
          </w:p>
        </w:tc>
        <w:tc>
          <w:tcPr>
            <w:tcW w:w="2473" w:type="dxa"/>
            <w:tcBorders>
              <w:left w:val="nil"/>
              <w:bottom w:val="single" w:sz="8" w:space="0" w:color="auto"/>
              <w:right w:val="single" w:sz="8" w:space="0" w:color="auto"/>
            </w:tcBorders>
            <w:shd w:val="clear" w:color="auto" w:fill="auto"/>
            <w:vAlign w:val="center"/>
            <w:hideMark/>
          </w:tcPr>
          <w:p w14:paraId="3BF4A5ED" w14:textId="4DE7FF1D"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w:t>
            </w:r>
            <w:r w:rsidR="00F266D5" w:rsidRPr="003E44C5">
              <w:rPr>
                <w:rFonts w:ascii="Myriad Pro" w:eastAsia="Times New Roman" w:hAnsi="Myriad Pro" w:cs="Tahoma"/>
                <w:sz w:val="24"/>
                <w:szCs w:val="24"/>
                <w:lang w:eastAsia="ru-RU"/>
              </w:rPr>
              <w:t> 588,52</w:t>
            </w:r>
          </w:p>
        </w:tc>
      </w:tr>
      <w:tr w:rsidR="005E19BE" w:rsidRPr="003E44C5" w14:paraId="611AB2B2" w14:textId="77777777" w:rsidTr="006C5EC1">
        <w:trPr>
          <w:trHeight w:val="266"/>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75B65C03"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2013</w:t>
            </w:r>
          </w:p>
        </w:tc>
        <w:tc>
          <w:tcPr>
            <w:tcW w:w="2939" w:type="dxa"/>
            <w:tcBorders>
              <w:top w:val="nil"/>
              <w:left w:val="nil"/>
              <w:bottom w:val="single" w:sz="8" w:space="0" w:color="auto"/>
              <w:right w:val="single" w:sz="8" w:space="0" w:color="auto"/>
            </w:tcBorders>
            <w:shd w:val="clear" w:color="auto" w:fill="auto"/>
            <w:vAlign w:val="center"/>
            <w:hideMark/>
          </w:tcPr>
          <w:p w14:paraId="6FF4D0E7"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1,0612</w:t>
            </w:r>
          </w:p>
        </w:tc>
        <w:tc>
          <w:tcPr>
            <w:tcW w:w="2473" w:type="dxa"/>
            <w:tcBorders>
              <w:top w:val="nil"/>
              <w:left w:val="nil"/>
              <w:bottom w:val="single" w:sz="8" w:space="0" w:color="auto"/>
              <w:right w:val="single" w:sz="8" w:space="0" w:color="auto"/>
            </w:tcBorders>
            <w:shd w:val="clear" w:color="auto" w:fill="auto"/>
            <w:vAlign w:val="center"/>
            <w:hideMark/>
          </w:tcPr>
          <w:p w14:paraId="1DFF2AD3" w14:textId="69C7AEF1"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w:t>
            </w:r>
            <w:r w:rsidR="00F266D5" w:rsidRPr="003E44C5">
              <w:rPr>
                <w:rFonts w:ascii="Myriad Pro" w:eastAsia="Times New Roman" w:hAnsi="Myriad Pro" w:cs="Tahoma"/>
                <w:sz w:val="24"/>
                <w:szCs w:val="24"/>
                <w:lang w:eastAsia="ru-RU"/>
              </w:rPr>
              <w:t> 747,05</w:t>
            </w:r>
          </w:p>
        </w:tc>
      </w:tr>
      <w:tr w:rsidR="005E19BE" w:rsidRPr="003E44C5" w14:paraId="5597C330" w14:textId="77777777" w:rsidTr="006C5EC1">
        <w:trPr>
          <w:trHeight w:val="241"/>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584652E5"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2014</w:t>
            </w:r>
          </w:p>
        </w:tc>
        <w:tc>
          <w:tcPr>
            <w:tcW w:w="2939" w:type="dxa"/>
            <w:tcBorders>
              <w:top w:val="nil"/>
              <w:left w:val="nil"/>
              <w:bottom w:val="single" w:sz="8" w:space="0" w:color="auto"/>
              <w:right w:val="single" w:sz="8" w:space="0" w:color="auto"/>
            </w:tcBorders>
            <w:shd w:val="clear" w:color="auto" w:fill="auto"/>
            <w:vAlign w:val="center"/>
            <w:hideMark/>
          </w:tcPr>
          <w:p w14:paraId="1CE6FB2D"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1,0811</w:t>
            </w:r>
          </w:p>
        </w:tc>
        <w:tc>
          <w:tcPr>
            <w:tcW w:w="2473" w:type="dxa"/>
            <w:tcBorders>
              <w:top w:val="nil"/>
              <w:left w:val="nil"/>
              <w:bottom w:val="single" w:sz="8" w:space="0" w:color="auto"/>
              <w:right w:val="single" w:sz="8" w:space="0" w:color="auto"/>
            </w:tcBorders>
            <w:shd w:val="clear" w:color="auto" w:fill="auto"/>
            <w:vAlign w:val="center"/>
            <w:hideMark/>
          </w:tcPr>
          <w:p w14:paraId="643EBAF9" w14:textId="4E873282"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w:t>
            </w:r>
            <w:r w:rsidR="00F266D5" w:rsidRPr="003E44C5">
              <w:rPr>
                <w:rFonts w:ascii="Myriad Pro" w:eastAsia="Times New Roman" w:hAnsi="Myriad Pro" w:cs="Tahoma"/>
                <w:sz w:val="24"/>
                <w:szCs w:val="24"/>
                <w:lang w:eastAsia="ru-RU"/>
              </w:rPr>
              <w:t> 969,96</w:t>
            </w:r>
          </w:p>
        </w:tc>
      </w:tr>
      <w:tr w:rsidR="005E19BE" w:rsidRPr="003E44C5" w14:paraId="3F4502B1" w14:textId="77777777" w:rsidTr="006C5EC1">
        <w:trPr>
          <w:trHeight w:val="263"/>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3A27F562"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2015</w:t>
            </w:r>
          </w:p>
        </w:tc>
        <w:tc>
          <w:tcPr>
            <w:tcW w:w="2939" w:type="dxa"/>
            <w:tcBorders>
              <w:top w:val="nil"/>
              <w:left w:val="nil"/>
              <w:bottom w:val="single" w:sz="8" w:space="0" w:color="auto"/>
              <w:right w:val="single" w:sz="8" w:space="0" w:color="auto"/>
            </w:tcBorders>
            <w:shd w:val="clear" w:color="auto" w:fill="auto"/>
            <w:vAlign w:val="center"/>
            <w:hideMark/>
          </w:tcPr>
          <w:p w14:paraId="29FD8E7D"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1,1424</w:t>
            </w:r>
          </w:p>
        </w:tc>
        <w:tc>
          <w:tcPr>
            <w:tcW w:w="2473" w:type="dxa"/>
            <w:tcBorders>
              <w:top w:val="nil"/>
              <w:left w:val="nil"/>
              <w:bottom w:val="single" w:sz="8" w:space="0" w:color="auto"/>
              <w:right w:val="single" w:sz="8" w:space="0" w:color="auto"/>
            </w:tcBorders>
            <w:shd w:val="clear" w:color="auto" w:fill="auto"/>
            <w:vAlign w:val="center"/>
            <w:hideMark/>
          </w:tcPr>
          <w:p w14:paraId="7F501BBC" w14:textId="37E458A1"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w:t>
            </w:r>
            <w:r w:rsidR="00F266D5" w:rsidRPr="003E44C5">
              <w:rPr>
                <w:rFonts w:ascii="Myriad Pro" w:eastAsia="Times New Roman" w:hAnsi="Myriad Pro" w:cs="Tahoma"/>
                <w:sz w:val="24"/>
                <w:szCs w:val="24"/>
                <w:lang w:eastAsia="ru-RU"/>
              </w:rPr>
              <w:t> 392,74</w:t>
            </w:r>
          </w:p>
        </w:tc>
      </w:tr>
      <w:tr w:rsidR="005E19BE" w:rsidRPr="003E44C5" w14:paraId="387335E6" w14:textId="77777777" w:rsidTr="006C5EC1">
        <w:trPr>
          <w:trHeight w:val="284"/>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558522D5"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2016</w:t>
            </w:r>
          </w:p>
        </w:tc>
        <w:tc>
          <w:tcPr>
            <w:tcW w:w="2939" w:type="dxa"/>
            <w:tcBorders>
              <w:top w:val="nil"/>
              <w:left w:val="nil"/>
              <w:bottom w:val="single" w:sz="8" w:space="0" w:color="auto"/>
              <w:right w:val="single" w:sz="8" w:space="0" w:color="auto"/>
            </w:tcBorders>
            <w:shd w:val="clear" w:color="auto" w:fill="auto"/>
            <w:vAlign w:val="center"/>
            <w:hideMark/>
          </w:tcPr>
          <w:p w14:paraId="6F9619BF"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1,0797</w:t>
            </w:r>
          </w:p>
        </w:tc>
        <w:tc>
          <w:tcPr>
            <w:tcW w:w="2473" w:type="dxa"/>
            <w:tcBorders>
              <w:top w:val="nil"/>
              <w:left w:val="nil"/>
              <w:bottom w:val="single" w:sz="8" w:space="0" w:color="auto"/>
              <w:right w:val="single" w:sz="8" w:space="0" w:color="auto"/>
            </w:tcBorders>
            <w:shd w:val="clear" w:color="auto" w:fill="auto"/>
            <w:vAlign w:val="center"/>
            <w:hideMark/>
          </w:tcPr>
          <w:p w14:paraId="6C66A274" w14:textId="2D2DDDF3"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w:t>
            </w:r>
            <w:r w:rsidR="00F266D5" w:rsidRPr="003E44C5">
              <w:rPr>
                <w:rFonts w:ascii="Myriad Pro" w:eastAsia="Times New Roman" w:hAnsi="Myriad Pro" w:cs="Tahoma"/>
                <w:sz w:val="24"/>
                <w:szCs w:val="24"/>
                <w:lang w:eastAsia="ru-RU"/>
              </w:rPr>
              <w:t> 663,21</w:t>
            </w:r>
          </w:p>
        </w:tc>
      </w:tr>
      <w:tr w:rsidR="005E19BE" w:rsidRPr="003E44C5" w14:paraId="53F3F116" w14:textId="77777777" w:rsidTr="006C5EC1">
        <w:trPr>
          <w:trHeight w:val="278"/>
        </w:trPr>
        <w:tc>
          <w:tcPr>
            <w:tcW w:w="3689" w:type="dxa"/>
            <w:tcBorders>
              <w:top w:val="nil"/>
              <w:left w:val="single" w:sz="8" w:space="0" w:color="auto"/>
              <w:bottom w:val="single" w:sz="8" w:space="0" w:color="auto"/>
              <w:right w:val="single" w:sz="8" w:space="0" w:color="auto"/>
            </w:tcBorders>
            <w:shd w:val="clear" w:color="auto" w:fill="auto"/>
            <w:vAlign w:val="center"/>
            <w:hideMark/>
          </w:tcPr>
          <w:p w14:paraId="36E798D7" w14:textId="77777777"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2017</w:t>
            </w:r>
          </w:p>
        </w:tc>
        <w:tc>
          <w:tcPr>
            <w:tcW w:w="2939" w:type="dxa"/>
            <w:tcBorders>
              <w:top w:val="nil"/>
              <w:left w:val="nil"/>
              <w:bottom w:val="single" w:sz="8" w:space="0" w:color="auto"/>
              <w:right w:val="single" w:sz="8" w:space="0" w:color="auto"/>
            </w:tcBorders>
            <w:shd w:val="clear" w:color="auto" w:fill="auto"/>
            <w:vAlign w:val="center"/>
            <w:hideMark/>
          </w:tcPr>
          <w:p w14:paraId="6DDF333D" w14:textId="6E77EA09"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w:t>
            </w:r>
            <w:r w:rsidR="00F266D5" w:rsidRPr="003E44C5">
              <w:rPr>
                <w:rFonts w:ascii="Myriad Pro" w:eastAsia="Times New Roman" w:hAnsi="Myriad Pro" w:cs="Tahoma"/>
                <w:sz w:val="24"/>
                <w:szCs w:val="24"/>
                <w:lang w:eastAsia="ru-RU"/>
              </w:rPr>
              <w:t>262</w:t>
            </w:r>
          </w:p>
        </w:tc>
        <w:tc>
          <w:tcPr>
            <w:tcW w:w="2473" w:type="dxa"/>
            <w:tcBorders>
              <w:top w:val="nil"/>
              <w:left w:val="nil"/>
              <w:bottom w:val="single" w:sz="8" w:space="0" w:color="auto"/>
              <w:right w:val="single" w:sz="8" w:space="0" w:color="auto"/>
            </w:tcBorders>
            <w:shd w:val="clear" w:color="auto" w:fill="auto"/>
            <w:vAlign w:val="center"/>
            <w:hideMark/>
          </w:tcPr>
          <w:p w14:paraId="26BDA1C6" w14:textId="3E479755" w:rsidR="005E19BE" w:rsidRPr="003E44C5" w:rsidRDefault="005E19BE" w:rsidP="006C5EC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w:t>
            </w:r>
            <w:r w:rsidR="00F266D5" w:rsidRPr="003E44C5">
              <w:rPr>
                <w:rFonts w:ascii="Myriad Pro" w:eastAsia="Times New Roman" w:hAnsi="Myriad Pro" w:cs="Tahoma"/>
                <w:sz w:val="24"/>
                <w:szCs w:val="24"/>
                <w:lang w:eastAsia="ru-RU"/>
              </w:rPr>
              <w:t> 759,26</w:t>
            </w:r>
          </w:p>
        </w:tc>
      </w:tr>
    </w:tbl>
    <w:p w14:paraId="16F0D206" w14:textId="77777777" w:rsidR="005E19BE" w:rsidRPr="003E44C5" w:rsidRDefault="005E19BE" w:rsidP="00411B28">
      <w:pPr>
        <w:spacing w:after="0" w:line="360" w:lineRule="auto"/>
        <w:ind w:firstLine="709"/>
        <w:contextualSpacing/>
        <w:jc w:val="both"/>
        <w:rPr>
          <w:rFonts w:ascii="Myriad Pro" w:hAnsi="Myriad Pro"/>
          <w:color w:val="000000" w:themeColor="text1"/>
          <w:sz w:val="26"/>
          <w:szCs w:val="26"/>
        </w:rPr>
      </w:pPr>
    </w:p>
    <w:p w14:paraId="2912FFB0" w14:textId="77777777" w:rsidR="00F266D5" w:rsidRPr="003E44C5" w:rsidRDefault="00F266D5" w:rsidP="002A2DD6">
      <w:pPr>
        <w:spacing w:after="0" w:line="360" w:lineRule="auto"/>
        <w:ind w:firstLine="567"/>
        <w:contextualSpacing/>
        <w:jc w:val="both"/>
        <w:rPr>
          <w:rFonts w:ascii="Myriad Pro" w:hAnsi="Myriad Pro"/>
          <w:color w:val="000000" w:themeColor="text1"/>
          <w:sz w:val="26"/>
          <w:szCs w:val="26"/>
        </w:rPr>
      </w:pPr>
      <w:r w:rsidRPr="003E44C5">
        <w:rPr>
          <w:rFonts w:ascii="Myriad Pro" w:hAnsi="Myriad Pro"/>
          <w:color w:val="000000" w:themeColor="text1"/>
          <w:sz w:val="26"/>
          <w:szCs w:val="26"/>
        </w:rPr>
        <w:t>По результатам альтернативного расчета Исполнитель отмечает следующее:</w:t>
      </w:r>
    </w:p>
    <w:p w14:paraId="58E7D715" w14:textId="3AC9BD31" w:rsidR="00F266D5" w:rsidRPr="003E44C5" w:rsidRDefault="00F266D5" w:rsidP="00F266D5">
      <w:pPr>
        <w:pStyle w:val="a3"/>
        <w:numPr>
          <w:ilvl w:val="0"/>
          <w:numId w:val="40"/>
        </w:numPr>
        <w:spacing w:after="0" w:line="360" w:lineRule="auto"/>
        <w:ind w:left="1281" w:hanging="357"/>
        <w:jc w:val="both"/>
        <w:rPr>
          <w:rFonts w:ascii="Myriad Pro" w:eastAsiaTheme="minorHAnsi" w:hAnsi="Myriad Pro" w:cstheme="minorBidi"/>
          <w:color w:val="0D0D0D" w:themeColor="text1" w:themeTint="F2"/>
          <w:sz w:val="26"/>
          <w:szCs w:val="26"/>
        </w:rPr>
      </w:pPr>
      <w:r w:rsidRPr="003E44C5">
        <w:rPr>
          <w:rFonts w:ascii="Myriad Pro" w:eastAsiaTheme="minorHAnsi" w:hAnsi="Myriad Pro" w:cstheme="minorBidi"/>
          <w:color w:val="0D0D0D" w:themeColor="text1" w:themeTint="F2"/>
          <w:sz w:val="26"/>
          <w:szCs w:val="26"/>
        </w:rPr>
        <w:t>на 2017 год коэффициент индексации операционных расходов по расчету Исполнителя соответствует утвержденному Комитетом по тарифам и ценовой политике Ленинградской области уровню данного показателя, приведенному в Экспертном заключении от 2016 года, что подтверждает обоснованность установленной величины;</w:t>
      </w:r>
    </w:p>
    <w:p w14:paraId="513319CB" w14:textId="75E1513E" w:rsidR="00F266D5" w:rsidRDefault="00F266D5" w:rsidP="00F266D5">
      <w:pPr>
        <w:pStyle w:val="a3"/>
        <w:numPr>
          <w:ilvl w:val="0"/>
          <w:numId w:val="40"/>
        </w:numPr>
        <w:spacing w:after="0" w:line="360" w:lineRule="auto"/>
        <w:ind w:left="1281" w:hanging="357"/>
        <w:jc w:val="both"/>
        <w:rPr>
          <w:rFonts w:ascii="Myriad Pro" w:eastAsiaTheme="minorHAnsi" w:hAnsi="Myriad Pro" w:cstheme="minorBidi"/>
          <w:color w:val="0D0D0D" w:themeColor="text1" w:themeTint="F2"/>
          <w:sz w:val="26"/>
          <w:szCs w:val="26"/>
        </w:rPr>
      </w:pPr>
      <w:r w:rsidRPr="003E44C5">
        <w:rPr>
          <w:rFonts w:ascii="Myriad Pro" w:eastAsiaTheme="minorHAnsi" w:hAnsi="Myriad Pro" w:cstheme="minorBidi"/>
          <w:color w:val="0D0D0D" w:themeColor="text1" w:themeTint="F2"/>
          <w:sz w:val="26"/>
          <w:szCs w:val="26"/>
        </w:rPr>
        <w:t>выявлено занижение утвержденного уровня ОРЕХ на 2017 год от величины соответствующего показателя, рассчитанного исходя из скорректированного коэффициента индексации базового уровня операционных расходов, на 258,25 млн. руб. или на 6,9%.</w:t>
      </w:r>
    </w:p>
    <w:p w14:paraId="5FF6AD3C" w14:textId="77777777" w:rsidR="00C80DD2" w:rsidRPr="003E44C5" w:rsidRDefault="00C80DD2" w:rsidP="00C80DD2">
      <w:pPr>
        <w:pStyle w:val="a3"/>
        <w:spacing w:after="0" w:line="360" w:lineRule="auto"/>
        <w:ind w:left="1281"/>
        <w:jc w:val="both"/>
        <w:rPr>
          <w:rFonts w:ascii="Myriad Pro" w:eastAsiaTheme="minorHAnsi" w:hAnsi="Myriad Pro" w:cstheme="minorBidi"/>
          <w:color w:val="0D0D0D" w:themeColor="text1" w:themeTint="F2"/>
          <w:sz w:val="26"/>
          <w:szCs w:val="26"/>
        </w:rPr>
      </w:pPr>
    </w:p>
    <w:tbl>
      <w:tblPr>
        <w:tblW w:w="9044" w:type="dxa"/>
        <w:tblInd w:w="-5" w:type="dxa"/>
        <w:tblLook w:val="04A0" w:firstRow="1" w:lastRow="0" w:firstColumn="1" w:lastColumn="0" w:noHBand="0" w:noVBand="1"/>
      </w:tblPr>
      <w:tblGrid>
        <w:gridCol w:w="5358"/>
        <w:gridCol w:w="3686"/>
      </w:tblGrid>
      <w:tr w:rsidR="0081037F" w:rsidRPr="003E44C5" w14:paraId="4A1F80DE" w14:textId="77777777" w:rsidTr="00DD46E1">
        <w:trPr>
          <w:trHeight w:val="984"/>
          <w:tblHeader/>
        </w:trPr>
        <w:tc>
          <w:tcPr>
            <w:tcW w:w="5358" w:type="dxa"/>
            <w:tcBorders>
              <w:right w:val="single" w:sz="4" w:space="0" w:color="FFFFFF" w:themeColor="background1"/>
            </w:tcBorders>
            <w:shd w:val="clear" w:color="auto" w:fill="4F6228" w:themeFill="accent3" w:themeFillShade="80"/>
            <w:vAlign w:val="center"/>
            <w:hideMark/>
          </w:tcPr>
          <w:p w14:paraId="3A513AC5" w14:textId="691AAE13" w:rsidR="0081037F" w:rsidRPr="003E44C5" w:rsidRDefault="0081037F" w:rsidP="005F4CE0">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lastRenderedPageBreak/>
              <w:t xml:space="preserve">Уровень </w:t>
            </w:r>
            <w:r w:rsidR="00107BA3" w:rsidRPr="003E44C5">
              <w:rPr>
                <w:rFonts w:ascii="Myriad Pro" w:eastAsia="Times New Roman" w:hAnsi="Myriad Pro" w:cs="Tahoma"/>
                <w:b/>
                <w:bCs/>
                <w:color w:val="FFFFFF" w:themeColor="background1"/>
                <w:sz w:val="24"/>
                <w:szCs w:val="24"/>
                <w:lang w:eastAsia="ru-RU"/>
              </w:rPr>
              <w:t xml:space="preserve">операционных </w:t>
            </w:r>
            <w:r w:rsidRPr="003E44C5">
              <w:rPr>
                <w:rFonts w:ascii="Myriad Pro" w:eastAsia="Times New Roman" w:hAnsi="Myriad Pro" w:cs="Tahoma"/>
                <w:b/>
                <w:bCs/>
                <w:color w:val="FFFFFF" w:themeColor="background1"/>
                <w:sz w:val="24"/>
                <w:szCs w:val="24"/>
                <w:lang w:eastAsia="ru-RU"/>
              </w:rPr>
              <w:t>расходов на 201</w:t>
            </w:r>
            <w:r w:rsidR="00F266D5" w:rsidRPr="003E44C5">
              <w:rPr>
                <w:rFonts w:ascii="Myriad Pro" w:eastAsia="Times New Roman" w:hAnsi="Myriad Pro" w:cs="Tahoma"/>
                <w:b/>
                <w:bCs/>
                <w:color w:val="FFFFFF" w:themeColor="background1"/>
                <w:sz w:val="24"/>
                <w:szCs w:val="24"/>
                <w:lang w:eastAsia="ru-RU"/>
              </w:rPr>
              <w:t>7</w:t>
            </w:r>
            <w:r w:rsidRPr="003E44C5">
              <w:rPr>
                <w:rFonts w:ascii="Myriad Pro" w:eastAsia="Times New Roman" w:hAnsi="Myriad Pro" w:cs="Tahoma"/>
                <w:b/>
                <w:bCs/>
                <w:color w:val="FFFFFF" w:themeColor="background1"/>
                <w:sz w:val="24"/>
                <w:szCs w:val="24"/>
                <w:lang w:eastAsia="ru-RU"/>
              </w:rPr>
              <w:t xml:space="preserve"> г.</w:t>
            </w:r>
          </w:p>
        </w:tc>
        <w:tc>
          <w:tcPr>
            <w:tcW w:w="3686" w:type="dxa"/>
            <w:tcBorders>
              <w:left w:val="single" w:sz="4" w:space="0" w:color="FFFFFF" w:themeColor="background1"/>
            </w:tcBorders>
            <w:shd w:val="clear" w:color="auto" w:fill="4F6228" w:themeFill="accent3" w:themeFillShade="80"/>
            <w:noWrap/>
            <w:vAlign w:val="center"/>
            <w:hideMark/>
          </w:tcPr>
          <w:p w14:paraId="59486A36" w14:textId="24C27886" w:rsidR="0081037F" w:rsidRPr="003E44C5" w:rsidRDefault="00A7245D" w:rsidP="007D7B01">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м</w:t>
            </w:r>
            <w:r w:rsidR="0081037F" w:rsidRPr="003E44C5">
              <w:rPr>
                <w:rFonts w:ascii="Myriad Pro" w:eastAsia="Times New Roman" w:hAnsi="Myriad Pro" w:cs="Tahoma"/>
                <w:b/>
                <w:bCs/>
                <w:color w:val="FFFFFF" w:themeColor="background1"/>
                <w:sz w:val="24"/>
                <w:szCs w:val="24"/>
                <w:lang w:eastAsia="ru-RU"/>
              </w:rPr>
              <w:t>лн.</w:t>
            </w:r>
            <w:r w:rsidRPr="003E44C5">
              <w:rPr>
                <w:rFonts w:ascii="Myriad Pro" w:eastAsia="Times New Roman" w:hAnsi="Myriad Pro" w:cs="Tahoma"/>
                <w:b/>
                <w:bCs/>
                <w:color w:val="FFFFFF" w:themeColor="background1"/>
                <w:sz w:val="24"/>
                <w:szCs w:val="24"/>
                <w:lang w:eastAsia="ru-RU"/>
              </w:rPr>
              <w:t xml:space="preserve"> </w:t>
            </w:r>
            <w:r w:rsidR="0081037F" w:rsidRPr="003E44C5">
              <w:rPr>
                <w:rFonts w:ascii="Myriad Pro" w:eastAsia="Times New Roman" w:hAnsi="Myriad Pro" w:cs="Tahoma"/>
                <w:b/>
                <w:bCs/>
                <w:color w:val="FFFFFF" w:themeColor="background1"/>
                <w:sz w:val="24"/>
                <w:szCs w:val="24"/>
                <w:lang w:eastAsia="ru-RU"/>
              </w:rPr>
              <w:t>руб.</w:t>
            </w:r>
          </w:p>
        </w:tc>
      </w:tr>
      <w:tr w:rsidR="00DD46E1" w:rsidRPr="003E44C5" w14:paraId="3DFFBA52" w14:textId="77777777" w:rsidTr="00DD46E1">
        <w:trPr>
          <w:trHeight w:val="37"/>
        </w:trPr>
        <w:tc>
          <w:tcPr>
            <w:tcW w:w="5358" w:type="dxa"/>
            <w:tcBorders>
              <w:left w:val="single" w:sz="4" w:space="0" w:color="auto"/>
              <w:bottom w:val="single" w:sz="4" w:space="0" w:color="auto"/>
              <w:right w:val="single" w:sz="4" w:space="0" w:color="auto"/>
            </w:tcBorders>
            <w:shd w:val="clear" w:color="auto" w:fill="auto"/>
            <w:vAlign w:val="center"/>
            <w:hideMark/>
          </w:tcPr>
          <w:p w14:paraId="0F0C3B45" w14:textId="77777777" w:rsidR="00DD46E1" w:rsidRPr="003E44C5" w:rsidRDefault="00DD46E1" w:rsidP="00DD46E1">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Расчет Исполнителя</w:t>
            </w:r>
          </w:p>
        </w:tc>
        <w:tc>
          <w:tcPr>
            <w:tcW w:w="3686" w:type="dxa"/>
            <w:tcBorders>
              <w:left w:val="nil"/>
              <w:bottom w:val="single" w:sz="4" w:space="0" w:color="auto"/>
              <w:right w:val="single" w:sz="4" w:space="0" w:color="auto"/>
            </w:tcBorders>
            <w:shd w:val="clear" w:color="auto" w:fill="auto"/>
            <w:noWrap/>
            <w:vAlign w:val="center"/>
            <w:hideMark/>
          </w:tcPr>
          <w:p w14:paraId="634A8C92" w14:textId="7CF8A3E9" w:rsidR="00DD46E1" w:rsidRPr="003E44C5" w:rsidRDefault="00DD46E1" w:rsidP="00DD46E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3 759,26</w:t>
            </w:r>
          </w:p>
        </w:tc>
      </w:tr>
      <w:tr w:rsidR="00DD46E1" w:rsidRPr="003E44C5" w14:paraId="397E25E7" w14:textId="77777777" w:rsidTr="00DD46E1">
        <w:trPr>
          <w:trHeight w:val="37"/>
        </w:trPr>
        <w:tc>
          <w:tcPr>
            <w:tcW w:w="5358" w:type="dxa"/>
            <w:tcBorders>
              <w:top w:val="nil"/>
              <w:left w:val="single" w:sz="4" w:space="0" w:color="auto"/>
              <w:bottom w:val="single" w:sz="4" w:space="0" w:color="auto"/>
              <w:right w:val="single" w:sz="4" w:space="0" w:color="auto"/>
            </w:tcBorders>
            <w:shd w:val="clear" w:color="auto" w:fill="auto"/>
            <w:vAlign w:val="center"/>
          </w:tcPr>
          <w:p w14:paraId="169BAA3E" w14:textId="0EAE990B" w:rsidR="00DD46E1" w:rsidRPr="003E44C5" w:rsidRDefault="00DD46E1" w:rsidP="00DD46E1">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 xml:space="preserve">Предложение </w:t>
            </w:r>
            <w:r w:rsidR="003D6593">
              <w:rPr>
                <w:rFonts w:ascii="Myriad Pro" w:eastAsia="Times New Roman" w:hAnsi="Myriad Pro" w:cs="Tahoma"/>
                <w:sz w:val="24"/>
                <w:szCs w:val="24"/>
                <w:lang w:eastAsia="ru-RU"/>
              </w:rPr>
              <w:t>ПАО </w:t>
            </w:r>
            <w:r w:rsidRPr="003E44C5">
              <w:rPr>
                <w:rFonts w:ascii="Myriad Pro" w:eastAsia="Times New Roman" w:hAnsi="Myriad Pro" w:cs="Tahoma"/>
                <w:sz w:val="24"/>
                <w:szCs w:val="24"/>
                <w:lang w:eastAsia="ru-RU"/>
              </w:rPr>
              <w:t>«</w:t>
            </w:r>
            <w:r w:rsidR="00583252" w:rsidRPr="003E44C5">
              <w:rPr>
                <w:rFonts w:ascii="Myriad Pro" w:eastAsia="Times New Roman" w:hAnsi="Myriad Pro" w:cs="Tahoma"/>
                <w:sz w:val="24"/>
                <w:szCs w:val="24"/>
                <w:lang w:eastAsia="ru-RU"/>
              </w:rPr>
              <w:t>Россети</w:t>
            </w:r>
            <w:r w:rsidR="00583252" w:rsidRPr="003E44C5">
              <w:rPr>
                <w:rFonts w:ascii="Myriad Pro" w:eastAsia="Calibri" w:hAnsi="Myriad Pro" w:cs="Times New Roman"/>
                <w:color w:val="000000"/>
                <w:sz w:val="26"/>
                <w:szCs w:val="26"/>
              </w:rPr>
              <w:t xml:space="preserve"> </w:t>
            </w:r>
            <w:r w:rsidRPr="003E44C5">
              <w:rPr>
                <w:rFonts w:ascii="Myriad Pro" w:eastAsia="Times New Roman" w:hAnsi="Myriad Pro" w:cs="Tahoma"/>
                <w:sz w:val="24"/>
                <w:szCs w:val="24"/>
                <w:lang w:eastAsia="ru-RU"/>
              </w:rPr>
              <w:t>Ленэнерго»</w:t>
            </w:r>
          </w:p>
        </w:tc>
        <w:tc>
          <w:tcPr>
            <w:tcW w:w="3686" w:type="dxa"/>
            <w:tcBorders>
              <w:top w:val="nil"/>
              <w:left w:val="nil"/>
              <w:bottom w:val="single" w:sz="4" w:space="0" w:color="auto"/>
              <w:right w:val="single" w:sz="4" w:space="0" w:color="auto"/>
            </w:tcBorders>
            <w:shd w:val="clear" w:color="auto" w:fill="auto"/>
            <w:noWrap/>
            <w:vAlign w:val="center"/>
          </w:tcPr>
          <w:p w14:paraId="6CDEC6D1" w14:textId="65C6493B" w:rsidR="00DD46E1" w:rsidRPr="003E44C5" w:rsidRDefault="00DD46E1" w:rsidP="00DD46E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3 956,70</w:t>
            </w:r>
          </w:p>
        </w:tc>
      </w:tr>
      <w:tr w:rsidR="00DD46E1" w:rsidRPr="003E44C5" w14:paraId="6AE2072A" w14:textId="77777777" w:rsidTr="00DD46E1">
        <w:trPr>
          <w:trHeight w:val="1419"/>
        </w:trPr>
        <w:tc>
          <w:tcPr>
            <w:tcW w:w="5358" w:type="dxa"/>
            <w:tcBorders>
              <w:top w:val="nil"/>
              <w:left w:val="single" w:sz="4" w:space="0" w:color="auto"/>
              <w:bottom w:val="single" w:sz="4" w:space="0" w:color="auto"/>
              <w:right w:val="single" w:sz="4" w:space="0" w:color="auto"/>
            </w:tcBorders>
            <w:shd w:val="clear" w:color="auto" w:fill="auto"/>
            <w:vAlign w:val="center"/>
            <w:hideMark/>
          </w:tcPr>
          <w:p w14:paraId="3780F100" w14:textId="0E343C48" w:rsidR="00DD46E1" w:rsidRPr="003E44C5" w:rsidRDefault="00DD46E1" w:rsidP="00DD46E1">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Утвержденный уровень в соответствии с экспертным заключением Комитета по тарифам и ценовой политики Ленинградской области от 2017 г.</w:t>
            </w:r>
          </w:p>
        </w:tc>
        <w:tc>
          <w:tcPr>
            <w:tcW w:w="3686" w:type="dxa"/>
            <w:tcBorders>
              <w:top w:val="nil"/>
              <w:left w:val="nil"/>
              <w:bottom w:val="single" w:sz="4" w:space="0" w:color="auto"/>
              <w:right w:val="single" w:sz="4" w:space="0" w:color="auto"/>
            </w:tcBorders>
            <w:shd w:val="clear" w:color="auto" w:fill="auto"/>
            <w:noWrap/>
            <w:vAlign w:val="center"/>
            <w:hideMark/>
          </w:tcPr>
          <w:p w14:paraId="68AA5DEC" w14:textId="7122E6F3" w:rsidR="00DD46E1" w:rsidRPr="003E44C5" w:rsidRDefault="00DD46E1" w:rsidP="00DD46E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3 501,01</w:t>
            </w:r>
          </w:p>
        </w:tc>
      </w:tr>
      <w:tr w:rsidR="00DD46E1" w:rsidRPr="003E44C5" w14:paraId="7C746821" w14:textId="77777777" w:rsidTr="00DD46E1">
        <w:trPr>
          <w:trHeight w:val="37"/>
        </w:trPr>
        <w:tc>
          <w:tcPr>
            <w:tcW w:w="5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9CDB1" w14:textId="61B6FD12" w:rsidR="00DD46E1" w:rsidRPr="003E44C5" w:rsidRDefault="00DD46E1" w:rsidP="00DD46E1">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Отклонение расчета Исполнителя от утвержденного уровня</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14:paraId="5094EDD2" w14:textId="7FFB7DDC" w:rsidR="00DD46E1" w:rsidRPr="003E44C5" w:rsidRDefault="00DD46E1" w:rsidP="00DD46E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258,25</w:t>
            </w:r>
          </w:p>
        </w:tc>
      </w:tr>
      <w:tr w:rsidR="00DD46E1" w:rsidRPr="003E44C5" w14:paraId="4087C91F" w14:textId="77777777" w:rsidTr="00DD46E1">
        <w:trPr>
          <w:trHeight w:val="37"/>
        </w:trPr>
        <w:tc>
          <w:tcPr>
            <w:tcW w:w="5358" w:type="dxa"/>
            <w:tcBorders>
              <w:top w:val="single" w:sz="4" w:space="0" w:color="auto"/>
              <w:left w:val="single" w:sz="4" w:space="0" w:color="auto"/>
              <w:bottom w:val="single" w:sz="4" w:space="0" w:color="auto"/>
              <w:right w:val="single" w:sz="4" w:space="0" w:color="auto"/>
            </w:tcBorders>
            <w:shd w:val="clear" w:color="auto" w:fill="auto"/>
            <w:vAlign w:val="center"/>
          </w:tcPr>
          <w:p w14:paraId="3DC32C2D" w14:textId="4CFDA21B" w:rsidR="00DD46E1" w:rsidRPr="003E44C5" w:rsidRDefault="00DD46E1" w:rsidP="00DD46E1">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 xml:space="preserve">Отклонение расчета Исполнителя от заявленного </w:t>
            </w:r>
          </w:p>
        </w:tc>
        <w:tc>
          <w:tcPr>
            <w:tcW w:w="3686" w:type="dxa"/>
            <w:tcBorders>
              <w:top w:val="single" w:sz="4" w:space="0" w:color="auto"/>
              <w:left w:val="nil"/>
              <w:bottom w:val="single" w:sz="4" w:space="0" w:color="auto"/>
              <w:right w:val="single" w:sz="4" w:space="0" w:color="auto"/>
            </w:tcBorders>
            <w:shd w:val="clear" w:color="auto" w:fill="auto"/>
            <w:noWrap/>
            <w:vAlign w:val="center"/>
          </w:tcPr>
          <w:p w14:paraId="0382807C" w14:textId="6E184DDD" w:rsidR="00DD46E1" w:rsidRPr="003E44C5" w:rsidRDefault="00DD46E1" w:rsidP="00DD46E1">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-197,45</w:t>
            </w:r>
          </w:p>
        </w:tc>
      </w:tr>
    </w:tbl>
    <w:p w14:paraId="113C19F7" w14:textId="77777777" w:rsidR="00411B28" w:rsidRPr="003E44C5" w:rsidRDefault="00411B28" w:rsidP="004724CD">
      <w:pPr>
        <w:spacing w:after="0" w:line="360" w:lineRule="auto"/>
        <w:ind w:firstLine="567"/>
        <w:contextualSpacing/>
        <w:jc w:val="both"/>
        <w:rPr>
          <w:rFonts w:ascii="Myriad Pro" w:eastAsia="Calibri" w:hAnsi="Myriad Pro" w:cs="Times New Roman"/>
          <w:sz w:val="26"/>
          <w:szCs w:val="26"/>
        </w:rPr>
      </w:pPr>
    </w:p>
    <w:p w14:paraId="756DE50A" w14:textId="2939BFBB" w:rsidR="004724CD" w:rsidRPr="003E44C5" w:rsidRDefault="004724CD" w:rsidP="004724CD">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w:t>
      </w:r>
      <w:r w:rsidR="00411B28" w:rsidRPr="003E44C5">
        <w:rPr>
          <w:rFonts w:ascii="Myriad Pro" w:eastAsia="Calibri" w:hAnsi="Myriad Pro" w:cs="Times New Roman"/>
          <w:sz w:val="26"/>
          <w:szCs w:val="26"/>
        </w:rPr>
        <w:t xml:space="preserve">также </w:t>
      </w:r>
      <w:r w:rsidRPr="003E44C5">
        <w:rPr>
          <w:rFonts w:ascii="Myriad Pro" w:eastAsia="Calibri" w:hAnsi="Myriad Pro" w:cs="Times New Roman"/>
          <w:sz w:val="26"/>
          <w:szCs w:val="26"/>
        </w:rPr>
        <w:t xml:space="preserve">отмечает, что заявленная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величина </w:t>
      </w:r>
      <w:r w:rsidR="00B750F3" w:rsidRPr="003E44C5">
        <w:rPr>
          <w:rFonts w:ascii="Myriad Pro" w:eastAsia="Calibri" w:hAnsi="Myriad Pro" w:cs="Times New Roman"/>
          <w:sz w:val="26"/>
          <w:szCs w:val="26"/>
        </w:rPr>
        <w:t>операционных</w:t>
      </w:r>
      <w:r w:rsidRPr="003E44C5">
        <w:rPr>
          <w:rFonts w:ascii="Myriad Pro" w:eastAsia="Calibri" w:hAnsi="Myriad Pro" w:cs="Times New Roman"/>
          <w:sz w:val="26"/>
          <w:szCs w:val="26"/>
        </w:rPr>
        <w:t xml:space="preserve"> расходов на 201</w:t>
      </w:r>
      <w:r w:rsidR="00DD46E1"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w:t>
      </w:r>
      <w:r w:rsidR="002053F7"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w:t>
      </w:r>
      <w:r w:rsidR="00DD46E1" w:rsidRPr="003E44C5">
        <w:rPr>
          <w:rFonts w:ascii="Myriad Pro" w:eastAsia="Calibri" w:hAnsi="Myriad Pro" w:cs="Times New Roman"/>
          <w:sz w:val="26"/>
          <w:szCs w:val="26"/>
        </w:rPr>
        <w:t>выше</w:t>
      </w:r>
      <w:r w:rsidRPr="003E44C5">
        <w:rPr>
          <w:rFonts w:ascii="Myriad Pro" w:eastAsia="Calibri" w:hAnsi="Myriad Pro" w:cs="Times New Roman"/>
          <w:sz w:val="26"/>
          <w:szCs w:val="26"/>
        </w:rPr>
        <w:t xml:space="preserve"> уровня соответствующего показателя по расчету Исполнителя на </w:t>
      </w:r>
      <w:r w:rsidR="00DD46E1" w:rsidRPr="003E44C5">
        <w:rPr>
          <w:rFonts w:ascii="Myriad Pro" w:eastAsia="Calibri" w:hAnsi="Myriad Pro" w:cs="Times New Roman"/>
          <w:sz w:val="26"/>
          <w:szCs w:val="26"/>
        </w:rPr>
        <w:t>197,45</w:t>
      </w:r>
      <w:r w:rsidRPr="003E44C5">
        <w:rPr>
          <w:rFonts w:ascii="Myriad Pro" w:eastAsia="Calibri" w:hAnsi="Myriad Pro" w:cs="Times New Roman"/>
          <w:sz w:val="26"/>
          <w:szCs w:val="26"/>
        </w:rPr>
        <w:t xml:space="preserve"> млн. руб. или на </w:t>
      </w:r>
      <w:r w:rsidR="00DD46E1" w:rsidRPr="003E44C5">
        <w:rPr>
          <w:rFonts w:ascii="Myriad Pro" w:eastAsia="Calibri" w:hAnsi="Myriad Pro" w:cs="Times New Roman"/>
          <w:sz w:val="26"/>
          <w:szCs w:val="26"/>
        </w:rPr>
        <w:t>5,3</w:t>
      </w:r>
      <w:r w:rsidRPr="003E44C5">
        <w:rPr>
          <w:rFonts w:ascii="Myriad Pro" w:eastAsia="Calibri" w:hAnsi="Myriad Pro" w:cs="Times New Roman"/>
          <w:sz w:val="26"/>
          <w:szCs w:val="26"/>
        </w:rPr>
        <w:t>%</w:t>
      </w:r>
      <w:r w:rsidR="001E31C2" w:rsidRPr="003E44C5">
        <w:rPr>
          <w:rFonts w:ascii="Myriad Pro" w:eastAsia="Calibri" w:hAnsi="Myriad Pro" w:cs="Times New Roman"/>
          <w:sz w:val="26"/>
          <w:szCs w:val="26"/>
        </w:rPr>
        <w:t xml:space="preserve">. </w:t>
      </w:r>
    </w:p>
    <w:p w14:paraId="13F8B15D" w14:textId="06C5EDAA" w:rsidR="004724CD" w:rsidRPr="003E44C5" w:rsidRDefault="004724CD" w:rsidP="004724CD">
      <w:pPr>
        <w:spacing w:after="0" w:line="360" w:lineRule="auto"/>
        <w:ind w:firstLine="567"/>
        <w:contextualSpacing/>
        <w:jc w:val="both"/>
        <w:rPr>
          <w:rFonts w:ascii="Myriad Pro" w:eastAsia="Times New Roman" w:hAnsi="Myriad Pro"/>
          <w:sz w:val="26"/>
          <w:szCs w:val="26"/>
          <w:lang w:eastAsia="ru-RU"/>
        </w:rPr>
      </w:pPr>
      <w:r w:rsidRPr="003E44C5">
        <w:rPr>
          <w:rFonts w:ascii="Myriad Pro" w:eastAsia="Calibri" w:hAnsi="Myriad Pro" w:cs="Times New Roman"/>
          <w:sz w:val="26"/>
          <w:szCs w:val="26"/>
        </w:rPr>
        <w:t xml:space="preserve">В связи с изложенным, Исполнитель рекомендует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осуществлять расчет </w:t>
      </w:r>
      <w:r w:rsidR="00B750F3" w:rsidRPr="003E44C5">
        <w:rPr>
          <w:rFonts w:ascii="Myriad Pro" w:eastAsia="Calibri" w:hAnsi="Myriad Pro" w:cs="Times New Roman"/>
          <w:sz w:val="26"/>
          <w:szCs w:val="26"/>
        </w:rPr>
        <w:t>операционных</w:t>
      </w:r>
      <w:r w:rsidRPr="003E44C5">
        <w:rPr>
          <w:rFonts w:ascii="Myriad Pro" w:eastAsia="Calibri" w:hAnsi="Myriad Pro" w:cs="Times New Roman"/>
          <w:sz w:val="26"/>
          <w:szCs w:val="26"/>
        </w:rPr>
        <w:t xml:space="preserve">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3E44C5">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B750F3" w:rsidRPr="003E44C5">
        <w:rPr>
          <w:rFonts w:ascii="Myriad Pro" w:eastAsia="Times New Roman" w:hAnsi="Myriad Pro"/>
          <w:sz w:val="26"/>
          <w:szCs w:val="26"/>
          <w:lang w:eastAsia="ru-RU"/>
        </w:rPr>
        <w:t>операционных</w:t>
      </w:r>
      <w:r w:rsidRPr="003E44C5">
        <w:rPr>
          <w:rFonts w:ascii="Myriad Pro" w:eastAsia="Times New Roman" w:hAnsi="Myriad Pro"/>
          <w:sz w:val="26"/>
          <w:szCs w:val="26"/>
          <w:lang w:eastAsia="ru-RU"/>
        </w:rPr>
        <w:t xml:space="preserve"> расходов с учетом фактических значений параметров, принимаемых в расчет скорректированного коэффициента индексации.</w:t>
      </w:r>
    </w:p>
    <w:p w14:paraId="46B8F2A9" w14:textId="666144B5" w:rsidR="004724CD" w:rsidRPr="003E44C5" w:rsidRDefault="004724CD" w:rsidP="004724CD">
      <w:pPr>
        <w:spacing w:after="0" w:line="360" w:lineRule="auto"/>
        <w:ind w:firstLine="567"/>
        <w:contextualSpacing/>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 xml:space="preserve">Исполнитель обоснованно полагает, что реализация данной рекомендации на дальнейшие периоды регулирования позволит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583252"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sz w:val="26"/>
          <w:szCs w:val="26"/>
          <w:lang w:eastAsia="ru-RU"/>
        </w:rPr>
        <w:t xml:space="preserve">Ленэнерго» повысить качество обоснования заявляемой величины </w:t>
      </w:r>
      <w:r w:rsidR="00B750F3" w:rsidRPr="003E44C5">
        <w:rPr>
          <w:rFonts w:ascii="Myriad Pro" w:eastAsia="Times New Roman" w:hAnsi="Myriad Pro"/>
          <w:sz w:val="26"/>
          <w:szCs w:val="26"/>
          <w:lang w:eastAsia="ru-RU"/>
        </w:rPr>
        <w:t>операционных</w:t>
      </w:r>
      <w:r w:rsidRPr="003E44C5">
        <w:rPr>
          <w:rFonts w:ascii="Myriad Pro" w:eastAsia="Times New Roman" w:hAnsi="Myriad Pro"/>
          <w:sz w:val="26"/>
          <w:szCs w:val="26"/>
          <w:lang w:eastAsia="ru-RU"/>
        </w:rPr>
        <w:t xml:space="preserve"> расходов, учитываемых в составе необходимой валовой выручки на соответствующий плановый год.</w:t>
      </w:r>
    </w:p>
    <w:p w14:paraId="559C3C22" w14:textId="4ED20832" w:rsidR="00DD46E1" w:rsidRPr="003E44C5" w:rsidRDefault="00DD46E1" w:rsidP="00DD46E1">
      <w:pPr>
        <w:spacing w:after="0" w:line="360" w:lineRule="auto"/>
        <w:ind w:firstLine="567"/>
        <w:jc w:val="both"/>
        <w:rPr>
          <w:rFonts w:ascii="Myriad Pro" w:hAnsi="Myriad Pro"/>
          <w:color w:val="0D0D0D" w:themeColor="text1" w:themeTint="F2"/>
          <w:sz w:val="26"/>
          <w:szCs w:val="26"/>
        </w:rPr>
      </w:pPr>
      <w:r w:rsidRPr="003E44C5">
        <w:rPr>
          <w:rFonts w:ascii="Myriad Pro" w:hAnsi="Myriad Pro"/>
          <w:color w:val="0D0D0D" w:themeColor="text1" w:themeTint="F2"/>
          <w:sz w:val="26"/>
          <w:szCs w:val="26"/>
        </w:rPr>
        <w:t xml:space="preserve">В ходе анализа </w:t>
      </w:r>
      <w:r w:rsidRPr="003E44C5">
        <w:rPr>
          <w:rFonts w:ascii="Myriad Pro" w:eastAsia="Calibri" w:hAnsi="Myriad Pro" w:cs="Times New Roman"/>
          <w:color w:val="0D0D0D" w:themeColor="text1" w:themeTint="F2"/>
          <w:sz w:val="26"/>
          <w:szCs w:val="26"/>
        </w:rPr>
        <w:t xml:space="preserve">утвержденного уровня операционных расходов </w:t>
      </w:r>
      <w:r w:rsidR="003D6593">
        <w:rPr>
          <w:rFonts w:ascii="Myriad Pro" w:eastAsia="Calibri" w:hAnsi="Myriad Pro" w:cs="Times New Roman"/>
          <w:color w:val="0D0D0D" w:themeColor="text1" w:themeTint="F2"/>
          <w:sz w:val="26"/>
          <w:szCs w:val="26"/>
        </w:rPr>
        <w:t>ПАО </w:t>
      </w:r>
      <w:r w:rsidRPr="003E44C5">
        <w:rPr>
          <w:rFonts w:ascii="Myriad Pro" w:eastAsia="Calibri" w:hAnsi="Myriad Pro" w:cs="Times New Roman"/>
          <w:color w:val="0D0D0D" w:themeColor="text1" w:themeTint="F2"/>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D0D0D" w:themeColor="text1" w:themeTint="F2"/>
          <w:sz w:val="26"/>
          <w:szCs w:val="26"/>
        </w:rPr>
        <w:t xml:space="preserve">Ленэнерго» на 2018 год и </w:t>
      </w:r>
      <w:r w:rsidRPr="003E44C5">
        <w:rPr>
          <w:rFonts w:ascii="Myriad Pro" w:hAnsi="Myriad Pro"/>
          <w:color w:val="0D0D0D" w:themeColor="text1" w:themeTint="F2"/>
          <w:sz w:val="26"/>
          <w:szCs w:val="26"/>
        </w:rPr>
        <w:t xml:space="preserve">документов, предоставленных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olor w:val="0D0D0D" w:themeColor="text1" w:themeTint="F2"/>
          <w:sz w:val="26"/>
          <w:szCs w:val="26"/>
        </w:rPr>
        <w:t>Ленэнерго» в Комитет по тарифам и ценовой политики Ленинградской области для обоснования заявленной величины ОРЕХ на 201</w:t>
      </w:r>
      <w:r w:rsidR="002A2DD6" w:rsidRPr="003E44C5">
        <w:rPr>
          <w:rFonts w:ascii="Myriad Pro" w:hAnsi="Myriad Pro"/>
          <w:color w:val="0D0D0D" w:themeColor="text1" w:themeTint="F2"/>
          <w:sz w:val="26"/>
          <w:szCs w:val="26"/>
        </w:rPr>
        <w:t>8</w:t>
      </w:r>
      <w:r w:rsidRPr="003E44C5">
        <w:rPr>
          <w:rFonts w:ascii="Myriad Pro" w:hAnsi="Myriad Pro"/>
          <w:color w:val="0D0D0D" w:themeColor="text1" w:themeTint="F2"/>
          <w:sz w:val="26"/>
          <w:szCs w:val="26"/>
        </w:rPr>
        <w:t xml:space="preserve"> год, Исполнителем выявлены следующие несоответствия:</w:t>
      </w:r>
    </w:p>
    <w:p w14:paraId="65BBB8A5" w14:textId="68D67D47"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lastRenderedPageBreak/>
        <w:t xml:space="preserve">в экспертном заключении Комитета по определению экономически обоснованных составляющих, формирующих тарифы на услуги по передаче электрической энергии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территории Ленинградской области на 201</w:t>
      </w:r>
      <w:r w:rsidR="002A2DD6" w:rsidRPr="003E44C5">
        <w:rPr>
          <w:rFonts w:ascii="Myriad Pro" w:hAnsi="Myriad Pro"/>
          <w:sz w:val="26"/>
          <w:szCs w:val="26"/>
        </w:rPr>
        <w:t>8</w:t>
      </w:r>
      <w:r w:rsidRPr="003E44C5">
        <w:rPr>
          <w:rFonts w:ascii="Myriad Pro" w:hAnsi="Myriad Pro"/>
          <w:sz w:val="26"/>
          <w:szCs w:val="26"/>
        </w:rPr>
        <w:t xml:space="preserve"> год, не отражен анализ заявленной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величины ОРЕХ на 201</w:t>
      </w:r>
      <w:r w:rsidR="002A2DD6" w:rsidRPr="003E44C5">
        <w:rPr>
          <w:rFonts w:ascii="Myriad Pro" w:hAnsi="Myriad Pro"/>
          <w:sz w:val="26"/>
          <w:szCs w:val="26"/>
        </w:rPr>
        <w:t>8</w:t>
      </w:r>
      <w:r w:rsidRPr="003E44C5">
        <w:rPr>
          <w:rFonts w:ascii="Myriad Pro" w:hAnsi="Myriad Pro"/>
          <w:sz w:val="26"/>
          <w:szCs w:val="26"/>
        </w:rPr>
        <w:t xml:space="preserve"> год, не указаны документы, предоставленные </w:t>
      </w:r>
      <w:r w:rsidR="003D6593">
        <w:rPr>
          <w:rFonts w:ascii="Myriad Pro" w:hAnsi="Myriad Pro"/>
          <w:sz w:val="26"/>
          <w:szCs w:val="26"/>
        </w:rPr>
        <w:t>ПАО </w:t>
      </w:r>
      <w:r w:rsidRPr="003E44C5">
        <w:rPr>
          <w:rFonts w:ascii="Myriad Pro" w:hAnsi="Myriad Pro"/>
          <w:sz w:val="26"/>
          <w:szCs w:val="26"/>
        </w:rPr>
        <w:t>«Ленэнерго» для ее обоснования.</w:t>
      </w:r>
    </w:p>
    <w:p w14:paraId="6DA7790A" w14:textId="62B503EB" w:rsidR="00DD46E1" w:rsidRPr="003E44C5" w:rsidRDefault="00DD46E1" w:rsidP="00DD46E1">
      <w:pPr>
        <w:spacing w:after="0" w:line="360" w:lineRule="auto"/>
        <w:ind w:firstLine="567"/>
        <w:contextualSpacing/>
        <w:jc w:val="both"/>
        <w:rPr>
          <w:rFonts w:ascii="Myriad Pro" w:hAnsi="Myriad Pro"/>
          <w:color w:val="0D0D0D" w:themeColor="text1" w:themeTint="F2"/>
          <w:sz w:val="26"/>
          <w:szCs w:val="26"/>
        </w:rPr>
      </w:pPr>
      <w:r w:rsidRPr="003E44C5">
        <w:rPr>
          <w:rFonts w:ascii="Myriad Pro" w:hAnsi="Myriad Pro"/>
          <w:color w:val="0D0D0D" w:themeColor="text1" w:themeTint="F2"/>
          <w:sz w:val="26"/>
          <w:szCs w:val="26"/>
        </w:rPr>
        <w:t>Исполнителем определены отклонения следующих параметров расчета уровня ОРЕХ на 201</w:t>
      </w:r>
      <w:r w:rsidR="002A2DD6" w:rsidRPr="003E44C5">
        <w:rPr>
          <w:rFonts w:ascii="Myriad Pro" w:hAnsi="Myriad Pro"/>
          <w:color w:val="0D0D0D" w:themeColor="text1" w:themeTint="F2"/>
          <w:sz w:val="26"/>
          <w:szCs w:val="26"/>
        </w:rPr>
        <w:t>8</w:t>
      </w:r>
      <w:r w:rsidRPr="003E44C5">
        <w:rPr>
          <w:rFonts w:ascii="Myriad Pro" w:hAnsi="Myriad Pro"/>
          <w:color w:val="0D0D0D" w:themeColor="text1" w:themeTint="F2"/>
          <w:sz w:val="26"/>
          <w:szCs w:val="26"/>
        </w:rPr>
        <w:t xml:space="preserve"> год, принятых Комитетом, от предложения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hAnsi="Myriad Pro"/>
          <w:color w:val="0D0D0D" w:themeColor="text1" w:themeTint="F2"/>
          <w:sz w:val="26"/>
          <w:szCs w:val="26"/>
        </w:rPr>
        <w:t>Ленэнерго»:</w:t>
      </w:r>
    </w:p>
    <w:p w14:paraId="4CDB7270" w14:textId="77777777"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уровень ИПЦ;</w:t>
      </w:r>
    </w:p>
    <w:p w14:paraId="19C20BA1" w14:textId="77777777"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индекс изменения количества активов.</w:t>
      </w:r>
    </w:p>
    <w:p w14:paraId="4444EA44" w14:textId="77777777" w:rsidR="00DD46E1" w:rsidRPr="003E44C5" w:rsidRDefault="00DD46E1" w:rsidP="00DD46E1">
      <w:pPr>
        <w:pStyle w:val="a3"/>
        <w:spacing w:after="0" w:line="360" w:lineRule="auto"/>
        <w:ind w:left="0" w:firstLine="567"/>
        <w:jc w:val="both"/>
        <w:rPr>
          <w:rFonts w:ascii="Myriad Pro" w:eastAsia="Times New Roman" w:hAnsi="Myriad Pro"/>
          <w:bCs/>
          <w:sz w:val="26"/>
          <w:szCs w:val="26"/>
          <w:lang w:eastAsia="ru-RU"/>
        </w:rPr>
      </w:pPr>
      <w:r w:rsidRPr="003E44C5">
        <w:rPr>
          <w:rFonts w:ascii="Myriad Pro" w:eastAsia="Times New Roman" w:hAnsi="Myriad Pro"/>
          <w:bCs/>
          <w:sz w:val="26"/>
          <w:szCs w:val="26"/>
          <w:lang w:eastAsia="ru-RU"/>
        </w:rPr>
        <w:t>По выявленным отклонениям Исполнитель отмечает следующее:</w:t>
      </w:r>
    </w:p>
    <w:p w14:paraId="22DC172F" w14:textId="51B509CD"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заявленный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уровень ИПЦ соответствует нормативным документам, действующим на момент подготовки предложения по установлению тарифов на услуги по передаче электрической энергии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территории Ленинградской области на 201</w:t>
      </w:r>
      <w:r w:rsidR="002A2DD6" w:rsidRPr="003E44C5">
        <w:rPr>
          <w:rFonts w:ascii="Myriad Pro" w:hAnsi="Myriad Pro"/>
          <w:sz w:val="26"/>
          <w:szCs w:val="26"/>
        </w:rPr>
        <w:t>8</w:t>
      </w:r>
      <w:r w:rsidRPr="003E44C5">
        <w:rPr>
          <w:rFonts w:ascii="Myriad Pro" w:hAnsi="Myriad Pro"/>
          <w:sz w:val="26"/>
          <w:szCs w:val="26"/>
        </w:rPr>
        <w:t xml:space="preserve"> год; отклонение принятых Комитето</w:t>
      </w:r>
      <w:r w:rsidR="00446983" w:rsidRPr="003E44C5">
        <w:rPr>
          <w:rFonts w:ascii="Myriad Pro" w:hAnsi="Myriad Pro"/>
          <w:sz w:val="26"/>
          <w:szCs w:val="26"/>
        </w:rPr>
        <w:t>м</w:t>
      </w:r>
      <w:r w:rsidRPr="003E44C5">
        <w:rPr>
          <w:rFonts w:ascii="Myriad Pro" w:hAnsi="Myriad Pro"/>
          <w:sz w:val="26"/>
          <w:szCs w:val="26"/>
        </w:rPr>
        <w:t xml:space="preserve"> параметров от соответствующих величин, заявленных электросетевой организацией, сложилось в следствие изменения параметров прогноза социально-экономического развития Российской Федерации; </w:t>
      </w:r>
    </w:p>
    <w:p w14:paraId="70722FCD" w14:textId="76FA6E63"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отклонение в индексах изменения количества активов обусловлено различиями в объемах условных единиц, принятых в расчет данного показателя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и Комитетом, за 201</w:t>
      </w:r>
      <w:r w:rsidR="002A2DD6" w:rsidRPr="003E44C5">
        <w:rPr>
          <w:rFonts w:ascii="Myriad Pro" w:hAnsi="Myriad Pro"/>
          <w:sz w:val="26"/>
          <w:szCs w:val="26"/>
        </w:rPr>
        <w:t>8</w:t>
      </w:r>
      <w:r w:rsidRPr="003E44C5">
        <w:rPr>
          <w:rFonts w:ascii="Myriad Pro" w:hAnsi="Myriad Pro"/>
          <w:sz w:val="26"/>
          <w:szCs w:val="26"/>
        </w:rPr>
        <w:t xml:space="preserve"> год.</w:t>
      </w:r>
    </w:p>
    <w:p w14:paraId="67A0C17C" w14:textId="1CB88D2C" w:rsidR="00DD46E1" w:rsidRPr="003E44C5" w:rsidRDefault="00DD46E1" w:rsidP="00DD46E1">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целях проверки обоснованности принятого Комитетом по тарифам и ценовой политике Ленинградской области уровня операционных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BD7E01" w:rsidRPr="003E44C5">
        <w:rPr>
          <w:rFonts w:ascii="Myriad Pro" w:eastAsia="Calibri" w:hAnsi="Myriad Pro" w:cs="Times New Roman"/>
          <w:sz w:val="26"/>
          <w:szCs w:val="26"/>
        </w:rPr>
        <w:t>8</w:t>
      </w:r>
      <w:r w:rsidRPr="003E44C5">
        <w:rPr>
          <w:rFonts w:ascii="Myriad Pro" w:eastAsia="Calibri" w:hAnsi="Myriad Pro" w:cs="Times New Roman"/>
          <w:sz w:val="26"/>
          <w:szCs w:val="26"/>
        </w:rPr>
        <w:t xml:space="preserve"> год Исполнителем выполнен альтернативный расчет соответствующего показателя в соответствии с Методическими указаниями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228-э по расчету тарифов на услуги по передаче электрической энергии с применением метода доходности инвестированного капитала.</w:t>
      </w:r>
    </w:p>
    <w:p w14:paraId="1D2B8F2F" w14:textId="77777777" w:rsidR="00DD46E1" w:rsidRPr="003E44C5" w:rsidRDefault="00DD46E1" w:rsidP="00DD46E1">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Расчет Исполнителя выполнен исходя из следующих условий:</w:t>
      </w:r>
    </w:p>
    <w:p w14:paraId="2B20CF73" w14:textId="7B7DE99B"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lastRenderedPageBreak/>
        <w:t xml:space="preserve">базовый уровень операционных расходов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в соответствии с Приказом Комитета по тарифам и ценовой политике Ленинградской области от 28.11.2014 </w:t>
      </w:r>
      <w:r w:rsidR="003D6593">
        <w:rPr>
          <w:rFonts w:ascii="Myriad Pro" w:hAnsi="Myriad Pro"/>
          <w:sz w:val="26"/>
          <w:szCs w:val="26"/>
        </w:rPr>
        <w:t>№ </w:t>
      </w:r>
      <w:r w:rsidRPr="003E44C5">
        <w:rPr>
          <w:rFonts w:ascii="Myriad Pro" w:hAnsi="Myriad Pro"/>
          <w:sz w:val="26"/>
          <w:szCs w:val="26"/>
        </w:rPr>
        <w:t xml:space="preserve">223-п «О пересмотре долгосрочных параметров регулирования тарифов на услуги по передаче электрической энергии, оказываемые открытым акционерным обществом «Ленэнерго» на территории Ленинградской области, и внесении изменения в Приказ Комитета по тарифам и ценовой политике Ленинградской области от 13.07.2012 </w:t>
      </w:r>
      <w:r w:rsidR="003D6593">
        <w:rPr>
          <w:rFonts w:ascii="Myriad Pro" w:hAnsi="Myriad Pro"/>
          <w:sz w:val="26"/>
          <w:szCs w:val="26"/>
        </w:rPr>
        <w:t>№ </w:t>
      </w:r>
      <w:r w:rsidRPr="003E44C5">
        <w:rPr>
          <w:rFonts w:ascii="Myriad Pro" w:hAnsi="Myriad Pro"/>
          <w:sz w:val="26"/>
          <w:szCs w:val="26"/>
        </w:rPr>
        <w:t>88-п «Об установлении долгосрочных параметров регулирования для открытого акционерного общества «Ленэнерго»,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 утвержденного на 2012 год в размере 2 588 520 тыс. руб. (начало действия с 01.01.2015г.);</w:t>
      </w:r>
    </w:p>
    <w:p w14:paraId="24C32C4C" w14:textId="5003F048"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фактические индексы потребительских цен в соответствии с действующим на момент принятия тарифно-балансового решения прогнозом социально-экономического развития Российской Федерации, опубликованного Минэкономразвития России </w:t>
      </w:r>
      <w:r w:rsidRPr="003E44C5">
        <w:rPr>
          <w:rFonts w:ascii="Myriad Pro" w:hAnsi="Myriad Pro"/>
          <w:sz w:val="26"/>
          <w:szCs w:val="26"/>
        </w:rPr>
        <w:br/>
        <w:t xml:space="preserve">(от </w:t>
      </w:r>
      <w:r w:rsidRPr="003E44C5">
        <w:rPr>
          <w:rFonts w:ascii="Myriad Pro" w:eastAsiaTheme="minorHAnsi" w:hAnsi="Myriad Pro" w:cstheme="minorBidi"/>
          <w:color w:val="0D0D0D" w:themeColor="text1" w:themeTint="F2"/>
          <w:sz w:val="26"/>
          <w:szCs w:val="26"/>
        </w:rPr>
        <w:t>2</w:t>
      </w:r>
      <w:r w:rsidR="00BD7E01" w:rsidRPr="003E44C5">
        <w:rPr>
          <w:rFonts w:ascii="Myriad Pro" w:eastAsiaTheme="minorHAnsi" w:hAnsi="Myriad Pro" w:cstheme="minorBidi"/>
          <w:color w:val="0D0D0D" w:themeColor="text1" w:themeTint="F2"/>
          <w:sz w:val="26"/>
          <w:szCs w:val="26"/>
        </w:rPr>
        <w:t>7</w:t>
      </w:r>
      <w:r w:rsidRPr="003E44C5">
        <w:rPr>
          <w:rFonts w:ascii="Myriad Pro" w:eastAsiaTheme="minorHAnsi" w:hAnsi="Myriad Pro" w:cstheme="minorBidi"/>
          <w:color w:val="0D0D0D" w:themeColor="text1" w:themeTint="F2"/>
          <w:sz w:val="26"/>
          <w:szCs w:val="26"/>
        </w:rPr>
        <w:t>.1</w:t>
      </w:r>
      <w:r w:rsidR="00BD7E01" w:rsidRPr="003E44C5">
        <w:rPr>
          <w:rFonts w:ascii="Myriad Pro" w:eastAsiaTheme="minorHAnsi" w:hAnsi="Myriad Pro" w:cstheme="minorBidi"/>
          <w:color w:val="0D0D0D" w:themeColor="text1" w:themeTint="F2"/>
          <w:sz w:val="26"/>
          <w:szCs w:val="26"/>
        </w:rPr>
        <w:t>0</w:t>
      </w:r>
      <w:r w:rsidRPr="003E44C5">
        <w:rPr>
          <w:rFonts w:ascii="Myriad Pro" w:eastAsiaTheme="minorHAnsi" w:hAnsi="Myriad Pro" w:cstheme="minorBidi"/>
          <w:color w:val="0D0D0D" w:themeColor="text1" w:themeTint="F2"/>
          <w:sz w:val="26"/>
          <w:szCs w:val="26"/>
        </w:rPr>
        <w:t>.201</w:t>
      </w:r>
      <w:r w:rsidR="00BD7E01" w:rsidRPr="003E44C5">
        <w:rPr>
          <w:rFonts w:ascii="Myriad Pro" w:eastAsiaTheme="minorHAnsi" w:hAnsi="Myriad Pro" w:cstheme="minorBidi"/>
          <w:color w:val="0D0D0D" w:themeColor="text1" w:themeTint="F2"/>
          <w:sz w:val="26"/>
          <w:szCs w:val="26"/>
        </w:rPr>
        <w:t>7</w:t>
      </w:r>
      <w:r w:rsidRPr="003E44C5">
        <w:rPr>
          <w:rFonts w:ascii="Myriad Pro" w:eastAsiaTheme="minorHAnsi" w:hAnsi="Myriad Pro" w:cstheme="minorBidi"/>
          <w:color w:val="0D0D0D" w:themeColor="text1" w:themeTint="F2"/>
          <w:sz w:val="26"/>
          <w:szCs w:val="26"/>
        </w:rPr>
        <w:t xml:space="preserve"> г</w:t>
      </w:r>
      <w:r w:rsidRPr="003E44C5">
        <w:rPr>
          <w:rFonts w:ascii="Myriad Pro" w:hAnsi="Myriad Pro"/>
          <w:sz w:val="26"/>
          <w:szCs w:val="26"/>
        </w:rPr>
        <w:t>.);</w:t>
      </w:r>
    </w:p>
    <w:p w14:paraId="6E8717F4" w14:textId="6F58781C"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индекс эффективности операционных расходов в размере 3%, что соответствует утвержденным долгосрочным параметрам регулирования для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2012-2020 гг.;</w:t>
      </w:r>
    </w:p>
    <w:p w14:paraId="4FAEDC42" w14:textId="424D7CA0" w:rsidR="00DD46E1" w:rsidRPr="003E44C5" w:rsidRDefault="00DD46E1" w:rsidP="00DD46E1">
      <w:pPr>
        <w:pStyle w:val="a3"/>
        <w:numPr>
          <w:ilvl w:val="0"/>
          <w:numId w:val="65"/>
        </w:numPr>
        <w:spacing w:after="0" w:line="360" w:lineRule="auto"/>
        <w:ind w:left="1281" w:hanging="357"/>
        <w:jc w:val="both"/>
        <w:rPr>
          <w:rFonts w:ascii="Myriad Pro" w:hAnsi="Myriad Pro"/>
          <w:sz w:val="26"/>
          <w:szCs w:val="26"/>
        </w:rPr>
      </w:pPr>
      <w:r w:rsidRPr="003E44C5">
        <w:rPr>
          <w:rFonts w:ascii="Myriad Pro" w:hAnsi="Myriad Pro"/>
          <w:sz w:val="26"/>
          <w:szCs w:val="26"/>
        </w:rPr>
        <w:t>индекс изменения количества активов (далее – ИКА), рассчитанного исходя из изменения количества условных единиц электросетевого оборудования по фактическим данным за 201</w:t>
      </w:r>
      <w:r w:rsidR="00BD7E01" w:rsidRPr="003E44C5">
        <w:rPr>
          <w:rFonts w:ascii="Myriad Pro" w:hAnsi="Myriad Pro"/>
          <w:sz w:val="26"/>
          <w:szCs w:val="26"/>
        </w:rPr>
        <w:t>6</w:t>
      </w:r>
      <w:r w:rsidRPr="003E44C5">
        <w:rPr>
          <w:rFonts w:ascii="Myriad Pro" w:hAnsi="Myriad Pro"/>
          <w:sz w:val="26"/>
          <w:szCs w:val="26"/>
        </w:rPr>
        <w:t xml:space="preserve"> г. (в соответствии формами раскрытия информации на официальном сайте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и плановыми показателями на 201</w:t>
      </w:r>
      <w:r w:rsidR="00BD7E01" w:rsidRPr="003E44C5">
        <w:rPr>
          <w:rFonts w:ascii="Myriad Pro" w:hAnsi="Myriad Pro"/>
          <w:sz w:val="26"/>
          <w:szCs w:val="26"/>
        </w:rPr>
        <w:t>7</w:t>
      </w:r>
      <w:r w:rsidRPr="003E44C5">
        <w:rPr>
          <w:rFonts w:ascii="Myriad Pro" w:hAnsi="Myriad Pro"/>
          <w:sz w:val="26"/>
          <w:szCs w:val="26"/>
        </w:rPr>
        <w:t>-201</w:t>
      </w:r>
      <w:r w:rsidR="00BD7E01" w:rsidRPr="003E44C5">
        <w:rPr>
          <w:rFonts w:ascii="Myriad Pro" w:hAnsi="Myriad Pro"/>
          <w:sz w:val="26"/>
          <w:szCs w:val="26"/>
        </w:rPr>
        <w:t>8</w:t>
      </w:r>
      <w:r w:rsidRPr="003E44C5">
        <w:rPr>
          <w:rFonts w:ascii="Myriad Pro" w:hAnsi="Myriad Pro"/>
          <w:sz w:val="26"/>
          <w:szCs w:val="26"/>
        </w:rPr>
        <w:t xml:space="preserve"> гг. (принятыми в соответствии с материалами экспертного заключения Комитета по тарифам и ценовой политике Ленинградской области от 201</w:t>
      </w:r>
      <w:r w:rsidR="00BD7E01" w:rsidRPr="003E44C5">
        <w:rPr>
          <w:rFonts w:ascii="Myriad Pro" w:hAnsi="Myriad Pro"/>
          <w:sz w:val="26"/>
          <w:szCs w:val="26"/>
        </w:rPr>
        <w:t>7</w:t>
      </w:r>
      <w:r w:rsidRPr="003E44C5">
        <w:rPr>
          <w:rFonts w:ascii="Myriad Pro" w:hAnsi="Myriad Pro"/>
          <w:sz w:val="26"/>
          <w:szCs w:val="26"/>
        </w:rPr>
        <w:t xml:space="preserve"> года).</w:t>
      </w:r>
    </w:p>
    <w:p w14:paraId="0244AA1F" w14:textId="367D75F2" w:rsidR="00DD46E1" w:rsidRPr="003E44C5" w:rsidRDefault="00DD46E1" w:rsidP="00DD46E1">
      <w:pPr>
        <w:pStyle w:val="a3"/>
        <w:spacing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Результаты выполненного расчета Исполнителя в части коэффициента индексации операционных расходов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83252" w:rsidRPr="003E44C5">
        <w:rPr>
          <w:rFonts w:ascii="Myriad Pro" w:hAnsi="Myriad Pro"/>
          <w:color w:val="000000"/>
          <w:sz w:val="26"/>
          <w:szCs w:val="26"/>
        </w:rPr>
        <w:t xml:space="preserve">Россети </w:t>
      </w:r>
      <w:r w:rsidRPr="003E44C5">
        <w:rPr>
          <w:rFonts w:ascii="Myriad Pro" w:hAnsi="Myriad Pro"/>
          <w:color w:val="000000" w:themeColor="text1"/>
          <w:sz w:val="26"/>
          <w:szCs w:val="26"/>
        </w:rPr>
        <w:t>Ленэнерго» представлены в таблице ниже.</w:t>
      </w:r>
    </w:p>
    <w:tbl>
      <w:tblPr>
        <w:tblW w:w="9334" w:type="dxa"/>
        <w:tblInd w:w="137" w:type="dxa"/>
        <w:tblLayout w:type="fixed"/>
        <w:tblLook w:val="04A0" w:firstRow="1" w:lastRow="0" w:firstColumn="1" w:lastColumn="0" w:noHBand="0" w:noVBand="1"/>
      </w:tblPr>
      <w:tblGrid>
        <w:gridCol w:w="2415"/>
        <w:gridCol w:w="780"/>
        <w:gridCol w:w="877"/>
        <w:gridCol w:w="877"/>
        <w:gridCol w:w="877"/>
        <w:gridCol w:w="877"/>
        <w:gridCol w:w="877"/>
        <w:gridCol w:w="877"/>
        <w:gridCol w:w="877"/>
      </w:tblGrid>
      <w:tr w:rsidR="00BD7E01" w:rsidRPr="003E44C5" w14:paraId="7E7139E0" w14:textId="77777777" w:rsidTr="00C80DD2">
        <w:trPr>
          <w:trHeight w:val="701"/>
          <w:tblHeader/>
        </w:trPr>
        <w:tc>
          <w:tcPr>
            <w:tcW w:w="2415" w:type="dxa"/>
            <w:tcBorders>
              <w:right w:val="single" w:sz="4" w:space="0" w:color="FFFFFF" w:themeColor="background1"/>
            </w:tcBorders>
            <w:shd w:val="clear" w:color="auto" w:fill="4F6228" w:themeFill="accent3" w:themeFillShade="80"/>
            <w:vAlign w:val="center"/>
            <w:hideMark/>
          </w:tcPr>
          <w:p w14:paraId="699360D7"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Показатель</w:t>
            </w:r>
          </w:p>
        </w:tc>
        <w:tc>
          <w:tcPr>
            <w:tcW w:w="78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5F7043A"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ед. изм.</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06A0309"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2012</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E031B33"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2013</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83776CD"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2014</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2D587B0"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2015</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4C35663"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2016</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4D5D993"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2017</w:t>
            </w:r>
          </w:p>
        </w:tc>
        <w:tc>
          <w:tcPr>
            <w:tcW w:w="87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B08AC6D" w14:textId="77777777" w:rsidR="00BD7E01" w:rsidRPr="003E44C5" w:rsidRDefault="00BD7E01" w:rsidP="00C15234">
            <w:pPr>
              <w:spacing w:after="0" w:line="240" w:lineRule="auto"/>
              <w:jc w:val="center"/>
              <w:rPr>
                <w:rFonts w:ascii="Myriad Pro" w:eastAsia="Times New Roman" w:hAnsi="Myriad Pro" w:cs="Tahoma"/>
                <w:b/>
                <w:bCs/>
                <w:color w:val="FFFFFF" w:themeColor="background1"/>
                <w:sz w:val="20"/>
                <w:szCs w:val="20"/>
                <w:lang w:eastAsia="ru-RU"/>
              </w:rPr>
            </w:pPr>
            <w:r w:rsidRPr="003E44C5">
              <w:rPr>
                <w:rFonts w:ascii="Myriad Pro" w:eastAsia="Times New Roman" w:hAnsi="Myriad Pro" w:cs="Tahoma"/>
                <w:b/>
                <w:bCs/>
                <w:color w:val="FFFFFF" w:themeColor="background1"/>
                <w:sz w:val="20"/>
                <w:szCs w:val="20"/>
                <w:lang w:eastAsia="ru-RU"/>
              </w:rPr>
              <w:t>2018</w:t>
            </w:r>
          </w:p>
        </w:tc>
      </w:tr>
      <w:tr w:rsidR="00BD7E01" w:rsidRPr="003E44C5" w14:paraId="56F33022" w14:textId="77777777" w:rsidTr="00C80DD2">
        <w:trPr>
          <w:trHeight w:val="464"/>
        </w:trPr>
        <w:tc>
          <w:tcPr>
            <w:tcW w:w="2415" w:type="dxa"/>
            <w:tcBorders>
              <w:left w:val="single" w:sz="4" w:space="0" w:color="auto"/>
              <w:bottom w:val="single" w:sz="4" w:space="0" w:color="auto"/>
              <w:right w:val="single" w:sz="4" w:space="0" w:color="auto"/>
            </w:tcBorders>
            <w:shd w:val="clear" w:color="auto" w:fill="auto"/>
            <w:vAlign w:val="center"/>
            <w:hideMark/>
          </w:tcPr>
          <w:p w14:paraId="58C63066" w14:textId="77777777" w:rsidR="00BD7E01" w:rsidRPr="003E44C5" w:rsidRDefault="00BD7E01" w:rsidP="00C15234">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Инфляция</w:t>
            </w:r>
          </w:p>
        </w:tc>
        <w:tc>
          <w:tcPr>
            <w:tcW w:w="780" w:type="dxa"/>
            <w:tcBorders>
              <w:left w:val="nil"/>
              <w:bottom w:val="single" w:sz="4" w:space="0" w:color="auto"/>
              <w:right w:val="single" w:sz="4" w:space="0" w:color="auto"/>
            </w:tcBorders>
            <w:shd w:val="clear" w:color="auto" w:fill="auto"/>
            <w:noWrap/>
            <w:vAlign w:val="center"/>
            <w:hideMark/>
          </w:tcPr>
          <w:p w14:paraId="463B93CB" w14:textId="77777777" w:rsidR="00BD7E01" w:rsidRPr="003E44C5" w:rsidRDefault="00BD7E01" w:rsidP="00C15234">
            <w:pPr>
              <w:spacing w:after="0" w:line="240" w:lineRule="auto"/>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w:t>
            </w:r>
          </w:p>
        </w:tc>
        <w:tc>
          <w:tcPr>
            <w:tcW w:w="877" w:type="dxa"/>
            <w:tcBorders>
              <w:left w:val="nil"/>
              <w:bottom w:val="single" w:sz="4" w:space="0" w:color="auto"/>
              <w:right w:val="single" w:sz="4" w:space="0" w:color="auto"/>
            </w:tcBorders>
            <w:shd w:val="clear" w:color="auto" w:fill="auto"/>
            <w:noWrap/>
            <w:vAlign w:val="center"/>
            <w:hideMark/>
          </w:tcPr>
          <w:p w14:paraId="76A1AB4F"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p>
        </w:tc>
        <w:tc>
          <w:tcPr>
            <w:tcW w:w="877" w:type="dxa"/>
            <w:tcBorders>
              <w:left w:val="nil"/>
              <w:bottom w:val="single" w:sz="4" w:space="0" w:color="auto"/>
              <w:right w:val="single" w:sz="4" w:space="0" w:color="auto"/>
            </w:tcBorders>
            <w:shd w:val="clear" w:color="auto" w:fill="auto"/>
            <w:noWrap/>
            <w:vAlign w:val="center"/>
            <w:hideMark/>
          </w:tcPr>
          <w:p w14:paraId="3335EA5D"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6,8%</w:t>
            </w:r>
          </w:p>
        </w:tc>
        <w:tc>
          <w:tcPr>
            <w:tcW w:w="877" w:type="dxa"/>
            <w:tcBorders>
              <w:left w:val="nil"/>
              <w:bottom w:val="single" w:sz="4" w:space="0" w:color="auto"/>
              <w:right w:val="single" w:sz="4" w:space="0" w:color="auto"/>
            </w:tcBorders>
            <w:shd w:val="clear" w:color="auto" w:fill="auto"/>
            <w:noWrap/>
            <w:vAlign w:val="center"/>
            <w:hideMark/>
          </w:tcPr>
          <w:p w14:paraId="366CC495"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7,8%</w:t>
            </w:r>
          </w:p>
        </w:tc>
        <w:tc>
          <w:tcPr>
            <w:tcW w:w="877" w:type="dxa"/>
            <w:tcBorders>
              <w:left w:val="nil"/>
              <w:bottom w:val="single" w:sz="4" w:space="0" w:color="auto"/>
              <w:right w:val="single" w:sz="4" w:space="0" w:color="auto"/>
            </w:tcBorders>
            <w:shd w:val="clear" w:color="auto" w:fill="auto"/>
            <w:noWrap/>
            <w:vAlign w:val="center"/>
            <w:hideMark/>
          </w:tcPr>
          <w:p w14:paraId="05BE56F5"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15,5%</w:t>
            </w:r>
          </w:p>
        </w:tc>
        <w:tc>
          <w:tcPr>
            <w:tcW w:w="877" w:type="dxa"/>
            <w:tcBorders>
              <w:left w:val="nil"/>
              <w:bottom w:val="single" w:sz="4" w:space="0" w:color="auto"/>
              <w:right w:val="single" w:sz="4" w:space="0" w:color="auto"/>
            </w:tcBorders>
            <w:shd w:val="clear" w:color="auto" w:fill="auto"/>
            <w:noWrap/>
            <w:vAlign w:val="center"/>
            <w:hideMark/>
          </w:tcPr>
          <w:p w14:paraId="721AABC6"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7,1%</w:t>
            </w:r>
          </w:p>
        </w:tc>
        <w:tc>
          <w:tcPr>
            <w:tcW w:w="877" w:type="dxa"/>
            <w:tcBorders>
              <w:left w:val="nil"/>
              <w:bottom w:val="single" w:sz="4" w:space="0" w:color="auto"/>
              <w:right w:val="single" w:sz="4" w:space="0" w:color="auto"/>
            </w:tcBorders>
            <w:shd w:val="clear" w:color="auto" w:fill="auto"/>
            <w:noWrap/>
            <w:vAlign w:val="center"/>
            <w:hideMark/>
          </w:tcPr>
          <w:p w14:paraId="043CC2AB" w14:textId="42BF4C63"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3,9%</w:t>
            </w:r>
          </w:p>
        </w:tc>
        <w:tc>
          <w:tcPr>
            <w:tcW w:w="877" w:type="dxa"/>
            <w:tcBorders>
              <w:left w:val="nil"/>
              <w:bottom w:val="single" w:sz="4" w:space="0" w:color="auto"/>
              <w:right w:val="single" w:sz="4" w:space="0" w:color="auto"/>
            </w:tcBorders>
            <w:shd w:val="clear" w:color="auto" w:fill="auto"/>
            <w:noWrap/>
            <w:vAlign w:val="center"/>
            <w:hideMark/>
          </w:tcPr>
          <w:p w14:paraId="2A04D7CA"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3,7%</w:t>
            </w:r>
          </w:p>
        </w:tc>
      </w:tr>
      <w:tr w:rsidR="00BD7E01" w:rsidRPr="003E44C5" w14:paraId="22F15041" w14:textId="77777777" w:rsidTr="00C80DD2">
        <w:trPr>
          <w:trHeight w:val="535"/>
        </w:trPr>
        <w:tc>
          <w:tcPr>
            <w:tcW w:w="2415" w:type="dxa"/>
            <w:tcBorders>
              <w:top w:val="nil"/>
              <w:left w:val="single" w:sz="4" w:space="0" w:color="auto"/>
              <w:bottom w:val="single" w:sz="4" w:space="0" w:color="auto"/>
              <w:right w:val="single" w:sz="4" w:space="0" w:color="auto"/>
            </w:tcBorders>
            <w:shd w:val="clear" w:color="auto" w:fill="auto"/>
            <w:vAlign w:val="center"/>
            <w:hideMark/>
          </w:tcPr>
          <w:p w14:paraId="4A8A632A" w14:textId="77777777" w:rsidR="00BD7E01" w:rsidRPr="003E44C5" w:rsidRDefault="00BD7E01" w:rsidP="00C15234">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Индекс эффективности операционных расходов</w:t>
            </w:r>
          </w:p>
        </w:tc>
        <w:tc>
          <w:tcPr>
            <w:tcW w:w="780" w:type="dxa"/>
            <w:tcBorders>
              <w:top w:val="nil"/>
              <w:left w:val="nil"/>
              <w:bottom w:val="single" w:sz="4" w:space="0" w:color="auto"/>
              <w:right w:val="single" w:sz="4" w:space="0" w:color="auto"/>
            </w:tcBorders>
            <w:shd w:val="clear" w:color="auto" w:fill="auto"/>
            <w:noWrap/>
            <w:vAlign w:val="center"/>
            <w:hideMark/>
          </w:tcPr>
          <w:p w14:paraId="3A0B21CB" w14:textId="77777777" w:rsidR="00BD7E01" w:rsidRPr="003E44C5" w:rsidRDefault="00BD7E01" w:rsidP="00C15234">
            <w:pPr>
              <w:spacing w:after="0" w:line="240" w:lineRule="auto"/>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w:t>
            </w:r>
          </w:p>
        </w:tc>
        <w:tc>
          <w:tcPr>
            <w:tcW w:w="877" w:type="dxa"/>
            <w:tcBorders>
              <w:top w:val="nil"/>
              <w:left w:val="nil"/>
              <w:bottom w:val="single" w:sz="4" w:space="0" w:color="auto"/>
              <w:right w:val="single" w:sz="4" w:space="0" w:color="auto"/>
            </w:tcBorders>
            <w:shd w:val="clear" w:color="auto" w:fill="auto"/>
            <w:noWrap/>
            <w:vAlign w:val="center"/>
            <w:hideMark/>
          </w:tcPr>
          <w:p w14:paraId="581C32ED"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p>
        </w:tc>
        <w:tc>
          <w:tcPr>
            <w:tcW w:w="877" w:type="dxa"/>
            <w:tcBorders>
              <w:top w:val="nil"/>
              <w:left w:val="nil"/>
              <w:bottom w:val="single" w:sz="4" w:space="0" w:color="auto"/>
              <w:right w:val="single" w:sz="4" w:space="0" w:color="auto"/>
            </w:tcBorders>
            <w:shd w:val="clear" w:color="auto" w:fill="auto"/>
            <w:noWrap/>
            <w:vAlign w:val="center"/>
            <w:hideMark/>
          </w:tcPr>
          <w:p w14:paraId="4CDA8131"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877" w:type="dxa"/>
            <w:tcBorders>
              <w:top w:val="nil"/>
              <w:left w:val="nil"/>
              <w:bottom w:val="single" w:sz="4" w:space="0" w:color="auto"/>
              <w:right w:val="single" w:sz="4" w:space="0" w:color="auto"/>
            </w:tcBorders>
            <w:shd w:val="clear" w:color="auto" w:fill="auto"/>
            <w:noWrap/>
            <w:vAlign w:val="center"/>
            <w:hideMark/>
          </w:tcPr>
          <w:p w14:paraId="759B1F7F"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877" w:type="dxa"/>
            <w:tcBorders>
              <w:top w:val="nil"/>
              <w:left w:val="nil"/>
              <w:bottom w:val="single" w:sz="4" w:space="0" w:color="auto"/>
              <w:right w:val="single" w:sz="4" w:space="0" w:color="auto"/>
            </w:tcBorders>
            <w:shd w:val="clear" w:color="auto" w:fill="auto"/>
            <w:noWrap/>
            <w:vAlign w:val="center"/>
            <w:hideMark/>
          </w:tcPr>
          <w:p w14:paraId="5B143E26"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877" w:type="dxa"/>
            <w:tcBorders>
              <w:top w:val="nil"/>
              <w:left w:val="nil"/>
              <w:bottom w:val="single" w:sz="4" w:space="0" w:color="auto"/>
              <w:right w:val="single" w:sz="4" w:space="0" w:color="auto"/>
            </w:tcBorders>
            <w:shd w:val="clear" w:color="auto" w:fill="auto"/>
            <w:noWrap/>
            <w:vAlign w:val="center"/>
            <w:hideMark/>
          </w:tcPr>
          <w:p w14:paraId="32A1311D"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877" w:type="dxa"/>
            <w:tcBorders>
              <w:top w:val="nil"/>
              <w:left w:val="nil"/>
              <w:bottom w:val="single" w:sz="4" w:space="0" w:color="auto"/>
              <w:right w:val="single" w:sz="4" w:space="0" w:color="auto"/>
            </w:tcBorders>
            <w:shd w:val="clear" w:color="auto" w:fill="auto"/>
            <w:noWrap/>
            <w:vAlign w:val="center"/>
            <w:hideMark/>
          </w:tcPr>
          <w:p w14:paraId="6CE6024B"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c>
          <w:tcPr>
            <w:tcW w:w="877" w:type="dxa"/>
            <w:tcBorders>
              <w:top w:val="nil"/>
              <w:left w:val="nil"/>
              <w:bottom w:val="single" w:sz="4" w:space="0" w:color="auto"/>
              <w:right w:val="single" w:sz="4" w:space="0" w:color="auto"/>
            </w:tcBorders>
            <w:shd w:val="clear" w:color="auto" w:fill="auto"/>
            <w:noWrap/>
            <w:vAlign w:val="center"/>
            <w:hideMark/>
          </w:tcPr>
          <w:p w14:paraId="4EF2F281"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3,0%</w:t>
            </w:r>
          </w:p>
        </w:tc>
      </w:tr>
      <w:tr w:rsidR="00BD7E01" w:rsidRPr="003E44C5" w14:paraId="7ABD593D" w14:textId="77777777" w:rsidTr="00C80DD2">
        <w:trPr>
          <w:trHeight w:val="557"/>
        </w:trPr>
        <w:tc>
          <w:tcPr>
            <w:tcW w:w="2415" w:type="dxa"/>
            <w:tcBorders>
              <w:top w:val="nil"/>
              <w:left w:val="single" w:sz="4" w:space="0" w:color="auto"/>
              <w:bottom w:val="single" w:sz="4" w:space="0" w:color="auto"/>
              <w:right w:val="single" w:sz="4" w:space="0" w:color="auto"/>
            </w:tcBorders>
            <w:shd w:val="clear" w:color="auto" w:fill="auto"/>
            <w:vAlign w:val="center"/>
            <w:hideMark/>
          </w:tcPr>
          <w:p w14:paraId="1EA0A55B" w14:textId="77777777" w:rsidR="00BD7E01" w:rsidRPr="003E44C5" w:rsidRDefault="00BD7E01" w:rsidP="00C15234">
            <w:pPr>
              <w:spacing w:after="0" w:line="240" w:lineRule="auto"/>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количество активов</w:t>
            </w:r>
          </w:p>
        </w:tc>
        <w:tc>
          <w:tcPr>
            <w:tcW w:w="780" w:type="dxa"/>
            <w:tcBorders>
              <w:top w:val="nil"/>
              <w:left w:val="nil"/>
              <w:bottom w:val="single" w:sz="4" w:space="0" w:color="auto"/>
              <w:right w:val="single" w:sz="4" w:space="0" w:color="auto"/>
            </w:tcBorders>
            <w:shd w:val="clear" w:color="auto" w:fill="auto"/>
            <w:noWrap/>
            <w:vAlign w:val="center"/>
            <w:hideMark/>
          </w:tcPr>
          <w:p w14:paraId="13F46270" w14:textId="77777777" w:rsidR="00BD7E01" w:rsidRPr="003E44C5" w:rsidRDefault="00BD7E01" w:rsidP="00C15234">
            <w:pPr>
              <w:spacing w:after="0" w:line="240" w:lineRule="auto"/>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у.е.</w:t>
            </w:r>
          </w:p>
        </w:tc>
        <w:tc>
          <w:tcPr>
            <w:tcW w:w="877" w:type="dxa"/>
            <w:tcBorders>
              <w:top w:val="nil"/>
              <w:left w:val="nil"/>
              <w:bottom w:val="single" w:sz="4" w:space="0" w:color="auto"/>
              <w:right w:val="single" w:sz="4" w:space="0" w:color="auto"/>
            </w:tcBorders>
            <w:shd w:val="clear" w:color="auto" w:fill="auto"/>
            <w:noWrap/>
            <w:vAlign w:val="center"/>
            <w:hideMark/>
          </w:tcPr>
          <w:p w14:paraId="21711604" w14:textId="77777777"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160 487</w:t>
            </w:r>
          </w:p>
        </w:tc>
        <w:tc>
          <w:tcPr>
            <w:tcW w:w="877" w:type="dxa"/>
            <w:tcBorders>
              <w:top w:val="nil"/>
              <w:left w:val="nil"/>
              <w:bottom w:val="single" w:sz="4" w:space="0" w:color="auto"/>
              <w:right w:val="single" w:sz="4" w:space="0" w:color="auto"/>
            </w:tcBorders>
            <w:shd w:val="clear" w:color="auto" w:fill="auto"/>
            <w:noWrap/>
            <w:vAlign w:val="center"/>
            <w:hideMark/>
          </w:tcPr>
          <w:p w14:paraId="0A665B31" w14:textId="77777777"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165 812</w:t>
            </w:r>
          </w:p>
        </w:tc>
        <w:tc>
          <w:tcPr>
            <w:tcW w:w="877" w:type="dxa"/>
            <w:tcBorders>
              <w:top w:val="nil"/>
              <w:left w:val="nil"/>
              <w:bottom w:val="single" w:sz="4" w:space="0" w:color="auto"/>
              <w:right w:val="single" w:sz="4" w:space="0" w:color="auto"/>
            </w:tcBorders>
            <w:shd w:val="clear" w:color="auto" w:fill="auto"/>
            <w:noWrap/>
            <w:vAlign w:val="center"/>
            <w:hideMark/>
          </w:tcPr>
          <w:p w14:paraId="13C52212" w14:textId="77777777"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173 359</w:t>
            </w:r>
          </w:p>
        </w:tc>
        <w:tc>
          <w:tcPr>
            <w:tcW w:w="877" w:type="dxa"/>
            <w:tcBorders>
              <w:top w:val="nil"/>
              <w:left w:val="nil"/>
              <w:bottom w:val="single" w:sz="4" w:space="0" w:color="auto"/>
              <w:right w:val="single" w:sz="4" w:space="0" w:color="auto"/>
            </w:tcBorders>
            <w:shd w:val="clear" w:color="auto" w:fill="auto"/>
            <w:noWrap/>
            <w:vAlign w:val="center"/>
            <w:hideMark/>
          </w:tcPr>
          <w:p w14:paraId="0CB8DA05" w14:textId="77777777"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177 899</w:t>
            </w:r>
          </w:p>
        </w:tc>
        <w:tc>
          <w:tcPr>
            <w:tcW w:w="877" w:type="dxa"/>
            <w:tcBorders>
              <w:top w:val="nil"/>
              <w:left w:val="nil"/>
              <w:bottom w:val="single" w:sz="4" w:space="0" w:color="auto"/>
              <w:right w:val="single" w:sz="4" w:space="0" w:color="auto"/>
            </w:tcBorders>
            <w:shd w:val="clear" w:color="auto" w:fill="auto"/>
            <w:noWrap/>
            <w:vAlign w:val="center"/>
            <w:hideMark/>
          </w:tcPr>
          <w:p w14:paraId="2A909E40" w14:textId="77777777"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187 225</w:t>
            </w:r>
          </w:p>
        </w:tc>
        <w:tc>
          <w:tcPr>
            <w:tcW w:w="877" w:type="dxa"/>
            <w:tcBorders>
              <w:top w:val="nil"/>
              <w:left w:val="nil"/>
              <w:bottom w:val="single" w:sz="4" w:space="0" w:color="auto"/>
              <w:right w:val="single" w:sz="4" w:space="0" w:color="auto"/>
            </w:tcBorders>
            <w:shd w:val="clear" w:color="auto" w:fill="auto"/>
            <w:noWrap/>
            <w:vAlign w:val="center"/>
          </w:tcPr>
          <w:p w14:paraId="0913CC14" w14:textId="6416B866"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178 625</w:t>
            </w:r>
          </w:p>
        </w:tc>
        <w:tc>
          <w:tcPr>
            <w:tcW w:w="877" w:type="dxa"/>
            <w:tcBorders>
              <w:top w:val="nil"/>
              <w:left w:val="nil"/>
              <w:bottom w:val="single" w:sz="4" w:space="0" w:color="auto"/>
              <w:right w:val="single" w:sz="4" w:space="0" w:color="auto"/>
            </w:tcBorders>
            <w:shd w:val="clear" w:color="auto" w:fill="auto"/>
            <w:noWrap/>
            <w:vAlign w:val="center"/>
          </w:tcPr>
          <w:p w14:paraId="5788D209" w14:textId="682FFF80" w:rsidR="00BD7E01" w:rsidRPr="003E44C5" w:rsidRDefault="00BD7E01" w:rsidP="00C15234">
            <w:pPr>
              <w:spacing w:after="0" w:line="240" w:lineRule="auto"/>
              <w:ind w:left="-57" w:right="-57"/>
              <w:jc w:val="center"/>
              <w:rPr>
                <w:rFonts w:ascii="Myriad Pro" w:eastAsia="Times New Roman" w:hAnsi="Myriad Pro" w:cs="Tahoma"/>
                <w:i/>
                <w:iCs/>
                <w:sz w:val="20"/>
                <w:szCs w:val="20"/>
                <w:lang w:eastAsia="ru-RU"/>
              </w:rPr>
            </w:pPr>
            <w:r w:rsidRPr="003E44C5">
              <w:rPr>
                <w:rFonts w:ascii="Myriad Pro" w:eastAsia="Times New Roman" w:hAnsi="Myriad Pro" w:cs="Tahoma"/>
                <w:i/>
                <w:iCs/>
                <w:sz w:val="20"/>
                <w:szCs w:val="20"/>
                <w:lang w:eastAsia="ru-RU"/>
              </w:rPr>
              <w:t>183 458</w:t>
            </w:r>
          </w:p>
        </w:tc>
      </w:tr>
      <w:tr w:rsidR="00BD7E01" w:rsidRPr="003E44C5" w14:paraId="64D9D9B1" w14:textId="77777777" w:rsidTr="00C80DD2">
        <w:trPr>
          <w:trHeight w:val="551"/>
        </w:trPr>
        <w:tc>
          <w:tcPr>
            <w:tcW w:w="2415" w:type="dxa"/>
            <w:tcBorders>
              <w:top w:val="nil"/>
              <w:left w:val="single" w:sz="4" w:space="0" w:color="auto"/>
              <w:bottom w:val="single" w:sz="4" w:space="0" w:color="auto"/>
              <w:right w:val="single" w:sz="4" w:space="0" w:color="auto"/>
            </w:tcBorders>
            <w:shd w:val="clear" w:color="auto" w:fill="auto"/>
            <w:vAlign w:val="center"/>
            <w:hideMark/>
          </w:tcPr>
          <w:p w14:paraId="4D157E3B" w14:textId="77777777" w:rsidR="00BD7E01" w:rsidRPr="003E44C5" w:rsidRDefault="00BD7E01" w:rsidP="00C15234">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Индекс изменения количества активов</w:t>
            </w:r>
          </w:p>
        </w:tc>
        <w:tc>
          <w:tcPr>
            <w:tcW w:w="780" w:type="dxa"/>
            <w:tcBorders>
              <w:top w:val="nil"/>
              <w:left w:val="nil"/>
              <w:bottom w:val="single" w:sz="4" w:space="0" w:color="auto"/>
              <w:right w:val="single" w:sz="4" w:space="0" w:color="auto"/>
            </w:tcBorders>
            <w:shd w:val="clear" w:color="auto" w:fill="auto"/>
            <w:noWrap/>
            <w:vAlign w:val="center"/>
            <w:hideMark/>
          </w:tcPr>
          <w:p w14:paraId="4C988E0D" w14:textId="77777777" w:rsidR="00BD7E01" w:rsidRPr="003E44C5" w:rsidRDefault="00BD7E01" w:rsidP="00C15234">
            <w:pPr>
              <w:spacing w:after="0" w:line="240" w:lineRule="auto"/>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w:t>
            </w:r>
          </w:p>
        </w:tc>
        <w:tc>
          <w:tcPr>
            <w:tcW w:w="877" w:type="dxa"/>
            <w:tcBorders>
              <w:top w:val="nil"/>
              <w:left w:val="nil"/>
              <w:bottom w:val="single" w:sz="4" w:space="0" w:color="auto"/>
              <w:right w:val="single" w:sz="4" w:space="0" w:color="auto"/>
            </w:tcBorders>
            <w:shd w:val="clear" w:color="auto" w:fill="auto"/>
            <w:noWrap/>
            <w:vAlign w:val="center"/>
            <w:hideMark/>
          </w:tcPr>
          <w:p w14:paraId="138E62CA"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p>
        </w:tc>
        <w:tc>
          <w:tcPr>
            <w:tcW w:w="877" w:type="dxa"/>
            <w:tcBorders>
              <w:top w:val="nil"/>
              <w:left w:val="nil"/>
              <w:bottom w:val="single" w:sz="4" w:space="0" w:color="auto"/>
              <w:right w:val="single" w:sz="4" w:space="0" w:color="auto"/>
            </w:tcBorders>
            <w:shd w:val="clear" w:color="auto" w:fill="auto"/>
            <w:noWrap/>
            <w:vAlign w:val="center"/>
            <w:hideMark/>
          </w:tcPr>
          <w:p w14:paraId="58709F98"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3,32%</w:t>
            </w:r>
          </w:p>
        </w:tc>
        <w:tc>
          <w:tcPr>
            <w:tcW w:w="877" w:type="dxa"/>
            <w:tcBorders>
              <w:top w:val="nil"/>
              <w:left w:val="nil"/>
              <w:bottom w:val="single" w:sz="4" w:space="0" w:color="auto"/>
              <w:right w:val="single" w:sz="4" w:space="0" w:color="auto"/>
            </w:tcBorders>
            <w:shd w:val="clear" w:color="auto" w:fill="auto"/>
            <w:noWrap/>
            <w:vAlign w:val="center"/>
            <w:hideMark/>
          </w:tcPr>
          <w:p w14:paraId="73A77D9B"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4,55%</w:t>
            </w:r>
          </w:p>
        </w:tc>
        <w:tc>
          <w:tcPr>
            <w:tcW w:w="877" w:type="dxa"/>
            <w:tcBorders>
              <w:top w:val="nil"/>
              <w:left w:val="nil"/>
              <w:bottom w:val="single" w:sz="4" w:space="0" w:color="auto"/>
              <w:right w:val="single" w:sz="4" w:space="0" w:color="auto"/>
            </w:tcBorders>
            <w:shd w:val="clear" w:color="auto" w:fill="auto"/>
            <w:noWrap/>
            <w:vAlign w:val="center"/>
            <w:hideMark/>
          </w:tcPr>
          <w:p w14:paraId="7B8A9905"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2,62%</w:t>
            </w:r>
          </w:p>
        </w:tc>
        <w:tc>
          <w:tcPr>
            <w:tcW w:w="877" w:type="dxa"/>
            <w:tcBorders>
              <w:top w:val="nil"/>
              <w:left w:val="nil"/>
              <w:bottom w:val="single" w:sz="4" w:space="0" w:color="auto"/>
              <w:right w:val="single" w:sz="4" w:space="0" w:color="auto"/>
            </w:tcBorders>
            <w:shd w:val="clear" w:color="auto" w:fill="auto"/>
            <w:noWrap/>
            <w:vAlign w:val="center"/>
            <w:hideMark/>
          </w:tcPr>
          <w:p w14:paraId="0F1D3C72"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5,24%</w:t>
            </w:r>
          </w:p>
        </w:tc>
        <w:tc>
          <w:tcPr>
            <w:tcW w:w="877" w:type="dxa"/>
            <w:tcBorders>
              <w:top w:val="single" w:sz="4" w:space="0" w:color="auto"/>
              <w:left w:val="nil"/>
              <w:bottom w:val="single" w:sz="4" w:space="0" w:color="auto"/>
              <w:right w:val="single" w:sz="4" w:space="0" w:color="auto"/>
            </w:tcBorders>
            <w:shd w:val="clear" w:color="auto" w:fill="auto"/>
            <w:noWrap/>
            <w:vAlign w:val="center"/>
            <w:hideMark/>
          </w:tcPr>
          <w:p w14:paraId="6FA49CFB" w14:textId="54B25223"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4,59%</w:t>
            </w:r>
          </w:p>
        </w:tc>
        <w:tc>
          <w:tcPr>
            <w:tcW w:w="877" w:type="dxa"/>
            <w:tcBorders>
              <w:top w:val="nil"/>
              <w:left w:val="nil"/>
              <w:bottom w:val="single" w:sz="4" w:space="0" w:color="auto"/>
              <w:right w:val="single" w:sz="4" w:space="0" w:color="auto"/>
            </w:tcBorders>
            <w:shd w:val="clear" w:color="auto" w:fill="auto"/>
            <w:noWrap/>
            <w:vAlign w:val="center"/>
            <w:hideMark/>
          </w:tcPr>
          <w:p w14:paraId="19273289" w14:textId="669A7CBC"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2,71%</w:t>
            </w:r>
          </w:p>
        </w:tc>
      </w:tr>
      <w:tr w:rsidR="00BD7E01" w:rsidRPr="003E44C5" w14:paraId="6CDFA2FB" w14:textId="77777777" w:rsidTr="00C80DD2">
        <w:trPr>
          <w:trHeight w:val="559"/>
        </w:trPr>
        <w:tc>
          <w:tcPr>
            <w:tcW w:w="2415" w:type="dxa"/>
            <w:tcBorders>
              <w:top w:val="nil"/>
              <w:left w:val="single" w:sz="4" w:space="0" w:color="auto"/>
              <w:bottom w:val="single" w:sz="4" w:space="0" w:color="auto"/>
              <w:right w:val="single" w:sz="4" w:space="0" w:color="auto"/>
            </w:tcBorders>
            <w:shd w:val="clear" w:color="auto" w:fill="auto"/>
            <w:vAlign w:val="center"/>
            <w:hideMark/>
          </w:tcPr>
          <w:p w14:paraId="14814879" w14:textId="77777777" w:rsidR="00BD7E01" w:rsidRPr="003E44C5" w:rsidRDefault="00BD7E01" w:rsidP="00C15234">
            <w:pPr>
              <w:spacing w:after="0" w:line="240" w:lineRule="auto"/>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Коэффициент эластичности затрат по росту активов</w:t>
            </w:r>
          </w:p>
        </w:tc>
        <w:tc>
          <w:tcPr>
            <w:tcW w:w="780" w:type="dxa"/>
            <w:tcBorders>
              <w:top w:val="nil"/>
              <w:left w:val="nil"/>
              <w:bottom w:val="single" w:sz="4" w:space="0" w:color="auto"/>
              <w:right w:val="single" w:sz="4" w:space="0" w:color="auto"/>
            </w:tcBorders>
            <w:shd w:val="clear" w:color="auto" w:fill="auto"/>
            <w:vAlign w:val="center"/>
            <w:hideMark/>
          </w:tcPr>
          <w:p w14:paraId="3EC61662" w14:textId="77777777" w:rsidR="00BD7E01" w:rsidRPr="003E44C5" w:rsidRDefault="00BD7E01" w:rsidP="00C15234">
            <w:pPr>
              <w:spacing w:after="0" w:line="240" w:lineRule="auto"/>
              <w:jc w:val="center"/>
              <w:rPr>
                <w:rFonts w:ascii="Myriad Pro" w:eastAsia="Times New Roman" w:hAnsi="Myriad Pro" w:cs="Tahoma"/>
                <w:sz w:val="20"/>
                <w:szCs w:val="20"/>
                <w:lang w:eastAsia="ru-RU"/>
              </w:rPr>
            </w:pPr>
          </w:p>
        </w:tc>
        <w:tc>
          <w:tcPr>
            <w:tcW w:w="877" w:type="dxa"/>
            <w:tcBorders>
              <w:top w:val="nil"/>
              <w:left w:val="nil"/>
              <w:bottom w:val="single" w:sz="4" w:space="0" w:color="auto"/>
              <w:right w:val="single" w:sz="4" w:space="0" w:color="auto"/>
            </w:tcBorders>
            <w:shd w:val="clear" w:color="auto" w:fill="auto"/>
            <w:vAlign w:val="center"/>
            <w:hideMark/>
          </w:tcPr>
          <w:p w14:paraId="505591EE"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p>
        </w:tc>
        <w:tc>
          <w:tcPr>
            <w:tcW w:w="877" w:type="dxa"/>
            <w:tcBorders>
              <w:top w:val="nil"/>
              <w:left w:val="nil"/>
              <w:bottom w:val="single" w:sz="4" w:space="0" w:color="auto"/>
              <w:right w:val="single" w:sz="4" w:space="0" w:color="auto"/>
            </w:tcBorders>
            <w:shd w:val="clear" w:color="auto" w:fill="auto"/>
            <w:vAlign w:val="center"/>
            <w:hideMark/>
          </w:tcPr>
          <w:p w14:paraId="7DCC399D"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877" w:type="dxa"/>
            <w:tcBorders>
              <w:top w:val="nil"/>
              <w:left w:val="nil"/>
              <w:bottom w:val="single" w:sz="4" w:space="0" w:color="auto"/>
              <w:right w:val="single" w:sz="4" w:space="0" w:color="auto"/>
            </w:tcBorders>
            <w:shd w:val="clear" w:color="auto" w:fill="auto"/>
            <w:vAlign w:val="center"/>
            <w:hideMark/>
          </w:tcPr>
          <w:p w14:paraId="1ECB3A4B"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877" w:type="dxa"/>
            <w:tcBorders>
              <w:top w:val="nil"/>
              <w:left w:val="nil"/>
              <w:bottom w:val="single" w:sz="4" w:space="0" w:color="auto"/>
              <w:right w:val="single" w:sz="4" w:space="0" w:color="auto"/>
            </w:tcBorders>
            <w:shd w:val="clear" w:color="auto" w:fill="auto"/>
            <w:vAlign w:val="center"/>
            <w:hideMark/>
          </w:tcPr>
          <w:p w14:paraId="75880544"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877" w:type="dxa"/>
            <w:tcBorders>
              <w:top w:val="nil"/>
              <w:left w:val="nil"/>
              <w:bottom w:val="single" w:sz="4" w:space="0" w:color="auto"/>
              <w:right w:val="single" w:sz="4" w:space="0" w:color="auto"/>
            </w:tcBorders>
            <w:shd w:val="clear" w:color="auto" w:fill="auto"/>
            <w:vAlign w:val="center"/>
            <w:hideMark/>
          </w:tcPr>
          <w:p w14:paraId="7E3F007A"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877" w:type="dxa"/>
            <w:tcBorders>
              <w:top w:val="nil"/>
              <w:left w:val="nil"/>
              <w:bottom w:val="single" w:sz="4" w:space="0" w:color="auto"/>
              <w:right w:val="single" w:sz="4" w:space="0" w:color="auto"/>
            </w:tcBorders>
            <w:shd w:val="clear" w:color="auto" w:fill="auto"/>
            <w:vAlign w:val="center"/>
            <w:hideMark/>
          </w:tcPr>
          <w:p w14:paraId="52025569"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c>
          <w:tcPr>
            <w:tcW w:w="877" w:type="dxa"/>
            <w:tcBorders>
              <w:top w:val="nil"/>
              <w:left w:val="nil"/>
              <w:bottom w:val="single" w:sz="4" w:space="0" w:color="auto"/>
              <w:right w:val="single" w:sz="4" w:space="0" w:color="auto"/>
            </w:tcBorders>
            <w:shd w:val="clear" w:color="auto" w:fill="auto"/>
            <w:vAlign w:val="center"/>
            <w:hideMark/>
          </w:tcPr>
          <w:p w14:paraId="3E93782F" w14:textId="77777777" w:rsidR="00BD7E01" w:rsidRPr="003E44C5" w:rsidRDefault="00BD7E01" w:rsidP="00C15234">
            <w:pPr>
              <w:spacing w:after="0" w:line="240" w:lineRule="auto"/>
              <w:ind w:left="-57" w:right="-57"/>
              <w:jc w:val="center"/>
              <w:rPr>
                <w:rFonts w:ascii="Myriad Pro" w:eastAsia="Times New Roman" w:hAnsi="Myriad Pro" w:cs="Tahoma"/>
                <w:sz w:val="20"/>
                <w:szCs w:val="20"/>
                <w:lang w:eastAsia="ru-RU"/>
              </w:rPr>
            </w:pPr>
            <w:r w:rsidRPr="003E44C5">
              <w:rPr>
                <w:rFonts w:ascii="Myriad Pro" w:eastAsia="Times New Roman" w:hAnsi="Myriad Pro" w:cs="Tahoma"/>
                <w:sz w:val="20"/>
                <w:szCs w:val="20"/>
                <w:lang w:eastAsia="ru-RU"/>
              </w:rPr>
              <w:t>0,75</w:t>
            </w:r>
          </w:p>
        </w:tc>
      </w:tr>
      <w:tr w:rsidR="00BD7E01" w:rsidRPr="003E44C5" w14:paraId="19398F30" w14:textId="77777777" w:rsidTr="00C80DD2">
        <w:trPr>
          <w:trHeight w:val="626"/>
        </w:trPr>
        <w:tc>
          <w:tcPr>
            <w:tcW w:w="2415" w:type="dxa"/>
            <w:tcBorders>
              <w:top w:val="nil"/>
              <w:left w:val="single" w:sz="4" w:space="0" w:color="auto"/>
              <w:bottom w:val="single" w:sz="4" w:space="0" w:color="auto"/>
              <w:right w:val="single" w:sz="4" w:space="0" w:color="auto"/>
            </w:tcBorders>
            <w:shd w:val="clear" w:color="auto" w:fill="auto"/>
            <w:vAlign w:val="center"/>
            <w:hideMark/>
          </w:tcPr>
          <w:p w14:paraId="5A7C71C4" w14:textId="77777777" w:rsidR="00BD7E01" w:rsidRPr="003E44C5" w:rsidRDefault="00BD7E01" w:rsidP="00C15234">
            <w:pPr>
              <w:spacing w:after="0" w:line="240" w:lineRule="auto"/>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Коэффициент индексации</w:t>
            </w:r>
          </w:p>
        </w:tc>
        <w:tc>
          <w:tcPr>
            <w:tcW w:w="780" w:type="dxa"/>
            <w:tcBorders>
              <w:top w:val="nil"/>
              <w:left w:val="nil"/>
              <w:bottom w:val="single" w:sz="4" w:space="0" w:color="auto"/>
              <w:right w:val="single" w:sz="4" w:space="0" w:color="auto"/>
            </w:tcBorders>
            <w:shd w:val="clear" w:color="auto" w:fill="auto"/>
            <w:vAlign w:val="center"/>
            <w:hideMark/>
          </w:tcPr>
          <w:p w14:paraId="73254C55" w14:textId="77777777" w:rsidR="00BD7E01" w:rsidRPr="003E44C5" w:rsidRDefault="00BD7E01" w:rsidP="00C15234">
            <w:pPr>
              <w:spacing w:after="0" w:line="240" w:lineRule="auto"/>
              <w:jc w:val="center"/>
              <w:rPr>
                <w:rFonts w:ascii="Myriad Pro" w:eastAsia="Times New Roman" w:hAnsi="Myriad Pro" w:cs="Tahoma"/>
                <w:b/>
                <w:bCs/>
                <w:sz w:val="20"/>
                <w:szCs w:val="20"/>
                <w:lang w:eastAsia="ru-RU"/>
              </w:rPr>
            </w:pPr>
          </w:p>
        </w:tc>
        <w:tc>
          <w:tcPr>
            <w:tcW w:w="877" w:type="dxa"/>
            <w:tcBorders>
              <w:top w:val="nil"/>
              <w:left w:val="nil"/>
              <w:bottom w:val="single" w:sz="4" w:space="0" w:color="auto"/>
              <w:right w:val="single" w:sz="4" w:space="0" w:color="auto"/>
            </w:tcBorders>
            <w:shd w:val="clear" w:color="auto" w:fill="auto"/>
            <w:vAlign w:val="center"/>
            <w:hideMark/>
          </w:tcPr>
          <w:p w14:paraId="78EE5ACD" w14:textId="77777777"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p>
        </w:tc>
        <w:tc>
          <w:tcPr>
            <w:tcW w:w="877" w:type="dxa"/>
            <w:tcBorders>
              <w:top w:val="nil"/>
              <w:left w:val="nil"/>
              <w:bottom w:val="single" w:sz="4" w:space="0" w:color="auto"/>
              <w:right w:val="single" w:sz="4" w:space="0" w:color="auto"/>
            </w:tcBorders>
            <w:shd w:val="clear" w:color="auto" w:fill="auto"/>
            <w:vAlign w:val="center"/>
            <w:hideMark/>
          </w:tcPr>
          <w:p w14:paraId="6B1E6979" w14:textId="77777777"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1,0612</w:t>
            </w:r>
          </w:p>
        </w:tc>
        <w:tc>
          <w:tcPr>
            <w:tcW w:w="877" w:type="dxa"/>
            <w:tcBorders>
              <w:top w:val="nil"/>
              <w:left w:val="nil"/>
              <w:bottom w:val="single" w:sz="4" w:space="0" w:color="auto"/>
              <w:right w:val="single" w:sz="4" w:space="0" w:color="auto"/>
            </w:tcBorders>
            <w:shd w:val="clear" w:color="auto" w:fill="auto"/>
            <w:vAlign w:val="center"/>
            <w:hideMark/>
          </w:tcPr>
          <w:p w14:paraId="08C142AB" w14:textId="77777777"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1,0811</w:t>
            </w:r>
          </w:p>
        </w:tc>
        <w:tc>
          <w:tcPr>
            <w:tcW w:w="877" w:type="dxa"/>
            <w:tcBorders>
              <w:top w:val="nil"/>
              <w:left w:val="nil"/>
              <w:bottom w:val="single" w:sz="4" w:space="0" w:color="auto"/>
              <w:right w:val="single" w:sz="4" w:space="0" w:color="auto"/>
            </w:tcBorders>
            <w:shd w:val="clear" w:color="auto" w:fill="auto"/>
            <w:vAlign w:val="center"/>
            <w:hideMark/>
          </w:tcPr>
          <w:p w14:paraId="79274966" w14:textId="77777777"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1,1424</w:t>
            </w:r>
          </w:p>
        </w:tc>
        <w:tc>
          <w:tcPr>
            <w:tcW w:w="877" w:type="dxa"/>
            <w:tcBorders>
              <w:top w:val="nil"/>
              <w:left w:val="nil"/>
              <w:bottom w:val="single" w:sz="4" w:space="0" w:color="auto"/>
              <w:right w:val="single" w:sz="4" w:space="0" w:color="auto"/>
            </w:tcBorders>
            <w:shd w:val="clear" w:color="auto" w:fill="auto"/>
            <w:vAlign w:val="center"/>
            <w:hideMark/>
          </w:tcPr>
          <w:p w14:paraId="7337BF7E" w14:textId="77777777"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1,0797</w:t>
            </w:r>
          </w:p>
        </w:tc>
        <w:tc>
          <w:tcPr>
            <w:tcW w:w="877" w:type="dxa"/>
            <w:tcBorders>
              <w:top w:val="nil"/>
              <w:left w:val="nil"/>
              <w:bottom w:val="single" w:sz="4" w:space="0" w:color="auto"/>
              <w:right w:val="single" w:sz="4" w:space="0" w:color="auto"/>
            </w:tcBorders>
            <w:shd w:val="clear" w:color="auto" w:fill="auto"/>
            <w:vAlign w:val="center"/>
            <w:hideMark/>
          </w:tcPr>
          <w:p w14:paraId="3CBA4547" w14:textId="6B0010D4"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0,9731</w:t>
            </w:r>
          </w:p>
        </w:tc>
        <w:tc>
          <w:tcPr>
            <w:tcW w:w="877" w:type="dxa"/>
            <w:tcBorders>
              <w:top w:val="nil"/>
              <w:left w:val="nil"/>
              <w:bottom w:val="single" w:sz="4" w:space="0" w:color="auto"/>
              <w:right w:val="single" w:sz="4" w:space="0" w:color="auto"/>
            </w:tcBorders>
            <w:shd w:val="clear" w:color="auto" w:fill="auto"/>
            <w:vAlign w:val="center"/>
            <w:hideMark/>
          </w:tcPr>
          <w:p w14:paraId="51007C0D" w14:textId="051B4036" w:rsidR="00BD7E01" w:rsidRPr="003E44C5" w:rsidRDefault="00BD7E01" w:rsidP="00C15234">
            <w:pPr>
              <w:spacing w:after="0" w:line="240" w:lineRule="auto"/>
              <w:ind w:left="-57" w:right="-57"/>
              <w:jc w:val="center"/>
              <w:rPr>
                <w:rFonts w:ascii="Myriad Pro" w:eastAsia="Times New Roman" w:hAnsi="Myriad Pro" w:cs="Tahoma"/>
                <w:b/>
                <w:bCs/>
                <w:sz w:val="20"/>
                <w:szCs w:val="20"/>
                <w:lang w:eastAsia="ru-RU"/>
              </w:rPr>
            </w:pPr>
            <w:r w:rsidRPr="003E44C5">
              <w:rPr>
                <w:rFonts w:ascii="Myriad Pro" w:eastAsia="Times New Roman" w:hAnsi="Myriad Pro" w:cs="Tahoma"/>
                <w:b/>
                <w:bCs/>
                <w:sz w:val="20"/>
                <w:szCs w:val="20"/>
                <w:lang w:eastAsia="ru-RU"/>
              </w:rPr>
              <w:t>1,0263</w:t>
            </w:r>
          </w:p>
        </w:tc>
      </w:tr>
    </w:tbl>
    <w:p w14:paraId="6D1F6C87" w14:textId="77777777" w:rsidR="00BD7E01" w:rsidRPr="003E44C5" w:rsidRDefault="00BD7E01" w:rsidP="00DD46E1">
      <w:pPr>
        <w:pStyle w:val="a3"/>
        <w:spacing w:after="0" w:line="360" w:lineRule="auto"/>
        <w:ind w:left="0" w:firstLine="567"/>
        <w:jc w:val="both"/>
        <w:rPr>
          <w:rFonts w:ascii="Myriad Pro" w:hAnsi="Myriad Pro"/>
          <w:color w:val="000000" w:themeColor="text1"/>
          <w:sz w:val="26"/>
          <w:szCs w:val="26"/>
        </w:rPr>
      </w:pPr>
    </w:p>
    <w:p w14:paraId="5AA176CB" w14:textId="0CE7A80C" w:rsidR="00DD46E1" w:rsidRPr="003E44C5" w:rsidRDefault="00DD46E1" w:rsidP="00DD46E1">
      <w:pPr>
        <w:pStyle w:val="a3"/>
        <w:spacing w:before="200" w:after="0" w:line="360" w:lineRule="auto"/>
        <w:ind w:left="0" w:firstLine="567"/>
        <w:jc w:val="both"/>
        <w:rPr>
          <w:rFonts w:ascii="Myriad Pro" w:hAnsi="Myriad Pro"/>
          <w:sz w:val="26"/>
          <w:szCs w:val="26"/>
        </w:rPr>
      </w:pPr>
      <w:r w:rsidRPr="003E44C5">
        <w:rPr>
          <w:rFonts w:ascii="Myriad Pro" w:eastAsia="Times New Roman" w:hAnsi="Myriad Pro"/>
          <w:sz w:val="26"/>
          <w:szCs w:val="26"/>
          <w:lang w:eastAsia="ru-RU"/>
        </w:rPr>
        <w:t xml:space="preserve">Скорректированный коэффициент индексации базового уровня операционных расходов, утвержденного в отношении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583252" w:rsidRPr="003E44C5">
        <w:rPr>
          <w:rFonts w:ascii="Myriad Pro" w:hAnsi="Myriad Pro"/>
          <w:color w:val="000000"/>
          <w:sz w:val="26"/>
          <w:szCs w:val="26"/>
        </w:rPr>
        <w:t xml:space="preserve">Россети </w:t>
      </w:r>
      <w:r w:rsidRPr="003E44C5">
        <w:rPr>
          <w:rFonts w:ascii="Myriad Pro" w:eastAsia="Times New Roman" w:hAnsi="Myriad Pro"/>
          <w:sz w:val="26"/>
          <w:szCs w:val="26"/>
          <w:lang w:eastAsia="ru-RU"/>
        </w:rPr>
        <w:t>Ленэнерго» (2 588 520 тыс. руб.), для расчета ОРЕХ на 201</w:t>
      </w:r>
      <w:r w:rsidR="00BD7E01" w:rsidRPr="003E44C5">
        <w:rPr>
          <w:rFonts w:ascii="Myriad Pro" w:eastAsia="Times New Roman" w:hAnsi="Myriad Pro"/>
          <w:sz w:val="26"/>
          <w:szCs w:val="26"/>
          <w:lang w:eastAsia="ru-RU"/>
        </w:rPr>
        <w:t>8</w:t>
      </w:r>
      <w:r w:rsidRPr="003E44C5">
        <w:rPr>
          <w:rFonts w:ascii="Myriad Pro" w:eastAsia="Times New Roman" w:hAnsi="Myriad Pro"/>
          <w:sz w:val="26"/>
          <w:szCs w:val="26"/>
          <w:lang w:eastAsia="ru-RU"/>
        </w:rPr>
        <w:t xml:space="preserve"> год по расчету Исполнителя составляет 1,4</w:t>
      </w:r>
      <w:r w:rsidR="00BD7E01" w:rsidRPr="003E44C5">
        <w:rPr>
          <w:rFonts w:ascii="Myriad Pro" w:eastAsia="Times New Roman" w:hAnsi="Myriad Pro"/>
          <w:sz w:val="26"/>
          <w:szCs w:val="26"/>
          <w:lang w:eastAsia="ru-RU"/>
        </w:rPr>
        <w:t>1</w:t>
      </w:r>
      <w:r w:rsidRPr="003E44C5">
        <w:rPr>
          <w:rFonts w:ascii="Myriad Pro" w:eastAsia="Times New Roman" w:hAnsi="Myriad Pro"/>
          <w:sz w:val="26"/>
          <w:szCs w:val="26"/>
          <w:lang w:eastAsia="ru-RU"/>
        </w:rPr>
        <w:t xml:space="preserve">. </w:t>
      </w:r>
      <w:r w:rsidRPr="003E44C5">
        <w:rPr>
          <w:rFonts w:ascii="Myriad Pro" w:hAnsi="Myriad Pro"/>
          <w:sz w:val="26"/>
          <w:szCs w:val="26"/>
        </w:rPr>
        <w:t xml:space="preserve">Таким образом, уровень операционных расходов </w:t>
      </w:r>
      <w:r w:rsidR="003D6593">
        <w:rPr>
          <w:rFonts w:ascii="Myriad Pro" w:hAnsi="Myriad Pro"/>
          <w:sz w:val="26"/>
          <w:szCs w:val="26"/>
        </w:rPr>
        <w:t>ПАО </w:t>
      </w:r>
      <w:r w:rsidRPr="003E44C5">
        <w:rPr>
          <w:rFonts w:ascii="Myriad Pro" w:hAnsi="Myriad Pro"/>
          <w:sz w:val="26"/>
          <w:szCs w:val="26"/>
        </w:rPr>
        <w:t>«</w:t>
      </w:r>
      <w:r w:rsidR="00583252" w:rsidRPr="003E44C5">
        <w:rPr>
          <w:rFonts w:ascii="Myriad Pro" w:hAnsi="Myriad Pro"/>
          <w:color w:val="000000"/>
          <w:sz w:val="26"/>
          <w:szCs w:val="26"/>
        </w:rPr>
        <w:t xml:space="preserve">Россети </w:t>
      </w:r>
      <w:r w:rsidRPr="003E44C5">
        <w:rPr>
          <w:rFonts w:ascii="Myriad Pro" w:hAnsi="Myriad Pro"/>
          <w:sz w:val="26"/>
          <w:szCs w:val="26"/>
        </w:rPr>
        <w:t>Ленэнерго» на 2017 год, рассчитанный как произведение базового уровня операционных расходов на скорректированный коэффициент индексации, составляет 3</w:t>
      </w:r>
      <w:r w:rsidR="00BD7E01" w:rsidRPr="003E44C5">
        <w:rPr>
          <w:rFonts w:ascii="Myriad Pro" w:hAnsi="Myriad Pro"/>
          <w:sz w:val="26"/>
          <w:szCs w:val="26"/>
        </w:rPr>
        <w:t> 658,47</w:t>
      </w:r>
      <w:r w:rsidRPr="003E44C5">
        <w:rPr>
          <w:rFonts w:ascii="Myriad Pro" w:hAnsi="Myriad Pro"/>
          <w:sz w:val="26"/>
          <w:szCs w:val="26"/>
        </w:rPr>
        <w:t xml:space="preserve"> млн. руб.</w:t>
      </w:r>
    </w:p>
    <w:p w14:paraId="7F5724A1" w14:textId="19F06EFE" w:rsidR="00DD46E1" w:rsidRPr="003E44C5" w:rsidRDefault="00DD46E1" w:rsidP="00DD46E1">
      <w:pPr>
        <w:pStyle w:val="a3"/>
        <w:spacing w:before="200"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В таблице ниже представлен расчет Исполнителя в части уровней операционных расходов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83252" w:rsidRPr="003E44C5">
        <w:rPr>
          <w:rFonts w:ascii="Myriad Pro" w:hAnsi="Myriad Pro"/>
          <w:color w:val="000000"/>
          <w:sz w:val="26"/>
          <w:szCs w:val="26"/>
        </w:rPr>
        <w:t xml:space="preserve">Россети </w:t>
      </w:r>
      <w:r w:rsidRPr="003E44C5">
        <w:rPr>
          <w:rFonts w:ascii="Myriad Pro" w:hAnsi="Myriad Pro"/>
          <w:color w:val="000000" w:themeColor="text1"/>
          <w:sz w:val="26"/>
          <w:szCs w:val="26"/>
        </w:rPr>
        <w:t>Ленэнерго» на соответствующие года долгосрочного периода регулирования с учетом скорректированных коэффициентов индексации.</w:t>
      </w:r>
    </w:p>
    <w:tbl>
      <w:tblPr>
        <w:tblW w:w="9356" w:type="dxa"/>
        <w:tblLook w:val="04A0" w:firstRow="1" w:lastRow="0" w:firstColumn="1" w:lastColumn="0" w:noHBand="0" w:noVBand="1"/>
      </w:tblPr>
      <w:tblGrid>
        <w:gridCol w:w="3118"/>
        <w:gridCol w:w="3119"/>
        <w:gridCol w:w="3119"/>
      </w:tblGrid>
      <w:tr w:rsidR="00DD46E1" w:rsidRPr="003E44C5" w14:paraId="50557D53" w14:textId="77777777" w:rsidTr="00C80DD2">
        <w:trPr>
          <w:trHeight w:val="670"/>
          <w:tblHeader/>
        </w:trPr>
        <w:tc>
          <w:tcPr>
            <w:tcW w:w="3118" w:type="dxa"/>
            <w:tcBorders>
              <w:right w:val="single" w:sz="4" w:space="0" w:color="FFFFFF" w:themeColor="background1"/>
            </w:tcBorders>
            <w:shd w:val="clear" w:color="000000" w:fill="4F6228"/>
            <w:vAlign w:val="center"/>
            <w:hideMark/>
          </w:tcPr>
          <w:p w14:paraId="4D25415A" w14:textId="77777777" w:rsidR="00DD46E1" w:rsidRPr="003E44C5" w:rsidRDefault="00DD46E1" w:rsidP="002A2DD6">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Период</w:t>
            </w:r>
          </w:p>
        </w:tc>
        <w:tc>
          <w:tcPr>
            <w:tcW w:w="3119" w:type="dxa"/>
            <w:tcBorders>
              <w:left w:val="single" w:sz="4" w:space="0" w:color="FFFFFF" w:themeColor="background1"/>
              <w:right w:val="single" w:sz="4" w:space="0" w:color="FFFFFF" w:themeColor="background1"/>
            </w:tcBorders>
            <w:shd w:val="clear" w:color="000000" w:fill="4F6228"/>
            <w:vAlign w:val="center"/>
            <w:hideMark/>
          </w:tcPr>
          <w:p w14:paraId="2949061E" w14:textId="77777777" w:rsidR="00DD46E1" w:rsidRPr="003E44C5" w:rsidRDefault="00DD46E1" w:rsidP="002A2DD6">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Скорректированный коэффициент индексации</w:t>
            </w:r>
          </w:p>
        </w:tc>
        <w:tc>
          <w:tcPr>
            <w:tcW w:w="3119" w:type="dxa"/>
            <w:tcBorders>
              <w:left w:val="single" w:sz="4" w:space="0" w:color="FFFFFF" w:themeColor="background1"/>
            </w:tcBorders>
            <w:shd w:val="clear" w:color="000000" w:fill="4F6228"/>
            <w:vAlign w:val="center"/>
            <w:hideMark/>
          </w:tcPr>
          <w:p w14:paraId="717C805E" w14:textId="77777777" w:rsidR="00DD46E1" w:rsidRPr="003E44C5" w:rsidRDefault="00DD46E1" w:rsidP="002A2DD6">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Уровень операционных расходов, млн. руб.</w:t>
            </w:r>
          </w:p>
        </w:tc>
      </w:tr>
      <w:tr w:rsidR="00DD46E1" w:rsidRPr="003E44C5" w14:paraId="6B659721" w14:textId="77777777" w:rsidTr="00C80DD2">
        <w:trPr>
          <w:trHeight w:val="401"/>
        </w:trPr>
        <w:tc>
          <w:tcPr>
            <w:tcW w:w="3118" w:type="dxa"/>
            <w:tcBorders>
              <w:left w:val="single" w:sz="8" w:space="0" w:color="auto"/>
              <w:bottom w:val="single" w:sz="8" w:space="0" w:color="auto"/>
              <w:right w:val="single" w:sz="8" w:space="0" w:color="auto"/>
            </w:tcBorders>
            <w:shd w:val="clear" w:color="auto" w:fill="auto"/>
            <w:vAlign w:val="center"/>
            <w:hideMark/>
          </w:tcPr>
          <w:p w14:paraId="7AB5B7A2"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2012</w:t>
            </w:r>
          </w:p>
        </w:tc>
        <w:tc>
          <w:tcPr>
            <w:tcW w:w="3119" w:type="dxa"/>
            <w:tcBorders>
              <w:left w:val="nil"/>
              <w:bottom w:val="single" w:sz="8" w:space="0" w:color="auto"/>
              <w:right w:val="single" w:sz="8" w:space="0" w:color="auto"/>
            </w:tcBorders>
            <w:shd w:val="clear" w:color="auto" w:fill="auto"/>
            <w:vAlign w:val="center"/>
            <w:hideMark/>
          </w:tcPr>
          <w:p w14:paraId="2852C3EE"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базовый</w:t>
            </w:r>
          </w:p>
        </w:tc>
        <w:tc>
          <w:tcPr>
            <w:tcW w:w="3119" w:type="dxa"/>
            <w:tcBorders>
              <w:left w:val="nil"/>
              <w:bottom w:val="single" w:sz="8" w:space="0" w:color="auto"/>
              <w:right w:val="single" w:sz="8" w:space="0" w:color="auto"/>
            </w:tcBorders>
            <w:shd w:val="clear" w:color="auto" w:fill="auto"/>
            <w:vAlign w:val="center"/>
            <w:hideMark/>
          </w:tcPr>
          <w:p w14:paraId="0A334187"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2 588,52</w:t>
            </w:r>
          </w:p>
        </w:tc>
      </w:tr>
      <w:tr w:rsidR="00DD46E1" w:rsidRPr="003E44C5" w14:paraId="4626895D" w14:textId="77777777" w:rsidTr="00C80DD2">
        <w:trPr>
          <w:trHeight w:val="266"/>
        </w:trPr>
        <w:tc>
          <w:tcPr>
            <w:tcW w:w="3118" w:type="dxa"/>
            <w:tcBorders>
              <w:top w:val="nil"/>
              <w:left w:val="single" w:sz="8" w:space="0" w:color="auto"/>
              <w:bottom w:val="single" w:sz="8" w:space="0" w:color="auto"/>
              <w:right w:val="single" w:sz="8" w:space="0" w:color="auto"/>
            </w:tcBorders>
            <w:shd w:val="clear" w:color="auto" w:fill="auto"/>
            <w:vAlign w:val="center"/>
            <w:hideMark/>
          </w:tcPr>
          <w:p w14:paraId="3363CAF2"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2013</w:t>
            </w:r>
          </w:p>
        </w:tc>
        <w:tc>
          <w:tcPr>
            <w:tcW w:w="3119" w:type="dxa"/>
            <w:tcBorders>
              <w:top w:val="nil"/>
              <w:left w:val="nil"/>
              <w:bottom w:val="single" w:sz="8" w:space="0" w:color="auto"/>
              <w:right w:val="single" w:sz="8" w:space="0" w:color="auto"/>
            </w:tcBorders>
            <w:shd w:val="clear" w:color="auto" w:fill="auto"/>
            <w:vAlign w:val="center"/>
            <w:hideMark/>
          </w:tcPr>
          <w:p w14:paraId="166D666E"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1,0612</w:t>
            </w:r>
          </w:p>
        </w:tc>
        <w:tc>
          <w:tcPr>
            <w:tcW w:w="3119" w:type="dxa"/>
            <w:tcBorders>
              <w:top w:val="nil"/>
              <w:left w:val="nil"/>
              <w:bottom w:val="single" w:sz="8" w:space="0" w:color="auto"/>
              <w:right w:val="single" w:sz="8" w:space="0" w:color="auto"/>
            </w:tcBorders>
            <w:shd w:val="clear" w:color="auto" w:fill="auto"/>
            <w:vAlign w:val="center"/>
            <w:hideMark/>
          </w:tcPr>
          <w:p w14:paraId="7DFF4C7E"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2 747,05</w:t>
            </w:r>
          </w:p>
        </w:tc>
      </w:tr>
      <w:tr w:rsidR="00DD46E1" w:rsidRPr="003E44C5" w14:paraId="017CEE18" w14:textId="77777777" w:rsidTr="00C80DD2">
        <w:trPr>
          <w:trHeight w:val="241"/>
        </w:trPr>
        <w:tc>
          <w:tcPr>
            <w:tcW w:w="3118" w:type="dxa"/>
            <w:tcBorders>
              <w:top w:val="nil"/>
              <w:left w:val="single" w:sz="8" w:space="0" w:color="auto"/>
              <w:bottom w:val="single" w:sz="8" w:space="0" w:color="auto"/>
              <w:right w:val="single" w:sz="8" w:space="0" w:color="auto"/>
            </w:tcBorders>
            <w:shd w:val="clear" w:color="auto" w:fill="auto"/>
            <w:vAlign w:val="center"/>
            <w:hideMark/>
          </w:tcPr>
          <w:p w14:paraId="4F709DE9"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2014</w:t>
            </w:r>
          </w:p>
        </w:tc>
        <w:tc>
          <w:tcPr>
            <w:tcW w:w="3119" w:type="dxa"/>
            <w:tcBorders>
              <w:top w:val="nil"/>
              <w:left w:val="nil"/>
              <w:bottom w:val="single" w:sz="8" w:space="0" w:color="auto"/>
              <w:right w:val="single" w:sz="8" w:space="0" w:color="auto"/>
            </w:tcBorders>
            <w:shd w:val="clear" w:color="auto" w:fill="auto"/>
            <w:vAlign w:val="center"/>
            <w:hideMark/>
          </w:tcPr>
          <w:p w14:paraId="2E66C76A"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1,0811</w:t>
            </w:r>
          </w:p>
        </w:tc>
        <w:tc>
          <w:tcPr>
            <w:tcW w:w="3119" w:type="dxa"/>
            <w:tcBorders>
              <w:top w:val="nil"/>
              <w:left w:val="nil"/>
              <w:bottom w:val="single" w:sz="8" w:space="0" w:color="auto"/>
              <w:right w:val="single" w:sz="8" w:space="0" w:color="auto"/>
            </w:tcBorders>
            <w:shd w:val="clear" w:color="auto" w:fill="auto"/>
            <w:vAlign w:val="center"/>
            <w:hideMark/>
          </w:tcPr>
          <w:p w14:paraId="37FD0A32"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2 969,96</w:t>
            </w:r>
          </w:p>
        </w:tc>
      </w:tr>
      <w:tr w:rsidR="00DD46E1" w:rsidRPr="003E44C5" w14:paraId="5C664907" w14:textId="77777777" w:rsidTr="00C80DD2">
        <w:trPr>
          <w:trHeight w:val="263"/>
        </w:trPr>
        <w:tc>
          <w:tcPr>
            <w:tcW w:w="3118" w:type="dxa"/>
            <w:tcBorders>
              <w:top w:val="nil"/>
              <w:left w:val="single" w:sz="8" w:space="0" w:color="auto"/>
              <w:bottom w:val="single" w:sz="8" w:space="0" w:color="auto"/>
              <w:right w:val="single" w:sz="8" w:space="0" w:color="auto"/>
            </w:tcBorders>
            <w:shd w:val="clear" w:color="auto" w:fill="auto"/>
            <w:vAlign w:val="center"/>
            <w:hideMark/>
          </w:tcPr>
          <w:p w14:paraId="30C6BE99"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2015</w:t>
            </w:r>
          </w:p>
        </w:tc>
        <w:tc>
          <w:tcPr>
            <w:tcW w:w="3119" w:type="dxa"/>
            <w:tcBorders>
              <w:top w:val="nil"/>
              <w:left w:val="nil"/>
              <w:bottom w:val="single" w:sz="8" w:space="0" w:color="auto"/>
              <w:right w:val="single" w:sz="8" w:space="0" w:color="auto"/>
            </w:tcBorders>
            <w:shd w:val="clear" w:color="auto" w:fill="auto"/>
            <w:vAlign w:val="center"/>
            <w:hideMark/>
          </w:tcPr>
          <w:p w14:paraId="538AD00B"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1,1424</w:t>
            </w:r>
          </w:p>
        </w:tc>
        <w:tc>
          <w:tcPr>
            <w:tcW w:w="3119" w:type="dxa"/>
            <w:tcBorders>
              <w:top w:val="nil"/>
              <w:left w:val="nil"/>
              <w:bottom w:val="single" w:sz="8" w:space="0" w:color="auto"/>
              <w:right w:val="single" w:sz="8" w:space="0" w:color="auto"/>
            </w:tcBorders>
            <w:shd w:val="clear" w:color="auto" w:fill="auto"/>
            <w:vAlign w:val="center"/>
            <w:hideMark/>
          </w:tcPr>
          <w:p w14:paraId="0F5C20E2"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3 392,74</w:t>
            </w:r>
          </w:p>
        </w:tc>
      </w:tr>
      <w:tr w:rsidR="00DD46E1" w:rsidRPr="003E44C5" w14:paraId="24DCA706" w14:textId="77777777" w:rsidTr="00C80DD2">
        <w:trPr>
          <w:trHeight w:val="284"/>
        </w:trPr>
        <w:tc>
          <w:tcPr>
            <w:tcW w:w="3118" w:type="dxa"/>
            <w:tcBorders>
              <w:top w:val="nil"/>
              <w:left w:val="single" w:sz="8" w:space="0" w:color="auto"/>
              <w:bottom w:val="single" w:sz="4" w:space="0" w:color="auto"/>
              <w:right w:val="single" w:sz="8" w:space="0" w:color="auto"/>
            </w:tcBorders>
            <w:shd w:val="clear" w:color="auto" w:fill="auto"/>
            <w:vAlign w:val="center"/>
            <w:hideMark/>
          </w:tcPr>
          <w:p w14:paraId="5B0C83F5"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2016</w:t>
            </w:r>
          </w:p>
        </w:tc>
        <w:tc>
          <w:tcPr>
            <w:tcW w:w="3119" w:type="dxa"/>
            <w:tcBorders>
              <w:top w:val="nil"/>
              <w:left w:val="nil"/>
              <w:bottom w:val="single" w:sz="4" w:space="0" w:color="auto"/>
              <w:right w:val="single" w:sz="8" w:space="0" w:color="auto"/>
            </w:tcBorders>
            <w:shd w:val="clear" w:color="auto" w:fill="auto"/>
            <w:vAlign w:val="center"/>
            <w:hideMark/>
          </w:tcPr>
          <w:p w14:paraId="0A2F35DC"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1,0797</w:t>
            </w:r>
          </w:p>
        </w:tc>
        <w:tc>
          <w:tcPr>
            <w:tcW w:w="3119" w:type="dxa"/>
            <w:tcBorders>
              <w:top w:val="nil"/>
              <w:left w:val="nil"/>
              <w:bottom w:val="single" w:sz="4" w:space="0" w:color="auto"/>
              <w:right w:val="single" w:sz="8" w:space="0" w:color="auto"/>
            </w:tcBorders>
            <w:shd w:val="clear" w:color="auto" w:fill="auto"/>
            <w:vAlign w:val="center"/>
            <w:hideMark/>
          </w:tcPr>
          <w:p w14:paraId="5031E2F5"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3 663,21</w:t>
            </w:r>
          </w:p>
        </w:tc>
      </w:tr>
      <w:tr w:rsidR="00DD46E1" w:rsidRPr="003E44C5" w14:paraId="362DC939" w14:textId="77777777" w:rsidTr="00C80DD2">
        <w:trPr>
          <w:trHeight w:val="278"/>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058BD" w14:textId="77777777" w:rsidR="00DD46E1" w:rsidRPr="003E44C5" w:rsidRDefault="00DD46E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2017</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859100B" w14:textId="65997516" w:rsidR="00DD46E1" w:rsidRPr="003E44C5" w:rsidRDefault="00BD7E0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0,9731</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BC9577A" w14:textId="36345F7E" w:rsidR="00DD46E1" w:rsidRPr="003E44C5" w:rsidRDefault="00C27545"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3 564,70</w:t>
            </w:r>
          </w:p>
        </w:tc>
      </w:tr>
      <w:tr w:rsidR="00BD7E01" w:rsidRPr="003E44C5" w14:paraId="5D133CB7" w14:textId="77777777" w:rsidTr="00C80DD2">
        <w:trPr>
          <w:trHeight w:val="278"/>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79B5051" w14:textId="341164FE" w:rsidR="00BD7E01" w:rsidRPr="003E44C5" w:rsidRDefault="00BD7E01"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2018</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C650DA3" w14:textId="41C67B7E" w:rsidR="00BD7E01" w:rsidRPr="003E44C5" w:rsidRDefault="00C27545"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1,0263</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2BC91ABB" w14:textId="025625B7" w:rsidR="00BD7E01" w:rsidRPr="003E44C5" w:rsidRDefault="00C27545" w:rsidP="002A2DD6">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3 658,47</w:t>
            </w:r>
          </w:p>
        </w:tc>
      </w:tr>
    </w:tbl>
    <w:p w14:paraId="158D6ABF" w14:textId="77777777" w:rsidR="00DD46E1" w:rsidRPr="003E44C5" w:rsidRDefault="00DD46E1" w:rsidP="00DD46E1">
      <w:pPr>
        <w:spacing w:after="0" w:line="360" w:lineRule="auto"/>
        <w:ind w:firstLine="709"/>
        <w:contextualSpacing/>
        <w:jc w:val="both"/>
        <w:rPr>
          <w:rFonts w:ascii="Myriad Pro" w:hAnsi="Myriad Pro"/>
          <w:color w:val="000000" w:themeColor="text1"/>
          <w:sz w:val="26"/>
          <w:szCs w:val="26"/>
        </w:rPr>
      </w:pPr>
    </w:p>
    <w:p w14:paraId="6D44EF76" w14:textId="77777777" w:rsidR="00DD46E1" w:rsidRPr="003E44C5" w:rsidRDefault="00DD46E1" w:rsidP="00DD46E1">
      <w:pPr>
        <w:spacing w:after="0" w:line="360" w:lineRule="auto"/>
        <w:ind w:firstLine="567"/>
        <w:contextualSpacing/>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По результатам альтернативного расчета Исполнитель отмечает следующее:</w:t>
      </w:r>
    </w:p>
    <w:p w14:paraId="08A3660D" w14:textId="4A76C1D4" w:rsidR="00DD46E1" w:rsidRPr="003E44C5" w:rsidRDefault="00DD46E1" w:rsidP="00DD46E1">
      <w:pPr>
        <w:pStyle w:val="a3"/>
        <w:numPr>
          <w:ilvl w:val="0"/>
          <w:numId w:val="40"/>
        </w:numPr>
        <w:spacing w:after="0" w:line="360" w:lineRule="auto"/>
        <w:ind w:left="1281" w:hanging="357"/>
        <w:jc w:val="both"/>
        <w:rPr>
          <w:rFonts w:ascii="Myriad Pro" w:eastAsiaTheme="minorHAnsi" w:hAnsi="Myriad Pro" w:cstheme="minorBidi"/>
          <w:color w:val="0D0D0D" w:themeColor="text1" w:themeTint="F2"/>
          <w:sz w:val="26"/>
          <w:szCs w:val="26"/>
        </w:rPr>
      </w:pPr>
      <w:r w:rsidRPr="003E44C5">
        <w:rPr>
          <w:rFonts w:ascii="Myriad Pro" w:eastAsiaTheme="minorHAnsi" w:hAnsi="Myriad Pro" w:cstheme="minorBidi"/>
          <w:color w:val="0D0D0D" w:themeColor="text1" w:themeTint="F2"/>
          <w:sz w:val="26"/>
          <w:szCs w:val="26"/>
        </w:rPr>
        <w:t>на 201</w:t>
      </w:r>
      <w:r w:rsidR="00C27545" w:rsidRPr="003E44C5">
        <w:rPr>
          <w:rFonts w:ascii="Myriad Pro" w:eastAsiaTheme="minorHAnsi" w:hAnsi="Myriad Pro" w:cstheme="minorBidi"/>
          <w:color w:val="0D0D0D" w:themeColor="text1" w:themeTint="F2"/>
          <w:sz w:val="26"/>
          <w:szCs w:val="26"/>
        </w:rPr>
        <w:t>8</w:t>
      </w:r>
      <w:r w:rsidRPr="003E44C5">
        <w:rPr>
          <w:rFonts w:ascii="Myriad Pro" w:eastAsiaTheme="minorHAnsi" w:hAnsi="Myriad Pro" w:cstheme="minorBidi"/>
          <w:color w:val="0D0D0D" w:themeColor="text1" w:themeTint="F2"/>
          <w:sz w:val="26"/>
          <w:szCs w:val="26"/>
        </w:rPr>
        <w:t xml:space="preserve"> год коэффициент индексации операционных расходов по расчету Исполнителя соответствует утвержденному Комитетом по тарифам и ценовой политике Ленинградской области уровню данного показателя, приведенному в Экспертном заключении от 201</w:t>
      </w:r>
      <w:r w:rsidR="00C27545" w:rsidRPr="003E44C5">
        <w:rPr>
          <w:rFonts w:ascii="Myriad Pro" w:eastAsiaTheme="minorHAnsi" w:hAnsi="Myriad Pro" w:cstheme="minorBidi"/>
          <w:color w:val="0D0D0D" w:themeColor="text1" w:themeTint="F2"/>
          <w:sz w:val="26"/>
          <w:szCs w:val="26"/>
        </w:rPr>
        <w:t>7</w:t>
      </w:r>
      <w:r w:rsidRPr="003E44C5">
        <w:rPr>
          <w:rFonts w:ascii="Myriad Pro" w:eastAsiaTheme="minorHAnsi" w:hAnsi="Myriad Pro" w:cstheme="minorBidi"/>
          <w:color w:val="0D0D0D" w:themeColor="text1" w:themeTint="F2"/>
          <w:sz w:val="26"/>
          <w:szCs w:val="26"/>
        </w:rPr>
        <w:t xml:space="preserve"> года, что подтверждает обоснованность установленной величины;</w:t>
      </w:r>
    </w:p>
    <w:p w14:paraId="7F8EAEA6" w14:textId="4FBFDDBC" w:rsidR="00DD46E1" w:rsidRPr="003E44C5" w:rsidRDefault="00DD46E1" w:rsidP="00DD46E1">
      <w:pPr>
        <w:pStyle w:val="a3"/>
        <w:numPr>
          <w:ilvl w:val="0"/>
          <w:numId w:val="40"/>
        </w:numPr>
        <w:spacing w:after="0" w:line="360" w:lineRule="auto"/>
        <w:ind w:left="1281" w:hanging="357"/>
        <w:jc w:val="both"/>
        <w:rPr>
          <w:rFonts w:ascii="Myriad Pro" w:eastAsiaTheme="minorHAnsi" w:hAnsi="Myriad Pro" w:cstheme="minorBidi"/>
          <w:color w:val="0D0D0D" w:themeColor="text1" w:themeTint="F2"/>
          <w:sz w:val="26"/>
          <w:szCs w:val="26"/>
        </w:rPr>
      </w:pPr>
      <w:r w:rsidRPr="003E44C5">
        <w:rPr>
          <w:rFonts w:ascii="Myriad Pro" w:eastAsiaTheme="minorHAnsi" w:hAnsi="Myriad Pro" w:cstheme="minorBidi"/>
          <w:color w:val="0D0D0D" w:themeColor="text1" w:themeTint="F2"/>
          <w:sz w:val="26"/>
          <w:szCs w:val="26"/>
        </w:rPr>
        <w:t xml:space="preserve">выявлено </w:t>
      </w:r>
      <w:r w:rsidR="00C27545" w:rsidRPr="003E44C5">
        <w:rPr>
          <w:rFonts w:ascii="Myriad Pro" w:eastAsiaTheme="minorHAnsi" w:hAnsi="Myriad Pro" w:cstheme="minorBidi"/>
          <w:color w:val="0D0D0D" w:themeColor="text1" w:themeTint="F2"/>
          <w:sz w:val="26"/>
          <w:szCs w:val="26"/>
        </w:rPr>
        <w:t>превышение</w:t>
      </w:r>
      <w:r w:rsidRPr="003E44C5">
        <w:rPr>
          <w:rFonts w:ascii="Myriad Pro" w:eastAsiaTheme="minorHAnsi" w:hAnsi="Myriad Pro" w:cstheme="minorBidi"/>
          <w:color w:val="0D0D0D" w:themeColor="text1" w:themeTint="F2"/>
          <w:sz w:val="26"/>
          <w:szCs w:val="26"/>
        </w:rPr>
        <w:t xml:space="preserve"> утвержденного уровня ОРЕХ на 201</w:t>
      </w:r>
      <w:r w:rsidR="00C27545" w:rsidRPr="003E44C5">
        <w:rPr>
          <w:rFonts w:ascii="Myriad Pro" w:eastAsiaTheme="minorHAnsi" w:hAnsi="Myriad Pro" w:cstheme="minorBidi"/>
          <w:color w:val="0D0D0D" w:themeColor="text1" w:themeTint="F2"/>
          <w:sz w:val="26"/>
          <w:szCs w:val="26"/>
        </w:rPr>
        <w:t>8</w:t>
      </w:r>
      <w:r w:rsidRPr="003E44C5">
        <w:rPr>
          <w:rFonts w:ascii="Myriad Pro" w:eastAsiaTheme="minorHAnsi" w:hAnsi="Myriad Pro" w:cstheme="minorBidi"/>
          <w:color w:val="0D0D0D" w:themeColor="text1" w:themeTint="F2"/>
          <w:sz w:val="26"/>
          <w:szCs w:val="26"/>
        </w:rPr>
        <w:t xml:space="preserve"> год от величины соответствующего показателя, рассчитанного исходя из скорректированного коэффициента индексации базового уровня операционных расходов, на </w:t>
      </w:r>
      <w:r w:rsidR="00C27545" w:rsidRPr="003E44C5">
        <w:rPr>
          <w:rFonts w:ascii="Myriad Pro" w:eastAsiaTheme="minorHAnsi" w:hAnsi="Myriad Pro" w:cstheme="minorBidi"/>
          <w:color w:val="0D0D0D" w:themeColor="text1" w:themeTint="F2"/>
          <w:sz w:val="26"/>
          <w:szCs w:val="26"/>
        </w:rPr>
        <w:t>104,72</w:t>
      </w:r>
      <w:r w:rsidRPr="003E44C5">
        <w:rPr>
          <w:rFonts w:ascii="Myriad Pro" w:eastAsiaTheme="minorHAnsi" w:hAnsi="Myriad Pro" w:cstheme="minorBidi"/>
          <w:color w:val="0D0D0D" w:themeColor="text1" w:themeTint="F2"/>
          <w:sz w:val="26"/>
          <w:szCs w:val="26"/>
        </w:rPr>
        <w:t xml:space="preserve"> млн. руб. или на </w:t>
      </w:r>
      <w:r w:rsidR="00C27545" w:rsidRPr="003E44C5">
        <w:rPr>
          <w:rFonts w:ascii="Myriad Pro" w:eastAsiaTheme="minorHAnsi" w:hAnsi="Myriad Pro" w:cstheme="minorBidi"/>
          <w:color w:val="0D0D0D" w:themeColor="text1" w:themeTint="F2"/>
          <w:sz w:val="26"/>
          <w:szCs w:val="26"/>
        </w:rPr>
        <w:t>3</w:t>
      </w:r>
      <w:r w:rsidRPr="003E44C5">
        <w:rPr>
          <w:rFonts w:ascii="Myriad Pro" w:eastAsiaTheme="minorHAnsi" w:hAnsi="Myriad Pro" w:cstheme="minorBidi"/>
          <w:color w:val="0D0D0D" w:themeColor="text1" w:themeTint="F2"/>
          <w:sz w:val="26"/>
          <w:szCs w:val="26"/>
        </w:rPr>
        <w:t>%.</w:t>
      </w:r>
    </w:p>
    <w:tbl>
      <w:tblPr>
        <w:tblW w:w="9503" w:type="dxa"/>
        <w:tblInd w:w="-5" w:type="dxa"/>
        <w:tblLook w:val="04A0" w:firstRow="1" w:lastRow="0" w:firstColumn="1" w:lastColumn="0" w:noHBand="0" w:noVBand="1"/>
      </w:tblPr>
      <w:tblGrid>
        <w:gridCol w:w="5817"/>
        <w:gridCol w:w="3686"/>
      </w:tblGrid>
      <w:tr w:rsidR="00DD46E1" w:rsidRPr="003E44C5" w14:paraId="46B86997" w14:textId="77777777" w:rsidTr="00C80DD2">
        <w:trPr>
          <w:trHeight w:val="703"/>
          <w:tblHeader/>
        </w:trPr>
        <w:tc>
          <w:tcPr>
            <w:tcW w:w="5817" w:type="dxa"/>
            <w:tcBorders>
              <w:right w:val="single" w:sz="4" w:space="0" w:color="FFFFFF" w:themeColor="background1"/>
            </w:tcBorders>
            <w:shd w:val="clear" w:color="auto" w:fill="4F6228" w:themeFill="accent3" w:themeFillShade="80"/>
            <w:vAlign w:val="center"/>
            <w:hideMark/>
          </w:tcPr>
          <w:p w14:paraId="1FCF23C6" w14:textId="77777777" w:rsidR="00DD46E1" w:rsidRPr="003E44C5" w:rsidRDefault="00DD46E1" w:rsidP="002A2DD6">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Уровень операционных расходов на 2017 г.</w:t>
            </w:r>
          </w:p>
        </w:tc>
        <w:tc>
          <w:tcPr>
            <w:tcW w:w="3686" w:type="dxa"/>
            <w:tcBorders>
              <w:left w:val="single" w:sz="4" w:space="0" w:color="FFFFFF" w:themeColor="background1"/>
            </w:tcBorders>
            <w:shd w:val="clear" w:color="auto" w:fill="4F6228" w:themeFill="accent3" w:themeFillShade="80"/>
            <w:noWrap/>
            <w:vAlign w:val="center"/>
            <w:hideMark/>
          </w:tcPr>
          <w:p w14:paraId="689C1401" w14:textId="77777777" w:rsidR="00DD46E1" w:rsidRPr="003E44C5" w:rsidRDefault="00DD46E1" w:rsidP="002A2DD6">
            <w:pPr>
              <w:spacing w:after="0" w:line="240" w:lineRule="auto"/>
              <w:jc w:val="center"/>
              <w:rPr>
                <w:rFonts w:ascii="Myriad Pro" w:eastAsia="Times New Roman" w:hAnsi="Myriad Pro" w:cs="Tahoma"/>
                <w:b/>
                <w:bCs/>
                <w:color w:val="FFFFFF" w:themeColor="background1"/>
                <w:sz w:val="24"/>
                <w:szCs w:val="24"/>
                <w:lang w:eastAsia="ru-RU"/>
              </w:rPr>
            </w:pPr>
            <w:r w:rsidRPr="003E44C5">
              <w:rPr>
                <w:rFonts w:ascii="Myriad Pro" w:eastAsia="Times New Roman" w:hAnsi="Myriad Pro" w:cs="Tahoma"/>
                <w:b/>
                <w:bCs/>
                <w:color w:val="FFFFFF" w:themeColor="background1"/>
                <w:sz w:val="24"/>
                <w:szCs w:val="24"/>
                <w:lang w:eastAsia="ru-RU"/>
              </w:rPr>
              <w:t>млн. руб.</w:t>
            </w:r>
          </w:p>
        </w:tc>
      </w:tr>
      <w:tr w:rsidR="00C27545" w:rsidRPr="003E44C5" w14:paraId="41AB85CC" w14:textId="77777777" w:rsidTr="00C80DD2">
        <w:trPr>
          <w:trHeight w:val="431"/>
        </w:trPr>
        <w:tc>
          <w:tcPr>
            <w:tcW w:w="5817" w:type="dxa"/>
            <w:tcBorders>
              <w:left w:val="single" w:sz="4" w:space="0" w:color="auto"/>
              <w:bottom w:val="single" w:sz="4" w:space="0" w:color="auto"/>
              <w:right w:val="single" w:sz="4" w:space="0" w:color="auto"/>
            </w:tcBorders>
            <w:shd w:val="clear" w:color="auto" w:fill="auto"/>
            <w:vAlign w:val="center"/>
            <w:hideMark/>
          </w:tcPr>
          <w:p w14:paraId="2BB7B008" w14:textId="77777777" w:rsidR="00C27545" w:rsidRPr="003E44C5" w:rsidRDefault="00C27545" w:rsidP="00C27545">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Расчет Исполнителя</w:t>
            </w:r>
          </w:p>
        </w:tc>
        <w:tc>
          <w:tcPr>
            <w:tcW w:w="3686" w:type="dxa"/>
            <w:tcBorders>
              <w:left w:val="nil"/>
              <w:bottom w:val="single" w:sz="4" w:space="0" w:color="auto"/>
              <w:right w:val="single" w:sz="4" w:space="0" w:color="auto"/>
            </w:tcBorders>
            <w:shd w:val="clear" w:color="auto" w:fill="auto"/>
            <w:noWrap/>
            <w:vAlign w:val="center"/>
            <w:hideMark/>
          </w:tcPr>
          <w:p w14:paraId="40E8E525" w14:textId="6EEF8781" w:rsidR="00C27545" w:rsidRPr="003E44C5" w:rsidRDefault="00C27545" w:rsidP="00C27545">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3 658,47</w:t>
            </w:r>
          </w:p>
        </w:tc>
      </w:tr>
      <w:tr w:rsidR="00C27545" w:rsidRPr="003E44C5" w14:paraId="13B27E7A" w14:textId="77777777" w:rsidTr="00C80DD2">
        <w:trPr>
          <w:trHeight w:val="431"/>
        </w:trPr>
        <w:tc>
          <w:tcPr>
            <w:tcW w:w="5817" w:type="dxa"/>
            <w:tcBorders>
              <w:top w:val="nil"/>
              <w:left w:val="single" w:sz="4" w:space="0" w:color="auto"/>
              <w:bottom w:val="single" w:sz="4" w:space="0" w:color="auto"/>
              <w:right w:val="single" w:sz="4" w:space="0" w:color="auto"/>
            </w:tcBorders>
            <w:shd w:val="clear" w:color="auto" w:fill="auto"/>
            <w:vAlign w:val="center"/>
          </w:tcPr>
          <w:p w14:paraId="6C38B647" w14:textId="75DF340D" w:rsidR="00C27545" w:rsidRPr="003E44C5" w:rsidRDefault="00C27545" w:rsidP="00C27545">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 xml:space="preserve">Предложение </w:t>
            </w:r>
            <w:r w:rsidR="003D6593">
              <w:rPr>
                <w:rFonts w:ascii="Myriad Pro" w:eastAsia="Times New Roman" w:hAnsi="Myriad Pro" w:cs="Tahoma"/>
                <w:sz w:val="24"/>
                <w:szCs w:val="24"/>
                <w:lang w:eastAsia="ru-RU"/>
              </w:rPr>
              <w:t>ПАО </w:t>
            </w:r>
            <w:r w:rsidRPr="003E44C5">
              <w:rPr>
                <w:rFonts w:ascii="Myriad Pro" w:eastAsia="Times New Roman" w:hAnsi="Myriad Pro" w:cs="Tahoma"/>
                <w:sz w:val="24"/>
                <w:szCs w:val="24"/>
                <w:lang w:eastAsia="ru-RU"/>
              </w:rPr>
              <w:t>«</w:t>
            </w:r>
            <w:r w:rsidR="00583252" w:rsidRPr="003E44C5">
              <w:rPr>
                <w:rFonts w:ascii="Myriad Pro" w:eastAsia="Times New Roman" w:hAnsi="Myriad Pro" w:cs="Tahoma"/>
                <w:sz w:val="24"/>
                <w:szCs w:val="24"/>
                <w:lang w:eastAsia="ru-RU"/>
              </w:rPr>
              <w:t xml:space="preserve">Россети </w:t>
            </w:r>
            <w:r w:rsidRPr="003E44C5">
              <w:rPr>
                <w:rFonts w:ascii="Myriad Pro" w:eastAsia="Times New Roman" w:hAnsi="Myriad Pro" w:cs="Tahoma"/>
                <w:sz w:val="24"/>
                <w:szCs w:val="24"/>
                <w:lang w:eastAsia="ru-RU"/>
              </w:rPr>
              <w:t>Ленэнерго»</w:t>
            </w:r>
          </w:p>
        </w:tc>
        <w:tc>
          <w:tcPr>
            <w:tcW w:w="3686" w:type="dxa"/>
            <w:tcBorders>
              <w:top w:val="nil"/>
              <w:left w:val="nil"/>
              <w:bottom w:val="single" w:sz="4" w:space="0" w:color="auto"/>
              <w:right w:val="single" w:sz="4" w:space="0" w:color="auto"/>
            </w:tcBorders>
            <w:shd w:val="clear" w:color="auto" w:fill="auto"/>
            <w:noWrap/>
            <w:vAlign w:val="center"/>
          </w:tcPr>
          <w:p w14:paraId="56B5B375" w14:textId="685CA9A2" w:rsidR="00C27545" w:rsidRPr="003E44C5" w:rsidRDefault="00C27545" w:rsidP="00C27545">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3 713,40</w:t>
            </w:r>
          </w:p>
        </w:tc>
      </w:tr>
      <w:tr w:rsidR="00C27545" w:rsidRPr="003E44C5" w14:paraId="308E6380" w14:textId="77777777" w:rsidTr="00C80DD2">
        <w:trPr>
          <w:trHeight w:val="1099"/>
        </w:trPr>
        <w:tc>
          <w:tcPr>
            <w:tcW w:w="5817" w:type="dxa"/>
            <w:tcBorders>
              <w:top w:val="nil"/>
              <w:left w:val="single" w:sz="4" w:space="0" w:color="auto"/>
              <w:bottom w:val="single" w:sz="4" w:space="0" w:color="auto"/>
              <w:right w:val="single" w:sz="4" w:space="0" w:color="auto"/>
            </w:tcBorders>
            <w:shd w:val="clear" w:color="auto" w:fill="auto"/>
            <w:vAlign w:val="center"/>
            <w:hideMark/>
          </w:tcPr>
          <w:p w14:paraId="41AAC22C" w14:textId="77777777" w:rsidR="00C27545" w:rsidRPr="003E44C5" w:rsidRDefault="00C27545" w:rsidP="00C27545">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Утвержденный уровень в соответствии с экспертным заключением Комитета по тарифам и ценовой политики Ленинградской области от 2017 г.</w:t>
            </w:r>
          </w:p>
        </w:tc>
        <w:tc>
          <w:tcPr>
            <w:tcW w:w="3686" w:type="dxa"/>
            <w:tcBorders>
              <w:top w:val="nil"/>
              <w:left w:val="nil"/>
              <w:bottom w:val="single" w:sz="4" w:space="0" w:color="auto"/>
              <w:right w:val="single" w:sz="4" w:space="0" w:color="auto"/>
            </w:tcBorders>
            <w:shd w:val="clear" w:color="auto" w:fill="auto"/>
            <w:noWrap/>
            <w:vAlign w:val="center"/>
            <w:hideMark/>
          </w:tcPr>
          <w:p w14:paraId="4EE7E022" w14:textId="6DACC928" w:rsidR="00C27545" w:rsidRPr="003E44C5" w:rsidRDefault="00C27545" w:rsidP="00C27545">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3 553,75</w:t>
            </w:r>
          </w:p>
        </w:tc>
      </w:tr>
      <w:tr w:rsidR="00C27545" w:rsidRPr="003E44C5" w14:paraId="7D6A7D65" w14:textId="77777777" w:rsidTr="00C80DD2">
        <w:trPr>
          <w:trHeight w:val="37"/>
        </w:trPr>
        <w:tc>
          <w:tcPr>
            <w:tcW w:w="58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BF599" w14:textId="77777777" w:rsidR="00C27545" w:rsidRPr="003E44C5" w:rsidRDefault="00C27545" w:rsidP="00C27545">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Отклонение расчета Исполнителя от утвержденного уровня</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14:paraId="5159CF17" w14:textId="644E3203" w:rsidR="00C27545" w:rsidRPr="003E44C5" w:rsidRDefault="00C27545" w:rsidP="00C27545">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104,72</w:t>
            </w:r>
          </w:p>
        </w:tc>
      </w:tr>
      <w:tr w:rsidR="00C27545" w:rsidRPr="003E44C5" w14:paraId="5BB50286" w14:textId="77777777" w:rsidTr="00C80DD2">
        <w:trPr>
          <w:trHeight w:val="389"/>
        </w:trPr>
        <w:tc>
          <w:tcPr>
            <w:tcW w:w="5817" w:type="dxa"/>
            <w:tcBorders>
              <w:top w:val="single" w:sz="4" w:space="0" w:color="auto"/>
              <w:left w:val="single" w:sz="4" w:space="0" w:color="auto"/>
              <w:bottom w:val="single" w:sz="4" w:space="0" w:color="auto"/>
              <w:right w:val="single" w:sz="4" w:space="0" w:color="auto"/>
            </w:tcBorders>
            <w:shd w:val="clear" w:color="auto" w:fill="auto"/>
            <w:vAlign w:val="center"/>
          </w:tcPr>
          <w:p w14:paraId="795975F0" w14:textId="77777777" w:rsidR="00C27545" w:rsidRPr="003E44C5" w:rsidRDefault="00C27545" w:rsidP="00C27545">
            <w:pPr>
              <w:spacing w:after="0" w:line="240" w:lineRule="auto"/>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 xml:space="preserve">Отклонение расчета Исполнителя от заявленного </w:t>
            </w:r>
          </w:p>
        </w:tc>
        <w:tc>
          <w:tcPr>
            <w:tcW w:w="3686" w:type="dxa"/>
            <w:tcBorders>
              <w:top w:val="single" w:sz="4" w:space="0" w:color="auto"/>
              <w:left w:val="nil"/>
              <w:bottom w:val="single" w:sz="4" w:space="0" w:color="auto"/>
              <w:right w:val="single" w:sz="4" w:space="0" w:color="auto"/>
            </w:tcBorders>
            <w:shd w:val="clear" w:color="auto" w:fill="auto"/>
            <w:noWrap/>
            <w:vAlign w:val="center"/>
          </w:tcPr>
          <w:p w14:paraId="780E67E7" w14:textId="26E17FD9" w:rsidR="00C27545" w:rsidRPr="003E44C5" w:rsidRDefault="00C27545" w:rsidP="00C27545">
            <w:pPr>
              <w:spacing w:after="0" w:line="240" w:lineRule="auto"/>
              <w:jc w:val="center"/>
              <w:rPr>
                <w:rFonts w:ascii="Myriad Pro" w:eastAsia="Times New Roman" w:hAnsi="Myriad Pro" w:cs="Tahoma"/>
                <w:sz w:val="24"/>
                <w:szCs w:val="24"/>
                <w:lang w:eastAsia="ru-RU"/>
              </w:rPr>
            </w:pPr>
            <w:r w:rsidRPr="003E44C5">
              <w:rPr>
                <w:rFonts w:ascii="Myriad Pro" w:eastAsia="Times New Roman" w:hAnsi="Myriad Pro" w:cs="Tahoma"/>
                <w:sz w:val="24"/>
                <w:szCs w:val="24"/>
                <w:lang w:eastAsia="ru-RU"/>
              </w:rPr>
              <w:t>-54,93</w:t>
            </w:r>
          </w:p>
        </w:tc>
      </w:tr>
    </w:tbl>
    <w:p w14:paraId="7FA412B4" w14:textId="454E6089" w:rsidR="00DD46E1" w:rsidRPr="003E44C5" w:rsidRDefault="00DD46E1" w:rsidP="00DD46E1">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также отмечает, что заявленная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величина операционных расходов на 201</w:t>
      </w:r>
      <w:r w:rsidR="00C27545" w:rsidRPr="003E44C5">
        <w:rPr>
          <w:rFonts w:ascii="Myriad Pro" w:eastAsia="Calibri" w:hAnsi="Myriad Pro" w:cs="Times New Roman"/>
          <w:sz w:val="26"/>
          <w:szCs w:val="26"/>
        </w:rPr>
        <w:t>8</w:t>
      </w:r>
      <w:r w:rsidRPr="003E44C5">
        <w:rPr>
          <w:rFonts w:ascii="Myriad Pro" w:eastAsia="Calibri" w:hAnsi="Myriad Pro" w:cs="Times New Roman"/>
          <w:sz w:val="26"/>
          <w:szCs w:val="26"/>
        </w:rPr>
        <w:t xml:space="preserve"> год выше уровня соответствующего показателя по расчету Исполнителя на </w:t>
      </w:r>
      <w:r w:rsidR="00C27545" w:rsidRPr="003E44C5">
        <w:rPr>
          <w:rFonts w:ascii="Myriad Pro" w:eastAsia="Calibri" w:hAnsi="Myriad Pro" w:cs="Times New Roman"/>
          <w:sz w:val="26"/>
          <w:szCs w:val="26"/>
        </w:rPr>
        <w:t>54,93</w:t>
      </w:r>
      <w:r w:rsidRPr="003E44C5">
        <w:rPr>
          <w:rFonts w:ascii="Myriad Pro" w:eastAsia="Calibri" w:hAnsi="Myriad Pro" w:cs="Times New Roman"/>
          <w:sz w:val="26"/>
          <w:szCs w:val="26"/>
        </w:rPr>
        <w:t xml:space="preserve"> млн. руб. или на </w:t>
      </w:r>
      <w:r w:rsidR="00C27545" w:rsidRPr="003E44C5">
        <w:rPr>
          <w:rFonts w:ascii="Myriad Pro" w:eastAsia="Calibri" w:hAnsi="Myriad Pro" w:cs="Times New Roman"/>
          <w:sz w:val="26"/>
          <w:szCs w:val="26"/>
        </w:rPr>
        <w:t>1,5</w:t>
      </w:r>
      <w:r w:rsidRPr="003E44C5">
        <w:rPr>
          <w:rFonts w:ascii="Myriad Pro" w:eastAsia="Calibri" w:hAnsi="Myriad Pro" w:cs="Times New Roman"/>
          <w:sz w:val="26"/>
          <w:szCs w:val="26"/>
        </w:rPr>
        <w:t xml:space="preserve">%. </w:t>
      </w:r>
    </w:p>
    <w:p w14:paraId="412140AA" w14:textId="5472540E" w:rsidR="00F6434F" w:rsidRPr="003E44C5" w:rsidRDefault="00F6434F" w:rsidP="00F6434F">
      <w:pPr>
        <w:pStyle w:val="a3"/>
        <w:spacing w:after="0" w:line="360" w:lineRule="auto"/>
        <w:ind w:left="0" w:firstLine="567"/>
        <w:jc w:val="both"/>
        <w:rPr>
          <w:rFonts w:ascii="Myriad Pro" w:hAnsi="Myriad Pro"/>
          <w:color w:val="000000" w:themeColor="text1"/>
          <w:sz w:val="26"/>
          <w:szCs w:val="26"/>
        </w:rPr>
      </w:pPr>
      <w:r w:rsidRPr="003E44C5">
        <w:rPr>
          <w:rFonts w:ascii="Myriad Pro" w:hAnsi="Myriad Pro"/>
          <w:sz w:val="26"/>
          <w:szCs w:val="26"/>
        </w:rPr>
        <w:t xml:space="preserve">Исполнитель отмечает, что уровень операционных расходов на 2017 и 2018 гг. в данном отчете, отличаются от </w:t>
      </w:r>
      <w:r w:rsidRPr="003E44C5">
        <w:rPr>
          <w:rFonts w:ascii="Myriad Pro" w:eastAsiaTheme="minorHAnsi" w:hAnsi="Myriad Pro" w:cstheme="minorBidi"/>
          <w:color w:val="0D0D0D" w:themeColor="text1" w:themeTint="F2"/>
          <w:sz w:val="26"/>
          <w:szCs w:val="26"/>
        </w:rPr>
        <w:t>уровня ОРЕХ</w:t>
      </w:r>
      <w:r w:rsidRPr="003E44C5">
        <w:rPr>
          <w:rFonts w:ascii="Myriad Pro" w:hAnsi="Myriad Pro"/>
          <w:color w:val="0D0D0D" w:themeColor="text1" w:themeTint="F2"/>
          <w:sz w:val="26"/>
          <w:szCs w:val="26"/>
        </w:rPr>
        <w:t xml:space="preserve"> 2017-2018 гг. в Этапе 1.1.1 Отчета по результатам анализа принятых регулирующим органом тарифно-балансовых решений за 2019 год в отношении </w:t>
      </w:r>
      <w:r w:rsidR="003D6593">
        <w:rPr>
          <w:rFonts w:ascii="Myriad Pro" w:hAnsi="Myriad Pro"/>
          <w:color w:val="0D0D0D" w:themeColor="text1" w:themeTint="F2"/>
          <w:sz w:val="26"/>
          <w:szCs w:val="26"/>
        </w:rPr>
        <w:t>ПАО </w:t>
      </w:r>
      <w:r w:rsidRPr="003E44C5">
        <w:rPr>
          <w:rFonts w:ascii="Myriad Pro" w:hAnsi="Myriad Pro"/>
          <w:color w:val="0D0D0D" w:themeColor="text1" w:themeTint="F2"/>
          <w:sz w:val="26"/>
          <w:szCs w:val="26"/>
        </w:rPr>
        <w:t>«</w:t>
      </w:r>
      <w:r w:rsidR="00583252" w:rsidRPr="003E44C5">
        <w:rPr>
          <w:rFonts w:ascii="Myriad Pro" w:hAnsi="Myriad Pro"/>
          <w:color w:val="000000"/>
          <w:sz w:val="26"/>
          <w:szCs w:val="26"/>
        </w:rPr>
        <w:t xml:space="preserve">Россети </w:t>
      </w:r>
      <w:r w:rsidRPr="003E44C5">
        <w:rPr>
          <w:rFonts w:ascii="Myriad Pro" w:hAnsi="Myriad Pro"/>
          <w:color w:val="0D0D0D" w:themeColor="text1" w:themeTint="F2"/>
          <w:sz w:val="26"/>
          <w:szCs w:val="26"/>
        </w:rPr>
        <w:t>Ленэнерго» на территории Ленинградской области в виду внесения изменений в</w:t>
      </w:r>
      <w:r w:rsidRPr="003E44C5">
        <w:rPr>
          <w:rFonts w:ascii="Myriad Pro" w:hAnsi="Myriad Pro"/>
          <w:color w:val="000000" w:themeColor="text1"/>
          <w:sz w:val="26"/>
          <w:szCs w:val="26"/>
        </w:rPr>
        <w:t xml:space="preserve"> части определения объема условных единиц электросетевого оборудования (далее – ИКА), принимаемого в расчет </w:t>
      </w:r>
      <w:r w:rsidRPr="003E44C5">
        <w:rPr>
          <w:rFonts w:ascii="Myriad Pro" w:hAnsi="Myriad Pro"/>
          <w:sz w:val="26"/>
          <w:szCs w:val="26"/>
        </w:rPr>
        <w:t>индекса изменения количества активов</w:t>
      </w:r>
      <w:r w:rsidRPr="003E44C5">
        <w:rPr>
          <w:rFonts w:ascii="Myriad Pro" w:hAnsi="Myriad Pro"/>
          <w:color w:val="000000" w:themeColor="text1"/>
          <w:sz w:val="26"/>
          <w:szCs w:val="26"/>
        </w:rPr>
        <w:t xml:space="preserve">. </w:t>
      </w:r>
    </w:p>
    <w:p w14:paraId="6624A046" w14:textId="1A9B2CC5" w:rsidR="00F6434F" w:rsidRPr="003E44C5" w:rsidRDefault="00F6434F" w:rsidP="00F6434F">
      <w:pPr>
        <w:pStyle w:val="a3"/>
        <w:spacing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В Отчете Этапа 1.1.1 Исполнителем учтено разъяснение ФАС России в адрес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583252" w:rsidRPr="003E44C5">
        <w:rPr>
          <w:rFonts w:ascii="Myriad Pro" w:hAnsi="Myriad Pro"/>
          <w:color w:val="000000"/>
          <w:sz w:val="26"/>
          <w:szCs w:val="26"/>
        </w:rPr>
        <w:t xml:space="preserve">Россети </w:t>
      </w:r>
      <w:r w:rsidRPr="003E44C5">
        <w:rPr>
          <w:rFonts w:ascii="Myriad Pro" w:hAnsi="Myriad Pro"/>
          <w:color w:val="000000" w:themeColor="text1"/>
          <w:sz w:val="26"/>
          <w:szCs w:val="26"/>
        </w:rPr>
        <w:t xml:space="preserve">Ленэнерго» от 15.09.2017 </w:t>
      </w:r>
      <w:r w:rsidR="003D6593">
        <w:rPr>
          <w:rFonts w:ascii="Myriad Pro" w:hAnsi="Myriad Pro"/>
          <w:color w:val="000000" w:themeColor="text1"/>
          <w:sz w:val="26"/>
          <w:szCs w:val="26"/>
        </w:rPr>
        <w:t>№ </w:t>
      </w:r>
      <w:r w:rsidRPr="003E44C5">
        <w:rPr>
          <w:rFonts w:ascii="Myriad Pro" w:hAnsi="Myriad Pro"/>
          <w:color w:val="000000" w:themeColor="text1"/>
          <w:sz w:val="26"/>
          <w:szCs w:val="26"/>
        </w:rPr>
        <w:t xml:space="preserve">ВК/63981/17 о «приравнивании по количеству условных единиц» трудозатрат по обслуживанию и ремонту </w:t>
      </w:r>
      <w:r w:rsidRPr="003E44C5">
        <w:rPr>
          <w:rFonts w:ascii="Myriad Pro" w:hAnsi="Myriad Pro"/>
          <w:color w:val="000000" w:themeColor="text1"/>
          <w:sz w:val="26"/>
          <w:szCs w:val="26"/>
        </w:rPr>
        <w:lastRenderedPageBreak/>
        <w:t xml:space="preserve">элегазовых и вакуумных выключателей, используемых на объектах электроэнергетики, к масляным выключателям на соответствующем уровне напряжения. Таким образом, в 2018 году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провело корректировку расчета условных единиц с 2017 года в расчет ИКА приняты «приведенные» величины условных единиц.</w:t>
      </w:r>
    </w:p>
    <w:p w14:paraId="546E7940" w14:textId="68687CF5" w:rsidR="00DD46E1" w:rsidRPr="003E44C5" w:rsidRDefault="00DD46E1" w:rsidP="00DD46E1">
      <w:pPr>
        <w:spacing w:after="0" w:line="360" w:lineRule="auto"/>
        <w:ind w:firstLine="567"/>
        <w:contextualSpacing/>
        <w:jc w:val="both"/>
        <w:rPr>
          <w:rFonts w:ascii="Myriad Pro" w:eastAsia="Times New Roman" w:hAnsi="Myriad Pro"/>
          <w:sz w:val="26"/>
          <w:szCs w:val="26"/>
          <w:lang w:eastAsia="ru-RU"/>
        </w:rPr>
      </w:pPr>
      <w:r w:rsidRPr="003E44C5">
        <w:rPr>
          <w:rFonts w:ascii="Myriad Pro" w:eastAsia="Calibri" w:hAnsi="Myriad Pro" w:cs="Times New Roman"/>
          <w:sz w:val="26"/>
          <w:szCs w:val="26"/>
        </w:rPr>
        <w:t xml:space="preserve">Исполнитель рекомендует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583252"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осуществлять расчет операционных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3E44C5">
        <w:rPr>
          <w:rFonts w:ascii="Myriad Pro" w:eastAsia="Times New Roman" w:hAnsi="Myriad Pro"/>
          <w:sz w:val="26"/>
          <w:szCs w:val="26"/>
          <w:lang w:eastAsia="ru-RU"/>
        </w:rPr>
        <w:t>метода доходности инвестированного капитала, а именно осуществлять индексацию базового уровня операционных расходов с учетом фактических значений параметров, принимаемых в расчет скорректированного коэффициента индексации.</w:t>
      </w:r>
    </w:p>
    <w:p w14:paraId="2D2E81D0" w14:textId="7BD89CF8" w:rsidR="00DD46E1" w:rsidRPr="003E44C5" w:rsidRDefault="00DD46E1" w:rsidP="00DD46E1">
      <w:pPr>
        <w:spacing w:after="0" w:line="360" w:lineRule="auto"/>
        <w:ind w:firstLine="567"/>
        <w:contextualSpacing/>
        <w:jc w:val="both"/>
        <w:rPr>
          <w:rFonts w:ascii="Myriad Pro" w:eastAsia="Times New Roman" w:hAnsi="Myriad Pro"/>
          <w:sz w:val="26"/>
          <w:szCs w:val="26"/>
          <w:lang w:eastAsia="ru-RU"/>
        </w:rPr>
      </w:pPr>
      <w:r w:rsidRPr="003E44C5">
        <w:rPr>
          <w:rFonts w:ascii="Myriad Pro" w:eastAsia="Times New Roman" w:hAnsi="Myriad Pro"/>
          <w:sz w:val="26"/>
          <w:szCs w:val="26"/>
          <w:lang w:eastAsia="ru-RU"/>
        </w:rPr>
        <w:t xml:space="preserve">Исполнитель обоснованно полагает, что реализация данной рекомендации на дальнейшие периоды регулирования позволит </w:t>
      </w:r>
      <w:r w:rsidR="003D6593">
        <w:rPr>
          <w:rFonts w:ascii="Myriad Pro" w:eastAsia="Times New Roman" w:hAnsi="Myriad Pro"/>
          <w:sz w:val="26"/>
          <w:szCs w:val="26"/>
          <w:lang w:eastAsia="ru-RU"/>
        </w:rPr>
        <w:t>ПАО </w:t>
      </w:r>
      <w:r w:rsidRPr="003E44C5">
        <w:rPr>
          <w:rFonts w:ascii="Myriad Pro" w:eastAsia="Times New Roman" w:hAnsi="Myriad Pro"/>
          <w:sz w:val="26"/>
          <w:szCs w:val="26"/>
          <w:lang w:eastAsia="ru-RU"/>
        </w:rPr>
        <w:t>«</w:t>
      </w:r>
      <w:r w:rsidR="00583252" w:rsidRPr="003E44C5">
        <w:rPr>
          <w:rFonts w:ascii="Myriad Pro" w:eastAsia="Calibri" w:hAnsi="Myriad Pro" w:cs="Times New Roman"/>
          <w:color w:val="000000"/>
          <w:sz w:val="26"/>
          <w:szCs w:val="26"/>
        </w:rPr>
        <w:t xml:space="preserve">Россети </w:t>
      </w:r>
      <w:r w:rsidRPr="003E44C5">
        <w:rPr>
          <w:rFonts w:ascii="Myriad Pro" w:eastAsia="Times New Roman" w:hAnsi="Myriad Pro"/>
          <w:sz w:val="26"/>
          <w:szCs w:val="26"/>
          <w:lang w:eastAsia="ru-RU"/>
        </w:rPr>
        <w:t>Ленэнерго» повысить качество обоснования заявляемой величины операционных расходов, учитываемых в составе необходимой валовой выручки на соответствующий плановый год.</w:t>
      </w:r>
    </w:p>
    <w:p w14:paraId="06EDD6EF" w14:textId="77200400" w:rsidR="00490792" w:rsidRPr="003E44C5" w:rsidRDefault="00490792" w:rsidP="007D0C54">
      <w:pPr>
        <w:autoSpaceDE w:val="0"/>
        <w:autoSpaceDN w:val="0"/>
        <w:adjustRightInd w:val="0"/>
        <w:spacing w:after="0" w:line="360" w:lineRule="auto"/>
        <w:jc w:val="both"/>
        <w:rPr>
          <w:rFonts w:ascii="Myriad Pro" w:eastAsia="Calibri" w:hAnsi="Myriad Pro" w:cs="Times New Roman"/>
          <w:sz w:val="26"/>
          <w:szCs w:val="26"/>
        </w:rPr>
      </w:pPr>
      <w:r w:rsidRPr="003E44C5">
        <w:rPr>
          <w:rFonts w:ascii="Myriad Pro" w:eastAsia="Calibri" w:hAnsi="Myriad Pro" w:cs="Times New Roman"/>
          <w:sz w:val="26"/>
          <w:szCs w:val="26"/>
        </w:rPr>
        <w:br w:type="page"/>
      </w:r>
    </w:p>
    <w:p w14:paraId="1B8B60DC" w14:textId="0144BCBA" w:rsidR="00081089" w:rsidRPr="003E44C5" w:rsidRDefault="00081089" w:rsidP="004B5061">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72" w:name="_Toc35249718"/>
      <w:bookmarkStart w:id="73" w:name="_Toc59705467"/>
      <w:r w:rsidRPr="003E44C5">
        <w:rPr>
          <w:rFonts w:ascii="Myriad Pro" w:eastAsiaTheme="majorEastAsia" w:hAnsi="Myriad Pro" w:cstheme="majorBidi"/>
          <w:b/>
          <w:color w:val="4F6228" w:themeColor="accent3" w:themeShade="80"/>
          <w:sz w:val="28"/>
          <w:szCs w:val="28"/>
        </w:rPr>
        <w:lastRenderedPageBreak/>
        <w:t xml:space="preserve">Анализ расчетов и обоснованности принятых </w:t>
      </w:r>
      <w:r w:rsidR="00D036AD" w:rsidRPr="003E44C5">
        <w:rPr>
          <w:rFonts w:ascii="Myriad Pro" w:hAnsi="Myriad Pro"/>
          <w:b/>
          <w:color w:val="4F6228" w:themeColor="accent3" w:themeShade="80"/>
          <w:sz w:val="28"/>
          <w:szCs w:val="28"/>
        </w:rPr>
        <w:t>Комитетом по тарифам и ценовой политике Ленинградской области</w:t>
      </w:r>
      <w:r w:rsidRPr="003E44C5">
        <w:rPr>
          <w:rFonts w:ascii="Myriad Pro" w:eastAsiaTheme="majorEastAsia" w:hAnsi="Myriad Pro" w:cstheme="majorBidi"/>
          <w:b/>
          <w:color w:val="4F6228" w:themeColor="accent3" w:themeShade="80"/>
          <w:sz w:val="28"/>
          <w:szCs w:val="28"/>
        </w:rPr>
        <w:t xml:space="preserve"> в расчет тарифов </w:t>
      </w:r>
      <w:r w:rsidR="00171EF9" w:rsidRPr="003E44C5">
        <w:rPr>
          <w:rFonts w:ascii="Myriad Pro" w:eastAsiaTheme="majorEastAsia" w:hAnsi="Myriad Pro" w:cstheme="majorBidi"/>
          <w:b/>
          <w:color w:val="4F6228" w:themeColor="accent3" w:themeShade="80"/>
          <w:sz w:val="28"/>
          <w:szCs w:val="28"/>
        </w:rPr>
        <w:t xml:space="preserve">на 2017 и 2018 гг. </w:t>
      </w:r>
      <w:r w:rsidRPr="003E44C5">
        <w:rPr>
          <w:rFonts w:ascii="Myriad Pro" w:eastAsiaTheme="majorEastAsia" w:hAnsi="Myriad Pro" w:cstheme="majorBidi"/>
          <w:b/>
          <w:color w:val="4F6228" w:themeColor="accent3" w:themeShade="80"/>
          <w:sz w:val="28"/>
          <w:szCs w:val="28"/>
        </w:rPr>
        <w:t>долгосрочных параметров регулирования: индекса эффективности операционных расходов, уровня надежности и качества услуг</w:t>
      </w:r>
      <w:bookmarkEnd w:id="72"/>
      <w:bookmarkEnd w:id="73"/>
    </w:p>
    <w:p w14:paraId="461CCD88" w14:textId="06718A0F" w:rsidR="00620B16" w:rsidRPr="003E44C5" w:rsidRDefault="007D7B01" w:rsidP="00620B1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33 Основ ценообразования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r w:rsidR="00620B16" w:rsidRPr="003E44C5">
        <w:rPr>
          <w:rFonts w:ascii="Myriad Pro" w:eastAsia="Calibri" w:hAnsi="Myriad Pro" w:cs="Times New Roman"/>
          <w:color w:val="000000" w:themeColor="text1"/>
          <w:sz w:val="26"/>
          <w:szCs w:val="26"/>
        </w:rPr>
        <w:t>:</w:t>
      </w:r>
    </w:p>
    <w:p w14:paraId="5A05B19F" w14:textId="19B3566C"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базовый уровень операционных расходов;</w:t>
      </w:r>
    </w:p>
    <w:p w14:paraId="277C0B16" w14:textId="22195E64"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индекс эффективности операционных расходов;</w:t>
      </w:r>
    </w:p>
    <w:p w14:paraId="5CC21B2A" w14:textId="5932739F"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размер инвестированного капитала;</w:t>
      </w:r>
    </w:p>
    <w:p w14:paraId="1D9901BC" w14:textId="1118A0D1"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чистый оборотный капитал;</w:t>
      </w:r>
    </w:p>
    <w:p w14:paraId="11E45D38" w14:textId="47A0AB58"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норма доходности инвестированного капитала;</w:t>
      </w:r>
    </w:p>
    <w:p w14:paraId="00D8F19C" w14:textId="60093C90"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срок возврата инвестированного капитала;</w:t>
      </w:r>
    </w:p>
    <w:p w14:paraId="1DB98CFF" w14:textId="60ACB27C"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коэффициент эластичности </w:t>
      </w:r>
      <w:r w:rsidR="00107BA3" w:rsidRPr="003E44C5">
        <w:rPr>
          <w:rFonts w:ascii="Myriad Pro" w:hAnsi="Myriad Pro"/>
          <w:color w:val="000000" w:themeColor="text1"/>
          <w:sz w:val="26"/>
          <w:szCs w:val="26"/>
        </w:rPr>
        <w:t>операционных (подконтрольных)</w:t>
      </w:r>
      <w:r w:rsidRPr="003E44C5">
        <w:rPr>
          <w:rFonts w:ascii="Myriad Pro" w:hAnsi="Myriad Pro"/>
          <w:color w:val="000000" w:themeColor="text1"/>
          <w:sz w:val="26"/>
          <w:szCs w:val="26"/>
        </w:rPr>
        <w:t xml:space="preserve"> расходов по количеству активов, определяемый Методическими указаниями;</w:t>
      </w:r>
    </w:p>
    <w:p w14:paraId="7262C343" w14:textId="596342FD"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w:t>
      </w:r>
      <w:r w:rsidR="00D57EB4" w:rsidRPr="003E44C5">
        <w:rPr>
          <w:rFonts w:ascii="Myriad Pro" w:hAnsi="Myriad Pro"/>
          <w:color w:val="000000" w:themeColor="text1"/>
          <w:sz w:val="26"/>
          <w:szCs w:val="26"/>
        </w:rPr>
        <w:t>40 </w:t>
      </w:r>
      <w:r w:rsidRPr="003E44C5">
        <w:rPr>
          <w:rFonts w:ascii="Myriad Pro" w:hAnsi="Myriad Pro"/>
          <w:color w:val="000000" w:themeColor="text1"/>
          <w:sz w:val="26"/>
          <w:szCs w:val="26"/>
        </w:rPr>
        <w:t>(1)</w:t>
      </w:r>
      <w:r w:rsidR="00D57EB4" w:rsidRPr="003E44C5">
        <w:rPr>
          <w:rFonts w:ascii="Myriad Pro" w:hAnsi="Myriad Pro"/>
          <w:color w:val="000000" w:themeColor="text1"/>
          <w:sz w:val="26"/>
          <w:szCs w:val="26"/>
        </w:rPr>
        <w:t> </w:t>
      </w:r>
      <w:r w:rsidRPr="003E44C5">
        <w:rPr>
          <w:rFonts w:ascii="Myriad Pro" w:hAnsi="Myriad Pro"/>
          <w:color w:val="000000" w:themeColor="text1"/>
          <w:sz w:val="26"/>
          <w:szCs w:val="26"/>
        </w:rPr>
        <w:t>Основ ценообразования;</w:t>
      </w:r>
    </w:p>
    <w:p w14:paraId="51E9E89F" w14:textId="6EBC83F4" w:rsidR="00620B16" w:rsidRPr="003E44C5" w:rsidRDefault="00620B16" w:rsidP="00ED1867">
      <w:pPr>
        <w:pStyle w:val="a3"/>
        <w:numPr>
          <w:ilvl w:val="0"/>
          <w:numId w:val="67"/>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уровень надежности и качества реализуемых товаров (услуг), устанавливаемый в соответствии с п.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AEC71BA" w14:textId="77777777" w:rsidR="009E31D7" w:rsidRPr="003E44C5" w:rsidRDefault="009E31D7" w:rsidP="00620B16">
      <w:pPr>
        <w:pStyle w:val="a3"/>
        <w:keepNext/>
        <w:keepLines/>
        <w:numPr>
          <w:ilvl w:val="1"/>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sectPr w:rsidR="009E31D7" w:rsidRPr="003E44C5" w:rsidSect="0004017F">
          <w:pgSz w:w="11906" w:h="16838"/>
          <w:pgMar w:top="1134" w:right="850" w:bottom="1134" w:left="1701" w:header="708" w:footer="708" w:gutter="0"/>
          <w:cols w:space="708"/>
          <w:docGrid w:linePitch="360"/>
        </w:sectPr>
      </w:pPr>
      <w:bookmarkStart w:id="74" w:name="_Toc35776846"/>
    </w:p>
    <w:p w14:paraId="67A65C95" w14:textId="5E5917A1" w:rsidR="004B5061" w:rsidRPr="003E44C5" w:rsidRDefault="004B5061" w:rsidP="00C36E12">
      <w:pPr>
        <w:pStyle w:val="a3"/>
        <w:keepNext/>
        <w:keepLines/>
        <w:numPr>
          <w:ilvl w:val="1"/>
          <w:numId w:val="3"/>
        </w:numPr>
        <w:tabs>
          <w:tab w:val="left" w:pos="567"/>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bookmarkStart w:id="75" w:name="_Toc59705468"/>
      <w:r w:rsidRPr="003E44C5">
        <w:rPr>
          <w:rFonts w:ascii="Myriad Pro" w:eastAsiaTheme="majorEastAsia" w:hAnsi="Myriad Pro" w:cstheme="majorBidi"/>
          <w:b/>
          <w:color w:val="4F6228" w:themeColor="accent3" w:themeShade="80"/>
          <w:sz w:val="28"/>
          <w:szCs w:val="28"/>
        </w:rPr>
        <w:lastRenderedPageBreak/>
        <w:t xml:space="preserve">Индекс эффективности </w:t>
      </w:r>
      <w:r w:rsidR="00B750F3" w:rsidRPr="003E44C5">
        <w:rPr>
          <w:rFonts w:ascii="Myriad Pro" w:eastAsiaTheme="majorEastAsia" w:hAnsi="Myriad Pro" w:cstheme="majorBidi"/>
          <w:b/>
          <w:color w:val="4F6228" w:themeColor="accent3" w:themeShade="80"/>
          <w:sz w:val="28"/>
          <w:szCs w:val="28"/>
        </w:rPr>
        <w:t>операционных</w:t>
      </w:r>
      <w:r w:rsidRPr="003E44C5">
        <w:rPr>
          <w:rFonts w:ascii="Myriad Pro" w:eastAsiaTheme="majorEastAsia" w:hAnsi="Myriad Pro" w:cstheme="majorBidi"/>
          <w:b/>
          <w:color w:val="4F6228" w:themeColor="accent3" w:themeShade="80"/>
          <w:sz w:val="28"/>
          <w:szCs w:val="28"/>
        </w:rPr>
        <w:t xml:space="preserve"> расходов</w:t>
      </w:r>
      <w:bookmarkEnd w:id="74"/>
      <w:bookmarkEnd w:id="75"/>
      <w:r w:rsidRPr="003E44C5">
        <w:rPr>
          <w:rFonts w:ascii="Myriad Pro" w:eastAsiaTheme="majorEastAsia" w:hAnsi="Myriad Pro" w:cstheme="majorBidi"/>
          <w:b/>
          <w:color w:val="4F6228" w:themeColor="accent3" w:themeShade="80"/>
          <w:sz w:val="28"/>
          <w:szCs w:val="28"/>
        </w:rPr>
        <w:t xml:space="preserve"> </w:t>
      </w:r>
    </w:p>
    <w:p w14:paraId="3736E68D" w14:textId="7B23409E"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Согласно п. 7 Методических указаний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421-э определение индекса эффективности </w:t>
      </w:r>
      <w:r w:rsidR="00B750F3"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с применением метода сравнения аналогов осуществляется на основании распределения ТСО по группам ТСО согласно их рейтингам эффективности, распределяемым по фиксированным интервалам значений в соответствии с приложением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3 к Методическим указаниям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421-э (далее - группы эффективности). </w:t>
      </w:r>
    </w:p>
    <w:p w14:paraId="50376FF6" w14:textId="77777777"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Показатель рейтинга эффективности определяется с учетом:</w:t>
      </w:r>
    </w:p>
    <w:p w14:paraId="79CF07CE" w14:textId="1B5643E5"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уровня цен и климатических условий в регионе, в котором осуществляется деятельность ТСО;</w:t>
      </w:r>
    </w:p>
    <w:p w14:paraId="166B6911" w14:textId="2E9C7DE3"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D57EB4"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натуральных показателей ТСО, предусмотренных приложением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 к Методическим указаниям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421-э.</w:t>
      </w:r>
    </w:p>
    <w:p w14:paraId="31AA7523" w14:textId="521B0573" w:rsidR="00DC0EC7" w:rsidRPr="003E44C5" w:rsidRDefault="00DC0EC7" w:rsidP="00EE594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8 Методических указаний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735C8FE3" w14:textId="77777777" w:rsidR="00DC0EC7" w:rsidRPr="003E44C5" w:rsidRDefault="00DC0EC7" w:rsidP="00EE594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hAnsi="Myriad Pro"/>
          <w:noProof/>
          <w:position w:val="-27"/>
          <w:lang w:eastAsia="ru-RU"/>
        </w:rPr>
        <w:drawing>
          <wp:inline distT="0" distB="0" distL="0" distR="0" wp14:anchorId="33099922" wp14:editId="12448219">
            <wp:extent cx="1890395" cy="5010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(1),</w:t>
      </w:r>
    </w:p>
    <w:p w14:paraId="4108DEF1" w14:textId="77777777" w:rsidR="00DC0EC7" w:rsidRPr="003E44C5" w:rsidRDefault="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где:</w:t>
      </w:r>
    </w:p>
    <w:p w14:paraId="0C5D978D" w14:textId="4DD37CBE" w:rsidR="00DC0EC7" w:rsidRPr="003E44C5" w:rsidRDefault="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hAnsi="Myriad Pro"/>
          <w:noProof/>
          <w:position w:val="-10"/>
          <w:lang w:eastAsia="ru-RU"/>
        </w:rPr>
        <w:drawing>
          <wp:inline distT="0" distB="0" distL="0" distR="0" wp14:anchorId="693FBD44" wp14:editId="4D4CBEC8">
            <wp:extent cx="255270" cy="299085"/>
            <wp:effectExtent l="0" t="0" r="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 значение рейтинга эффективности ТСО n в году i.</w:t>
      </w:r>
    </w:p>
    <w:p w14:paraId="7D8BA115" w14:textId="5C907A7B" w:rsidR="00DC0EC7" w:rsidRPr="003E44C5" w:rsidRDefault="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hAnsi="Myriad Pro"/>
          <w:noProof/>
          <w:position w:val="-10"/>
          <w:lang w:eastAsia="ru-RU"/>
        </w:rPr>
        <w:drawing>
          <wp:inline distT="0" distB="0" distL="0" distR="0" wp14:anchorId="143FD9C6" wp14:editId="70922F9B">
            <wp:extent cx="307975" cy="299085"/>
            <wp:effectExtent l="0" t="0" r="0" b="571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3E44C5">
        <w:rPr>
          <w:rFonts w:ascii="Myriad Pro" w:hAnsi="Myriad Pro"/>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значения нормализованных удельных показателей</w:t>
      </w:r>
    </w:p>
    <w:p w14:paraId="70AFB0EA"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333953BB" wp14:editId="394E01AE">
            <wp:extent cx="1847850" cy="8953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(2)</w:t>
      </w:r>
    </w:p>
    <w:p w14:paraId="1F22FED1"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1C964A81"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00A33466" wp14:editId="101DEBC6">
            <wp:extent cx="1905635" cy="8953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(3)</w:t>
      </w:r>
    </w:p>
    <w:p w14:paraId="4CB501A4"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570CD50E"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lastRenderedPageBreak/>
        <w:drawing>
          <wp:inline distT="0" distB="0" distL="0" distR="0" wp14:anchorId="66EABFAE" wp14:editId="56C856C1">
            <wp:extent cx="2088515" cy="895350"/>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(4),</w:t>
      </w:r>
    </w:p>
    <w:p w14:paraId="22566A2E"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где:</w:t>
      </w:r>
    </w:p>
    <w:p w14:paraId="6834365C" w14:textId="0A60BAC6"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5EB518DB" wp14:editId="6487753B">
            <wp:extent cx="317500" cy="279400"/>
            <wp:effectExtent l="0" t="0" r="6350" b="635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3BA932F3" wp14:editId="651457F0">
            <wp:extent cx="337185" cy="279400"/>
            <wp:effectExtent l="0" t="0" r="5715" b="635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587E6CD9" wp14:editId="0522B8CC">
            <wp:extent cx="404495" cy="279400"/>
            <wp:effectExtent l="0" t="0" r="0" b="635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2018162B" wp14:editId="571741F7">
            <wp:extent cx="404495" cy="279400"/>
            <wp:effectExtent l="0" t="0" r="0" b="635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324A9279" wp14:editId="71E1FB74">
            <wp:extent cx="414020" cy="279400"/>
            <wp:effectExtent l="0" t="0" r="5080" b="635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057886A2" wp14:editId="7BD1A122">
            <wp:extent cx="462280" cy="279400"/>
            <wp:effectExtent l="0" t="0" r="0" b="635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коэффициенты нормализации (преобразование в значения в диапазоне от 0 до 1) ТСО n для года i, определяемые в соответствии </w:t>
      </w:r>
      <w:r w:rsidRPr="003E44C5">
        <w:rPr>
          <w:rFonts w:ascii="Myriad Pro" w:eastAsia="Calibri" w:hAnsi="Myriad Pro" w:cs="Times New Roman"/>
          <w:sz w:val="26"/>
          <w:szCs w:val="26"/>
        </w:rPr>
        <w:t xml:space="preserve">с </w:t>
      </w:r>
      <w:hyperlink w:anchor="Par482" w:tooltip="КОЭФФИЦИЕНТЫ НОРМАЛИЗАЦИИ &lt;1&gt;" w:history="1">
        <w:r w:rsidRPr="003E44C5">
          <w:rPr>
            <w:rStyle w:val="aa"/>
            <w:rFonts w:ascii="Myriad Pro" w:eastAsia="Calibri" w:hAnsi="Myriad Pro" w:cs="Times New Roman"/>
            <w:color w:val="auto"/>
            <w:sz w:val="26"/>
            <w:szCs w:val="26"/>
            <w:u w:val="none"/>
          </w:rPr>
          <w:t xml:space="preserve">приложением </w:t>
        </w:r>
        <w:r w:rsidR="003D6593">
          <w:rPr>
            <w:rStyle w:val="aa"/>
            <w:rFonts w:ascii="Myriad Pro" w:eastAsia="Calibri" w:hAnsi="Myriad Pro" w:cs="Times New Roman"/>
            <w:color w:val="auto"/>
            <w:sz w:val="26"/>
            <w:szCs w:val="26"/>
            <w:u w:val="none"/>
          </w:rPr>
          <w:t>№ </w:t>
        </w:r>
        <w:r w:rsidRPr="003E44C5">
          <w:rPr>
            <w:rStyle w:val="aa"/>
            <w:rFonts w:ascii="Myriad Pro" w:eastAsia="Calibri" w:hAnsi="Myriad Pro" w:cs="Times New Roman"/>
            <w:color w:val="auto"/>
            <w:sz w:val="26"/>
            <w:szCs w:val="26"/>
            <w:u w:val="none"/>
          </w:rPr>
          <w:t>2</w:t>
        </w:r>
      </w:hyperlink>
      <w:r w:rsidRPr="003E44C5">
        <w:rPr>
          <w:rFonts w:ascii="Myriad Pro" w:eastAsia="Calibri" w:hAnsi="Myriad Pro" w:cs="Times New Roman"/>
          <w:sz w:val="26"/>
          <w:szCs w:val="26"/>
        </w:rPr>
        <w:t xml:space="preserve"> к</w:t>
      </w:r>
      <w:r w:rsidRPr="003E44C5">
        <w:rPr>
          <w:rFonts w:ascii="Myriad Pro" w:eastAsia="Calibri" w:hAnsi="Myriad Pro" w:cs="Times New Roman"/>
          <w:color w:val="000000" w:themeColor="text1"/>
          <w:sz w:val="26"/>
          <w:szCs w:val="26"/>
        </w:rPr>
        <w:t xml:space="preserve"> Методическим указаниям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421-э.</w:t>
      </w:r>
    </w:p>
    <w:p w14:paraId="3616447C" w14:textId="2B643A36"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341F7C9B" wp14:editId="36FC0579">
            <wp:extent cx="307975" cy="298450"/>
            <wp:effectExtent l="0" t="0" r="0" b="635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7D6AD183" wp14:editId="05F497A3">
            <wp:extent cx="365760"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136A043C" wp14:editId="6531383A">
            <wp:extent cx="317500" cy="298450"/>
            <wp:effectExtent l="0" t="0" r="635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0F4E1374"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414D0AC7"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2C46FF62" wp14:editId="3AC0252C">
            <wp:extent cx="1771015" cy="548640"/>
            <wp:effectExtent l="0" t="0" r="635" b="381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(5)</w:t>
      </w:r>
    </w:p>
    <w:p w14:paraId="43A352A1"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6BA5B843"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785EE944" wp14:editId="6C27BF33">
            <wp:extent cx="1780540" cy="548640"/>
            <wp:effectExtent l="0" t="0" r="0" b="381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(6)</w:t>
      </w:r>
    </w:p>
    <w:p w14:paraId="4F9AD102"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01511E82"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4BDEFE23" wp14:editId="44C8733C">
            <wp:extent cx="1828800" cy="548640"/>
            <wp:effectExtent l="0" t="0" r="0" b="381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(7),</w:t>
      </w:r>
    </w:p>
    <w:p w14:paraId="200C2078" w14:textId="77777777" w:rsidR="00DC0EC7" w:rsidRPr="003E44C5" w:rsidRDefault="00DC0EC7" w:rsidP="00EE594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где:</w:t>
      </w:r>
    </w:p>
    <w:p w14:paraId="0C465AC3" w14:textId="1DCFC2D1"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58F99B90" wp14:editId="7AD1CA30">
            <wp:extent cx="606425" cy="298450"/>
            <wp:effectExtent l="0" t="0" r="3175" b="635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3E44C5">
          <w:rPr>
            <w:rStyle w:val="aa"/>
            <w:rFonts w:ascii="Myriad Pro" w:eastAsia="Calibri" w:hAnsi="Myriad Pro" w:cs="Times New Roman"/>
            <w:color w:val="auto"/>
            <w:sz w:val="26"/>
            <w:szCs w:val="26"/>
            <w:u w:val="none"/>
          </w:rPr>
          <w:t xml:space="preserve">приложении </w:t>
        </w:r>
        <w:r w:rsidR="003D6593">
          <w:rPr>
            <w:rStyle w:val="aa"/>
            <w:rFonts w:ascii="Myriad Pro" w:eastAsia="Calibri" w:hAnsi="Myriad Pro" w:cs="Times New Roman"/>
            <w:color w:val="auto"/>
            <w:sz w:val="26"/>
            <w:szCs w:val="26"/>
            <w:u w:val="none"/>
          </w:rPr>
          <w:t>№ </w:t>
        </w:r>
        <w:r w:rsidRPr="003E44C5">
          <w:rPr>
            <w:rStyle w:val="aa"/>
            <w:rFonts w:ascii="Myriad Pro" w:eastAsia="Calibri" w:hAnsi="Myriad Pro" w:cs="Times New Roman"/>
            <w:color w:val="auto"/>
            <w:sz w:val="26"/>
            <w:szCs w:val="26"/>
            <w:u w:val="none"/>
          </w:rPr>
          <w:t>1</w:t>
        </w:r>
      </w:hyperlink>
      <w:r w:rsidRPr="003E44C5">
        <w:rPr>
          <w:rFonts w:ascii="Myriad Pro" w:eastAsia="Calibri" w:hAnsi="Myriad Pro" w:cs="Times New Roman"/>
          <w:sz w:val="26"/>
          <w:szCs w:val="26"/>
        </w:rPr>
        <w:t xml:space="preserve"> к Ме</w:t>
      </w:r>
      <w:r w:rsidRPr="003E44C5">
        <w:rPr>
          <w:rFonts w:ascii="Myriad Pro" w:eastAsia="Calibri" w:hAnsi="Myriad Pro" w:cs="Times New Roman"/>
          <w:color w:val="000000" w:themeColor="text1"/>
          <w:sz w:val="26"/>
          <w:szCs w:val="26"/>
        </w:rPr>
        <w:t xml:space="preserve">тодическим указаниям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421-э, и принятых органом регулирования с учетом норм п. 7 Основ ценообразования;</w:t>
      </w:r>
    </w:p>
    <w:p w14:paraId="0214AE8B" w14:textId="72D962EF"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lastRenderedPageBreak/>
        <w:drawing>
          <wp:inline distT="0" distB="0" distL="0" distR="0" wp14:anchorId="5D467C56" wp14:editId="741CD478">
            <wp:extent cx="250190" cy="298450"/>
            <wp:effectExtent l="0" t="0" r="0" b="635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коэффициент приведения затрат по уровню цен для ТСО n в году i, в соответствии с </w:t>
      </w:r>
      <w:hyperlink w:anchor="Par593" w:tooltip="СТОИМОСТЬ" w:history="1">
        <w:r w:rsidRPr="003E44C5">
          <w:rPr>
            <w:rStyle w:val="aa"/>
            <w:rFonts w:ascii="Myriad Pro" w:eastAsia="Calibri" w:hAnsi="Myriad Pro" w:cs="Times New Roman"/>
            <w:color w:val="auto"/>
            <w:sz w:val="26"/>
            <w:szCs w:val="26"/>
            <w:u w:val="none"/>
          </w:rPr>
          <w:t xml:space="preserve">приложением </w:t>
        </w:r>
        <w:r w:rsidR="003D6593">
          <w:rPr>
            <w:rStyle w:val="aa"/>
            <w:rFonts w:ascii="Myriad Pro" w:eastAsia="Calibri" w:hAnsi="Myriad Pro" w:cs="Times New Roman"/>
            <w:color w:val="auto"/>
            <w:sz w:val="26"/>
            <w:szCs w:val="26"/>
            <w:u w:val="none"/>
          </w:rPr>
          <w:t>№ </w:t>
        </w:r>
        <w:r w:rsidRPr="003E44C5">
          <w:rPr>
            <w:rStyle w:val="aa"/>
            <w:rFonts w:ascii="Myriad Pro" w:eastAsia="Calibri" w:hAnsi="Myriad Pro" w:cs="Times New Roman"/>
            <w:color w:val="auto"/>
            <w:sz w:val="26"/>
            <w:szCs w:val="26"/>
            <w:u w:val="none"/>
          </w:rPr>
          <w:t>4</w:t>
        </w:r>
      </w:hyperlink>
      <w:r w:rsidRPr="003E44C5">
        <w:rPr>
          <w:rFonts w:ascii="Myriad Pro" w:eastAsia="Calibri" w:hAnsi="Myriad Pro" w:cs="Times New Roman"/>
          <w:sz w:val="26"/>
          <w:szCs w:val="26"/>
        </w:rPr>
        <w:t xml:space="preserve"> к</w:t>
      </w:r>
      <w:r w:rsidRPr="003E44C5">
        <w:rPr>
          <w:rFonts w:ascii="Myriad Pro" w:eastAsia="Calibri" w:hAnsi="Myriad Pro" w:cs="Times New Roman"/>
          <w:color w:val="000000" w:themeColor="text1"/>
          <w:sz w:val="26"/>
          <w:szCs w:val="26"/>
        </w:rPr>
        <w:t xml:space="preserve"> Методическим указаниям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421-э.</w:t>
      </w:r>
    </w:p>
    <w:p w14:paraId="6E78AF19" w14:textId="4822E9F2"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110FE8A5" wp14:editId="2A5CCEE5">
            <wp:extent cx="231140" cy="23114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коэффициент приведения затрат по климатическим условиям, рассчитываемый как:</w:t>
      </w:r>
    </w:p>
    <w:p w14:paraId="26E234CE"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p>
    <w:p w14:paraId="4F108632"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4579EF92" wp14:editId="71E89FB5">
            <wp:extent cx="1308735" cy="509905"/>
            <wp:effectExtent l="0" t="0" r="5715" b="444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(8),</w:t>
      </w:r>
    </w:p>
    <w:p w14:paraId="47F91151" w14:textId="7777777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где:</w:t>
      </w:r>
    </w:p>
    <w:p w14:paraId="391A3282" w14:textId="7F2EA772"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0443E3A2" wp14:editId="3B808183">
            <wp:extent cx="231140" cy="298450"/>
            <wp:effectExtent l="0" t="0" r="0" b="635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4BF55941" wp14:editId="1E6DE436">
            <wp:extent cx="231140" cy="298450"/>
            <wp:effectExtent l="0" t="0" r="0" b="635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noProof/>
          <w:color w:val="000000" w:themeColor="text1"/>
          <w:sz w:val="26"/>
          <w:szCs w:val="26"/>
          <w:lang w:eastAsia="ru-RU"/>
        </w:rPr>
        <w:drawing>
          <wp:inline distT="0" distB="0" distL="0" distR="0" wp14:anchorId="78D8BE09" wp14:editId="2DFF57FB">
            <wp:extent cx="231140" cy="298450"/>
            <wp:effectExtent l="0" t="0" r="0" b="635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3E44C5">
          <w:rPr>
            <w:rStyle w:val="aa"/>
            <w:rFonts w:ascii="Myriad Pro" w:eastAsia="Calibri" w:hAnsi="Myriad Pro" w:cs="Times New Roman"/>
            <w:color w:val="auto"/>
            <w:sz w:val="26"/>
            <w:szCs w:val="26"/>
            <w:u w:val="none"/>
          </w:rPr>
          <w:t xml:space="preserve">приложением </w:t>
        </w:r>
        <w:r w:rsidR="003D6593">
          <w:rPr>
            <w:rStyle w:val="aa"/>
            <w:rFonts w:ascii="Myriad Pro" w:eastAsia="Calibri" w:hAnsi="Myriad Pro" w:cs="Times New Roman"/>
            <w:color w:val="auto"/>
            <w:sz w:val="26"/>
            <w:szCs w:val="26"/>
            <w:u w:val="none"/>
          </w:rPr>
          <w:t>№ </w:t>
        </w:r>
        <w:r w:rsidRPr="003E44C5">
          <w:rPr>
            <w:rStyle w:val="aa"/>
            <w:rFonts w:ascii="Myriad Pro" w:eastAsia="Calibri" w:hAnsi="Myriad Pro" w:cs="Times New Roman"/>
            <w:color w:val="auto"/>
            <w:sz w:val="26"/>
            <w:szCs w:val="26"/>
            <w:u w:val="none"/>
          </w:rPr>
          <w:t>5</w:t>
        </w:r>
      </w:hyperlink>
      <w:r w:rsidRPr="003E44C5">
        <w:rPr>
          <w:rFonts w:ascii="Myriad Pro" w:eastAsia="Calibri" w:hAnsi="Myriad Pro" w:cs="Times New Roman"/>
          <w:color w:val="000000" w:themeColor="text1"/>
          <w:sz w:val="26"/>
          <w:szCs w:val="26"/>
        </w:rPr>
        <w:t xml:space="preserve"> к Методическим указаниям №421-э.</w:t>
      </w:r>
    </w:p>
    <w:p w14:paraId="3D107626" w14:textId="1401073A"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37DF03A3" wp14:editId="019B5AB0">
            <wp:extent cx="317500" cy="298450"/>
            <wp:effectExtent l="0" t="0" r="6350" b="635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B91703D" w14:textId="067F031B"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3FF2B694" wp14:editId="5D531EC9">
            <wp:extent cx="414020" cy="298450"/>
            <wp:effectExtent l="0" t="0" r="5080" b="635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58BA53B" w14:textId="51A6DDC7"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58D0F436" wp14:editId="6335AABC">
            <wp:extent cx="307975" cy="298450"/>
            <wp:effectExtent l="0" t="0" r="0" b="635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D57EB4"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694EB6CD" w14:textId="77777777"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p>
    <w:p w14:paraId="0BC7C5AB" w14:textId="77777777" w:rsidR="00DC0EC7" w:rsidRPr="003E44C5"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t>ПОЗИЦИЯ ТЕРРИТОРИАЛЬНОЙ СЕТЕВОЙ ОРГАНИЗАЦИИ</w:t>
      </w:r>
    </w:p>
    <w:p w14:paraId="50B776F3" w14:textId="5212D25B" w:rsidR="00DC0EC7" w:rsidRPr="003E44C5" w:rsidRDefault="00DC0EC7" w:rsidP="00B51EFD">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Величина индекса эффективности </w:t>
      </w:r>
      <w:r w:rsidR="00B750F3"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 </w:t>
      </w:r>
      <w:r w:rsidR="00B51EFD" w:rsidRPr="003E44C5">
        <w:rPr>
          <w:rFonts w:ascii="Myriad Pro" w:eastAsia="Calibri" w:hAnsi="Myriad Pro" w:cs="Times New Roman"/>
          <w:color w:val="000000" w:themeColor="text1"/>
          <w:sz w:val="26"/>
          <w:szCs w:val="26"/>
        </w:rPr>
        <w:t>принятая</w:t>
      </w:r>
      <w:r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256804"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w:t>
      </w:r>
      <w:r w:rsidR="00B51EFD" w:rsidRPr="003E44C5">
        <w:rPr>
          <w:rFonts w:ascii="Myriad Pro" w:eastAsia="Calibri" w:hAnsi="Myriad Pro" w:cs="Times New Roman"/>
          <w:color w:val="000000" w:themeColor="text1"/>
          <w:sz w:val="26"/>
          <w:szCs w:val="26"/>
        </w:rPr>
        <w:t>(по Ленинградск</w:t>
      </w:r>
      <w:r w:rsidR="007D7B01" w:rsidRPr="003E44C5">
        <w:rPr>
          <w:rFonts w:ascii="Myriad Pro" w:eastAsia="Calibri" w:hAnsi="Myriad Pro" w:cs="Times New Roman"/>
          <w:color w:val="000000" w:themeColor="text1"/>
          <w:sz w:val="26"/>
          <w:szCs w:val="26"/>
        </w:rPr>
        <w:t>ой</w:t>
      </w:r>
      <w:r w:rsidR="00B51EFD" w:rsidRPr="003E44C5">
        <w:rPr>
          <w:rFonts w:ascii="Myriad Pro" w:eastAsia="Calibri" w:hAnsi="Myriad Pro" w:cs="Times New Roman"/>
          <w:color w:val="000000" w:themeColor="text1"/>
          <w:sz w:val="26"/>
          <w:szCs w:val="26"/>
        </w:rPr>
        <w:t xml:space="preserve"> област</w:t>
      </w:r>
      <w:r w:rsidR="007D7B01" w:rsidRPr="003E44C5">
        <w:rPr>
          <w:rFonts w:ascii="Myriad Pro" w:eastAsia="Calibri" w:hAnsi="Myriad Pro" w:cs="Times New Roman"/>
          <w:color w:val="000000" w:themeColor="text1"/>
          <w:sz w:val="26"/>
          <w:szCs w:val="26"/>
        </w:rPr>
        <w:t>и</w:t>
      </w:r>
      <w:r w:rsidR="00B51EFD" w:rsidRPr="003E44C5">
        <w:rPr>
          <w:rFonts w:ascii="Myriad Pro" w:eastAsia="Calibri" w:hAnsi="Myriad Pro" w:cs="Times New Roman"/>
          <w:color w:val="000000" w:themeColor="text1"/>
          <w:sz w:val="26"/>
          <w:szCs w:val="26"/>
        </w:rPr>
        <w:t>) в расчет тарифов на 201</w:t>
      </w:r>
      <w:r w:rsidR="00171EF9" w:rsidRPr="003E44C5">
        <w:rPr>
          <w:rFonts w:ascii="Myriad Pro" w:eastAsia="Calibri" w:hAnsi="Myriad Pro" w:cs="Times New Roman"/>
          <w:color w:val="000000" w:themeColor="text1"/>
          <w:sz w:val="26"/>
          <w:szCs w:val="26"/>
        </w:rPr>
        <w:t>7 и 2018 гг.,</w:t>
      </w:r>
      <w:r w:rsidR="00B51EFD" w:rsidRPr="003E44C5">
        <w:rPr>
          <w:rFonts w:ascii="Myriad Pro" w:eastAsia="Calibri" w:hAnsi="Myriad Pro" w:cs="Times New Roman"/>
          <w:color w:val="000000" w:themeColor="text1"/>
          <w:sz w:val="26"/>
          <w:szCs w:val="26"/>
        </w:rPr>
        <w:t xml:space="preserve"> определена в соответствии с долгосрочными параметрами регулирования</w:t>
      </w:r>
      <w:r w:rsidRPr="003E44C5">
        <w:rPr>
          <w:rFonts w:ascii="Myriad Pro" w:eastAsia="Calibri" w:hAnsi="Myriad Pro" w:cs="Times New Roman"/>
          <w:color w:val="000000" w:themeColor="text1"/>
          <w:sz w:val="26"/>
          <w:szCs w:val="26"/>
        </w:rPr>
        <w:t xml:space="preserve">, утверждёнными </w:t>
      </w:r>
      <w:r w:rsidR="006C4679" w:rsidRPr="003E44C5">
        <w:rPr>
          <w:rFonts w:ascii="Myriad Pro" w:eastAsia="Calibri" w:hAnsi="Myriad Pro" w:cs="Times New Roman"/>
          <w:color w:val="000000" w:themeColor="text1"/>
          <w:sz w:val="26"/>
          <w:szCs w:val="26"/>
        </w:rPr>
        <w:t>Приказ</w:t>
      </w:r>
      <w:r w:rsidR="00171EF9" w:rsidRPr="003E44C5">
        <w:rPr>
          <w:rFonts w:ascii="Myriad Pro" w:eastAsia="Calibri" w:hAnsi="Myriad Pro" w:cs="Times New Roman"/>
          <w:color w:val="000000" w:themeColor="text1"/>
          <w:sz w:val="26"/>
          <w:szCs w:val="26"/>
        </w:rPr>
        <w:t>а</w:t>
      </w:r>
      <w:r w:rsidR="006C4679" w:rsidRPr="003E44C5">
        <w:rPr>
          <w:rFonts w:ascii="Myriad Pro" w:eastAsia="Calibri" w:hAnsi="Myriad Pro" w:cs="Times New Roman"/>
          <w:color w:val="000000" w:themeColor="text1"/>
          <w:sz w:val="26"/>
          <w:szCs w:val="26"/>
        </w:rPr>
        <w:t>м</w:t>
      </w:r>
      <w:r w:rsidR="00171EF9" w:rsidRPr="003E44C5">
        <w:rPr>
          <w:rFonts w:ascii="Myriad Pro" w:eastAsia="Calibri" w:hAnsi="Myriad Pro" w:cs="Times New Roman"/>
          <w:color w:val="000000" w:themeColor="text1"/>
          <w:sz w:val="26"/>
          <w:szCs w:val="26"/>
        </w:rPr>
        <w:t>и</w:t>
      </w:r>
      <w:r w:rsidRPr="003E44C5">
        <w:rPr>
          <w:rFonts w:ascii="Myriad Pro" w:eastAsia="Calibri" w:hAnsi="Myriad Pro" w:cs="Times New Roman"/>
          <w:color w:val="000000" w:themeColor="text1"/>
          <w:sz w:val="26"/>
          <w:szCs w:val="26"/>
        </w:rPr>
        <w:t xml:space="preserve"> Комитета по тарифам </w:t>
      </w:r>
      <w:r w:rsidR="006C4679" w:rsidRPr="003E44C5">
        <w:rPr>
          <w:rFonts w:ascii="Myriad Pro" w:eastAsia="Calibri" w:hAnsi="Myriad Pro" w:cs="Times New Roman"/>
          <w:color w:val="000000" w:themeColor="text1"/>
          <w:sz w:val="26"/>
          <w:szCs w:val="26"/>
        </w:rPr>
        <w:t xml:space="preserve">и ценовой </w:t>
      </w:r>
      <w:r w:rsidR="006C4679" w:rsidRPr="003E44C5">
        <w:rPr>
          <w:rFonts w:ascii="Myriad Pro" w:eastAsia="Calibri" w:hAnsi="Myriad Pro" w:cs="Times New Roman"/>
          <w:color w:val="000000" w:themeColor="text1"/>
          <w:sz w:val="26"/>
          <w:szCs w:val="26"/>
        </w:rPr>
        <w:lastRenderedPageBreak/>
        <w:t>политике Ленинградской области</w:t>
      </w:r>
      <w:r w:rsidR="00171EF9" w:rsidRPr="003E44C5">
        <w:rPr>
          <w:rFonts w:ascii="Myriad Pro" w:eastAsia="Calibri" w:hAnsi="Myriad Pro" w:cs="Times New Roman"/>
          <w:color w:val="000000" w:themeColor="text1"/>
          <w:sz w:val="26"/>
          <w:szCs w:val="26"/>
        </w:rPr>
        <w:t xml:space="preserve"> от 13.07.2012 </w:t>
      </w:r>
      <w:r w:rsidR="003D6593">
        <w:rPr>
          <w:rFonts w:ascii="Myriad Pro" w:eastAsia="Calibri" w:hAnsi="Myriad Pro" w:cs="Times New Roman"/>
          <w:color w:val="000000" w:themeColor="text1"/>
          <w:sz w:val="26"/>
          <w:szCs w:val="26"/>
        </w:rPr>
        <w:t>№ </w:t>
      </w:r>
      <w:r w:rsidR="00171EF9" w:rsidRPr="003E44C5">
        <w:rPr>
          <w:rFonts w:ascii="Myriad Pro" w:eastAsia="Calibri" w:hAnsi="Myriad Pro" w:cs="Times New Roman"/>
          <w:color w:val="000000" w:themeColor="text1"/>
          <w:sz w:val="26"/>
          <w:szCs w:val="26"/>
        </w:rPr>
        <w:t>88-п и</w:t>
      </w:r>
      <w:r w:rsidRPr="003E44C5">
        <w:rPr>
          <w:rFonts w:ascii="Myriad Pro" w:eastAsia="Calibri" w:hAnsi="Myriad Pro" w:cs="Times New Roman"/>
          <w:color w:val="000000" w:themeColor="text1"/>
          <w:sz w:val="26"/>
          <w:szCs w:val="26"/>
        </w:rPr>
        <w:t xml:space="preserve"> от 27.12.2017 </w:t>
      </w:r>
      <w:r w:rsidR="003D6593">
        <w:rPr>
          <w:rFonts w:ascii="Myriad Pro" w:eastAsia="Calibri" w:hAnsi="Myriad Pro" w:cs="Times New Roman"/>
          <w:color w:val="000000" w:themeColor="text1"/>
          <w:sz w:val="26"/>
          <w:szCs w:val="26"/>
        </w:rPr>
        <w:t>№ </w:t>
      </w:r>
      <w:r w:rsidR="006C4679" w:rsidRPr="003E44C5">
        <w:rPr>
          <w:rFonts w:ascii="Myriad Pro" w:eastAsia="Calibri" w:hAnsi="Myriad Pro" w:cs="Times New Roman"/>
          <w:color w:val="000000" w:themeColor="text1"/>
          <w:sz w:val="26"/>
          <w:szCs w:val="26"/>
        </w:rPr>
        <w:t>658-п</w:t>
      </w:r>
      <w:r w:rsidR="00B51EFD" w:rsidRPr="003E44C5">
        <w:rPr>
          <w:rFonts w:ascii="Myriad Pro" w:eastAsia="Calibri" w:hAnsi="Myriad Pro" w:cs="Times New Roman"/>
          <w:color w:val="000000" w:themeColor="text1"/>
          <w:sz w:val="26"/>
          <w:szCs w:val="26"/>
        </w:rPr>
        <w:t>., и составляет 3%.</w:t>
      </w:r>
    </w:p>
    <w:p w14:paraId="0C7A72DC" w14:textId="77777777" w:rsidR="003E44C5" w:rsidRDefault="003E44C5" w:rsidP="00457F15">
      <w:pPr>
        <w:spacing w:after="0" w:line="360" w:lineRule="auto"/>
        <w:contextualSpacing/>
        <w:jc w:val="both"/>
        <w:rPr>
          <w:rFonts w:ascii="Myriad Pro" w:eastAsia="Calibri" w:hAnsi="Myriad Pro" w:cs="Times New Roman"/>
          <w:b/>
          <w:bCs/>
          <w:color w:val="000000" w:themeColor="text1"/>
          <w:sz w:val="26"/>
          <w:szCs w:val="26"/>
        </w:rPr>
      </w:pPr>
    </w:p>
    <w:p w14:paraId="2AED6B68" w14:textId="0027A891" w:rsidR="00DC0EC7" w:rsidRPr="003E44C5"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t>ПОЗИЦИЯ РЕГУЛИРУЮЩЕГО ОРГАНА</w:t>
      </w:r>
    </w:p>
    <w:p w14:paraId="713E2C13" w14:textId="524341E8"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Принятая </w:t>
      </w:r>
      <w:r w:rsidR="00B51EFD" w:rsidRPr="003E44C5">
        <w:rPr>
          <w:rFonts w:ascii="Myriad Pro" w:eastAsia="Calibri" w:hAnsi="Myriad Pro" w:cs="Times New Roman"/>
          <w:color w:val="000000" w:themeColor="text1"/>
          <w:sz w:val="26"/>
          <w:szCs w:val="26"/>
        </w:rPr>
        <w:t xml:space="preserve">Комитетом по тарифам и ценовой политике Ленинградской области </w:t>
      </w:r>
      <w:r w:rsidRPr="003E44C5">
        <w:rPr>
          <w:rFonts w:ascii="Myriad Pro" w:eastAsia="Calibri" w:hAnsi="Myriad Pro" w:cs="Times New Roman"/>
          <w:color w:val="000000" w:themeColor="text1"/>
          <w:sz w:val="26"/>
          <w:szCs w:val="26"/>
        </w:rPr>
        <w:t xml:space="preserve">в расчет тарифов </w:t>
      </w:r>
      <w:r w:rsidR="003D6593">
        <w:rPr>
          <w:rFonts w:ascii="Myriad Pro" w:eastAsia="Calibri" w:hAnsi="Myriad Pro" w:cs="Times New Roman"/>
          <w:color w:val="000000" w:themeColor="text1"/>
          <w:sz w:val="26"/>
          <w:szCs w:val="26"/>
        </w:rPr>
        <w:t>ПАО </w:t>
      </w:r>
      <w:r w:rsidR="0086346C"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0086346C" w:rsidRPr="003E44C5">
        <w:rPr>
          <w:rFonts w:ascii="Myriad Pro" w:eastAsia="Calibri" w:hAnsi="Myriad Pro" w:cs="Times New Roman"/>
          <w:color w:val="000000" w:themeColor="text1"/>
          <w:sz w:val="26"/>
          <w:szCs w:val="26"/>
        </w:rPr>
        <w:t xml:space="preserve">Ленэнерго» </w:t>
      </w:r>
      <w:r w:rsidRPr="003E44C5">
        <w:rPr>
          <w:rFonts w:ascii="Myriad Pro" w:eastAsia="Calibri" w:hAnsi="Myriad Pro" w:cs="Times New Roman"/>
          <w:color w:val="000000" w:themeColor="text1"/>
          <w:sz w:val="26"/>
          <w:szCs w:val="26"/>
        </w:rPr>
        <w:t xml:space="preserve">на 2019 год, величина индекса эффективности </w:t>
      </w:r>
      <w:r w:rsidR="00B750F3" w:rsidRPr="003E44C5">
        <w:rPr>
          <w:rFonts w:ascii="Myriad Pro" w:eastAsia="Calibri" w:hAnsi="Myriad Pro" w:cs="Times New Roman"/>
          <w:color w:val="000000" w:themeColor="text1"/>
          <w:sz w:val="26"/>
          <w:szCs w:val="26"/>
        </w:rPr>
        <w:t>операционных</w:t>
      </w:r>
      <w:r w:rsidRPr="003E44C5">
        <w:rPr>
          <w:rFonts w:ascii="Myriad Pro" w:eastAsia="Calibri" w:hAnsi="Myriad Pro" w:cs="Times New Roman"/>
          <w:color w:val="000000" w:themeColor="text1"/>
          <w:sz w:val="26"/>
          <w:szCs w:val="26"/>
        </w:rPr>
        <w:t xml:space="preserve"> расходов</w:t>
      </w:r>
      <w:r w:rsidR="00EC0DE4" w:rsidRPr="003E44C5">
        <w:rPr>
          <w:rFonts w:ascii="Myriad Pro" w:eastAsia="Calibri" w:hAnsi="Myriad Pro" w:cs="Times New Roman"/>
          <w:color w:val="000000" w:themeColor="text1"/>
          <w:sz w:val="26"/>
          <w:szCs w:val="26"/>
        </w:rPr>
        <w:t xml:space="preserve"> в размере </w:t>
      </w:r>
      <w:r w:rsidRPr="003E44C5">
        <w:rPr>
          <w:rFonts w:ascii="Myriad Pro" w:eastAsia="Calibri" w:hAnsi="Myriad Pro" w:cs="Times New Roman"/>
          <w:color w:val="000000" w:themeColor="text1"/>
          <w:sz w:val="26"/>
          <w:szCs w:val="26"/>
        </w:rPr>
        <w:t>3% определена в соответствии с долгосрочными параметрами регулирования, утверждёнными приказ</w:t>
      </w:r>
      <w:r w:rsidR="00A258F9" w:rsidRPr="003E44C5">
        <w:rPr>
          <w:rFonts w:ascii="Myriad Pro" w:eastAsia="Calibri" w:hAnsi="Myriad Pro" w:cs="Times New Roman"/>
          <w:color w:val="000000" w:themeColor="text1"/>
          <w:sz w:val="26"/>
          <w:szCs w:val="26"/>
        </w:rPr>
        <w:t>а</w:t>
      </w:r>
      <w:r w:rsidRPr="003E44C5">
        <w:rPr>
          <w:rFonts w:ascii="Myriad Pro" w:eastAsia="Calibri" w:hAnsi="Myriad Pro" w:cs="Times New Roman"/>
          <w:color w:val="000000" w:themeColor="text1"/>
          <w:sz w:val="26"/>
          <w:szCs w:val="26"/>
        </w:rPr>
        <w:t>м</w:t>
      </w:r>
      <w:r w:rsidR="00A258F9" w:rsidRPr="003E44C5">
        <w:rPr>
          <w:rFonts w:ascii="Myriad Pro" w:eastAsia="Calibri" w:hAnsi="Myriad Pro" w:cs="Times New Roman"/>
          <w:color w:val="000000" w:themeColor="text1"/>
          <w:sz w:val="26"/>
          <w:szCs w:val="26"/>
        </w:rPr>
        <w:t>и</w:t>
      </w:r>
      <w:r w:rsidRPr="003E44C5">
        <w:rPr>
          <w:rFonts w:ascii="Myriad Pro" w:eastAsia="Calibri" w:hAnsi="Myriad Pro" w:cs="Times New Roman"/>
          <w:color w:val="000000" w:themeColor="text1"/>
          <w:sz w:val="26"/>
          <w:szCs w:val="26"/>
        </w:rPr>
        <w:t xml:space="preserve"> </w:t>
      </w:r>
      <w:r w:rsidR="006C4679" w:rsidRPr="003E44C5">
        <w:rPr>
          <w:rFonts w:ascii="Myriad Pro" w:eastAsia="Calibri" w:hAnsi="Myriad Pro" w:cs="Times New Roman"/>
          <w:color w:val="000000" w:themeColor="text1"/>
          <w:sz w:val="26"/>
          <w:szCs w:val="26"/>
        </w:rPr>
        <w:t>Комитета по тарифам и ценовой политике Ленинградской области</w:t>
      </w:r>
      <w:r w:rsidR="00A258F9" w:rsidRPr="003E44C5">
        <w:rPr>
          <w:rFonts w:ascii="Myriad Pro" w:eastAsia="Calibri" w:hAnsi="Myriad Pro" w:cs="Times New Roman"/>
          <w:color w:val="000000" w:themeColor="text1"/>
          <w:sz w:val="26"/>
          <w:szCs w:val="26"/>
        </w:rPr>
        <w:t xml:space="preserve"> от 13.07.2012 </w:t>
      </w:r>
      <w:r w:rsidR="003D6593">
        <w:rPr>
          <w:rFonts w:ascii="Myriad Pro" w:eastAsia="Calibri" w:hAnsi="Myriad Pro" w:cs="Times New Roman"/>
          <w:color w:val="000000" w:themeColor="text1"/>
          <w:sz w:val="26"/>
          <w:szCs w:val="26"/>
        </w:rPr>
        <w:t>№ </w:t>
      </w:r>
      <w:r w:rsidR="00A258F9" w:rsidRPr="003E44C5">
        <w:rPr>
          <w:rFonts w:ascii="Myriad Pro" w:eastAsia="Calibri" w:hAnsi="Myriad Pro" w:cs="Times New Roman"/>
          <w:color w:val="000000" w:themeColor="text1"/>
          <w:sz w:val="26"/>
          <w:szCs w:val="26"/>
        </w:rPr>
        <w:t>88-п и</w:t>
      </w:r>
      <w:r w:rsidR="006C4679" w:rsidRPr="003E44C5">
        <w:rPr>
          <w:rFonts w:ascii="Myriad Pro" w:eastAsia="Calibri" w:hAnsi="Myriad Pro" w:cs="Times New Roman"/>
          <w:color w:val="000000" w:themeColor="text1"/>
          <w:sz w:val="26"/>
          <w:szCs w:val="26"/>
        </w:rPr>
        <w:t xml:space="preserve"> от 27.12.2017 </w:t>
      </w:r>
      <w:r w:rsidR="003D6593">
        <w:rPr>
          <w:rFonts w:ascii="Myriad Pro" w:eastAsia="Calibri" w:hAnsi="Myriad Pro" w:cs="Times New Roman"/>
          <w:color w:val="000000" w:themeColor="text1"/>
          <w:sz w:val="26"/>
          <w:szCs w:val="26"/>
        </w:rPr>
        <w:t>№ </w:t>
      </w:r>
      <w:r w:rsidR="006C4679" w:rsidRPr="003E44C5">
        <w:rPr>
          <w:rFonts w:ascii="Myriad Pro" w:eastAsia="Calibri" w:hAnsi="Myriad Pro" w:cs="Times New Roman"/>
          <w:color w:val="000000" w:themeColor="text1"/>
          <w:sz w:val="26"/>
          <w:szCs w:val="26"/>
        </w:rPr>
        <w:t>658-п</w:t>
      </w:r>
      <w:r w:rsidRPr="003E44C5">
        <w:rPr>
          <w:rFonts w:ascii="Myriad Pro" w:eastAsia="Calibri" w:hAnsi="Myriad Pro" w:cs="Times New Roman"/>
          <w:color w:val="000000" w:themeColor="text1"/>
          <w:sz w:val="26"/>
          <w:szCs w:val="26"/>
        </w:rPr>
        <w:t>.</w:t>
      </w:r>
    </w:p>
    <w:p w14:paraId="792DD70D" w14:textId="77777777"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p>
    <w:p w14:paraId="6E9FFB31" w14:textId="77777777" w:rsidR="00DC0EC7" w:rsidRPr="003E44C5"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t>ПОЗИЦИЯ ИСПОЛНИТЕЛЯ</w:t>
      </w:r>
    </w:p>
    <w:p w14:paraId="7A04595C" w14:textId="4BDEABF0" w:rsidR="00757BEE" w:rsidRPr="003E44C5" w:rsidRDefault="00757BEE" w:rsidP="00757BEE">
      <w:pPr>
        <w:spacing w:after="0" w:line="360" w:lineRule="auto"/>
        <w:ind w:firstLine="567"/>
        <w:contextualSpacing/>
        <w:jc w:val="both"/>
        <w:rPr>
          <w:rFonts w:ascii="Myriad Pro" w:hAnsi="Myriad Pro"/>
          <w:sz w:val="26"/>
          <w:szCs w:val="26"/>
        </w:rPr>
      </w:pPr>
      <w:r w:rsidRPr="003E44C5">
        <w:rPr>
          <w:rFonts w:ascii="Myriad Pro" w:hAnsi="Myriad Pro"/>
          <w:sz w:val="26"/>
          <w:szCs w:val="26"/>
        </w:rPr>
        <w:t xml:space="preserve">С 2015 года индекс эффективности операционных расходов определяется с применением метода сравнения аналогов согласно 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3D6593">
        <w:rPr>
          <w:rFonts w:ascii="Myriad Pro" w:hAnsi="Myriad Pro"/>
          <w:sz w:val="26"/>
          <w:szCs w:val="26"/>
        </w:rPr>
        <w:t>№ </w:t>
      </w:r>
      <w:r w:rsidRPr="003E44C5">
        <w:rPr>
          <w:rFonts w:ascii="Myriad Pro" w:hAnsi="Myriad Pro"/>
          <w:sz w:val="26"/>
          <w:szCs w:val="26"/>
        </w:rPr>
        <w:t xml:space="preserve">421-э. </w:t>
      </w:r>
    </w:p>
    <w:p w14:paraId="13E50AB3" w14:textId="482D73D5" w:rsidR="00757BEE" w:rsidRPr="003E44C5" w:rsidRDefault="00757BEE" w:rsidP="00757BEE">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sz w:val="26"/>
          <w:szCs w:val="26"/>
        </w:rPr>
        <w:t xml:space="preserve">Вместе с тем Исполнитель отмечает, что переход </w:t>
      </w:r>
      <w:r w:rsidR="003D6593">
        <w:rPr>
          <w:rFonts w:ascii="Myriad Pro" w:hAnsi="Myriad Pro"/>
          <w:sz w:val="26"/>
          <w:szCs w:val="26"/>
        </w:rPr>
        <w:t>ПАО </w:t>
      </w:r>
      <w:r w:rsidRPr="003E44C5">
        <w:rPr>
          <w:rFonts w:ascii="Myriad Pro" w:hAnsi="Myriad Pro"/>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на регулирование НВВ методом доходности инвестированного капитала осуществлен с 1 января 2011 года. Во исполнение </w:t>
      </w:r>
      <w:r w:rsidRPr="003E44C5">
        <w:rPr>
          <w:rFonts w:ascii="Myriad Pro" w:eastAsia="Calibri" w:hAnsi="Myriad Pro" w:cs="Times New Roman"/>
          <w:sz w:val="26"/>
          <w:szCs w:val="26"/>
        </w:rPr>
        <w:t xml:space="preserve">Постановления Правительства Российской Федерации от 29.12.2011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1178 долгосрочные параметры регулирования деятельности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в 2012 году были пересмотрены и согласованы в установленном порядке с Федеральной службой по тарифам. </w:t>
      </w:r>
      <w:r w:rsidRPr="003E44C5">
        <w:rPr>
          <w:rFonts w:ascii="Myriad Pro" w:hAnsi="Myriad Pro"/>
          <w:sz w:val="26"/>
          <w:szCs w:val="26"/>
        </w:rPr>
        <w:t xml:space="preserve"> </w:t>
      </w:r>
    </w:p>
    <w:p w14:paraId="54D82B33" w14:textId="269A4D1A" w:rsidR="00757BEE" w:rsidRPr="003E44C5" w:rsidRDefault="007D7B01" w:rsidP="00757BEE">
      <w:pPr>
        <w:spacing w:after="0" w:line="360" w:lineRule="auto"/>
        <w:ind w:firstLine="567"/>
        <w:contextualSpacing/>
        <w:jc w:val="both"/>
        <w:rPr>
          <w:rFonts w:ascii="Myriad Pro" w:hAnsi="Myriad Pro"/>
          <w:sz w:val="26"/>
          <w:szCs w:val="26"/>
        </w:rPr>
      </w:pPr>
      <w:r w:rsidRPr="003E44C5">
        <w:rPr>
          <w:rFonts w:ascii="Myriad Pro" w:hAnsi="Myriad Pro"/>
          <w:sz w:val="26"/>
          <w:szCs w:val="26"/>
        </w:rPr>
        <w:t xml:space="preserve">Индекс эффективности операционных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w:t>
      </w:r>
      <w:r w:rsidR="003D6593">
        <w:rPr>
          <w:rFonts w:ascii="Myriad Pro" w:hAnsi="Myriad Pro"/>
          <w:sz w:val="26"/>
          <w:szCs w:val="26"/>
        </w:rPr>
        <w:t>ПАО </w:t>
      </w:r>
      <w:r w:rsidRPr="003E44C5">
        <w:rPr>
          <w:rFonts w:ascii="Myriad Pro" w:hAnsi="Myriad Pro"/>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в соответствии с действующей на момент установления соответствующих параметров редакцией </w:t>
      </w:r>
      <w:r w:rsidRPr="003E44C5">
        <w:rPr>
          <w:rFonts w:ascii="Myriad Pro" w:eastAsia="Calibri" w:hAnsi="Myriad Pro" w:cs="Times New Roman"/>
          <w:sz w:val="26"/>
          <w:szCs w:val="26"/>
        </w:rPr>
        <w:t>Методически</w:t>
      </w:r>
      <w:r w:rsidRPr="003E44C5">
        <w:rPr>
          <w:rFonts w:ascii="Myriad Pro" w:hAnsi="Myriad Pro"/>
          <w:sz w:val="26"/>
          <w:szCs w:val="26"/>
        </w:rPr>
        <w:t>х</w:t>
      </w:r>
      <w:r w:rsidRPr="003E44C5">
        <w:rPr>
          <w:rFonts w:ascii="Myriad Pro" w:eastAsia="Calibri" w:hAnsi="Myriad Pro" w:cs="Times New Roman"/>
          <w:sz w:val="26"/>
          <w:szCs w:val="26"/>
        </w:rPr>
        <w:t xml:space="preserve"> указани</w:t>
      </w:r>
      <w:r w:rsidRPr="003E44C5">
        <w:rPr>
          <w:rFonts w:ascii="Myriad Pro" w:hAnsi="Myriad Pro"/>
          <w:sz w:val="26"/>
          <w:szCs w:val="26"/>
        </w:rPr>
        <w:t>й</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228-э</w:t>
      </w:r>
      <w:r w:rsidR="00757BEE" w:rsidRPr="003E44C5">
        <w:rPr>
          <w:rFonts w:ascii="Myriad Pro" w:hAnsi="Myriad Pro"/>
          <w:sz w:val="26"/>
          <w:szCs w:val="26"/>
        </w:rPr>
        <w:t>.</w:t>
      </w:r>
    </w:p>
    <w:p w14:paraId="03FE29E2" w14:textId="22C1D34C" w:rsidR="00757BEE" w:rsidRPr="003E44C5" w:rsidRDefault="00757BEE" w:rsidP="00757BEE">
      <w:pPr>
        <w:pStyle w:val="a3"/>
        <w:spacing w:after="0" w:line="360" w:lineRule="auto"/>
        <w:ind w:left="0" w:firstLine="567"/>
        <w:jc w:val="both"/>
        <w:rPr>
          <w:rFonts w:ascii="Myriad Pro" w:hAnsi="Myriad Pro"/>
          <w:sz w:val="26"/>
          <w:szCs w:val="26"/>
        </w:rPr>
      </w:pPr>
      <w:r w:rsidRPr="003E44C5">
        <w:rPr>
          <w:rFonts w:ascii="Myriad Pro" w:hAnsi="Myriad Pro"/>
          <w:sz w:val="26"/>
          <w:szCs w:val="26"/>
        </w:rPr>
        <w:lastRenderedPageBreak/>
        <w:t>Индекс эффективности операционных расходов в соответствии с п. 17 М</w:t>
      </w:r>
      <w:r w:rsidR="00B750F3" w:rsidRPr="003E44C5">
        <w:rPr>
          <w:rFonts w:ascii="Myriad Pro" w:hAnsi="Myriad Pro"/>
          <w:sz w:val="26"/>
          <w:szCs w:val="26"/>
        </w:rPr>
        <w:t>етодическими указаниями</w:t>
      </w:r>
      <w:r w:rsidRPr="003E44C5">
        <w:rPr>
          <w:rFonts w:ascii="Myriad Pro" w:hAnsi="Myriad Pro"/>
          <w:sz w:val="26"/>
          <w:szCs w:val="26"/>
        </w:rPr>
        <w:t xml:space="preserve"> </w:t>
      </w:r>
      <w:r w:rsidR="003D6593">
        <w:rPr>
          <w:rFonts w:ascii="Myriad Pro" w:hAnsi="Myriad Pro"/>
          <w:sz w:val="26"/>
          <w:szCs w:val="26"/>
        </w:rPr>
        <w:t>№ </w:t>
      </w:r>
      <w:r w:rsidRPr="003E44C5">
        <w:rPr>
          <w:rFonts w:ascii="Myriad Pro" w:hAnsi="Myriad Pro"/>
          <w:sz w:val="26"/>
          <w:szCs w:val="26"/>
        </w:rPr>
        <w:t xml:space="preserve">228-э устанавливается в размере от 1 до 3 процентов уровня операционных расходов текущего года в соответствии с правилами определения долгосрочных параметров регулирования с применением метода сравнения аналогов, входящими в состав Методических указаний </w:t>
      </w:r>
      <w:r w:rsidR="003D6593">
        <w:rPr>
          <w:rFonts w:ascii="Myriad Pro" w:hAnsi="Myriad Pro"/>
          <w:sz w:val="26"/>
          <w:szCs w:val="26"/>
        </w:rPr>
        <w:t>№ </w:t>
      </w:r>
      <w:r w:rsidRPr="003E44C5">
        <w:rPr>
          <w:rFonts w:ascii="Myriad Pro" w:hAnsi="Myriad Pro"/>
          <w:sz w:val="26"/>
          <w:szCs w:val="26"/>
        </w:rPr>
        <w:t>228-э.</w:t>
      </w:r>
    </w:p>
    <w:p w14:paraId="48997B39" w14:textId="77777777" w:rsidR="00757BEE" w:rsidRPr="003E44C5" w:rsidRDefault="00757BEE" w:rsidP="00757BEE">
      <w:pPr>
        <w:pStyle w:val="a3"/>
        <w:spacing w:after="0" w:line="360" w:lineRule="auto"/>
        <w:ind w:left="0" w:firstLine="567"/>
        <w:jc w:val="both"/>
        <w:rPr>
          <w:rFonts w:ascii="Myriad Pro" w:hAnsi="Myriad Pro"/>
          <w:sz w:val="26"/>
          <w:szCs w:val="26"/>
        </w:rPr>
      </w:pPr>
      <w:r w:rsidRPr="003E44C5">
        <w:rPr>
          <w:rFonts w:ascii="Myriad Pro" w:hAnsi="Myriad Pro"/>
          <w:sz w:val="26"/>
          <w:szCs w:val="26"/>
        </w:rPr>
        <w:t>Согласно указанным правилам, 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5648A04C" w14:textId="74BACE0B"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sz w:val="26"/>
          <w:szCs w:val="26"/>
        </w:rPr>
        <w:t xml:space="preserve">Долгосрочные параметры регулирования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w:t>
      </w:r>
      <w:r w:rsidR="004F6F2F" w:rsidRPr="003E44C5">
        <w:rPr>
          <w:rFonts w:ascii="Myriad Pro" w:eastAsia="Calibri" w:hAnsi="Myriad Pro" w:cs="Times New Roman"/>
          <w:sz w:val="26"/>
          <w:szCs w:val="26"/>
        </w:rPr>
        <w:br/>
      </w:r>
      <w:r w:rsidRPr="003E44C5">
        <w:rPr>
          <w:rFonts w:ascii="Myriad Pro" w:eastAsia="Calibri" w:hAnsi="Myriad Pro" w:cs="Times New Roman"/>
          <w:sz w:val="26"/>
          <w:szCs w:val="26"/>
        </w:rPr>
        <w:t xml:space="preserve">на 2012-2017 годы были утверждены </w:t>
      </w:r>
      <w:r w:rsidR="007429CD" w:rsidRPr="003E44C5">
        <w:rPr>
          <w:rFonts w:ascii="Myriad Pro" w:eastAsia="Calibri" w:hAnsi="Myriad Pro" w:cs="Times New Roman"/>
          <w:sz w:val="26"/>
          <w:szCs w:val="26"/>
        </w:rPr>
        <w:t>Приказом</w:t>
      </w:r>
      <w:r w:rsidRPr="003E44C5">
        <w:rPr>
          <w:rFonts w:ascii="Myriad Pro" w:eastAsia="Calibri" w:hAnsi="Myriad Pro" w:cs="Times New Roman"/>
          <w:sz w:val="26"/>
          <w:szCs w:val="26"/>
        </w:rPr>
        <w:t xml:space="preserve"> Комитета по тарифам </w:t>
      </w:r>
      <w:r w:rsidR="007429CD" w:rsidRPr="003E44C5">
        <w:rPr>
          <w:rFonts w:ascii="Myriad Pro" w:eastAsia="Calibri" w:hAnsi="Myriad Pro" w:cs="Times New Roman"/>
          <w:sz w:val="26"/>
          <w:szCs w:val="26"/>
        </w:rPr>
        <w:t>и ценовой политике Ленинградской области</w:t>
      </w:r>
      <w:r w:rsidRPr="003E44C5">
        <w:rPr>
          <w:rFonts w:ascii="Myriad Pro" w:eastAsia="Calibri" w:hAnsi="Myriad Pro" w:cs="Times New Roman"/>
          <w:sz w:val="26"/>
          <w:szCs w:val="26"/>
        </w:rPr>
        <w:t xml:space="preserve"> от 13.07.2012 №</w:t>
      </w:r>
      <w:r w:rsidR="006C4679" w:rsidRPr="003E44C5">
        <w:rPr>
          <w:rFonts w:ascii="Myriad Pro" w:eastAsia="Calibri" w:hAnsi="Myriad Pro" w:cs="Times New Roman"/>
          <w:sz w:val="26"/>
          <w:szCs w:val="26"/>
        </w:rPr>
        <w:t>88-п</w:t>
      </w:r>
      <w:r w:rsidRPr="003E44C5">
        <w:rPr>
          <w:rFonts w:ascii="Myriad Pro" w:eastAsia="Calibri" w:hAnsi="Myriad Pro" w:cs="Times New Roman"/>
          <w:sz w:val="26"/>
          <w:szCs w:val="26"/>
        </w:rPr>
        <w:t xml:space="preserve">. Индекс эффективности операционных </w:t>
      </w:r>
      <w:r w:rsidRPr="003E44C5">
        <w:rPr>
          <w:rFonts w:ascii="Myriad Pro" w:eastAsia="Calibri" w:hAnsi="Myriad Pro" w:cs="Times New Roman"/>
          <w:color w:val="000000" w:themeColor="text1"/>
          <w:sz w:val="26"/>
          <w:szCs w:val="26"/>
        </w:rPr>
        <w:t>расходов утвержден в размере 3%.</w:t>
      </w:r>
    </w:p>
    <w:p w14:paraId="4D126646" w14:textId="3CE9718D" w:rsidR="00757BEE" w:rsidRPr="003E44C5" w:rsidRDefault="00757BEE" w:rsidP="00757BEE">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соответствии с приказом ФСТ России от 12.07.2012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472-э (в ред. приказа ФАС России от 10.10.2017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1335/17) федеральным органом исполнительной власти в области регулирования цен (тарифов) согласованы долгосрочные параметры регулирования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на территории Ленинградской области на 2017-2020 гг. Согласованная величина индекса эффективности </w:t>
      </w:r>
      <w:r w:rsidR="007D7B01" w:rsidRPr="003E44C5">
        <w:rPr>
          <w:rFonts w:ascii="Myriad Pro" w:eastAsia="Calibri" w:hAnsi="Myriad Pro" w:cs="Times New Roman"/>
          <w:sz w:val="26"/>
          <w:szCs w:val="26"/>
        </w:rPr>
        <w:t>операционных</w:t>
      </w:r>
      <w:r w:rsidRPr="003E44C5">
        <w:rPr>
          <w:rFonts w:ascii="Myriad Pro" w:eastAsia="Calibri" w:hAnsi="Myriad Pro" w:cs="Times New Roman"/>
          <w:sz w:val="26"/>
          <w:szCs w:val="26"/>
        </w:rPr>
        <w:t xml:space="preserve"> расходов составляет 3%.</w:t>
      </w:r>
    </w:p>
    <w:p w14:paraId="2E99CE83" w14:textId="2B6E280E" w:rsidR="00757BEE" w:rsidRPr="003E44C5" w:rsidRDefault="00757BEE" w:rsidP="00757BEE">
      <w:pPr>
        <w:pStyle w:val="a3"/>
        <w:spacing w:after="0" w:line="360" w:lineRule="auto"/>
        <w:ind w:left="0" w:firstLine="567"/>
        <w:jc w:val="both"/>
        <w:rPr>
          <w:rFonts w:ascii="Myriad Pro" w:hAnsi="Myriad Pro"/>
          <w:sz w:val="26"/>
          <w:szCs w:val="26"/>
        </w:rPr>
      </w:pPr>
      <w:r w:rsidRPr="003E44C5">
        <w:rPr>
          <w:rFonts w:ascii="Myriad Pro" w:hAnsi="Myriad Pro"/>
          <w:sz w:val="26"/>
          <w:szCs w:val="26"/>
        </w:rPr>
        <w:t xml:space="preserve">Величина индекса эффективности </w:t>
      </w:r>
      <w:r w:rsidR="007D7B01" w:rsidRPr="003E44C5">
        <w:rPr>
          <w:rFonts w:ascii="Myriad Pro" w:hAnsi="Myriad Pro"/>
          <w:sz w:val="26"/>
          <w:szCs w:val="26"/>
        </w:rPr>
        <w:t>операционных</w:t>
      </w:r>
      <w:r w:rsidRPr="003E44C5">
        <w:rPr>
          <w:rFonts w:ascii="Myriad Pro" w:hAnsi="Myriad Pro"/>
          <w:sz w:val="26"/>
          <w:szCs w:val="26"/>
        </w:rPr>
        <w:t xml:space="preserve"> расходов, принятая Комитетом по тарифам и ценовой политике Ленинградской области в расчет тарифов </w:t>
      </w:r>
      <w:r w:rsidR="00A258F9" w:rsidRPr="003E44C5">
        <w:rPr>
          <w:rFonts w:ascii="Myriad Pro" w:hAnsi="Myriad Pro"/>
          <w:sz w:val="26"/>
          <w:szCs w:val="26"/>
        </w:rPr>
        <w:t xml:space="preserve">на 2017 и 2018 гг. </w:t>
      </w:r>
      <w:r w:rsidRPr="003E44C5">
        <w:rPr>
          <w:rFonts w:ascii="Myriad Pro" w:hAnsi="Myriad Pro"/>
          <w:sz w:val="26"/>
          <w:szCs w:val="26"/>
        </w:rPr>
        <w:t xml:space="preserve">соответствует утвержденной в составе долгосрочных параметров регулирования </w:t>
      </w:r>
      <w:r w:rsidR="003D6593">
        <w:rPr>
          <w:rFonts w:ascii="Myriad Pro" w:hAnsi="Myriad Pro"/>
          <w:sz w:val="26"/>
          <w:szCs w:val="26"/>
        </w:rPr>
        <w:t>ПАО </w:t>
      </w:r>
      <w:r w:rsidRPr="003E44C5">
        <w:rPr>
          <w:rFonts w:ascii="Myriad Pro" w:hAnsi="Myriad Pro"/>
          <w:sz w:val="26"/>
          <w:szCs w:val="26"/>
        </w:rPr>
        <w:t>«</w:t>
      </w:r>
      <w:r w:rsidR="008E4C40" w:rsidRPr="003E44C5">
        <w:rPr>
          <w:rFonts w:ascii="Myriad Pro" w:hAnsi="Myriad Pro"/>
          <w:color w:val="000000"/>
          <w:sz w:val="26"/>
          <w:szCs w:val="26"/>
        </w:rPr>
        <w:t xml:space="preserve">Россети </w:t>
      </w:r>
      <w:r w:rsidRPr="003E44C5">
        <w:rPr>
          <w:rFonts w:ascii="Myriad Pro" w:hAnsi="Myriad Pro"/>
          <w:sz w:val="26"/>
          <w:szCs w:val="26"/>
        </w:rPr>
        <w:t xml:space="preserve">Ленэнерго» величине индекса </w:t>
      </w:r>
      <w:r w:rsidRPr="003E44C5">
        <w:rPr>
          <w:rFonts w:ascii="Myriad Pro" w:hAnsi="Myriad Pro"/>
          <w:sz w:val="26"/>
          <w:szCs w:val="26"/>
        </w:rPr>
        <w:lastRenderedPageBreak/>
        <w:t xml:space="preserve">эффективности </w:t>
      </w:r>
      <w:r w:rsidR="007D7B01" w:rsidRPr="003E44C5">
        <w:rPr>
          <w:rFonts w:ascii="Myriad Pro" w:hAnsi="Myriad Pro"/>
          <w:sz w:val="26"/>
          <w:szCs w:val="26"/>
        </w:rPr>
        <w:t>операционных</w:t>
      </w:r>
      <w:r w:rsidRPr="003E44C5">
        <w:rPr>
          <w:rFonts w:ascii="Myriad Pro" w:hAnsi="Myriad Pro"/>
          <w:sz w:val="26"/>
          <w:szCs w:val="26"/>
        </w:rPr>
        <w:t xml:space="preserve"> расходов, что подтверждает обоснованность тарифно-балансового решения в части рассматриваемого показателя.</w:t>
      </w:r>
    </w:p>
    <w:p w14:paraId="42CF3E0F" w14:textId="36A67D44" w:rsidR="00490792" w:rsidRPr="003E44C5" w:rsidRDefault="00490792" w:rsidP="006C4679">
      <w:pPr>
        <w:spacing w:after="0" w:line="360" w:lineRule="auto"/>
        <w:ind w:firstLine="567"/>
        <w:jc w:val="both"/>
        <w:rPr>
          <w:rFonts w:ascii="Myriad Pro" w:hAnsi="Myriad Pro"/>
        </w:rPr>
      </w:pPr>
      <w:r w:rsidRPr="003E44C5">
        <w:rPr>
          <w:rFonts w:ascii="Myriad Pro" w:hAnsi="Myriad Pro"/>
        </w:rPr>
        <w:br w:type="page"/>
      </w:r>
    </w:p>
    <w:p w14:paraId="431112B9" w14:textId="05C30884" w:rsidR="004B5061" w:rsidRPr="003E44C5" w:rsidRDefault="004B5061" w:rsidP="00C80DD2">
      <w:pPr>
        <w:pStyle w:val="a3"/>
        <w:keepNext/>
        <w:keepLines/>
        <w:numPr>
          <w:ilvl w:val="1"/>
          <w:numId w:val="3"/>
        </w:numPr>
        <w:tabs>
          <w:tab w:val="left" w:pos="567"/>
        </w:tabs>
        <w:spacing w:before="40" w:after="0" w:line="360" w:lineRule="auto"/>
        <w:ind w:left="567" w:hanging="567"/>
        <w:jc w:val="both"/>
        <w:outlineLvl w:val="2"/>
        <w:rPr>
          <w:rFonts w:ascii="Myriad Pro" w:hAnsi="Myriad Pro"/>
          <w:b/>
          <w:color w:val="4F6228" w:themeColor="accent3" w:themeShade="80"/>
          <w:sz w:val="28"/>
          <w:szCs w:val="28"/>
        </w:rPr>
      </w:pPr>
      <w:bookmarkStart w:id="76" w:name="_Toc35776847"/>
      <w:bookmarkStart w:id="77" w:name="_Toc59705469"/>
      <w:r w:rsidRPr="003E44C5">
        <w:rPr>
          <w:rFonts w:ascii="Myriad Pro" w:eastAsiaTheme="majorEastAsia" w:hAnsi="Myriad Pro" w:cstheme="majorBidi"/>
          <w:b/>
          <w:color w:val="4F6228" w:themeColor="accent3" w:themeShade="80"/>
          <w:sz w:val="28"/>
          <w:szCs w:val="28"/>
        </w:rPr>
        <w:lastRenderedPageBreak/>
        <w:t>Показатели уровня надежности и качества</w:t>
      </w:r>
      <w:bookmarkEnd w:id="76"/>
      <w:bookmarkEnd w:id="77"/>
    </w:p>
    <w:p w14:paraId="1F3C1682" w14:textId="7A019AC5"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8 Основ ценообразования </w:t>
      </w:r>
      <w:r w:rsidR="003D6593">
        <w:rPr>
          <w:rFonts w:ascii="Myriad Pro" w:eastAsia="Calibri" w:hAnsi="Myriad Pro" w:cs="Times New Roman"/>
          <w:color w:val="000000" w:themeColor="text1"/>
          <w:sz w:val="26"/>
          <w:szCs w:val="26"/>
        </w:rPr>
        <w:t>№ </w:t>
      </w:r>
      <w:r w:rsidR="007429CD" w:rsidRPr="003E44C5">
        <w:rPr>
          <w:rFonts w:ascii="Myriad Pro" w:eastAsia="Calibri" w:hAnsi="Myriad Pro" w:cs="Times New Roman"/>
          <w:color w:val="000000" w:themeColor="text1"/>
          <w:sz w:val="26"/>
          <w:szCs w:val="26"/>
        </w:rPr>
        <w:t xml:space="preserve">1178 </w:t>
      </w:r>
      <w:r w:rsidRPr="003E44C5">
        <w:rPr>
          <w:rFonts w:ascii="Myriad Pro" w:eastAsia="Calibri" w:hAnsi="Myriad Pro" w:cs="Times New Roman"/>
          <w:color w:val="000000" w:themeColor="text1"/>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5F383CCF" w14:textId="2751C948"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Приказом Минэнерго России от 29.11.2016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по расчету уровня надежности и качества).</w:t>
      </w:r>
    </w:p>
    <w:p w14:paraId="0B81CB43" w14:textId="77777777"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0D5F78B3" w14:textId="77777777" w:rsidR="00DC0EC7" w:rsidRPr="003E44C5" w:rsidRDefault="00DC0EC7" w:rsidP="0072081C">
      <w:pPr>
        <w:pStyle w:val="a3"/>
        <w:numPr>
          <w:ilvl w:val="0"/>
          <w:numId w:val="22"/>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22A616B6" w14:textId="77777777" w:rsidR="00DC0EC7" w:rsidRPr="003E44C5" w:rsidRDefault="00DC0EC7" w:rsidP="0072081C">
      <w:pPr>
        <w:pStyle w:val="a3"/>
        <w:numPr>
          <w:ilvl w:val="0"/>
          <w:numId w:val="22"/>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58C219FC" w14:textId="77777777" w:rsidR="00DC0EC7" w:rsidRPr="003E44C5" w:rsidRDefault="00DC0EC7" w:rsidP="0072081C">
      <w:pPr>
        <w:pStyle w:val="a3"/>
        <w:numPr>
          <w:ilvl w:val="0"/>
          <w:numId w:val="22"/>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296BB888" w14:textId="28F0DA57"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Приказом Минэнерго России от 18.10.2017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4930709" w14:textId="77777777"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p>
    <w:p w14:paraId="37819EA4" w14:textId="77777777" w:rsidR="00DC0EC7" w:rsidRPr="003E44C5" w:rsidRDefault="00DC0EC7" w:rsidP="00457F15">
      <w:pPr>
        <w:spacing w:after="0" w:line="360" w:lineRule="auto"/>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t>ПОЗИЦИЯ ТЕРРИТОРИАЛЬНОЙ СЕТЕВОЙ ОРГАНИЗАЦИИ</w:t>
      </w:r>
    </w:p>
    <w:p w14:paraId="02AFC02A" w14:textId="66B1EEAE" w:rsidR="0086346C" w:rsidRPr="003E44C5" w:rsidRDefault="00DC0EC7" w:rsidP="0086346C">
      <w:pPr>
        <w:spacing w:after="0" w:line="360" w:lineRule="auto"/>
        <w:ind w:firstLine="567"/>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color w:val="000000" w:themeColor="text1"/>
          <w:sz w:val="26"/>
          <w:szCs w:val="26"/>
        </w:rPr>
        <w:t>На долгосрочный период регулирования 2012-20</w:t>
      </w:r>
      <w:r w:rsidR="00BE7FDF" w:rsidRPr="003E44C5">
        <w:rPr>
          <w:rFonts w:ascii="Myriad Pro" w:eastAsia="Calibri" w:hAnsi="Myriad Pro" w:cs="Times New Roman"/>
          <w:color w:val="000000" w:themeColor="text1"/>
          <w:sz w:val="26"/>
          <w:szCs w:val="26"/>
        </w:rPr>
        <w:t>17</w:t>
      </w:r>
      <w:r w:rsidRPr="003E44C5">
        <w:rPr>
          <w:rFonts w:ascii="Myriad Pro" w:eastAsia="Calibri" w:hAnsi="Myriad Pro" w:cs="Times New Roman"/>
          <w:color w:val="000000" w:themeColor="text1"/>
          <w:sz w:val="26"/>
          <w:szCs w:val="26"/>
        </w:rPr>
        <w:t xml:space="preserve"> гг.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w:t>
      </w:r>
      <w:r w:rsidR="0086346C" w:rsidRPr="003E44C5">
        <w:rPr>
          <w:rFonts w:ascii="Myriad Pro" w:eastAsia="Calibri" w:hAnsi="Myriad Pro" w:cs="Times New Roman"/>
          <w:color w:val="000000" w:themeColor="text1"/>
          <w:sz w:val="26"/>
          <w:szCs w:val="26"/>
        </w:rPr>
        <w:t xml:space="preserve"> по субъекту </w:t>
      </w:r>
      <w:r w:rsidR="007429CD" w:rsidRPr="003E44C5">
        <w:rPr>
          <w:rFonts w:ascii="Myriad Pro" w:eastAsia="Calibri" w:hAnsi="Myriad Pro" w:cs="Times New Roman"/>
          <w:color w:val="000000" w:themeColor="text1"/>
          <w:sz w:val="26"/>
          <w:szCs w:val="26"/>
        </w:rPr>
        <w:t>Ленинградская область</w:t>
      </w:r>
      <w:r w:rsidR="0086346C"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 xml:space="preserve">первоначально </w:t>
      </w:r>
      <w:r w:rsidR="00B53678" w:rsidRPr="003E44C5">
        <w:rPr>
          <w:rFonts w:ascii="Myriad Pro" w:eastAsia="Calibri" w:hAnsi="Myriad Pro" w:cs="Times New Roman"/>
          <w:color w:val="000000" w:themeColor="text1"/>
          <w:sz w:val="26"/>
          <w:szCs w:val="26"/>
        </w:rPr>
        <w:t xml:space="preserve">в составе заявки на установление тарифов на услуги по передаче электрической энергии </w:t>
      </w:r>
      <w:r w:rsidRPr="003E44C5">
        <w:rPr>
          <w:rFonts w:ascii="Myriad Pro" w:eastAsia="Calibri" w:hAnsi="Myriad Pro" w:cs="Times New Roman"/>
          <w:color w:val="000000" w:themeColor="text1"/>
          <w:sz w:val="26"/>
          <w:szCs w:val="26"/>
        </w:rPr>
        <w:t xml:space="preserve">(письмо от </w:t>
      </w:r>
      <w:r w:rsidR="007429CD" w:rsidRPr="003E44C5">
        <w:rPr>
          <w:rFonts w:ascii="Myriad Pro" w:eastAsia="Calibri" w:hAnsi="Myriad Pro" w:cs="Times New Roman"/>
          <w:color w:val="000000" w:themeColor="text1"/>
          <w:sz w:val="26"/>
          <w:szCs w:val="26"/>
        </w:rPr>
        <w:t>27.02.2012</w:t>
      </w:r>
      <w:r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 </w:t>
      </w:r>
      <w:r w:rsidR="007429CD" w:rsidRPr="003E44C5">
        <w:rPr>
          <w:rFonts w:ascii="Myriad Pro" w:eastAsia="Calibri" w:hAnsi="Myriad Pro" w:cs="Times New Roman"/>
          <w:color w:val="000000" w:themeColor="text1"/>
          <w:sz w:val="26"/>
          <w:szCs w:val="26"/>
        </w:rPr>
        <w:t>ЛЭ/14-01/89</w:t>
      </w:r>
      <w:r w:rsidRPr="003E44C5">
        <w:rPr>
          <w:rFonts w:ascii="Myriad Pro" w:eastAsia="Calibri" w:hAnsi="Myriad Pro" w:cs="Times New Roman"/>
          <w:color w:val="000000" w:themeColor="text1"/>
          <w:sz w:val="26"/>
          <w:szCs w:val="26"/>
        </w:rPr>
        <w:t>) были предложены следующие значения показателей надежности и качества</w:t>
      </w:r>
      <w:r w:rsidR="0086346C"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 xml:space="preserve"> </w:t>
      </w:r>
    </w:p>
    <w:p w14:paraId="2B6BC2C8" w14:textId="2ADA6FD5" w:rsidR="00DC0EC7" w:rsidRPr="003E44C5" w:rsidRDefault="00DC0EC7" w:rsidP="005E5211">
      <w:pPr>
        <w:spacing w:after="0" w:line="360" w:lineRule="auto"/>
        <w:ind w:firstLine="567"/>
        <w:contextualSpacing/>
        <w:jc w:val="center"/>
        <w:rPr>
          <w:rFonts w:ascii="Myriad Pro" w:eastAsia="Calibri" w:hAnsi="Myriad Pro" w:cs="Times New Roman"/>
          <w:b/>
          <w:bCs/>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DC0EC7" w:rsidRPr="003E44C5" w14:paraId="66E7148A" w14:textId="77777777" w:rsidTr="00ED1867">
        <w:trPr>
          <w:trHeight w:val="483"/>
        </w:trPr>
        <w:tc>
          <w:tcPr>
            <w:tcW w:w="2400" w:type="dxa"/>
            <w:vMerge w:val="restart"/>
            <w:tcBorders>
              <w:top w:val="nil"/>
              <w:left w:val="nil"/>
              <w:bottom w:val="single" w:sz="4" w:space="0" w:color="auto"/>
              <w:right w:val="single" w:sz="4" w:space="0" w:color="FFFFFF" w:themeColor="background1"/>
            </w:tcBorders>
            <w:shd w:val="clear" w:color="auto" w:fill="4F6228" w:themeFill="accent3" w:themeFillShade="80"/>
            <w:vAlign w:val="center"/>
            <w:hideMark/>
          </w:tcPr>
          <w:p w14:paraId="601C3CFC" w14:textId="77777777" w:rsidR="00DC0EC7" w:rsidRPr="003E44C5"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год</w:t>
            </w:r>
          </w:p>
        </w:tc>
        <w:tc>
          <w:tcPr>
            <w:tcW w:w="3402" w:type="dxa"/>
            <w:vMerge w:val="restart"/>
            <w:tcBorders>
              <w:top w:val="nil"/>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65C8795" w14:textId="77777777" w:rsidR="00DC0EC7" w:rsidRPr="003E44C5"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544" w:type="dxa"/>
            <w:vMerge w:val="restart"/>
            <w:tcBorders>
              <w:top w:val="nil"/>
              <w:left w:val="single" w:sz="4" w:space="0" w:color="FFFFFF" w:themeColor="background1"/>
              <w:bottom w:val="single" w:sz="4" w:space="0" w:color="auto"/>
              <w:right w:val="nil"/>
            </w:tcBorders>
            <w:shd w:val="clear" w:color="auto" w:fill="4F6228" w:themeFill="accent3" w:themeFillShade="80"/>
            <w:vAlign w:val="center"/>
            <w:hideMark/>
          </w:tcPr>
          <w:p w14:paraId="16CA3885" w14:textId="77777777" w:rsidR="00DC0EC7" w:rsidRPr="003E44C5"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качества реализуемых товаров и услуг</w:t>
            </w:r>
          </w:p>
        </w:tc>
      </w:tr>
      <w:tr w:rsidR="00DC0EC7" w:rsidRPr="003E44C5" w14:paraId="76934128" w14:textId="77777777" w:rsidTr="00ED1867">
        <w:trPr>
          <w:trHeight w:val="483"/>
        </w:trPr>
        <w:tc>
          <w:tcPr>
            <w:tcW w:w="2400"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4A0BE440"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40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540373A"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544"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4B938CF4"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r>
      <w:tr w:rsidR="00DC0EC7" w:rsidRPr="003E44C5" w14:paraId="5C7704CE" w14:textId="77777777" w:rsidTr="00ED1867">
        <w:trPr>
          <w:trHeight w:val="20"/>
        </w:trPr>
        <w:tc>
          <w:tcPr>
            <w:tcW w:w="2400" w:type="dxa"/>
            <w:tcBorders>
              <w:top w:val="single" w:sz="4" w:space="0" w:color="auto"/>
            </w:tcBorders>
            <w:shd w:val="clear" w:color="auto" w:fill="auto"/>
            <w:noWrap/>
            <w:vAlign w:val="center"/>
            <w:hideMark/>
          </w:tcPr>
          <w:p w14:paraId="0A37978B"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2012</w:t>
            </w:r>
          </w:p>
        </w:tc>
        <w:tc>
          <w:tcPr>
            <w:tcW w:w="3402" w:type="dxa"/>
            <w:tcBorders>
              <w:top w:val="single" w:sz="4" w:space="0" w:color="auto"/>
            </w:tcBorders>
            <w:shd w:val="clear" w:color="auto" w:fill="auto"/>
            <w:noWrap/>
            <w:vAlign w:val="center"/>
            <w:hideMark/>
          </w:tcPr>
          <w:p w14:paraId="11BD544A"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0,020843</w:t>
            </w:r>
          </w:p>
        </w:tc>
        <w:tc>
          <w:tcPr>
            <w:tcW w:w="3544" w:type="dxa"/>
            <w:tcBorders>
              <w:top w:val="single" w:sz="4" w:space="0" w:color="auto"/>
            </w:tcBorders>
            <w:shd w:val="clear" w:color="auto" w:fill="auto"/>
            <w:noWrap/>
            <w:vAlign w:val="center"/>
            <w:hideMark/>
          </w:tcPr>
          <w:p w14:paraId="2757557B"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6335E470" w14:textId="77777777" w:rsidTr="00411AEA">
        <w:trPr>
          <w:trHeight w:val="20"/>
        </w:trPr>
        <w:tc>
          <w:tcPr>
            <w:tcW w:w="2400" w:type="dxa"/>
            <w:shd w:val="clear" w:color="auto" w:fill="auto"/>
            <w:noWrap/>
            <w:vAlign w:val="center"/>
            <w:hideMark/>
          </w:tcPr>
          <w:p w14:paraId="5D004AB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2013</w:t>
            </w:r>
          </w:p>
        </w:tc>
        <w:tc>
          <w:tcPr>
            <w:tcW w:w="3402" w:type="dxa"/>
            <w:shd w:val="clear" w:color="auto" w:fill="auto"/>
            <w:noWrap/>
            <w:vAlign w:val="center"/>
            <w:hideMark/>
          </w:tcPr>
          <w:p w14:paraId="6F3F66A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0,020687</w:t>
            </w:r>
          </w:p>
        </w:tc>
        <w:tc>
          <w:tcPr>
            <w:tcW w:w="3544" w:type="dxa"/>
            <w:shd w:val="clear" w:color="auto" w:fill="auto"/>
            <w:noWrap/>
            <w:vAlign w:val="center"/>
            <w:hideMark/>
          </w:tcPr>
          <w:p w14:paraId="6E5237DC"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385917B4" w14:textId="77777777" w:rsidTr="00411AEA">
        <w:trPr>
          <w:trHeight w:val="20"/>
        </w:trPr>
        <w:tc>
          <w:tcPr>
            <w:tcW w:w="2400" w:type="dxa"/>
            <w:shd w:val="clear" w:color="auto" w:fill="auto"/>
            <w:noWrap/>
            <w:vAlign w:val="center"/>
            <w:hideMark/>
          </w:tcPr>
          <w:p w14:paraId="25897DB9"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2014</w:t>
            </w:r>
          </w:p>
        </w:tc>
        <w:tc>
          <w:tcPr>
            <w:tcW w:w="3402" w:type="dxa"/>
            <w:shd w:val="clear" w:color="auto" w:fill="auto"/>
            <w:noWrap/>
            <w:vAlign w:val="center"/>
            <w:hideMark/>
          </w:tcPr>
          <w:p w14:paraId="26A8DE4D"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0,020532</w:t>
            </w:r>
          </w:p>
        </w:tc>
        <w:tc>
          <w:tcPr>
            <w:tcW w:w="3544" w:type="dxa"/>
            <w:shd w:val="clear" w:color="auto" w:fill="auto"/>
            <w:noWrap/>
            <w:vAlign w:val="center"/>
            <w:hideMark/>
          </w:tcPr>
          <w:p w14:paraId="3764FD60"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622B6819" w14:textId="77777777" w:rsidTr="00411AEA">
        <w:trPr>
          <w:trHeight w:val="20"/>
        </w:trPr>
        <w:tc>
          <w:tcPr>
            <w:tcW w:w="2400" w:type="dxa"/>
            <w:shd w:val="clear" w:color="auto" w:fill="auto"/>
            <w:noWrap/>
            <w:vAlign w:val="center"/>
            <w:hideMark/>
          </w:tcPr>
          <w:p w14:paraId="4CEF2756"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2015</w:t>
            </w:r>
          </w:p>
        </w:tc>
        <w:tc>
          <w:tcPr>
            <w:tcW w:w="3402" w:type="dxa"/>
            <w:shd w:val="clear" w:color="auto" w:fill="auto"/>
            <w:noWrap/>
            <w:vAlign w:val="center"/>
            <w:hideMark/>
          </w:tcPr>
          <w:p w14:paraId="0DC4EB02"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0,020340</w:t>
            </w:r>
          </w:p>
        </w:tc>
        <w:tc>
          <w:tcPr>
            <w:tcW w:w="3544" w:type="dxa"/>
            <w:shd w:val="clear" w:color="auto" w:fill="auto"/>
            <w:noWrap/>
            <w:vAlign w:val="center"/>
            <w:hideMark/>
          </w:tcPr>
          <w:p w14:paraId="56785A42"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0FB10853" w14:textId="77777777" w:rsidTr="00411AEA">
        <w:trPr>
          <w:trHeight w:val="20"/>
        </w:trPr>
        <w:tc>
          <w:tcPr>
            <w:tcW w:w="2400" w:type="dxa"/>
            <w:shd w:val="clear" w:color="auto" w:fill="auto"/>
            <w:noWrap/>
            <w:vAlign w:val="center"/>
            <w:hideMark/>
          </w:tcPr>
          <w:p w14:paraId="364563EB"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2016</w:t>
            </w:r>
          </w:p>
        </w:tc>
        <w:tc>
          <w:tcPr>
            <w:tcW w:w="3402" w:type="dxa"/>
            <w:shd w:val="clear" w:color="auto" w:fill="auto"/>
            <w:noWrap/>
            <w:vAlign w:val="center"/>
            <w:hideMark/>
          </w:tcPr>
          <w:p w14:paraId="1F170A3C"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0,020035</w:t>
            </w:r>
          </w:p>
        </w:tc>
        <w:tc>
          <w:tcPr>
            <w:tcW w:w="3544" w:type="dxa"/>
            <w:shd w:val="clear" w:color="auto" w:fill="auto"/>
            <w:noWrap/>
            <w:vAlign w:val="center"/>
            <w:hideMark/>
          </w:tcPr>
          <w:p w14:paraId="51F06DCC"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32FCF9B1" w14:textId="77777777" w:rsidTr="00411AEA">
        <w:trPr>
          <w:trHeight w:val="20"/>
        </w:trPr>
        <w:tc>
          <w:tcPr>
            <w:tcW w:w="2400" w:type="dxa"/>
            <w:shd w:val="clear" w:color="auto" w:fill="auto"/>
            <w:noWrap/>
            <w:vAlign w:val="center"/>
            <w:hideMark/>
          </w:tcPr>
          <w:p w14:paraId="15990A22"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2017</w:t>
            </w:r>
          </w:p>
        </w:tc>
        <w:tc>
          <w:tcPr>
            <w:tcW w:w="3402" w:type="dxa"/>
            <w:shd w:val="clear" w:color="auto" w:fill="auto"/>
            <w:noWrap/>
            <w:vAlign w:val="center"/>
            <w:hideMark/>
          </w:tcPr>
          <w:p w14:paraId="2B2673C0"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0,019734</w:t>
            </w:r>
          </w:p>
        </w:tc>
        <w:tc>
          <w:tcPr>
            <w:tcW w:w="3544" w:type="dxa"/>
            <w:shd w:val="clear" w:color="auto" w:fill="auto"/>
            <w:noWrap/>
            <w:vAlign w:val="center"/>
            <w:hideMark/>
          </w:tcPr>
          <w:p w14:paraId="7D33457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bl>
    <w:p w14:paraId="2E03C0C3" w14:textId="77777777" w:rsidR="00DC0EC7" w:rsidRPr="003E44C5" w:rsidRDefault="00DC0EC7" w:rsidP="00DC0EC7">
      <w:pPr>
        <w:spacing w:after="0" w:line="360" w:lineRule="auto"/>
        <w:contextualSpacing/>
        <w:jc w:val="both"/>
        <w:rPr>
          <w:rFonts w:ascii="Myriad Pro" w:eastAsia="Calibri" w:hAnsi="Myriad Pro" w:cs="Times New Roman"/>
          <w:color w:val="000000" w:themeColor="text1"/>
          <w:sz w:val="26"/>
          <w:szCs w:val="26"/>
        </w:rPr>
      </w:pPr>
    </w:p>
    <w:p w14:paraId="6106BAED" w14:textId="5279BC7C"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Письмом от 07.06.2012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ЛЭ/07-01/250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«Ленэнерго» в дополнение к </w:t>
      </w:r>
      <w:r w:rsidR="00432BBC" w:rsidRPr="003E44C5">
        <w:rPr>
          <w:rFonts w:ascii="Myriad Pro" w:eastAsia="Calibri" w:hAnsi="Myriad Pro" w:cs="Times New Roman"/>
          <w:color w:val="000000" w:themeColor="text1"/>
          <w:sz w:val="26"/>
          <w:szCs w:val="26"/>
        </w:rPr>
        <w:t>предложению</w:t>
      </w:r>
      <w:r w:rsidRPr="003E44C5">
        <w:rPr>
          <w:rFonts w:ascii="Myriad Pro" w:eastAsia="Calibri" w:hAnsi="Myriad Pro" w:cs="Times New Roman"/>
          <w:color w:val="000000" w:themeColor="text1"/>
          <w:sz w:val="26"/>
          <w:szCs w:val="26"/>
        </w:rPr>
        <w:t xml:space="preserve"> на установление тарифов на услуги по передаче электрической энергии в адрес Комитета направлены скорректированные плановые показатели надежности и качества услуг на 2012-2017 гг. </w:t>
      </w:r>
    </w:p>
    <w:p w14:paraId="5A3DF7E1" w14:textId="71ECE45F" w:rsidR="00DC0EC7" w:rsidRPr="003E44C5" w:rsidRDefault="00DC0EC7" w:rsidP="005E5211">
      <w:pPr>
        <w:spacing w:after="0" w:line="360" w:lineRule="auto"/>
        <w:ind w:firstLine="709"/>
        <w:contextualSpacing/>
        <w:jc w:val="center"/>
        <w:rPr>
          <w:rFonts w:ascii="Myriad Pro" w:eastAsia="Calibri" w:hAnsi="Myriad Pro" w:cs="Times New Roman"/>
          <w:b/>
          <w:bCs/>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86346C" w:rsidRPr="003E44C5" w14:paraId="3C85AFBB" w14:textId="77777777" w:rsidTr="00431E0C">
        <w:trPr>
          <w:trHeight w:val="483"/>
          <w:tblHeader/>
        </w:trPr>
        <w:tc>
          <w:tcPr>
            <w:tcW w:w="9346" w:type="dxa"/>
            <w:gridSpan w:val="3"/>
            <w:tcBorders>
              <w:top w:val="nil"/>
              <w:left w:val="nil"/>
              <w:bottom w:val="single" w:sz="4" w:space="0" w:color="FFFFFF" w:themeColor="background1"/>
              <w:right w:val="nil"/>
            </w:tcBorders>
            <w:shd w:val="clear" w:color="auto" w:fill="4F6228" w:themeFill="accent3" w:themeFillShade="80"/>
            <w:vAlign w:val="center"/>
          </w:tcPr>
          <w:p w14:paraId="14091C0C" w14:textId="052C4567" w:rsidR="0086346C" w:rsidRPr="003E44C5" w:rsidRDefault="0086346C" w:rsidP="003E44C5">
            <w:pPr>
              <w:keepNext/>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lastRenderedPageBreak/>
              <w:t xml:space="preserve">Скорректированное предложение </w:t>
            </w:r>
            <w:r w:rsidR="003D6593">
              <w:rPr>
                <w:rFonts w:ascii="Myriad Pro" w:eastAsia="Calibri" w:hAnsi="Myriad Pro" w:cs="Times New Roman"/>
                <w:b/>
                <w:bCs/>
                <w:color w:val="FFFFFF" w:themeColor="background1"/>
                <w:sz w:val="24"/>
                <w:szCs w:val="24"/>
              </w:rPr>
              <w:t>ПАО </w:t>
            </w:r>
            <w:r w:rsidRPr="003E44C5">
              <w:rPr>
                <w:rFonts w:ascii="Myriad Pro" w:eastAsia="Calibri" w:hAnsi="Myriad Pro" w:cs="Times New Roman"/>
                <w:b/>
                <w:bCs/>
                <w:color w:val="FFFFFF" w:themeColor="background1"/>
                <w:sz w:val="24"/>
                <w:szCs w:val="24"/>
              </w:rPr>
              <w:t>«Ленэнерго»</w:t>
            </w:r>
          </w:p>
        </w:tc>
      </w:tr>
      <w:tr w:rsidR="00DC0EC7" w:rsidRPr="003E44C5" w14:paraId="6D07EEBF" w14:textId="77777777" w:rsidTr="00431E0C">
        <w:trPr>
          <w:trHeight w:val="483"/>
          <w:tblHeader/>
        </w:trPr>
        <w:tc>
          <w:tcPr>
            <w:tcW w:w="2400" w:type="dxa"/>
            <w:vMerge w:val="restart"/>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165B4E27" w14:textId="77777777" w:rsidR="00DC0EC7" w:rsidRPr="003E44C5" w:rsidRDefault="00DC0EC7" w:rsidP="003E44C5">
            <w:pPr>
              <w:keepNext/>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год</w:t>
            </w:r>
          </w:p>
        </w:tc>
        <w:tc>
          <w:tcPr>
            <w:tcW w:w="3402"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D1F8B9" w14:textId="77777777" w:rsidR="00DC0EC7" w:rsidRPr="003E44C5" w:rsidRDefault="00DC0EC7" w:rsidP="003E44C5">
            <w:pPr>
              <w:keepNext/>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544" w:type="dxa"/>
            <w:vMerge w:val="restart"/>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5D3FA0C8" w14:textId="77777777" w:rsidR="00DC0EC7" w:rsidRPr="003E44C5" w:rsidRDefault="00DC0EC7" w:rsidP="003E44C5">
            <w:pPr>
              <w:keepNext/>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качества реализуемых товаров и услуг</w:t>
            </w:r>
          </w:p>
        </w:tc>
      </w:tr>
      <w:tr w:rsidR="00DC0EC7" w:rsidRPr="003E44C5" w14:paraId="025850F0" w14:textId="77777777" w:rsidTr="00431E0C">
        <w:trPr>
          <w:trHeight w:val="483"/>
          <w:tblHeader/>
        </w:trPr>
        <w:tc>
          <w:tcPr>
            <w:tcW w:w="2400"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645F0A46"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40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D1A070F"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544"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5A8D85F1"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r>
      <w:tr w:rsidR="00DC0EC7" w:rsidRPr="003E44C5" w14:paraId="251A04C7" w14:textId="77777777" w:rsidTr="00ED1867">
        <w:trPr>
          <w:trHeight w:val="20"/>
        </w:trPr>
        <w:tc>
          <w:tcPr>
            <w:tcW w:w="2400" w:type="dxa"/>
            <w:tcBorders>
              <w:top w:val="single" w:sz="4" w:space="0" w:color="auto"/>
            </w:tcBorders>
            <w:shd w:val="clear" w:color="auto" w:fill="auto"/>
            <w:noWrap/>
            <w:vAlign w:val="center"/>
            <w:hideMark/>
          </w:tcPr>
          <w:p w14:paraId="1125A743"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2012</w:t>
            </w:r>
          </w:p>
        </w:tc>
        <w:tc>
          <w:tcPr>
            <w:tcW w:w="3402" w:type="dxa"/>
            <w:tcBorders>
              <w:top w:val="single" w:sz="4" w:space="0" w:color="auto"/>
            </w:tcBorders>
            <w:shd w:val="clear" w:color="auto" w:fill="auto"/>
            <w:noWrap/>
            <w:vAlign w:val="center"/>
          </w:tcPr>
          <w:p w14:paraId="6C8E5EED"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0,0199471</w:t>
            </w:r>
          </w:p>
        </w:tc>
        <w:tc>
          <w:tcPr>
            <w:tcW w:w="3544" w:type="dxa"/>
            <w:tcBorders>
              <w:top w:val="single" w:sz="4" w:space="0" w:color="auto"/>
            </w:tcBorders>
            <w:shd w:val="clear" w:color="auto" w:fill="auto"/>
            <w:noWrap/>
            <w:vAlign w:val="center"/>
            <w:hideMark/>
          </w:tcPr>
          <w:p w14:paraId="2CDC93AC"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5E0CF3C8" w14:textId="77777777" w:rsidTr="00411AEA">
        <w:trPr>
          <w:trHeight w:val="20"/>
        </w:trPr>
        <w:tc>
          <w:tcPr>
            <w:tcW w:w="2400" w:type="dxa"/>
            <w:shd w:val="clear" w:color="auto" w:fill="auto"/>
            <w:noWrap/>
            <w:vAlign w:val="center"/>
            <w:hideMark/>
          </w:tcPr>
          <w:p w14:paraId="7236113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2013</w:t>
            </w:r>
          </w:p>
        </w:tc>
        <w:tc>
          <w:tcPr>
            <w:tcW w:w="3402" w:type="dxa"/>
            <w:shd w:val="clear" w:color="auto" w:fill="auto"/>
            <w:noWrap/>
            <w:vAlign w:val="center"/>
          </w:tcPr>
          <w:p w14:paraId="1F3F83C3"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0,0196478</w:t>
            </w:r>
          </w:p>
        </w:tc>
        <w:tc>
          <w:tcPr>
            <w:tcW w:w="3544" w:type="dxa"/>
            <w:shd w:val="clear" w:color="auto" w:fill="auto"/>
            <w:noWrap/>
            <w:vAlign w:val="center"/>
            <w:hideMark/>
          </w:tcPr>
          <w:p w14:paraId="62AE9166"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5E822567" w14:textId="77777777" w:rsidTr="00411AEA">
        <w:trPr>
          <w:trHeight w:val="20"/>
        </w:trPr>
        <w:tc>
          <w:tcPr>
            <w:tcW w:w="2400" w:type="dxa"/>
            <w:shd w:val="clear" w:color="auto" w:fill="auto"/>
            <w:noWrap/>
            <w:vAlign w:val="center"/>
            <w:hideMark/>
          </w:tcPr>
          <w:p w14:paraId="31F137EB"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2014</w:t>
            </w:r>
          </w:p>
        </w:tc>
        <w:tc>
          <w:tcPr>
            <w:tcW w:w="3402" w:type="dxa"/>
            <w:shd w:val="clear" w:color="auto" w:fill="auto"/>
            <w:noWrap/>
            <w:vAlign w:val="center"/>
          </w:tcPr>
          <w:p w14:paraId="0DFAFA4E"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0,0193531</w:t>
            </w:r>
          </w:p>
        </w:tc>
        <w:tc>
          <w:tcPr>
            <w:tcW w:w="3544" w:type="dxa"/>
            <w:shd w:val="clear" w:color="auto" w:fill="auto"/>
            <w:noWrap/>
            <w:vAlign w:val="center"/>
            <w:hideMark/>
          </w:tcPr>
          <w:p w14:paraId="70614432"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018A5503" w14:textId="77777777" w:rsidTr="00411AEA">
        <w:trPr>
          <w:trHeight w:val="20"/>
        </w:trPr>
        <w:tc>
          <w:tcPr>
            <w:tcW w:w="2400" w:type="dxa"/>
            <w:shd w:val="clear" w:color="auto" w:fill="auto"/>
            <w:noWrap/>
            <w:vAlign w:val="center"/>
            <w:hideMark/>
          </w:tcPr>
          <w:p w14:paraId="41E1C85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2015</w:t>
            </w:r>
          </w:p>
        </w:tc>
        <w:tc>
          <w:tcPr>
            <w:tcW w:w="3402" w:type="dxa"/>
            <w:shd w:val="clear" w:color="auto" w:fill="auto"/>
            <w:noWrap/>
            <w:vAlign w:val="center"/>
          </w:tcPr>
          <w:p w14:paraId="0DCFAF57"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0,0190628</w:t>
            </w:r>
          </w:p>
        </w:tc>
        <w:tc>
          <w:tcPr>
            <w:tcW w:w="3544" w:type="dxa"/>
            <w:shd w:val="clear" w:color="auto" w:fill="auto"/>
            <w:noWrap/>
            <w:vAlign w:val="center"/>
            <w:hideMark/>
          </w:tcPr>
          <w:p w14:paraId="73864823"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3E2B0C83" w14:textId="77777777" w:rsidTr="00411AEA">
        <w:trPr>
          <w:trHeight w:val="20"/>
        </w:trPr>
        <w:tc>
          <w:tcPr>
            <w:tcW w:w="2400" w:type="dxa"/>
            <w:shd w:val="clear" w:color="auto" w:fill="auto"/>
            <w:noWrap/>
            <w:vAlign w:val="center"/>
            <w:hideMark/>
          </w:tcPr>
          <w:p w14:paraId="32EC15F4"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2016</w:t>
            </w:r>
          </w:p>
        </w:tc>
        <w:tc>
          <w:tcPr>
            <w:tcW w:w="3402" w:type="dxa"/>
            <w:shd w:val="clear" w:color="auto" w:fill="auto"/>
            <w:noWrap/>
            <w:vAlign w:val="center"/>
          </w:tcPr>
          <w:p w14:paraId="2612FE85"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0,0187769</w:t>
            </w:r>
          </w:p>
        </w:tc>
        <w:tc>
          <w:tcPr>
            <w:tcW w:w="3544" w:type="dxa"/>
            <w:shd w:val="clear" w:color="auto" w:fill="auto"/>
            <w:noWrap/>
            <w:vAlign w:val="center"/>
            <w:hideMark/>
          </w:tcPr>
          <w:p w14:paraId="41BB013B"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528F3293" w14:textId="77777777" w:rsidTr="00411AEA">
        <w:trPr>
          <w:trHeight w:val="20"/>
        </w:trPr>
        <w:tc>
          <w:tcPr>
            <w:tcW w:w="2400" w:type="dxa"/>
            <w:shd w:val="clear" w:color="auto" w:fill="auto"/>
            <w:noWrap/>
            <w:vAlign w:val="center"/>
            <w:hideMark/>
          </w:tcPr>
          <w:p w14:paraId="148BD81B"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2017</w:t>
            </w:r>
          </w:p>
        </w:tc>
        <w:tc>
          <w:tcPr>
            <w:tcW w:w="3402" w:type="dxa"/>
            <w:shd w:val="clear" w:color="auto" w:fill="auto"/>
            <w:noWrap/>
            <w:vAlign w:val="center"/>
          </w:tcPr>
          <w:p w14:paraId="53EE477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0,018495237</w:t>
            </w:r>
          </w:p>
        </w:tc>
        <w:tc>
          <w:tcPr>
            <w:tcW w:w="3544" w:type="dxa"/>
            <w:shd w:val="clear" w:color="auto" w:fill="auto"/>
            <w:noWrap/>
            <w:vAlign w:val="center"/>
            <w:hideMark/>
          </w:tcPr>
          <w:p w14:paraId="7738A141"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bl>
    <w:p w14:paraId="5A9403E6" w14:textId="77777777" w:rsidR="00DC0EC7" w:rsidRPr="003E44C5" w:rsidRDefault="00DC0EC7" w:rsidP="00DC0EC7">
      <w:pPr>
        <w:spacing w:after="0" w:line="360" w:lineRule="auto"/>
        <w:contextualSpacing/>
        <w:jc w:val="both"/>
        <w:rPr>
          <w:rFonts w:ascii="Myriad Pro" w:eastAsia="Calibri" w:hAnsi="Myriad Pro" w:cs="Times New Roman"/>
          <w:color w:val="000000" w:themeColor="text1"/>
          <w:sz w:val="26"/>
          <w:szCs w:val="26"/>
        </w:rPr>
      </w:pPr>
    </w:p>
    <w:p w14:paraId="7B6667DE" w14:textId="5A7751C0"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составе обосновывающих материалов к предложению по плановым показателям надежности и качества услуг на 2012-2017 гг.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приложены:</w:t>
      </w:r>
    </w:p>
    <w:p w14:paraId="22AB9D45" w14:textId="37740AB4"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1.3. Предложение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 xml:space="preserve">«Ленэнерго» по </w:t>
      </w:r>
      <w:r w:rsidR="004166B7" w:rsidRPr="003E44C5">
        <w:rPr>
          <w:rFonts w:ascii="Myriad Pro" w:hAnsi="Myriad Pro"/>
          <w:color w:val="000000" w:themeColor="text1"/>
          <w:sz w:val="26"/>
          <w:szCs w:val="26"/>
        </w:rPr>
        <w:t>Ленинградской области</w:t>
      </w:r>
      <w:r w:rsidRPr="003E44C5">
        <w:rPr>
          <w:rFonts w:ascii="Myriad Pro" w:hAnsi="Myriad Pro"/>
          <w:color w:val="000000" w:themeColor="text1"/>
          <w:sz w:val="26"/>
          <w:szCs w:val="26"/>
        </w:rPr>
        <w:t>;</w:t>
      </w:r>
    </w:p>
    <w:p w14:paraId="2CBD3004" w14:textId="75043C42"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1.1+1.2 Расчет показателя средней продолжительности прекращений передачи электрической энергии за 2011 год по </w:t>
      </w:r>
      <w:r w:rsidR="00660E25" w:rsidRPr="003E44C5">
        <w:rPr>
          <w:rFonts w:ascii="Myriad Pro" w:hAnsi="Myriad Pro"/>
          <w:color w:val="000000" w:themeColor="text1"/>
          <w:sz w:val="26"/>
          <w:szCs w:val="26"/>
        </w:rPr>
        <w:t>Ленинградской области</w:t>
      </w:r>
      <w:r w:rsidRPr="003E44C5">
        <w:rPr>
          <w:rFonts w:ascii="Myriad Pro" w:hAnsi="Myriad Pro"/>
          <w:color w:val="000000" w:themeColor="text1"/>
          <w:sz w:val="26"/>
          <w:szCs w:val="26"/>
        </w:rPr>
        <w:t>;</w:t>
      </w:r>
    </w:p>
    <w:p w14:paraId="70E7DC05" w14:textId="0EB33AB8" w:rsidR="00DC0EC7" w:rsidRPr="003E44C5" w:rsidRDefault="007D7B01"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пояснительная </w:t>
      </w:r>
      <w:r w:rsidR="00DC0EC7" w:rsidRPr="003E44C5">
        <w:rPr>
          <w:rFonts w:ascii="Myriad Pro" w:hAnsi="Myriad Pro"/>
          <w:color w:val="000000" w:themeColor="text1"/>
          <w:sz w:val="26"/>
          <w:szCs w:val="26"/>
        </w:rPr>
        <w:t xml:space="preserve">записка к расчету показателей качества оказываемых услуг </w:t>
      </w:r>
      <w:r w:rsidR="003D6593">
        <w:rPr>
          <w:rFonts w:ascii="Myriad Pro" w:hAnsi="Myriad Pro"/>
          <w:color w:val="000000" w:themeColor="text1"/>
          <w:sz w:val="26"/>
          <w:szCs w:val="26"/>
        </w:rPr>
        <w:t>ПАО </w:t>
      </w:r>
      <w:r w:rsidR="00DC0EC7" w:rsidRPr="003E44C5">
        <w:rPr>
          <w:rFonts w:ascii="Myriad Pro" w:hAnsi="Myriad Pro"/>
          <w:color w:val="000000" w:themeColor="text1"/>
          <w:sz w:val="26"/>
          <w:szCs w:val="26"/>
        </w:rPr>
        <w:t xml:space="preserve">«Ленэнерго» по </w:t>
      </w:r>
      <w:r w:rsidR="00660E25" w:rsidRPr="003E44C5">
        <w:rPr>
          <w:rFonts w:ascii="Myriad Pro" w:hAnsi="Myriad Pro"/>
          <w:color w:val="000000" w:themeColor="text1"/>
          <w:sz w:val="26"/>
          <w:szCs w:val="26"/>
        </w:rPr>
        <w:t xml:space="preserve">Ленинградской области </w:t>
      </w:r>
      <w:r w:rsidR="00DC0EC7" w:rsidRPr="003E44C5">
        <w:rPr>
          <w:rFonts w:ascii="Myriad Pro" w:hAnsi="Myriad Pro"/>
          <w:color w:val="000000" w:themeColor="text1"/>
          <w:sz w:val="26"/>
          <w:szCs w:val="26"/>
        </w:rPr>
        <w:t>в 2011 г</w:t>
      </w:r>
      <w:r w:rsidR="002053F7" w:rsidRPr="003E44C5">
        <w:rPr>
          <w:rFonts w:ascii="Myriad Pro" w:hAnsi="Myriad Pro"/>
          <w:color w:val="000000" w:themeColor="text1"/>
          <w:sz w:val="26"/>
          <w:szCs w:val="26"/>
        </w:rPr>
        <w:t>оду</w:t>
      </w:r>
      <w:r w:rsidR="00DC0EC7" w:rsidRPr="003E44C5">
        <w:rPr>
          <w:rFonts w:ascii="Myriad Pro" w:hAnsi="Myriad Pro"/>
          <w:color w:val="000000" w:themeColor="text1"/>
          <w:sz w:val="26"/>
          <w:szCs w:val="26"/>
        </w:rPr>
        <w:t>;</w:t>
      </w:r>
    </w:p>
    <w:p w14:paraId="09F0B277" w14:textId="16D9C5C1"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1.3 Предложения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w:t>
      </w:r>
      <w:r w:rsidR="00660E25"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71FB4270" w14:textId="6CA6F3D5"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2.4. Предложение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по </w:t>
      </w:r>
      <w:r w:rsidR="00660E25" w:rsidRPr="003E44C5">
        <w:rPr>
          <w:rFonts w:ascii="Myriad Pro" w:hAnsi="Myriad Pro"/>
          <w:color w:val="000000" w:themeColor="text1"/>
          <w:sz w:val="26"/>
          <w:szCs w:val="26"/>
        </w:rPr>
        <w:t>Ленинградской области</w:t>
      </w:r>
      <w:r w:rsidRPr="003E44C5">
        <w:rPr>
          <w:rFonts w:ascii="Myriad Pro" w:hAnsi="Myriad Pro"/>
          <w:color w:val="000000" w:themeColor="text1"/>
          <w:sz w:val="26"/>
          <w:szCs w:val="26"/>
        </w:rPr>
        <w:t>;</w:t>
      </w:r>
    </w:p>
    <w:p w14:paraId="4F30C044" w14:textId="5CBE3AB2"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2.1 Фактические значения индикатора информативности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на 2011 год (</w:t>
      </w:r>
      <w:r w:rsidR="00660E25"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1C4CDB07" w14:textId="5DFDA500"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форма 2.2 Фактические значения индикатора исполнительности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на 2011 год (</w:t>
      </w:r>
      <w:r w:rsidR="00660E25"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4B7B6BB7" w14:textId="031653FC"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2.3 Фактические значения индикатора результативности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на 2011 год (</w:t>
      </w:r>
      <w:r w:rsidR="00660E25"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58E032F5" w14:textId="5022CF1C" w:rsidR="00DC0EC7" w:rsidRPr="003E44C5" w:rsidRDefault="00DC0EC7" w:rsidP="00ED1867">
      <w:pPr>
        <w:pStyle w:val="a3"/>
        <w:numPr>
          <w:ilvl w:val="0"/>
          <w:numId w:val="23"/>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2.4 Предложения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по плановым значениям параметров (критериев), характеризующих индикаторы качества на 2012-2017 гг. (</w:t>
      </w:r>
      <w:r w:rsidR="00660E25"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2C0FB4ED" w14:textId="77777777" w:rsidR="00DC0EC7" w:rsidRPr="003E44C5" w:rsidRDefault="00DC0EC7" w:rsidP="00DC0EC7">
      <w:pPr>
        <w:spacing w:after="0" w:line="360" w:lineRule="auto"/>
        <w:ind w:left="360"/>
        <w:jc w:val="both"/>
        <w:rPr>
          <w:rFonts w:ascii="Myriad Pro" w:hAnsi="Myriad Pro"/>
          <w:color w:val="000000" w:themeColor="text1"/>
          <w:sz w:val="26"/>
          <w:szCs w:val="26"/>
        </w:rPr>
      </w:pPr>
    </w:p>
    <w:p w14:paraId="719CAC5B" w14:textId="0924D51F"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Письмом от 26.04.2017 №ЛЭ/14-20/69</w:t>
      </w:r>
      <w:r w:rsidR="00B76AF1" w:rsidRPr="003E44C5">
        <w:rPr>
          <w:rFonts w:ascii="Myriad Pro" w:eastAsia="Calibri" w:hAnsi="Myriad Pro" w:cs="Times New Roman"/>
          <w:color w:val="000000" w:themeColor="text1"/>
          <w:sz w:val="26"/>
          <w:szCs w:val="26"/>
        </w:rPr>
        <w:t>1</w:t>
      </w:r>
      <w:r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 xml:space="preserve">«Ленэнерго» </w:t>
      </w:r>
      <w:r w:rsidR="0086346C" w:rsidRPr="003E44C5">
        <w:rPr>
          <w:rFonts w:ascii="Myriad Pro" w:eastAsia="Calibri" w:hAnsi="Myriad Pro" w:cs="Times New Roman"/>
          <w:color w:val="000000" w:themeColor="text1"/>
          <w:sz w:val="26"/>
          <w:szCs w:val="26"/>
        </w:rPr>
        <w:t xml:space="preserve">в адрес Комитета по тарифам и ценовой политике Ленинградской области </w:t>
      </w:r>
      <w:r w:rsidRPr="003E44C5">
        <w:rPr>
          <w:rFonts w:ascii="Myriad Pro" w:eastAsia="Calibri" w:hAnsi="Myriad Pro" w:cs="Times New Roman"/>
          <w:color w:val="000000" w:themeColor="text1"/>
          <w:sz w:val="26"/>
          <w:szCs w:val="26"/>
        </w:rPr>
        <w:t>направлены предложения по показателям качества и надежности на 2018-202</w:t>
      </w:r>
      <w:r w:rsidR="00990637" w:rsidRPr="003E44C5">
        <w:rPr>
          <w:rFonts w:ascii="Myriad Pro" w:eastAsia="Calibri" w:hAnsi="Myriad Pro" w:cs="Times New Roman"/>
          <w:color w:val="000000" w:themeColor="text1"/>
          <w:sz w:val="26"/>
          <w:szCs w:val="26"/>
        </w:rPr>
        <w:t>0</w:t>
      </w:r>
      <w:r w:rsidRPr="003E44C5">
        <w:rPr>
          <w:rFonts w:ascii="Myriad Pro" w:eastAsia="Calibri" w:hAnsi="Myriad Pro" w:cs="Times New Roman"/>
          <w:color w:val="000000" w:themeColor="text1"/>
          <w:sz w:val="26"/>
          <w:szCs w:val="26"/>
        </w:rPr>
        <w:t xml:space="preserve"> гг.:</w:t>
      </w:r>
    </w:p>
    <w:p w14:paraId="228D0B1B" w14:textId="4E93029C" w:rsidR="00DC0EC7" w:rsidRPr="003E44C5" w:rsidRDefault="00DC0EC7" w:rsidP="005E5211">
      <w:pPr>
        <w:spacing w:after="0" w:line="360" w:lineRule="auto"/>
        <w:ind w:firstLine="360"/>
        <w:contextualSpacing/>
        <w:jc w:val="center"/>
        <w:rPr>
          <w:rFonts w:ascii="Myriad Pro" w:eastAsia="Calibri" w:hAnsi="Myriad Pro" w:cs="Times New Roman"/>
          <w:color w:val="000000" w:themeColor="text1"/>
          <w:sz w:val="26"/>
          <w:szCs w:val="26"/>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DC0EC7" w:rsidRPr="003E44C5" w14:paraId="7E951B8A" w14:textId="77777777" w:rsidTr="00ED1867">
        <w:trPr>
          <w:trHeight w:val="483"/>
          <w:tblHeader/>
        </w:trPr>
        <w:tc>
          <w:tcPr>
            <w:tcW w:w="2400" w:type="dxa"/>
            <w:vMerge w:val="restart"/>
            <w:tcBorders>
              <w:top w:val="nil"/>
              <w:left w:val="nil"/>
              <w:bottom w:val="single" w:sz="4" w:space="0" w:color="auto"/>
              <w:right w:val="single" w:sz="4" w:space="0" w:color="FFFFFF" w:themeColor="background1"/>
            </w:tcBorders>
            <w:shd w:val="clear" w:color="auto" w:fill="4F6228" w:themeFill="accent3" w:themeFillShade="80"/>
            <w:vAlign w:val="center"/>
            <w:hideMark/>
          </w:tcPr>
          <w:p w14:paraId="17EFE1F4" w14:textId="77777777" w:rsidR="00DC0EC7" w:rsidRPr="003E44C5"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год</w:t>
            </w:r>
          </w:p>
        </w:tc>
        <w:tc>
          <w:tcPr>
            <w:tcW w:w="3402" w:type="dxa"/>
            <w:vMerge w:val="restart"/>
            <w:tcBorders>
              <w:top w:val="nil"/>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8BC0AA1" w14:textId="77777777" w:rsidR="00DC0EC7" w:rsidRPr="003E44C5"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544" w:type="dxa"/>
            <w:vMerge w:val="restart"/>
            <w:tcBorders>
              <w:top w:val="nil"/>
              <w:left w:val="single" w:sz="4" w:space="0" w:color="FFFFFF" w:themeColor="background1"/>
              <w:bottom w:val="single" w:sz="4" w:space="0" w:color="auto"/>
              <w:right w:val="nil"/>
            </w:tcBorders>
            <w:shd w:val="clear" w:color="auto" w:fill="4F6228" w:themeFill="accent3" w:themeFillShade="80"/>
            <w:vAlign w:val="center"/>
            <w:hideMark/>
          </w:tcPr>
          <w:p w14:paraId="10F0BD26" w14:textId="77777777" w:rsidR="00DC0EC7" w:rsidRPr="003E44C5" w:rsidRDefault="00DC0EC7" w:rsidP="00411AEA">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качества реализуемых товаров и услуг</w:t>
            </w:r>
          </w:p>
        </w:tc>
      </w:tr>
      <w:tr w:rsidR="00DC0EC7" w:rsidRPr="003E44C5" w14:paraId="213F41AF" w14:textId="77777777" w:rsidTr="00ED1867">
        <w:trPr>
          <w:trHeight w:val="483"/>
        </w:trPr>
        <w:tc>
          <w:tcPr>
            <w:tcW w:w="2400" w:type="dxa"/>
            <w:vMerge/>
            <w:tcBorders>
              <w:top w:val="single" w:sz="4" w:space="0" w:color="FFFFFF" w:themeColor="background1"/>
              <w:left w:val="nil"/>
              <w:bottom w:val="single" w:sz="4" w:space="0" w:color="auto"/>
              <w:right w:val="single" w:sz="4" w:space="0" w:color="FFFFFF" w:themeColor="background1"/>
            </w:tcBorders>
            <w:shd w:val="clear" w:color="auto" w:fill="4F6228" w:themeFill="accent3" w:themeFillShade="80"/>
            <w:vAlign w:val="center"/>
            <w:hideMark/>
          </w:tcPr>
          <w:p w14:paraId="394E7AF0"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40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CF2221"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c>
          <w:tcPr>
            <w:tcW w:w="3544" w:type="dxa"/>
            <w:vMerge/>
            <w:tcBorders>
              <w:top w:val="single" w:sz="4" w:space="0" w:color="FFFFFF" w:themeColor="background1"/>
              <w:left w:val="single" w:sz="4" w:space="0" w:color="FFFFFF" w:themeColor="background1"/>
              <w:bottom w:val="single" w:sz="4" w:space="0" w:color="auto"/>
              <w:right w:val="nil"/>
            </w:tcBorders>
            <w:shd w:val="clear" w:color="auto" w:fill="4F6228" w:themeFill="accent3" w:themeFillShade="80"/>
            <w:vAlign w:val="center"/>
            <w:hideMark/>
          </w:tcPr>
          <w:p w14:paraId="2F5D16C5"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p>
        </w:tc>
      </w:tr>
      <w:tr w:rsidR="00DC0EC7" w:rsidRPr="003E44C5" w14:paraId="502D2213" w14:textId="77777777" w:rsidTr="00431E0C">
        <w:trPr>
          <w:trHeight w:val="20"/>
        </w:trPr>
        <w:tc>
          <w:tcPr>
            <w:tcW w:w="2400" w:type="dxa"/>
            <w:tcBorders>
              <w:top w:val="single" w:sz="4" w:space="0" w:color="auto"/>
              <w:bottom w:val="single" w:sz="4" w:space="0" w:color="auto"/>
            </w:tcBorders>
            <w:shd w:val="clear" w:color="auto" w:fill="auto"/>
            <w:noWrap/>
            <w:vAlign w:val="center"/>
          </w:tcPr>
          <w:p w14:paraId="12C7A04F"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2018</w:t>
            </w:r>
          </w:p>
        </w:tc>
        <w:tc>
          <w:tcPr>
            <w:tcW w:w="3402" w:type="dxa"/>
            <w:tcBorders>
              <w:top w:val="single" w:sz="4" w:space="0" w:color="auto"/>
              <w:bottom w:val="single" w:sz="4" w:space="0" w:color="auto"/>
            </w:tcBorders>
            <w:shd w:val="clear" w:color="auto" w:fill="auto"/>
            <w:noWrap/>
            <w:vAlign w:val="center"/>
          </w:tcPr>
          <w:p w14:paraId="0F5D9FFD"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0,018217808</w:t>
            </w:r>
          </w:p>
        </w:tc>
        <w:tc>
          <w:tcPr>
            <w:tcW w:w="3544" w:type="dxa"/>
            <w:tcBorders>
              <w:top w:val="single" w:sz="4" w:space="0" w:color="auto"/>
              <w:bottom w:val="single" w:sz="4" w:space="0" w:color="auto"/>
            </w:tcBorders>
            <w:shd w:val="clear" w:color="auto" w:fill="auto"/>
            <w:noWrap/>
            <w:vAlign w:val="center"/>
            <w:hideMark/>
          </w:tcPr>
          <w:p w14:paraId="15CF639C"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289B0182" w14:textId="77777777" w:rsidTr="00431E0C">
        <w:trPr>
          <w:trHeight w:val="20"/>
        </w:trPr>
        <w:tc>
          <w:tcPr>
            <w:tcW w:w="2400" w:type="dxa"/>
            <w:tcBorders>
              <w:bottom w:val="single" w:sz="4" w:space="0" w:color="auto"/>
            </w:tcBorders>
            <w:shd w:val="clear" w:color="auto" w:fill="auto"/>
            <w:noWrap/>
            <w:vAlign w:val="center"/>
          </w:tcPr>
          <w:p w14:paraId="6E811AE6"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2019</w:t>
            </w:r>
          </w:p>
        </w:tc>
        <w:tc>
          <w:tcPr>
            <w:tcW w:w="3402" w:type="dxa"/>
            <w:tcBorders>
              <w:bottom w:val="single" w:sz="4" w:space="0" w:color="auto"/>
            </w:tcBorders>
            <w:shd w:val="clear" w:color="auto" w:fill="auto"/>
            <w:noWrap/>
            <w:vAlign w:val="center"/>
          </w:tcPr>
          <w:p w14:paraId="69F1EE40"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0,017944541</w:t>
            </w:r>
          </w:p>
        </w:tc>
        <w:tc>
          <w:tcPr>
            <w:tcW w:w="3544" w:type="dxa"/>
            <w:tcBorders>
              <w:bottom w:val="single" w:sz="4" w:space="0" w:color="auto"/>
            </w:tcBorders>
            <w:shd w:val="clear" w:color="auto" w:fill="auto"/>
            <w:noWrap/>
            <w:vAlign w:val="center"/>
          </w:tcPr>
          <w:p w14:paraId="014E0178"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DC0EC7" w:rsidRPr="003E44C5" w14:paraId="5CA4D6A5" w14:textId="77777777" w:rsidTr="00431E0C">
        <w:trPr>
          <w:trHeight w:val="2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59272"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2020</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009ED"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0,017675373</w:t>
            </w: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99779" w14:textId="77777777" w:rsidR="00DC0EC7" w:rsidRPr="003E44C5" w:rsidRDefault="00DC0EC7" w:rsidP="00411AEA">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bl>
    <w:p w14:paraId="3ACB620A" w14:textId="77777777" w:rsidR="00DC0EC7" w:rsidRPr="003E44C5" w:rsidRDefault="00DC0EC7" w:rsidP="00DC0EC7">
      <w:pPr>
        <w:spacing w:after="0" w:line="360" w:lineRule="auto"/>
        <w:jc w:val="both"/>
        <w:rPr>
          <w:rFonts w:ascii="Myriad Pro" w:hAnsi="Myriad Pro"/>
          <w:color w:val="000000" w:themeColor="text1"/>
          <w:sz w:val="26"/>
          <w:szCs w:val="26"/>
        </w:rPr>
      </w:pPr>
    </w:p>
    <w:p w14:paraId="277CFB44" w14:textId="4E78B068" w:rsidR="00DC0EC7" w:rsidRPr="003E44C5" w:rsidRDefault="00DC0EC7" w:rsidP="00ED186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составе материалов к заявлению об установление тарифов на услуги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на 2018 год были приложены:</w:t>
      </w:r>
    </w:p>
    <w:p w14:paraId="00C02D2F" w14:textId="525428CE" w:rsidR="00DC0EC7" w:rsidRPr="003E44C5" w:rsidRDefault="007D7B01" w:rsidP="00ED1867">
      <w:pPr>
        <w:pStyle w:val="a3"/>
        <w:numPr>
          <w:ilvl w:val="0"/>
          <w:numId w:val="25"/>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предложения </w:t>
      </w:r>
      <w:r w:rsidR="00DC0EC7" w:rsidRPr="003E44C5">
        <w:rPr>
          <w:rFonts w:ascii="Myriad Pro" w:hAnsi="Myriad Pro"/>
          <w:color w:val="000000" w:themeColor="text1"/>
          <w:sz w:val="26"/>
          <w:szCs w:val="26"/>
        </w:rPr>
        <w:t>по показателям качества и надежности на 2018-202</w:t>
      </w:r>
      <w:r w:rsidR="00990637" w:rsidRPr="003E44C5">
        <w:rPr>
          <w:rFonts w:ascii="Myriad Pro" w:hAnsi="Myriad Pro"/>
          <w:color w:val="000000" w:themeColor="text1"/>
          <w:sz w:val="26"/>
          <w:szCs w:val="26"/>
        </w:rPr>
        <w:t>0</w:t>
      </w:r>
      <w:r w:rsidR="00DC0EC7" w:rsidRPr="003E44C5">
        <w:rPr>
          <w:rFonts w:ascii="Myriad Pro" w:hAnsi="Myriad Pro"/>
          <w:color w:val="000000" w:themeColor="text1"/>
          <w:sz w:val="26"/>
          <w:szCs w:val="26"/>
        </w:rPr>
        <w:t xml:space="preserve"> годы при продлении долгосрочного периода регулирования;</w:t>
      </w:r>
    </w:p>
    <w:p w14:paraId="67921081" w14:textId="06E0B02E" w:rsidR="00DC0EC7" w:rsidRPr="003E44C5" w:rsidRDefault="007D7B01" w:rsidP="00ED1867">
      <w:pPr>
        <w:pStyle w:val="a3"/>
        <w:numPr>
          <w:ilvl w:val="0"/>
          <w:numId w:val="25"/>
        </w:numPr>
        <w:spacing w:after="0" w:line="360" w:lineRule="auto"/>
        <w:ind w:left="1281" w:hanging="35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предложения </w:t>
      </w:r>
      <w:r w:rsidR="00DC0EC7" w:rsidRPr="003E44C5">
        <w:rPr>
          <w:rFonts w:ascii="Myriad Pro" w:hAnsi="Myriad Pro"/>
          <w:color w:val="000000" w:themeColor="text1"/>
          <w:sz w:val="26"/>
          <w:szCs w:val="26"/>
        </w:rPr>
        <w:t>по показателям качества и надежности на второй долгосрочный период регулирования на 2018-202</w:t>
      </w:r>
      <w:r w:rsidR="00990637" w:rsidRPr="003E44C5">
        <w:rPr>
          <w:rFonts w:ascii="Myriad Pro" w:hAnsi="Myriad Pro"/>
          <w:color w:val="000000" w:themeColor="text1"/>
          <w:sz w:val="26"/>
          <w:szCs w:val="26"/>
        </w:rPr>
        <w:t>0</w:t>
      </w:r>
      <w:r w:rsidR="00DC0EC7" w:rsidRPr="003E44C5">
        <w:rPr>
          <w:rFonts w:ascii="Myriad Pro" w:hAnsi="Myriad Pro"/>
          <w:color w:val="000000" w:themeColor="text1"/>
          <w:sz w:val="26"/>
          <w:szCs w:val="26"/>
        </w:rPr>
        <w:t xml:space="preserve"> годы.</w:t>
      </w:r>
    </w:p>
    <w:p w14:paraId="69901A0D" w14:textId="77777777" w:rsidR="00DC0EC7" w:rsidRPr="003E44C5" w:rsidRDefault="00DC0EC7" w:rsidP="00DC0EC7">
      <w:pPr>
        <w:pStyle w:val="a3"/>
        <w:spacing w:after="0" w:line="360" w:lineRule="auto"/>
        <w:ind w:left="1440"/>
        <w:jc w:val="both"/>
        <w:rPr>
          <w:rFonts w:ascii="Myriad Pro" w:hAnsi="Myriad Pro"/>
          <w:color w:val="000000" w:themeColor="text1"/>
          <w:sz w:val="26"/>
          <w:szCs w:val="26"/>
        </w:rPr>
      </w:pPr>
    </w:p>
    <w:p w14:paraId="58444D52" w14:textId="77777777" w:rsidR="00DC0EC7" w:rsidRPr="003E44C5" w:rsidRDefault="00DC0EC7"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6C6B6EA2" w14:textId="071D3352" w:rsidR="00AA4C9E"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расчет тарифов на услуги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на территории </w:t>
      </w:r>
      <w:r w:rsidR="000C31BD"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на 201</w:t>
      </w:r>
      <w:r w:rsidR="00BE7FDF" w:rsidRPr="003E44C5">
        <w:rPr>
          <w:rFonts w:ascii="Myriad Pro" w:eastAsia="Calibri" w:hAnsi="Myriad Pro" w:cs="Times New Roman"/>
          <w:color w:val="000000" w:themeColor="text1"/>
          <w:sz w:val="26"/>
          <w:szCs w:val="26"/>
        </w:rPr>
        <w:t>7 и 2018 гг.</w:t>
      </w:r>
      <w:r w:rsidRPr="003E44C5">
        <w:rPr>
          <w:rFonts w:ascii="Myriad Pro" w:eastAsia="Calibri" w:hAnsi="Myriad Pro" w:cs="Times New Roman"/>
          <w:color w:val="000000" w:themeColor="text1"/>
          <w:sz w:val="26"/>
          <w:szCs w:val="26"/>
        </w:rPr>
        <w:t xml:space="preserve"> приняты показатели надежности и качества услуг в соответствии с </w:t>
      </w:r>
      <w:r w:rsidR="00B93C20" w:rsidRPr="003E44C5">
        <w:rPr>
          <w:rFonts w:ascii="Myriad Pro" w:eastAsia="Calibri" w:hAnsi="Myriad Pro" w:cs="Times New Roman"/>
          <w:color w:val="000000" w:themeColor="text1"/>
          <w:sz w:val="26"/>
          <w:szCs w:val="26"/>
        </w:rPr>
        <w:t>приказом</w:t>
      </w:r>
      <w:r w:rsidRPr="003E44C5">
        <w:rPr>
          <w:rFonts w:ascii="Myriad Pro" w:eastAsia="Calibri" w:hAnsi="Myriad Pro" w:cs="Times New Roman"/>
          <w:color w:val="000000" w:themeColor="text1"/>
          <w:sz w:val="26"/>
          <w:szCs w:val="26"/>
        </w:rPr>
        <w:t xml:space="preserve"> Комитета по тарифам </w:t>
      </w:r>
      <w:r w:rsidR="000C31BD" w:rsidRPr="003E44C5">
        <w:rPr>
          <w:rFonts w:ascii="Myriad Pro" w:eastAsia="Calibri" w:hAnsi="Myriad Pro" w:cs="Times New Roman"/>
          <w:color w:val="000000" w:themeColor="text1"/>
          <w:sz w:val="26"/>
          <w:szCs w:val="26"/>
        </w:rPr>
        <w:t>и ценовой политике Ленинградской области</w:t>
      </w:r>
      <w:r w:rsidRPr="003E44C5">
        <w:rPr>
          <w:rFonts w:ascii="Myriad Pro" w:eastAsia="Calibri" w:hAnsi="Myriad Pro" w:cs="Times New Roman"/>
          <w:color w:val="000000" w:themeColor="text1"/>
          <w:sz w:val="26"/>
          <w:szCs w:val="26"/>
        </w:rPr>
        <w:t xml:space="preserve"> от 27.12.2017 </w:t>
      </w:r>
      <w:r w:rsidR="003D6593">
        <w:rPr>
          <w:rFonts w:ascii="Myriad Pro" w:eastAsia="Calibri" w:hAnsi="Myriad Pro" w:cs="Times New Roman"/>
          <w:color w:val="000000" w:themeColor="text1"/>
          <w:sz w:val="26"/>
          <w:szCs w:val="26"/>
        </w:rPr>
        <w:t>№ </w:t>
      </w:r>
      <w:r w:rsidR="00BE0207" w:rsidRPr="003E44C5">
        <w:rPr>
          <w:rFonts w:ascii="Myriad Pro" w:eastAsia="Calibri" w:hAnsi="Myriad Pro" w:cs="Times New Roman"/>
          <w:color w:val="000000" w:themeColor="text1"/>
          <w:sz w:val="26"/>
          <w:szCs w:val="26"/>
        </w:rPr>
        <w:t>658-п</w:t>
      </w:r>
      <w:r w:rsidRPr="003E44C5">
        <w:rPr>
          <w:rFonts w:ascii="Myriad Pro" w:eastAsia="Calibri" w:hAnsi="Myriad Pro" w:cs="Times New Roman"/>
          <w:color w:val="000000" w:themeColor="text1"/>
          <w:sz w:val="26"/>
          <w:szCs w:val="26"/>
        </w:rPr>
        <w:t xml:space="preserve"> «О внесении изменений в </w:t>
      </w:r>
      <w:r w:rsidR="00BE0207" w:rsidRPr="003E44C5">
        <w:rPr>
          <w:rFonts w:ascii="Myriad Pro" w:eastAsia="Calibri" w:hAnsi="Myriad Pro" w:cs="Times New Roman"/>
          <w:color w:val="000000" w:themeColor="text1"/>
          <w:sz w:val="26"/>
          <w:szCs w:val="26"/>
        </w:rPr>
        <w:t>приказ</w:t>
      </w:r>
      <w:r w:rsidRPr="003E44C5">
        <w:rPr>
          <w:rFonts w:ascii="Myriad Pro" w:eastAsia="Calibri" w:hAnsi="Myriad Pro" w:cs="Times New Roman"/>
          <w:color w:val="000000" w:themeColor="text1"/>
          <w:sz w:val="26"/>
          <w:szCs w:val="26"/>
        </w:rPr>
        <w:t xml:space="preserve"> </w:t>
      </w:r>
      <w:r w:rsidR="00BE0207" w:rsidRPr="003E44C5">
        <w:rPr>
          <w:rFonts w:ascii="Myriad Pro" w:eastAsia="Calibri" w:hAnsi="Myriad Pro" w:cs="Times New Roman"/>
          <w:color w:val="000000" w:themeColor="text1"/>
          <w:sz w:val="26"/>
          <w:szCs w:val="26"/>
        </w:rPr>
        <w:lastRenderedPageBreak/>
        <w:t xml:space="preserve">комитета </w:t>
      </w:r>
      <w:r w:rsidRPr="003E44C5">
        <w:rPr>
          <w:rFonts w:ascii="Myriad Pro" w:eastAsia="Calibri" w:hAnsi="Myriad Pro" w:cs="Times New Roman"/>
          <w:color w:val="000000" w:themeColor="text1"/>
          <w:sz w:val="26"/>
          <w:szCs w:val="26"/>
        </w:rPr>
        <w:t xml:space="preserve">по тарифам </w:t>
      </w:r>
      <w:r w:rsidR="00BE0207" w:rsidRPr="003E44C5">
        <w:rPr>
          <w:rFonts w:ascii="Myriad Pro" w:eastAsia="Calibri" w:hAnsi="Myriad Pro" w:cs="Times New Roman"/>
          <w:color w:val="000000" w:themeColor="text1"/>
          <w:sz w:val="26"/>
          <w:szCs w:val="26"/>
        </w:rPr>
        <w:t>и ценовой политике</w:t>
      </w:r>
      <w:r w:rsidR="00AA4C9E" w:rsidRPr="003E44C5">
        <w:rPr>
          <w:rFonts w:ascii="Myriad Pro" w:eastAsia="Calibri" w:hAnsi="Myriad Pro" w:cs="Times New Roman"/>
          <w:color w:val="000000" w:themeColor="text1"/>
          <w:sz w:val="26"/>
          <w:szCs w:val="26"/>
        </w:rPr>
        <w:t xml:space="preserve"> Ленинградской области</w:t>
      </w:r>
      <w:r w:rsidRPr="003E44C5">
        <w:rPr>
          <w:rFonts w:ascii="Myriad Pro" w:eastAsia="Calibri" w:hAnsi="Myriad Pro" w:cs="Times New Roman"/>
          <w:color w:val="000000" w:themeColor="text1"/>
          <w:sz w:val="26"/>
          <w:szCs w:val="26"/>
        </w:rPr>
        <w:t xml:space="preserve"> от 13.07.2012 №</w:t>
      </w:r>
      <w:r w:rsidR="00AA4C9E" w:rsidRPr="003E44C5">
        <w:rPr>
          <w:rFonts w:ascii="Myriad Pro" w:eastAsia="Calibri" w:hAnsi="Myriad Pro" w:cs="Times New Roman"/>
          <w:color w:val="000000" w:themeColor="text1"/>
          <w:sz w:val="26"/>
          <w:szCs w:val="26"/>
        </w:rPr>
        <w:t>88-п</w:t>
      </w:r>
      <w:r w:rsidRPr="003E44C5">
        <w:rPr>
          <w:rFonts w:ascii="Myriad Pro" w:eastAsia="Calibri" w:hAnsi="Myriad Pro" w:cs="Times New Roman"/>
          <w:color w:val="000000" w:themeColor="text1"/>
          <w:sz w:val="26"/>
          <w:szCs w:val="26"/>
        </w:rPr>
        <w:t xml:space="preserve">». </w:t>
      </w:r>
    </w:p>
    <w:p w14:paraId="06E77245" w14:textId="5889AAAE" w:rsidR="00767AC4" w:rsidRPr="003E44C5" w:rsidRDefault="00767AC4" w:rsidP="00767AC4">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Утвержденные показатели надежности и качества услуг на 2012-2017 гг. согласованы Федеральной службой по тарифам во исполнение приказа </w:t>
      </w:r>
      <w:r w:rsidR="004F6F2F" w:rsidRPr="003E44C5">
        <w:rPr>
          <w:rFonts w:ascii="Myriad Pro" w:eastAsia="Calibri" w:hAnsi="Myriad Pro" w:cs="Times New Roman"/>
          <w:color w:val="000000" w:themeColor="text1"/>
          <w:sz w:val="26"/>
          <w:szCs w:val="26"/>
        </w:rPr>
        <w:t>ФСТ </w:t>
      </w:r>
      <w:r w:rsidRPr="003E44C5">
        <w:rPr>
          <w:rFonts w:ascii="Myriad Pro" w:eastAsia="Calibri" w:hAnsi="Myriad Pro" w:cs="Times New Roman"/>
          <w:color w:val="000000" w:themeColor="text1"/>
          <w:sz w:val="26"/>
          <w:szCs w:val="26"/>
        </w:rPr>
        <w:t xml:space="preserve">России от 12.07.2012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472-э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3751C4FF" w14:textId="2B6B0DED" w:rsidR="00767AC4" w:rsidRPr="003E44C5" w:rsidRDefault="00767AC4" w:rsidP="00767AC4">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Утвержденные Комитетом по тарифам </w:t>
      </w:r>
      <w:r w:rsidR="00CB381C" w:rsidRPr="003E44C5">
        <w:rPr>
          <w:rFonts w:ascii="Myriad Pro" w:eastAsia="Calibri" w:hAnsi="Myriad Pro" w:cs="Times New Roman"/>
          <w:color w:val="000000" w:themeColor="text1"/>
          <w:sz w:val="26"/>
          <w:szCs w:val="26"/>
        </w:rPr>
        <w:t>и ценовой политике Ленинградской области</w:t>
      </w:r>
      <w:r w:rsidRPr="003E44C5">
        <w:rPr>
          <w:rFonts w:ascii="Myriad Pro" w:eastAsia="Calibri" w:hAnsi="Myriad Pro" w:cs="Times New Roman"/>
          <w:color w:val="000000" w:themeColor="text1"/>
          <w:sz w:val="26"/>
          <w:szCs w:val="26"/>
        </w:rPr>
        <w:t xml:space="preserve"> показатели надежности и качества услуг на 2012-2020 гг.</w:t>
      </w:r>
      <w:r w:rsidR="00E76D15" w:rsidRPr="003E44C5">
        <w:rPr>
          <w:rFonts w:ascii="Myriad Pro" w:eastAsia="Calibri" w:hAnsi="Myriad Pro" w:cs="Times New Roman"/>
          <w:color w:val="000000" w:themeColor="text1"/>
          <w:sz w:val="26"/>
          <w:szCs w:val="26"/>
        </w:rPr>
        <w:t xml:space="preserve"> и показатели,</w:t>
      </w:r>
      <w:r w:rsidRPr="003E44C5">
        <w:rPr>
          <w:rFonts w:ascii="Myriad Pro" w:eastAsia="Calibri" w:hAnsi="Myriad Pro" w:cs="Times New Roman"/>
          <w:color w:val="000000" w:themeColor="text1"/>
          <w:sz w:val="26"/>
          <w:szCs w:val="26"/>
        </w:rPr>
        <w:t xml:space="preserve"> согласованные в установленном порядке с </w:t>
      </w:r>
      <w:r w:rsidRPr="003E44C5">
        <w:rPr>
          <w:rFonts w:ascii="Myriad Pro" w:hAnsi="Myriad Pro"/>
          <w:sz w:val="26"/>
          <w:szCs w:val="26"/>
        </w:rPr>
        <w:t>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w:t>
      </w:r>
      <w:r w:rsidRPr="003E44C5">
        <w:rPr>
          <w:rFonts w:ascii="Myriad Pro" w:eastAsia="Calibri" w:hAnsi="Myriad Pro" w:cs="Times New Roman"/>
          <w:color w:val="000000" w:themeColor="text1"/>
          <w:sz w:val="26"/>
          <w:szCs w:val="26"/>
        </w:rPr>
        <w:t xml:space="preserve"> представлены в таблице ниже.</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3523"/>
        <w:gridCol w:w="3671"/>
      </w:tblGrid>
      <w:tr w:rsidR="00695976" w:rsidRPr="003E44C5" w14:paraId="2FCB6BFB" w14:textId="77777777" w:rsidTr="00457F15">
        <w:trPr>
          <w:trHeight w:val="883"/>
          <w:tblHeader/>
        </w:trPr>
        <w:tc>
          <w:tcPr>
            <w:tcW w:w="96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D7E079" w14:textId="20B633E2" w:rsidR="00695976" w:rsidRPr="003E44C5" w:rsidRDefault="00767AC4" w:rsidP="00D2463E">
            <w:pPr>
              <w:spacing w:after="0" w:line="240" w:lineRule="auto"/>
              <w:contextualSpacing/>
              <w:jc w:val="center"/>
              <w:rPr>
                <w:rFonts w:ascii="Myriad Pro" w:eastAsia="Calibri" w:hAnsi="Myriad Pro" w:cs="Times New Roman"/>
                <w:b/>
                <w:bCs/>
                <w:color w:val="FFFFFF"/>
                <w:sz w:val="24"/>
                <w:szCs w:val="24"/>
              </w:rPr>
            </w:pPr>
            <w:r w:rsidRPr="003E44C5">
              <w:rPr>
                <w:rFonts w:ascii="Myriad Pro" w:eastAsia="Calibri" w:hAnsi="Myriad Pro" w:cs="Times New Roman"/>
                <w:b/>
                <w:bCs/>
                <w:color w:val="FFFFFF"/>
                <w:sz w:val="24"/>
                <w:szCs w:val="24"/>
              </w:rPr>
              <w:t>В соответствии с Приказом ФСТ России от 12.07.2012 №472-э с учетом Приказа ФАС</w:t>
            </w:r>
            <w:r w:rsidR="007B5411" w:rsidRPr="003E44C5">
              <w:rPr>
                <w:rFonts w:ascii="Myriad Pro" w:eastAsia="Calibri" w:hAnsi="Myriad Pro" w:cs="Times New Roman"/>
                <w:b/>
                <w:bCs/>
                <w:color w:val="FFFFFF"/>
                <w:sz w:val="24"/>
                <w:szCs w:val="24"/>
              </w:rPr>
              <w:t> </w:t>
            </w:r>
            <w:r w:rsidRPr="003E44C5">
              <w:rPr>
                <w:rFonts w:ascii="Myriad Pro" w:eastAsia="Calibri" w:hAnsi="Myriad Pro" w:cs="Times New Roman"/>
                <w:b/>
                <w:bCs/>
                <w:color w:val="FFFFFF"/>
                <w:sz w:val="24"/>
                <w:szCs w:val="24"/>
              </w:rPr>
              <w:t>России от 10.10.2017 №1335/17</w:t>
            </w:r>
          </w:p>
        </w:tc>
      </w:tr>
      <w:tr w:rsidR="00E76D4E" w:rsidRPr="003E44C5" w14:paraId="1E594621" w14:textId="77777777" w:rsidTr="00BE7FDF">
        <w:trPr>
          <w:trHeight w:val="487"/>
          <w:tblHeader/>
        </w:trPr>
        <w:tc>
          <w:tcPr>
            <w:tcW w:w="2485"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CD2C9D8" w14:textId="77777777" w:rsidR="00E76D4E" w:rsidRPr="003E44C5" w:rsidRDefault="00E76D4E" w:rsidP="00D2463E">
            <w:pPr>
              <w:spacing w:after="0" w:line="240" w:lineRule="auto"/>
              <w:contextualSpacing/>
              <w:jc w:val="center"/>
              <w:rPr>
                <w:rFonts w:ascii="Myriad Pro" w:eastAsia="Calibri" w:hAnsi="Myriad Pro" w:cs="Times New Roman"/>
                <w:b/>
                <w:bCs/>
                <w:color w:val="FFFFFF"/>
                <w:sz w:val="24"/>
                <w:szCs w:val="24"/>
              </w:rPr>
            </w:pPr>
            <w:r w:rsidRPr="003E44C5">
              <w:rPr>
                <w:rFonts w:ascii="Myriad Pro" w:eastAsia="Calibri" w:hAnsi="Myriad Pro" w:cs="Times New Roman"/>
                <w:b/>
                <w:bCs/>
                <w:color w:val="FFFFFF"/>
                <w:sz w:val="24"/>
                <w:szCs w:val="24"/>
              </w:rPr>
              <w:t>год</w:t>
            </w:r>
          </w:p>
        </w:tc>
        <w:tc>
          <w:tcPr>
            <w:tcW w:w="352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D961FCA" w14:textId="77777777" w:rsidR="00E76D4E" w:rsidRPr="003E44C5" w:rsidRDefault="00E76D4E" w:rsidP="00D2463E">
            <w:pPr>
              <w:spacing w:after="0" w:line="240" w:lineRule="auto"/>
              <w:contextualSpacing/>
              <w:jc w:val="center"/>
              <w:rPr>
                <w:rFonts w:ascii="Myriad Pro" w:eastAsia="Calibri" w:hAnsi="Myriad Pro" w:cs="Times New Roman"/>
                <w:b/>
                <w:bCs/>
                <w:color w:val="FFFFFF"/>
                <w:sz w:val="24"/>
                <w:szCs w:val="24"/>
              </w:rPr>
            </w:pPr>
            <w:r w:rsidRPr="003E44C5">
              <w:rPr>
                <w:rFonts w:ascii="Myriad Pro" w:eastAsia="Calibri" w:hAnsi="Myriad Pro" w:cs="Times New Roman"/>
                <w:b/>
                <w:bCs/>
                <w:color w:val="FFFFFF"/>
                <w:sz w:val="24"/>
                <w:szCs w:val="24"/>
              </w:rPr>
              <w:t>Уровень надежности реализуемых товаров и услуг</w:t>
            </w:r>
          </w:p>
        </w:tc>
        <w:tc>
          <w:tcPr>
            <w:tcW w:w="3671"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34E4FD3" w14:textId="77777777" w:rsidR="00E76D4E" w:rsidRPr="003E44C5" w:rsidRDefault="00E76D4E" w:rsidP="00D2463E">
            <w:pPr>
              <w:spacing w:after="0" w:line="240" w:lineRule="auto"/>
              <w:contextualSpacing/>
              <w:jc w:val="center"/>
              <w:rPr>
                <w:rFonts w:ascii="Myriad Pro" w:eastAsia="Calibri" w:hAnsi="Myriad Pro" w:cs="Times New Roman"/>
                <w:b/>
                <w:bCs/>
                <w:color w:val="FFFFFF"/>
                <w:sz w:val="24"/>
                <w:szCs w:val="24"/>
              </w:rPr>
            </w:pPr>
            <w:r w:rsidRPr="003E44C5">
              <w:rPr>
                <w:rFonts w:ascii="Myriad Pro" w:eastAsia="Calibri" w:hAnsi="Myriad Pro" w:cs="Times New Roman"/>
                <w:b/>
                <w:bCs/>
                <w:color w:val="FFFFFF"/>
                <w:sz w:val="24"/>
                <w:szCs w:val="24"/>
              </w:rPr>
              <w:t>Уровень качества реализуемых товаров и услуг</w:t>
            </w:r>
          </w:p>
        </w:tc>
      </w:tr>
      <w:tr w:rsidR="00E76D4E" w:rsidRPr="003E44C5" w14:paraId="3FAE0E8C" w14:textId="77777777" w:rsidTr="00BE7FDF">
        <w:trPr>
          <w:trHeight w:val="487"/>
        </w:trPr>
        <w:tc>
          <w:tcPr>
            <w:tcW w:w="248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E43495" w14:textId="77777777" w:rsidR="00E76D4E" w:rsidRPr="003E44C5" w:rsidRDefault="00E76D4E" w:rsidP="00D2463E">
            <w:pPr>
              <w:spacing w:after="0" w:line="240" w:lineRule="auto"/>
              <w:contextualSpacing/>
              <w:jc w:val="center"/>
              <w:rPr>
                <w:rFonts w:ascii="Myriad Pro" w:eastAsia="Calibri" w:hAnsi="Myriad Pro" w:cs="Times New Roman"/>
                <w:color w:val="FFFFFF"/>
                <w:sz w:val="24"/>
                <w:szCs w:val="24"/>
              </w:rPr>
            </w:pPr>
          </w:p>
        </w:tc>
        <w:tc>
          <w:tcPr>
            <w:tcW w:w="352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214BE" w14:textId="77777777" w:rsidR="00E76D4E" w:rsidRPr="003E44C5" w:rsidRDefault="00E76D4E" w:rsidP="00D2463E">
            <w:pPr>
              <w:spacing w:after="0" w:line="240" w:lineRule="auto"/>
              <w:contextualSpacing/>
              <w:jc w:val="center"/>
              <w:rPr>
                <w:rFonts w:ascii="Myriad Pro" w:eastAsia="Calibri" w:hAnsi="Myriad Pro" w:cs="Times New Roman"/>
                <w:color w:val="FFFFFF"/>
                <w:sz w:val="24"/>
                <w:szCs w:val="24"/>
              </w:rPr>
            </w:pPr>
          </w:p>
        </w:tc>
        <w:tc>
          <w:tcPr>
            <w:tcW w:w="367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A283FB" w14:textId="77777777" w:rsidR="00E76D4E" w:rsidRPr="003E44C5" w:rsidRDefault="00E76D4E" w:rsidP="00D2463E">
            <w:pPr>
              <w:spacing w:after="0" w:line="240" w:lineRule="auto"/>
              <w:contextualSpacing/>
              <w:jc w:val="center"/>
              <w:rPr>
                <w:rFonts w:ascii="Myriad Pro" w:eastAsia="Calibri" w:hAnsi="Myriad Pro" w:cs="Times New Roman"/>
                <w:color w:val="FFFFFF"/>
                <w:sz w:val="24"/>
                <w:szCs w:val="24"/>
              </w:rPr>
            </w:pPr>
          </w:p>
        </w:tc>
      </w:tr>
      <w:tr w:rsidR="00E76D15" w:rsidRPr="003E44C5" w14:paraId="4FCC1645" w14:textId="77777777" w:rsidTr="00457F15">
        <w:trPr>
          <w:trHeight w:val="487"/>
        </w:trPr>
        <w:tc>
          <w:tcPr>
            <w:tcW w:w="9679" w:type="dxa"/>
            <w:gridSpan w:val="3"/>
            <w:tcBorders>
              <w:top w:val="single" w:sz="4" w:space="0" w:color="FFFFFF" w:themeColor="background1"/>
            </w:tcBorders>
            <w:shd w:val="clear" w:color="auto" w:fill="FFFFFF" w:themeFill="background1"/>
            <w:vAlign w:val="center"/>
          </w:tcPr>
          <w:p w14:paraId="6852E946" w14:textId="5080650B" w:rsidR="00E76D15" w:rsidRPr="003E44C5" w:rsidRDefault="00E76D15"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Показатели, согласованные с федеральным органом исполнительной власти и установленные Комитетом по тарифам и ценовой политик</w:t>
            </w:r>
            <w:r w:rsidR="00634821" w:rsidRPr="003E44C5">
              <w:rPr>
                <w:rFonts w:ascii="Myriad Pro" w:eastAsia="Calibri" w:hAnsi="Myriad Pro" w:cs="Times New Roman"/>
                <w:color w:val="000000" w:themeColor="text1"/>
                <w:sz w:val="24"/>
                <w:szCs w:val="24"/>
              </w:rPr>
              <w:t>е Ленинградской области</w:t>
            </w:r>
          </w:p>
        </w:tc>
      </w:tr>
      <w:tr w:rsidR="00E76D4E" w:rsidRPr="003E44C5" w14:paraId="27380F42" w14:textId="77777777" w:rsidTr="00BE7FDF">
        <w:trPr>
          <w:trHeight w:val="20"/>
        </w:trPr>
        <w:tc>
          <w:tcPr>
            <w:tcW w:w="2485" w:type="dxa"/>
            <w:shd w:val="clear" w:color="auto" w:fill="auto"/>
            <w:noWrap/>
            <w:vAlign w:val="center"/>
            <w:hideMark/>
          </w:tcPr>
          <w:p w14:paraId="1370ECF3"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2012</w:t>
            </w:r>
          </w:p>
        </w:tc>
        <w:tc>
          <w:tcPr>
            <w:tcW w:w="3523" w:type="dxa"/>
            <w:shd w:val="clear" w:color="auto" w:fill="auto"/>
            <w:noWrap/>
            <w:vAlign w:val="center"/>
            <w:hideMark/>
          </w:tcPr>
          <w:p w14:paraId="6E3EE2D1"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0,019947053</w:t>
            </w:r>
          </w:p>
        </w:tc>
        <w:tc>
          <w:tcPr>
            <w:tcW w:w="3671" w:type="dxa"/>
            <w:shd w:val="clear" w:color="auto" w:fill="auto"/>
            <w:noWrap/>
            <w:vAlign w:val="center"/>
            <w:hideMark/>
          </w:tcPr>
          <w:p w14:paraId="7D906322"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24E4165B" w14:textId="77777777" w:rsidTr="00BE7FDF">
        <w:trPr>
          <w:trHeight w:val="20"/>
        </w:trPr>
        <w:tc>
          <w:tcPr>
            <w:tcW w:w="2485" w:type="dxa"/>
            <w:shd w:val="clear" w:color="auto" w:fill="auto"/>
            <w:noWrap/>
            <w:vAlign w:val="center"/>
            <w:hideMark/>
          </w:tcPr>
          <w:p w14:paraId="2CAE0CDA"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2013</w:t>
            </w:r>
          </w:p>
        </w:tc>
        <w:tc>
          <w:tcPr>
            <w:tcW w:w="3523" w:type="dxa"/>
            <w:shd w:val="clear" w:color="auto" w:fill="auto"/>
            <w:noWrap/>
            <w:vAlign w:val="center"/>
            <w:hideMark/>
          </w:tcPr>
          <w:p w14:paraId="2C2FD1AD"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0,019647847</w:t>
            </w:r>
          </w:p>
        </w:tc>
        <w:tc>
          <w:tcPr>
            <w:tcW w:w="3671" w:type="dxa"/>
            <w:shd w:val="clear" w:color="auto" w:fill="auto"/>
            <w:noWrap/>
            <w:vAlign w:val="center"/>
            <w:hideMark/>
          </w:tcPr>
          <w:p w14:paraId="418BA274"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69667275" w14:textId="77777777" w:rsidTr="00BE7FDF">
        <w:trPr>
          <w:trHeight w:val="20"/>
        </w:trPr>
        <w:tc>
          <w:tcPr>
            <w:tcW w:w="2485" w:type="dxa"/>
            <w:shd w:val="clear" w:color="auto" w:fill="auto"/>
            <w:noWrap/>
            <w:vAlign w:val="center"/>
            <w:hideMark/>
          </w:tcPr>
          <w:p w14:paraId="5D3A6F35"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2014</w:t>
            </w:r>
          </w:p>
        </w:tc>
        <w:tc>
          <w:tcPr>
            <w:tcW w:w="3523" w:type="dxa"/>
            <w:shd w:val="clear" w:color="auto" w:fill="auto"/>
            <w:noWrap/>
            <w:vAlign w:val="center"/>
            <w:hideMark/>
          </w:tcPr>
          <w:p w14:paraId="25C92F67"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0,019353129</w:t>
            </w:r>
          </w:p>
        </w:tc>
        <w:tc>
          <w:tcPr>
            <w:tcW w:w="3671" w:type="dxa"/>
            <w:shd w:val="clear" w:color="auto" w:fill="auto"/>
            <w:noWrap/>
            <w:vAlign w:val="center"/>
            <w:hideMark/>
          </w:tcPr>
          <w:p w14:paraId="322C5284"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171BDC59" w14:textId="77777777" w:rsidTr="00BE7FDF">
        <w:trPr>
          <w:trHeight w:val="20"/>
        </w:trPr>
        <w:tc>
          <w:tcPr>
            <w:tcW w:w="2485" w:type="dxa"/>
            <w:shd w:val="clear" w:color="auto" w:fill="auto"/>
            <w:noWrap/>
            <w:vAlign w:val="center"/>
            <w:hideMark/>
          </w:tcPr>
          <w:p w14:paraId="1A41F0E9"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2015</w:t>
            </w:r>
          </w:p>
        </w:tc>
        <w:tc>
          <w:tcPr>
            <w:tcW w:w="3523" w:type="dxa"/>
            <w:shd w:val="clear" w:color="auto" w:fill="auto"/>
            <w:noWrap/>
            <w:vAlign w:val="center"/>
            <w:hideMark/>
          </w:tcPr>
          <w:p w14:paraId="6EC3DE87"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0,019062833</w:t>
            </w:r>
          </w:p>
        </w:tc>
        <w:tc>
          <w:tcPr>
            <w:tcW w:w="3671" w:type="dxa"/>
            <w:shd w:val="clear" w:color="auto" w:fill="auto"/>
            <w:noWrap/>
            <w:vAlign w:val="center"/>
            <w:hideMark/>
          </w:tcPr>
          <w:p w14:paraId="6B3CD09C"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3333E2AC" w14:textId="77777777" w:rsidTr="00BE7FDF">
        <w:trPr>
          <w:trHeight w:val="20"/>
        </w:trPr>
        <w:tc>
          <w:tcPr>
            <w:tcW w:w="2485" w:type="dxa"/>
            <w:shd w:val="clear" w:color="auto" w:fill="auto"/>
            <w:noWrap/>
            <w:vAlign w:val="center"/>
            <w:hideMark/>
          </w:tcPr>
          <w:p w14:paraId="22E0F68F"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2016</w:t>
            </w:r>
          </w:p>
        </w:tc>
        <w:tc>
          <w:tcPr>
            <w:tcW w:w="3523" w:type="dxa"/>
            <w:shd w:val="clear" w:color="auto" w:fill="auto"/>
            <w:noWrap/>
            <w:vAlign w:val="center"/>
            <w:hideMark/>
          </w:tcPr>
          <w:p w14:paraId="2B5F9694"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0,018776890</w:t>
            </w:r>
          </w:p>
        </w:tc>
        <w:tc>
          <w:tcPr>
            <w:tcW w:w="3671" w:type="dxa"/>
            <w:shd w:val="clear" w:color="auto" w:fill="auto"/>
            <w:noWrap/>
            <w:vAlign w:val="center"/>
            <w:hideMark/>
          </w:tcPr>
          <w:p w14:paraId="0D208250"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1F5BF99F" w14:textId="77777777" w:rsidTr="00BE7FDF">
        <w:trPr>
          <w:trHeight w:val="20"/>
        </w:trPr>
        <w:tc>
          <w:tcPr>
            <w:tcW w:w="2485" w:type="dxa"/>
            <w:shd w:val="clear" w:color="auto" w:fill="auto"/>
            <w:noWrap/>
            <w:vAlign w:val="center"/>
            <w:hideMark/>
          </w:tcPr>
          <w:p w14:paraId="688BAF62"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2017</w:t>
            </w:r>
          </w:p>
        </w:tc>
        <w:tc>
          <w:tcPr>
            <w:tcW w:w="3523" w:type="dxa"/>
            <w:shd w:val="clear" w:color="auto" w:fill="auto"/>
            <w:noWrap/>
            <w:vAlign w:val="center"/>
            <w:hideMark/>
          </w:tcPr>
          <w:p w14:paraId="51D426B4" w14:textId="229B91DB"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0,0184952</w:t>
            </w:r>
            <w:r w:rsidR="00EF276E" w:rsidRPr="003E44C5">
              <w:rPr>
                <w:rFonts w:ascii="Myriad Pro" w:eastAsia="Calibri" w:hAnsi="Myriad Pro" w:cs="Times New Roman"/>
                <w:color w:val="000000" w:themeColor="text1"/>
                <w:sz w:val="24"/>
                <w:szCs w:val="24"/>
              </w:rPr>
              <w:t>37</w:t>
            </w:r>
          </w:p>
        </w:tc>
        <w:tc>
          <w:tcPr>
            <w:tcW w:w="3671" w:type="dxa"/>
            <w:shd w:val="clear" w:color="auto" w:fill="auto"/>
            <w:noWrap/>
            <w:vAlign w:val="center"/>
            <w:hideMark/>
          </w:tcPr>
          <w:p w14:paraId="52DDBB01"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15" w:rsidRPr="003E44C5" w14:paraId="15CD8A88" w14:textId="77777777" w:rsidTr="00457F15">
        <w:trPr>
          <w:trHeight w:val="20"/>
        </w:trPr>
        <w:tc>
          <w:tcPr>
            <w:tcW w:w="9679" w:type="dxa"/>
            <w:gridSpan w:val="3"/>
            <w:shd w:val="clear" w:color="auto" w:fill="auto"/>
            <w:noWrap/>
            <w:vAlign w:val="center"/>
          </w:tcPr>
          <w:p w14:paraId="5D440701" w14:textId="62B2A908" w:rsidR="00E76D15" w:rsidRPr="003E44C5" w:rsidRDefault="00E76D15" w:rsidP="00D2463E">
            <w:pPr>
              <w:spacing w:after="0" w:line="240" w:lineRule="auto"/>
              <w:contextualSpacing/>
              <w:jc w:val="center"/>
              <w:rPr>
                <w:rFonts w:ascii="Myriad Pro" w:eastAsia="Calibri" w:hAnsi="Myriad Pro" w:cs="Times New Roman"/>
                <w:sz w:val="24"/>
                <w:szCs w:val="24"/>
              </w:rPr>
            </w:pPr>
            <w:r w:rsidRPr="003E44C5">
              <w:rPr>
                <w:rFonts w:ascii="Myriad Pro" w:eastAsia="Calibri" w:hAnsi="Myriad Pro" w:cs="Times New Roman"/>
                <w:sz w:val="24"/>
                <w:szCs w:val="24"/>
              </w:rPr>
              <w:t>Показатели, согласованные ФАС России (в соответствии с Приказом от 10.10.2017 №1335/17)</w:t>
            </w:r>
          </w:p>
        </w:tc>
      </w:tr>
      <w:tr w:rsidR="00E76D4E" w:rsidRPr="003E44C5" w14:paraId="31757471" w14:textId="77777777" w:rsidTr="00BE7FDF">
        <w:trPr>
          <w:trHeight w:val="20"/>
        </w:trPr>
        <w:tc>
          <w:tcPr>
            <w:tcW w:w="2485" w:type="dxa"/>
            <w:shd w:val="clear" w:color="auto" w:fill="auto"/>
            <w:noWrap/>
            <w:vAlign w:val="center"/>
            <w:hideMark/>
          </w:tcPr>
          <w:p w14:paraId="2683FD97"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bookmarkStart w:id="78" w:name="_Hlk37703331"/>
            <w:r w:rsidRPr="003E44C5">
              <w:rPr>
                <w:rFonts w:ascii="Myriad Pro" w:eastAsia="Calibri" w:hAnsi="Myriad Pro" w:cs="Times New Roman"/>
                <w:color w:val="000000" w:themeColor="text1"/>
                <w:sz w:val="24"/>
                <w:szCs w:val="24"/>
              </w:rPr>
              <w:t>2018</w:t>
            </w:r>
          </w:p>
        </w:tc>
        <w:tc>
          <w:tcPr>
            <w:tcW w:w="3523" w:type="dxa"/>
            <w:shd w:val="clear" w:color="auto" w:fill="FFFFFF" w:themeFill="background1"/>
            <w:noWrap/>
            <w:vAlign w:val="center"/>
          </w:tcPr>
          <w:p w14:paraId="30A43F81" w14:textId="5C0AEC54" w:rsidR="00E76D4E" w:rsidRPr="003E44C5" w:rsidRDefault="007B11E9" w:rsidP="00D2463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0,01</w:t>
            </w:r>
            <w:r w:rsidRPr="003E44C5">
              <w:rPr>
                <w:rFonts w:ascii="Myriad Pro" w:eastAsia="Calibri" w:hAnsi="Myriad Pro" w:cs="Times New Roman"/>
                <w:color w:val="000000" w:themeColor="text1"/>
                <w:sz w:val="24"/>
                <w:szCs w:val="24"/>
                <w:lang w:val="en-US"/>
              </w:rPr>
              <w:t>69952</w:t>
            </w:r>
          </w:p>
        </w:tc>
        <w:tc>
          <w:tcPr>
            <w:tcW w:w="3671" w:type="dxa"/>
            <w:shd w:val="clear" w:color="auto" w:fill="auto"/>
            <w:noWrap/>
            <w:vAlign w:val="center"/>
            <w:hideMark/>
          </w:tcPr>
          <w:p w14:paraId="282513CD"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6834F107" w14:textId="77777777" w:rsidTr="00BE7FDF">
        <w:trPr>
          <w:trHeight w:val="20"/>
        </w:trPr>
        <w:tc>
          <w:tcPr>
            <w:tcW w:w="2485" w:type="dxa"/>
            <w:shd w:val="clear" w:color="auto" w:fill="auto"/>
            <w:noWrap/>
            <w:vAlign w:val="center"/>
            <w:hideMark/>
          </w:tcPr>
          <w:p w14:paraId="0200EC25"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2019</w:t>
            </w:r>
          </w:p>
        </w:tc>
        <w:tc>
          <w:tcPr>
            <w:tcW w:w="3523" w:type="dxa"/>
            <w:shd w:val="clear" w:color="auto" w:fill="FFFFFF" w:themeFill="background1"/>
            <w:noWrap/>
            <w:vAlign w:val="center"/>
          </w:tcPr>
          <w:p w14:paraId="786FF9CA" w14:textId="7891054E" w:rsidR="00E76D4E" w:rsidRPr="003E44C5" w:rsidRDefault="007B11E9" w:rsidP="00D2463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w:t>
            </w:r>
            <w:r w:rsidRPr="003E44C5">
              <w:rPr>
                <w:rFonts w:ascii="Myriad Pro" w:eastAsia="Calibri" w:hAnsi="Myriad Pro" w:cs="Times New Roman"/>
                <w:color w:val="000000" w:themeColor="text1"/>
                <w:sz w:val="24"/>
                <w:szCs w:val="24"/>
                <w:lang w:val="en-US"/>
              </w:rPr>
              <w:t>154952</w:t>
            </w:r>
          </w:p>
        </w:tc>
        <w:tc>
          <w:tcPr>
            <w:tcW w:w="3671" w:type="dxa"/>
            <w:shd w:val="clear" w:color="auto" w:fill="auto"/>
            <w:noWrap/>
            <w:vAlign w:val="center"/>
            <w:hideMark/>
          </w:tcPr>
          <w:p w14:paraId="7ACEBCFB"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76D4E" w:rsidRPr="003E44C5" w14:paraId="4AAFCD5D" w14:textId="77777777" w:rsidTr="00BE7FDF">
        <w:trPr>
          <w:trHeight w:val="20"/>
        </w:trPr>
        <w:tc>
          <w:tcPr>
            <w:tcW w:w="2485" w:type="dxa"/>
            <w:shd w:val="clear" w:color="auto" w:fill="auto"/>
            <w:noWrap/>
            <w:vAlign w:val="center"/>
            <w:hideMark/>
          </w:tcPr>
          <w:p w14:paraId="520F7F85"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2020</w:t>
            </w:r>
          </w:p>
        </w:tc>
        <w:tc>
          <w:tcPr>
            <w:tcW w:w="3523" w:type="dxa"/>
            <w:shd w:val="clear" w:color="auto" w:fill="FFFFFF" w:themeFill="background1"/>
            <w:noWrap/>
            <w:vAlign w:val="center"/>
          </w:tcPr>
          <w:p w14:paraId="379BF353" w14:textId="2B059DD1" w:rsidR="00E76D4E" w:rsidRPr="003E44C5" w:rsidRDefault="007B11E9" w:rsidP="00D2463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0,01</w:t>
            </w:r>
            <w:r w:rsidRPr="003E44C5">
              <w:rPr>
                <w:rFonts w:ascii="Myriad Pro" w:eastAsia="Calibri" w:hAnsi="Myriad Pro" w:cs="Times New Roman"/>
                <w:color w:val="000000" w:themeColor="text1"/>
                <w:sz w:val="24"/>
                <w:szCs w:val="24"/>
                <w:lang w:val="en-US"/>
              </w:rPr>
              <w:t>39952</w:t>
            </w:r>
          </w:p>
        </w:tc>
        <w:tc>
          <w:tcPr>
            <w:tcW w:w="3671" w:type="dxa"/>
            <w:shd w:val="clear" w:color="auto" w:fill="auto"/>
            <w:noWrap/>
            <w:vAlign w:val="center"/>
            <w:hideMark/>
          </w:tcPr>
          <w:p w14:paraId="74D2811B" w14:textId="77777777" w:rsidR="00E76D4E" w:rsidRPr="003E44C5" w:rsidRDefault="00E76D4E"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bookmarkEnd w:id="78"/>
      <w:tr w:rsidR="00634821" w:rsidRPr="003E44C5" w14:paraId="1BAE249E" w14:textId="77777777" w:rsidTr="00457F15">
        <w:trPr>
          <w:trHeight w:val="20"/>
        </w:trPr>
        <w:tc>
          <w:tcPr>
            <w:tcW w:w="9679" w:type="dxa"/>
            <w:gridSpan w:val="3"/>
            <w:shd w:val="clear" w:color="auto" w:fill="auto"/>
            <w:noWrap/>
            <w:vAlign w:val="center"/>
          </w:tcPr>
          <w:p w14:paraId="3BC8A6A7" w14:textId="27DCE0A2" w:rsidR="00634821" w:rsidRPr="003E44C5" w:rsidRDefault="00634821" w:rsidP="00D2463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Показатели, утвержденные Комитетом по тарифам и ценовой политике Ленинградской области</w:t>
            </w:r>
          </w:p>
        </w:tc>
      </w:tr>
      <w:tr w:rsidR="00EF276E" w:rsidRPr="003E44C5" w14:paraId="706263AE" w14:textId="77777777" w:rsidTr="00BE7FDF">
        <w:trPr>
          <w:trHeight w:val="20"/>
        </w:trPr>
        <w:tc>
          <w:tcPr>
            <w:tcW w:w="2485" w:type="dxa"/>
            <w:shd w:val="clear" w:color="auto" w:fill="auto"/>
            <w:noWrap/>
            <w:vAlign w:val="center"/>
          </w:tcPr>
          <w:p w14:paraId="248F9F1E" w14:textId="07F481AF"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2018</w:t>
            </w:r>
          </w:p>
        </w:tc>
        <w:tc>
          <w:tcPr>
            <w:tcW w:w="3523" w:type="dxa"/>
            <w:shd w:val="clear" w:color="auto" w:fill="auto"/>
            <w:noWrap/>
            <w:vAlign w:val="center"/>
          </w:tcPr>
          <w:p w14:paraId="34D81808" w14:textId="51116CE2"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0,018217808</w:t>
            </w:r>
          </w:p>
        </w:tc>
        <w:tc>
          <w:tcPr>
            <w:tcW w:w="3671" w:type="dxa"/>
            <w:shd w:val="clear" w:color="auto" w:fill="auto"/>
            <w:noWrap/>
            <w:vAlign w:val="center"/>
          </w:tcPr>
          <w:p w14:paraId="611EA9BB" w14:textId="3EFEF8C2"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F276E" w:rsidRPr="003E44C5" w14:paraId="7A094EC1" w14:textId="77777777" w:rsidTr="00BE7FDF">
        <w:trPr>
          <w:trHeight w:val="20"/>
        </w:trPr>
        <w:tc>
          <w:tcPr>
            <w:tcW w:w="2485" w:type="dxa"/>
            <w:shd w:val="clear" w:color="auto" w:fill="auto"/>
            <w:noWrap/>
            <w:vAlign w:val="center"/>
          </w:tcPr>
          <w:p w14:paraId="627EFE1B" w14:textId="569A0D9B"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2019</w:t>
            </w:r>
          </w:p>
        </w:tc>
        <w:tc>
          <w:tcPr>
            <w:tcW w:w="3523" w:type="dxa"/>
            <w:shd w:val="clear" w:color="auto" w:fill="auto"/>
            <w:noWrap/>
            <w:vAlign w:val="center"/>
          </w:tcPr>
          <w:p w14:paraId="3CE72B46" w14:textId="248AF7D7"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0,017944541</w:t>
            </w:r>
          </w:p>
        </w:tc>
        <w:tc>
          <w:tcPr>
            <w:tcW w:w="3671" w:type="dxa"/>
            <w:shd w:val="clear" w:color="auto" w:fill="auto"/>
            <w:noWrap/>
            <w:vAlign w:val="center"/>
          </w:tcPr>
          <w:p w14:paraId="0B73F1A0" w14:textId="417C07EA"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r w:rsidR="00EF276E" w:rsidRPr="003E44C5" w14:paraId="54A67942" w14:textId="77777777" w:rsidTr="00BE7FDF">
        <w:trPr>
          <w:trHeight w:val="20"/>
        </w:trPr>
        <w:tc>
          <w:tcPr>
            <w:tcW w:w="2485" w:type="dxa"/>
            <w:shd w:val="clear" w:color="auto" w:fill="auto"/>
            <w:noWrap/>
            <w:vAlign w:val="center"/>
          </w:tcPr>
          <w:p w14:paraId="6DF9D493" w14:textId="4E487266"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2020</w:t>
            </w:r>
          </w:p>
        </w:tc>
        <w:tc>
          <w:tcPr>
            <w:tcW w:w="3523" w:type="dxa"/>
            <w:shd w:val="clear" w:color="auto" w:fill="auto"/>
            <w:noWrap/>
            <w:vAlign w:val="center"/>
          </w:tcPr>
          <w:p w14:paraId="245CEB9D" w14:textId="0252AF80"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0,017675373</w:t>
            </w:r>
          </w:p>
        </w:tc>
        <w:tc>
          <w:tcPr>
            <w:tcW w:w="3671" w:type="dxa"/>
            <w:shd w:val="clear" w:color="auto" w:fill="auto"/>
            <w:noWrap/>
            <w:vAlign w:val="center"/>
          </w:tcPr>
          <w:p w14:paraId="1BC7A235" w14:textId="24FA4249" w:rsidR="00EF276E" w:rsidRPr="003E44C5" w:rsidRDefault="00EF276E" w:rsidP="00EF276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1,0102</w:t>
            </w:r>
          </w:p>
        </w:tc>
      </w:tr>
    </w:tbl>
    <w:p w14:paraId="70714E92" w14:textId="77777777" w:rsidR="00DC0EC7" w:rsidRPr="003E44C5" w:rsidRDefault="00DC0EC7" w:rsidP="00C80DD2">
      <w:pPr>
        <w:keepNext/>
        <w:spacing w:after="0" w:line="360" w:lineRule="auto"/>
        <w:contextualSpacing/>
        <w:jc w:val="both"/>
        <w:rPr>
          <w:rFonts w:ascii="Myriad Pro" w:eastAsia="Calibri" w:hAnsi="Myriad Pro" w:cs="Times New Roman"/>
          <w:b/>
          <w:bCs/>
          <w:color w:val="000000" w:themeColor="text1"/>
          <w:sz w:val="26"/>
          <w:szCs w:val="26"/>
        </w:rPr>
      </w:pPr>
      <w:r w:rsidRPr="003E44C5">
        <w:rPr>
          <w:rFonts w:ascii="Myriad Pro" w:eastAsia="Calibri" w:hAnsi="Myriad Pro" w:cs="Times New Roman"/>
          <w:b/>
          <w:bCs/>
          <w:color w:val="000000" w:themeColor="text1"/>
          <w:sz w:val="26"/>
          <w:szCs w:val="26"/>
        </w:rPr>
        <w:lastRenderedPageBreak/>
        <w:t>ПОЗИЦИЯ ИСПОЛНИТЕЛЯ</w:t>
      </w:r>
    </w:p>
    <w:p w14:paraId="45E020FD" w14:textId="7544BD85" w:rsidR="00DC0EC7" w:rsidRPr="003E44C5" w:rsidRDefault="00DC0EC7" w:rsidP="00DC0EC7">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рамках анализа обоснованности принятых регулирующим органом в расчет тарифов на 201</w:t>
      </w:r>
      <w:r w:rsidR="00BE7FDF" w:rsidRPr="003E44C5">
        <w:rPr>
          <w:rFonts w:ascii="Myriad Pro" w:eastAsia="Calibri" w:hAnsi="Myriad Pro" w:cs="Times New Roman"/>
          <w:color w:val="000000" w:themeColor="text1"/>
          <w:sz w:val="26"/>
          <w:szCs w:val="26"/>
        </w:rPr>
        <w:t>7 и 2018 гг.</w:t>
      </w:r>
      <w:r w:rsidRPr="003E44C5">
        <w:rPr>
          <w:rFonts w:ascii="Myriad Pro" w:eastAsia="Calibri" w:hAnsi="Myriad Pro" w:cs="Times New Roman"/>
          <w:color w:val="000000" w:themeColor="text1"/>
          <w:sz w:val="26"/>
          <w:szCs w:val="26"/>
        </w:rPr>
        <w:t xml:space="preserve"> долгосрочных параметров регулирования (в части показателей надежности и качества оказываемых услуг) Исполнителем рассмотрены предоставленные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обосновывающие материалы и расчеты:</w:t>
      </w:r>
    </w:p>
    <w:p w14:paraId="2A1574C1" w14:textId="6F4114DB" w:rsidR="007704F8" w:rsidRPr="003E44C5" w:rsidRDefault="00DA59DC"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п</w:t>
      </w:r>
      <w:r w:rsidR="00CD3AFE" w:rsidRPr="003E44C5">
        <w:rPr>
          <w:rFonts w:ascii="Myriad Pro" w:hAnsi="Myriad Pro"/>
          <w:color w:val="000000" w:themeColor="text1"/>
          <w:sz w:val="26"/>
          <w:szCs w:val="26"/>
        </w:rPr>
        <w:t xml:space="preserve">исьмо </w:t>
      </w:r>
      <w:r w:rsidR="007704F8" w:rsidRPr="003E44C5">
        <w:rPr>
          <w:rFonts w:ascii="Myriad Pro" w:hAnsi="Myriad Pro"/>
          <w:color w:val="000000" w:themeColor="text1"/>
          <w:sz w:val="26"/>
          <w:szCs w:val="26"/>
        </w:rPr>
        <w:t xml:space="preserve">от 26.04.2017 №ЛЭ/14-20/691 </w:t>
      </w:r>
      <w:r w:rsidR="003D6593">
        <w:rPr>
          <w:rFonts w:ascii="Myriad Pro" w:hAnsi="Myriad Pro"/>
          <w:color w:val="000000" w:themeColor="text1"/>
          <w:sz w:val="26"/>
          <w:szCs w:val="26"/>
        </w:rPr>
        <w:t>ПАО </w:t>
      </w:r>
      <w:r w:rsidR="007704F8" w:rsidRPr="003E44C5">
        <w:rPr>
          <w:rFonts w:ascii="Myriad Pro" w:hAnsi="Myriad Pro"/>
          <w:color w:val="000000" w:themeColor="text1"/>
          <w:sz w:val="26"/>
          <w:szCs w:val="26"/>
        </w:rPr>
        <w:t xml:space="preserve">«Ленэнерго» (Ленинградская область) об установление тарифов на услуги по передаче электрической энергии по электрическим сетям </w:t>
      </w:r>
      <w:r w:rsidR="003D6593">
        <w:rPr>
          <w:rFonts w:ascii="Myriad Pro" w:hAnsi="Myriad Pro"/>
          <w:color w:val="000000" w:themeColor="text1"/>
          <w:sz w:val="26"/>
          <w:szCs w:val="26"/>
        </w:rPr>
        <w:t>ПАО </w:t>
      </w:r>
      <w:r w:rsidR="007704F8" w:rsidRPr="003E44C5">
        <w:rPr>
          <w:rFonts w:ascii="Myriad Pro" w:hAnsi="Myriad Pro"/>
          <w:color w:val="000000" w:themeColor="text1"/>
          <w:sz w:val="26"/>
          <w:szCs w:val="26"/>
        </w:rPr>
        <w:t>«Ленэнерго» на территории Ленинградской области на 2018-202</w:t>
      </w:r>
      <w:r w:rsidR="00990637" w:rsidRPr="003E44C5">
        <w:rPr>
          <w:rFonts w:ascii="Myriad Pro" w:hAnsi="Myriad Pro"/>
          <w:color w:val="000000" w:themeColor="text1"/>
          <w:sz w:val="26"/>
          <w:szCs w:val="26"/>
        </w:rPr>
        <w:t>0</w:t>
      </w:r>
      <w:r w:rsidR="007704F8" w:rsidRPr="003E44C5">
        <w:rPr>
          <w:rFonts w:ascii="Myriad Pro" w:hAnsi="Myriad Pro"/>
          <w:color w:val="000000" w:themeColor="text1"/>
          <w:sz w:val="26"/>
          <w:szCs w:val="26"/>
        </w:rPr>
        <w:t xml:space="preserve"> годы</w:t>
      </w:r>
      <w:r w:rsidR="00990637" w:rsidRPr="003E44C5">
        <w:rPr>
          <w:rFonts w:ascii="Myriad Pro" w:hAnsi="Myriad Pro"/>
          <w:color w:val="000000" w:themeColor="text1"/>
          <w:sz w:val="26"/>
          <w:szCs w:val="26"/>
        </w:rPr>
        <w:t xml:space="preserve"> с предоставлением плановых показателей надежности и качества на 2018-2020 гг.;</w:t>
      </w:r>
    </w:p>
    <w:p w14:paraId="393F98C5" w14:textId="173C27D6" w:rsidR="00DC0EC7" w:rsidRPr="003E44C5" w:rsidRDefault="002316D8"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пояснительная </w:t>
      </w:r>
      <w:r w:rsidR="00DC0EC7" w:rsidRPr="003E44C5">
        <w:rPr>
          <w:rFonts w:ascii="Myriad Pro" w:hAnsi="Myriad Pro"/>
          <w:color w:val="000000" w:themeColor="text1"/>
          <w:sz w:val="26"/>
          <w:szCs w:val="26"/>
        </w:rPr>
        <w:t xml:space="preserve">записка к расчету показателей качества оказываемых услуг </w:t>
      </w:r>
      <w:r w:rsidR="003D6593">
        <w:rPr>
          <w:rFonts w:ascii="Myriad Pro" w:hAnsi="Myriad Pro"/>
          <w:color w:val="000000" w:themeColor="text1"/>
          <w:sz w:val="26"/>
          <w:szCs w:val="26"/>
        </w:rPr>
        <w:t>ПАО </w:t>
      </w:r>
      <w:r w:rsidR="00DC0EC7" w:rsidRPr="003E44C5">
        <w:rPr>
          <w:rFonts w:ascii="Myriad Pro" w:hAnsi="Myriad Pro"/>
          <w:color w:val="000000" w:themeColor="text1"/>
          <w:sz w:val="26"/>
          <w:szCs w:val="26"/>
        </w:rPr>
        <w:t xml:space="preserve">«Ленэнерго» по </w:t>
      </w:r>
      <w:r w:rsidR="00990637" w:rsidRPr="003E44C5">
        <w:rPr>
          <w:rFonts w:ascii="Myriad Pro" w:hAnsi="Myriad Pro"/>
          <w:color w:val="000000" w:themeColor="text1"/>
          <w:sz w:val="26"/>
          <w:szCs w:val="26"/>
        </w:rPr>
        <w:t xml:space="preserve">Ленинградской области </w:t>
      </w:r>
      <w:r w:rsidR="00DC0EC7" w:rsidRPr="003E44C5">
        <w:rPr>
          <w:rFonts w:ascii="Myriad Pro" w:hAnsi="Myriad Pro"/>
          <w:color w:val="000000" w:themeColor="text1"/>
          <w:sz w:val="26"/>
          <w:szCs w:val="26"/>
        </w:rPr>
        <w:t>в 2017 г</w:t>
      </w:r>
      <w:r w:rsidR="002053F7" w:rsidRPr="003E44C5">
        <w:rPr>
          <w:rFonts w:ascii="Myriad Pro" w:hAnsi="Myriad Pro"/>
          <w:color w:val="000000" w:themeColor="text1"/>
          <w:sz w:val="26"/>
          <w:szCs w:val="26"/>
        </w:rPr>
        <w:t>оду</w:t>
      </w:r>
      <w:r w:rsidR="00DC0EC7" w:rsidRPr="003E44C5">
        <w:rPr>
          <w:rFonts w:ascii="Myriad Pro" w:hAnsi="Myriad Pro"/>
          <w:color w:val="000000" w:themeColor="text1"/>
          <w:sz w:val="26"/>
          <w:szCs w:val="26"/>
        </w:rPr>
        <w:t>;</w:t>
      </w:r>
    </w:p>
    <w:p w14:paraId="57D4875F" w14:textId="62906400"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1.3. Предложения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 xml:space="preserve">«Ленэнерго» по </w:t>
      </w:r>
      <w:r w:rsidR="00990637"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0F5A1E22" w14:textId="747EF1E4"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1.1 Журнал учета текущей информации о прекращении передачи электрической энергии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за 201</w:t>
      </w:r>
      <w:r w:rsidR="00BE7FDF" w:rsidRPr="003E44C5">
        <w:rPr>
          <w:rFonts w:ascii="Myriad Pro" w:hAnsi="Myriad Pro"/>
          <w:color w:val="000000" w:themeColor="text1"/>
          <w:sz w:val="26"/>
          <w:szCs w:val="26"/>
        </w:rPr>
        <w:t>6</w:t>
      </w:r>
      <w:r w:rsidRPr="003E44C5">
        <w:rPr>
          <w:rFonts w:ascii="Myriad Pro" w:hAnsi="Myriad Pro"/>
          <w:color w:val="000000" w:themeColor="text1"/>
          <w:sz w:val="26"/>
          <w:szCs w:val="26"/>
        </w:rPr>
        <w:t xml:space="preserve"> год по </w:t>
      </w:r>
      <w:r w:rsidR="00990637" w:rsidRPr="003E44C5">
        <w:rPr>
          <w:rFonts w:ascii="Myriad Pro" w:hAnsi="Myriad Pro"/>
          <w:color w:val="000000" w:themeColor="text1"/>
          <w:sz w:val="26"/>
          <w:szCs w:val="26"/>
        </w:rPr>
        <w:t>Ленинградской области</w:t>
      </w:r>
      <w:r w:rsidRPr="003E44C5">
        <w:rPr>
          <w:rFonts w:ascii="Myriad Pro" w:hAnsi="Myriad Pro"/>
          <w:color w:val="000000" w:themeColor="text1"/>
          <w:sz w:val="26"/>
          <w:szCs w:val="26"/>
        </w:rPr>
        <w:t>;</w:t>
      </w:r>
    </w:p>
    <w:p w14:paraId="0F42B0EE" w14:textId="769E8584"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1.2 Расчет показателя средней продолжительности прекращений передачи электрической энергии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w:t>
      </w:r>
    </w:p>
    <w:p w14:paraId="0C8A653E" w14:textId="7057D936"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форма 8.1 Журнал учета данных первичной информации по всем прекращениям передачи электрической энергии, произошедших на объектах сетевой организации за 201</w:t>
      </w:r>
      <w:r w:rsidR="00BE7FDF" w:rsidRPr="003E44C5">
        <w:rPr>
          <w:rFonts w:ascii="Myriad Pro" w:hAnsi="Myriad Pro"/>
          <w:color w:val="000000" w:themeColor="text1"/>
          <w:sz w:val="26"/>
          <w:szCs w:val="26"/>
        </w:rPr>
        <w:t>6</w:t>
      </w:r>
      <w:r w:rsidRPr="003E44C5">
        <w:rPr>
          <w:rFonts w:ascii="Myriad Pro" w:hAnsi="Myriad Pro"/>
          <w:color w:val="000000" w:themeColor="text1"/>
          <w:sz w:val="26"/>
          <w:szCs w:val="26"/>
        </w:rPr>
        <w:t xml:space="preserve"> год;</w:t>
      </w:r>
    </w:p>
    <w:p w14:paraId="345AB9A4" w14:textId="39FC7DB9"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8.3 </w:t>
      </w:r>
      <w:r w:rsidR="00BE7FDF" w:rsidRPr="003E44C5">
        <w:rPr>
          <w:rFonts w:ascii="Myriad Pro" w:hAnsi="Myriad Pro"/>
          <w:color w:val="000000" w:themeColor="text1"/>
          <w:sz w:val="26"/>
          <w:szCs w:val="26"/>
        </w:rPr>
        <w:t xml:space="preserve">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w:t>
      </w:r>
      <w:r w:rsidR="003D6593">
        <w:rPr>
          <w:rFonts w:ascii="Myriad Pro" w:hAnsi="Myriad Pro"/>
          <w:color w:val="000000" w:themeColor="text1"/>
          <w:sz w:val="26"/>
          <w:szCs w:val="26"/>
        </w:rPr>
        <w:t>ПАО </w:t>
      </w:r>
      <w:r w:rsidR="00BE7FDF" w:rsidRPr="003E44C5">
        <w:rPr>
          <w:rFonts w:ascii="Myriad Pro" w:hAnsi="Myriad Pro"/>
          <w:color w:val="000000" w:themeColor="text1"/>
          <w:sz w:val="26"/>
          <w:szCs w:val="26"/>
        </w:rPr>
        <w:t>«Ленэнерго» за 2016 год</w:t>
      </w:r>
      <w:r w:rsidRPr="003E44C5">
        <w:rPr>
          <w:rFonts w:ascii="Myriad Pro" w:hAnsi="Myriad Pro"/>
          <w:color w:val="000000" w:themeColor="text1"/>
          <w:sz w:val="26"/>
          <w:szCs w:val="26"/>
        </w:rPr>
        <w:t>;</w:t>
      </w:r>
    </w:p>
    <w:p w14:paraId="1790924F" w14:textId="31394921"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форма </w:t>
      </w:r>
      <w:r w:rsidR="00BE7FDF" w:rsidRPr="003E44C5">
        <w:rPr>
          <w:rFonts w:ascii="Myriad Pro" w:hAnsi="Myriad Pro"/>
          <w:color w:val="000000" w:themeColor="text1"/>
          <w:sz w:val="26"/>
          <w:szCs w:val="26"/>
        </w:rPr>
        <w:t>2</w:t>
      </w:r>
      <w:r w:rsidRPr="003E44C5">
        <w:rPr>
          <w:rFonts w:ascii="Myriad Pro" w:hAnsi="Myriad Pro"/>
          <w:color w:val="000000" w:themeColor="text1"/>
          <w:sz w:val="26"/>
          <w:szCs w:val="26"/>
        </w:rPr>
        <w:t xml:space="preserve">.1 Расчет значения индикатора информативности (для долгосрочных периодов регулирования, начавшихся до 2014 года)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на 201</w:t>
      </w:r>
      <w:r w:rsidR="00BE7FDF" w:rsidRPr="003E44C5">
        <w:rPr>
          <w:rFonts w:ascii="Myriad Pro" w:hAnsi="Myriad Pro"/>
          <w:color w:val="000000" w:themeColor="text1"/>
          <w:sz w:val="26"/>
          <w:szCs w:val="26"/>
        </w:rPr>
        <w:t>6</w:t>
      </w:r>
      <w:r w:rsidRPr="003E44C5">
        <w:rPr>
          <w:rFonts w:ascii="Myriad Pro" w:hAnsi="Myriad Pro"/>
          <w:color w:val="000000" w:themeColor="text1"/>
          <w:sz w:val="26"/>
          <w:szCs w:val="26"/>
        </w:rPr>
        <w:t xml:space="preserve"> год (</w:t>
      </w:r>
      <w:r w:rsidR="00990637"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2049B05A" w14:textId="7840B940"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w:t>
      </w:r>
      <w:r w:rsidR="00BE7FDF" w:rsidRPr="003E44C5">
        <w:rPr>
          <w:rFonts w:ascii="Myriad Pro" w:hAnsi="Myriad Pro"/>
          <w:color w:val="000000" w:themeColor="text1"/>
          <w:sz w:val="26"/>
          <w:szCs w:val="26"/>
        </w:rPr>
        <w:t>2</w:t>
      </w:r>
      <w:r w:rsidRPr="003E44C5">
        <w:rPr>
          <w:rFonts w:ascii="Myriad Pro" w:hAnsi="Myriad Pro"/>
          <w:color w:val="000000" w:themeColor="text1"/>
          <w:sz w:val="26"/>
          <w:szCs w:val="26"/>
        </w:rPr>
        <w:t xml:space="preserve">.2 Расчет значения индикатора исполнительности (для долгосрочных периодов регулирования, начавшихся до 2014 года)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на 201</w:t>
      </w:r>
      <w:r w:rsidR="00BE7FDF" w:rsidRPr="003E44C5">
        <w:rPr>
          <w:rFonts w:ascii="Myriad Pro" w:hAnsi="Myriad Pro"/>
          <w:color w:val="000000" w:themeColor="text1"/>
          <w:sz w:val="26"/>
          <w:szCs w:val="26"/>
        </w:rPr>
        <w:t>6</w:t>
      </w:r>
      <w:r w:rsidRPr="003E44C5">
        <w:rPr>
          <w:rFonts w:ascii="Myriad Pro" w:hAnsi="Myriad Pro"/>
          <w:color w:val="000000" w:themeColor="text1"/>
          <w:sz w:val="26"/>
          <w:szCs w:val="26"/>
        </w:rPr>
        <w:t xml:space="preserve"> год (</w:t>
      </w:r>
      <w:r w:rsidR="00990637"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45FF2365" w14:textId="0717D069"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w:t>
      </w:r>
      <w:r w:rsidR="00BE7FDF" w:rsidRPr="003E44C5">
        <w:rPr>
          <w:rFonts w:ascii="Myriad Pro" w:hAnsi="Myriad Pro"/>
          <w:color w:val="000000" w:themeColor="text1"/>
          <w:sz w:val="26"/>
          <w:szCs w:val="26"/>
        </w:rPr>
        <w:t>2</w:t>
      </w:r>
      <w:r w:rsidRPr="003E44C5">
        <w:rPr>
          <w:rFonts w:ascii="Myriad Pro" w:hAnsi="Myriad Pro"/>
          <w:color w:val="000000" w:themeColor="text1"/>
          <w:sz w:val="26"/>
          <w:szCs w:val="26"/>
        </w:rPr>
        <w:t xml:space="preserve">.3 Расчет значения индикатора результативности обратной связи (для долгосрочных периодов регулирования, начавшихся до 2014 года)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«Ленэнерго» на 201</w:t>
      </w:r>
      <w:r w:rsidR="00BE7FDF" w:rsidRPr="003E44C5">
        <w:rPr>
          <w:rFonts w:ascii="Myriad Pro" w:hAnsi="Myriad Pro"/>
          <w:color w:val="000000" w:themeColor="text1"/>
          <w:sz w:val="26"/>
          <w:szCs w:val="26"/>
        </w:rPr>
        <w:t>6</w:t>
      </w:r>
      <w:r w:rsidRPr="003E44C5">
        <w:rPr>
          <w:rFonts w:ascii="Myriad Pro" w:hAnsi="Myriad Pro"/>
          <w:color w:val="000000" w:themeColor="text1"/>
          <w:sz w:val="26"/>
          <w:szCs w:val="26"/>
        </w:rPr>
        <w:t xml:space="preserve"> год (</w:t>
      </w:r>
      <w:r w:rsidR="00990637"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p>
    <w:p w14:paraId="67FDA418" w14:textId="5D7A92E8" w:rsidR="00DC0EC7" w:rsidRPr="003E44C5" w:rsidRDefault="002316D8"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форма </w:t>
      </w:r>
      <w:r w:rsidR="00DC0EC7" w:rsidRPr="003E44C5">
        <w:rPr>
          <w:rFonts w:ascii="Myriad Pro" w:hAnsi="Myriad Pro"/>
          <w:color w:val="000000" w:themeColor="text1"/>
          <w:sz w:val="26"/>
          <w:szCs w:val="26"/>
        </w:rPr>
        <w:t>6.4 Предложения ОАО «Ленэнерго» по плановым значениям параметров (критериев), характеризующих индикаторы качества, на 2018-202</w:t>
      </w:r>
      <w:r w:rsidR="00B76872" w:rsidRPr="003E44C5">
        <w:rPr>
          <w:rFonts w:ascii="Myriad Pro" w:hAnsi="Myriad Pro"/>
          <w:color w:val="000000" w:themeColor="text1"/>
          <w:sz w:val="26"/>
          <w:szCs w:val="26"/>
        </w:rPr>
        <w:t>0</w:t>
      </w:r>
      <w:r w:rsidR="00DC0EC7" w:rsidRPr="003E44C5">
        <w:rPr>
          <w:rFonts w:ascii="Myriad Pro" w:hAnsi="Myriad Pro"/>
          <w:color w:val="000000" w:themeColor="text1"/>
          <w:sz w:val="26"/>
          <w:szCs w:val="26"/>
        </w:rPr>
        <w:t xml:space="preserve"> гг. (</w:t>
      </w:r>
      <w:r w:rsidR="00990637" w:rsidRPr="003E44C5">
        <w:rPr>
          <w:rFonts w:ascii="Myriad Pro" w:hAnsi="Myriad Pro"/>
          <w:color w:val="000000" w:themeColor="text1"/>
          <w:sz w:val="26"/>
          <w:szCs w:val="26"/>
        </w:rPr>
        <w:t>Ленинградская область</w:t>
      </w:r>
      <w:r w:rsidR="00DC0EC7" w:rsidRPr="003E44C5">
        <w:rPr>
          <w:rFonts w:ascii="Myriad Pro" w:hAnsi="Myriad Pro"/>
          <w:color w:val="000000" w:themeColor="text1"/>
          <w:sz w:val="26"/>
          <w:szCs w:val="26"/>
        </w:rPr>
        <w:t>);</w:t>
      </w:r>
    </w:p>
    <w:p w14:paraId="088D14B9" w14:textId="509D7752"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форма 2.4 Предложения ОАО «Ленэнерго» по плановым значениям параметров (критериев), характеризующих индикаторы качества на 2012-2017 гг. (</w:t>
      </w:r>
      <w:r w:rsidR="00990637" w:rsidRPr="003E44C5">
        <w:rPr>
          <w:rFonts w:ascii="Myriad Pro" w:hAnsi="Myriad Pro"/>
          <w:color w:val="000000" w:themeColor="text1"/>
          <w:sz w:val="26"/>
          <w:szCs w:val="26"/>
        </w:rPr>
        <w:t>Ленинградская область</w:t>
      </w:r>
      <w:r w:rsidRPr="003E44C5">
        <w:rPr>
          <w:rFonts w:ascii="Myriad Pro" w:hAnsi="Myriad Pro"/>
          <w:color w:val="000000" w:themeColor="text1"/>
          <w:sz w:val="26"/>
          <w:szCs w:val="26"/>
        </w:rPr>
        <w:t>)</w:t>
      </w:r>
      <w:r w:rsidR="00DA59DC" w:rsidRPr="003E44C5">
        <w:rPr>
          <w:rFonts w:ascii="Myriad Pro" w:hAnsi="Myriad Pro"/>
          <w:color w:val="000000" w:themeColor="text1"/>
          <w:sz w:val="26"/>
          <w:szCs w:val="26"/>
        </w:rPr>
        <w:t>;</w:t>
      </w:r>
    </w:p>
    <w:p w14:paraId="2760B52E" w14:textId="3E4BB108"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форма 3.1 Отчетные данные для расчета значения показателя качества рассмотрения заявок на технологическое присоединение к сети за 2017</w:t>
      </w:r>
      <w:r w:rsidR="002053F7"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г</w:t>
      </w:r>
      <w:r w:rsidR="002053F7" w:rsidRPr="003E44C5">
        <w:rPr>
          <w:rFonts w:ascii="Myriad Pro" w:hAnsi="Myriad Pro"/>
          <w:color w:val="000000" w:themeColor="text1"/>
          <w:sz w:val="26"/>
          <w:szCs w:val="26"/>
        </w:rPr>
        <w:t>од</w:t>
      </w:r>
      <w:r w:rsidRPr="003E44C5">
        <w:rPr>
          <w:rFonts w:ascii="Myriad Pro" w:hAnsi="Myriad Pro"/>
          <w:color w:val="000000" w:themeColor="text1"/>
          <w:sz w:val="26"/>
          <w:szCs w:val="26"/>
        </w:rPr>
        <w:t>;</w:t>
      </w:r>
    </w:p>
    <w:p w14:paraId="4413737D" w14:textId="78D34330"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w:t>
      </w:r>
      <w:r w:rsidR="002053F7"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г</w:t>
      </w:r>
      <w:r w:rsidR="002053F7" w:rsidRPr="003E44C5">
        <w:rPr>
          <w:rFonts w:ascii="Myriad Pro" w:hAnsi="Myriad Pro"/>
          <w:color w:val="000000" w:themeColor="text1"/>
          <w:sz w:val="26"/>
          <w:szCs w:val="26"/>
        </w:rPr>
        <w:t>од</w:t>
      </w:r>
      <w:r w:rsidRPr="003E44C5">
        <w:rPr>
          <w:rFonts w:ascii="Myriad Pro" w:hAnsi="Myriad Pro"/>
          <w:color w:val="000000" w:themeColor="text1"/>
          <w:sz w:val="26"/>
          <w:szCs w:val="26"/>
        </w:rPr>
        <w:t>;</w:t>
      </w:r>
    </w:p>
    <w:p w14:paraId="39424AB7" w14:textId="1DAFB6C0" w:rsidR="00DC0EC7" w:rsidRPr="003E44C5" w:rsidRDefault="00DC0EC7" w:rsidP="0072081C">
      <w:pPr>
        <w:pStyle w:val="a3"/>
        <w:numPr>
          <w:ilvl w:val="0"/>
          <w:numId w:val="24"/>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присоединения заявителей к сетям сетевой организации.</w:t>
      </w:r>
    </w:p>
    <w:p w14:paraId="6458DCA7" w14:textId="44013824" w:rsidR="00925E34" w:rsidRPr="003E44C5" w:rsidRDefault="00925E34" w:rsidP="00925E34">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Исполнитель отмечает, что в соответствии с направленным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 xml:space="preserve">Ленэнерго» уточненным предложением по показателям «уровень надежности и качества реализуемых товаров и услуг», которые в дальнейшем были согласованы и утверждены в установленном порядке, снижены плановые значения соответствующих показателей на 4,3% - 6,3%. Кроме того, Исполнитель отмечает ежегодное снижение рассматриваемого показателя большими темпами в </w:t>
      </w:r>
      <w:r w:rsidRPr="003E44C5">
        <w:rPr>
          <w:rFonts w:ascii="Myriad Pro" w:hAnsi="Myriad Pro"/>
          <w:color w:val="000000" w:themeColor="text1"/>
          <w:sz w:val="26"/>
          <w:szCs w:val="26"/>
        </w:rPr>
        <w:lastRenderedPageBreak/>
        <w:t xml:space="preserve">соответствии с действующим тарифно-балансовым решением по сравнению с первоначальным предложением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 xml:space="preserve">Ленэнерго». </w:t>
      </w:r>
    </w:p>
    <w:tbl>
      <w:tblPr>
        <w:tblW w:w="9558" w:type="dxa"/>
        <w:tblLook w:val="04A0" w:firstRow="1" w:lastRow="0" w:firstColumn="1" w:lastColumn="0" w:noHBand="0" w:noVBand="1"/>
      </w:tblPr>
      <w:tblGrid>
        <w:gridCol w:w="908"/>
        <w:gridCol w:w="2082"/>
        <w:gridCol w:w="2113"/>
        <w:gridCol w:w="1197"/>
        <w:gridCol w:w="1723"/>
        <w:gridCol w:w="1535"/>
      </w:tblGrid>
      <w:tr w:rsidR="00925E34" w:rsidRPr="003E44C5" w14:paraId="68401F35" w14:textId="77777777" w:rsidTr="00ED1867">
        <w:trPr>
          <w:trHeight w:val="306"/>
        </w:trPr>
        <w:tc>
          <w:tcPr>
            <w:tcW w:w="9558" w:type="dxa"/>
            <w:gridSpan w:val="6"/>
            <w:tcBorders>
              <w:bottom w:val="single" w:sz="4" w:space="0" w:color="FFFFFF" w:themeColor="background1"/>
            </w:tcBorders>
            <w:shd w:val="clear" w:color="auto" w:fill="4F6228" w:themeFill="accent3" w:themeFillShade="80"/>
            <w:noWrap/>
            <w:vAlign w:val="center"/>
            <w:hideMark/>
          </w:tcPr>
          <w:p w14:paraId="3D866792"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Уровень надежности реализуемых товаров и услуг</w:t>
            </w:r>
          </w:p>
        </w:tc>
      </w:tr>
      <w:tr w:rsidR="00925E34" w:rsidRPr="003E44C5" w14:paraId="288BBD7A" w14:textId="77777777" w:rsidTr="00457F15">
        <w:trPr>
          <w:trHeight w:val="697"/>
        </w:trPr>
        <w:tc>
          <w:tcPr>
            <w:tcW w:w="908" w:type="dxa"/>
            <w:vMerge w:val="restart"/>
            <w:tcBorders>
              <w:top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A25EB"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Год</w:t>
            </w:r>
          </w:p>
        </w:tc>
        <w:tc>
          <w:tcPr>
            <w:tcW w:w="2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D9743" w14:textId="37E19799"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Первоначальное предложение </w:t>
            </w:r>
            <w:r w:rsidR="003D6593">
              <w:rPr>
                <w:rFonts w:ascii="Myriad Pro" w:eastAsia="Calibri" w:hAnsi="Myriad Pro" w:cs="Times New Roman"/>
                <w:b/>
                <w:bCs/>
                <w:color w:val="FFFFFF" w:themeColor="background1"/>
              </w:rPr>
              <w:t>ПАО </w:t>
            </w:r>
            <w:r w:rsidRPr="003E44C5">
              <w:rPr>
                <w:rFonts w:ascii="Myriad Pro" w:eastAsia="Calibri" w:hAnsi="Myriad Pro" w:cs="Times New Roman"/>
                <w:b/>
                <w:bCs/>
                <w:color w:val="FFFFFF" w:themeColor="background1"/>
              </w:rPr>
              <w:t>"</w:t>
            </w:r>
            <w:r w:rsidR="008E4C40" w:rsidRPr="003E44C5">
              <w:rPr>
                <w:rFonts w:ascii="Myriad Pro" w:eastAsia="Calibri" w:hAnsi="Myriad Pro" w:cs="Times New Roman"/>
                <w:b/>
                <w:bCs/>
                <w:color w:val="FFFFFF" w:themeColor="background1"/>
              </w:rPr>
              <w:t xml:space="preserve"> Россети </w:t>
            </w:r>
            <w:r w:rsidRPr="003E44C5">
              <w:rPr>
                <w:rFonts w:ascii="Myriad Pro" w:eastAsia="Calibri" w:hAnsi="Myriad Pro" w:cs="Times New Roman"/>
                <w:b/>
                <w:bCs/>
                <w:color w:val="FFFFFF" w:themeColor="background1"/>
              </w:rPr>
              <w:t>Ленэнерго"</w:t>
            </w:r>
          </w:p>
        </w:tc>
        <w:tc>
          <w:tcPr>
            <w:tcW w:w="21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0DEF3" w14:textId="5AC56BFA"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Установленные параметры в соответствии с уточненным предложением </w:t>
            </w:r>
            <w:r w:rsidR="003D6593">
              <w:rPr>
                <w:rFonts w:ascii="Myriad Pro" w:eastAsia="Calibri" w:hAnsi="Myriad Pro" w:cs="Times New Roman"/>
                <w:b/>
                <w:bCs/>
                <w:color w:val="FFFFFF" w:themeColor="background1"/>
              </w:rPr>
              <w:t>ПАО </w:t>
            </w:r>
            <w:r w:rsidRPr="003E44C5">
              <w:rPr>
                <w:rFonts w:ascii="Myriad Pro" w:eastAsia="Calibri" w:hAnsi="Myriad Pro" w:cs="Times New Roman"/>
                <w:b/>
                <w:bCs/>
                <w:color w:val="FFFFFF" w:themeColor="background1"/>
              </w:rPr>
              <w:t>"</w:t>
            </w:r>
            <w:r w:rsidR="008E4C40" w:rsidRPr="003E44C5">
              <w:rPr>
                <w:rFonts w:ascii="Myriad Pro" w:eastAsia="Calibri" w:hAnsi="Myriad Pro" w:cs="Times New Roman"/>
                <w:color w:val="000000"/>
                <w:sz w:val="26"/>
                <w:szCs w:val="26"/>
              </w:rPr>
              <w:t xml:space="preserve"> </w:t>
            </w:r>
            <w:r w:rsidR="008E4C40" w:rsidRPr="003E44C5">
              <w:rPr>
                <w:rFonts w:ascii="Myriad Pro" w:eastAsia="Calibri" w:hAnsi="Myriad Pro" w:cs="Times New Roman"/>
                <w:b/>
                <w:bCs/>
                <w:color w:val="FFFFFF" w:themeColor="background1"/>
              </w:rPr>
              <w:t xml:space="preserve">Россети </w:t>
            </w:r>
            <w:r w:rsidRPr="003E44C5">
              <w:rPr>
                <w:rFonts w:ascii="Myriad Pro" w:eastAsia="Calibri" w:hAnsi="Myriad Pro" w:cs="Times New Roman"/>
                <w:b/>
                <w:bCs/>
                <w:color w:val="FFFFFF" w:themeColor="background1"/>
              </w:rPr>
              <w:t>Ленэнерго"</w:t>
            </w:r>
          </w:p>
        </w:tc>
        <w:tc>
          <w:tcPr>
            <w:tcW w:w="11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5E28D"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Отклоне-ние, %</w:t>
            </w:r>
          </w:p>
        </w:tc>
        <w:tc>
          <w:tcPr>
            <w:tcW w:w="3258" w:type="dxa"/>
            <w:gridSpan w:val="2"/>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30F0FFA2"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Изменение относительно предыдущего периода, %</w:t>
            </w:r>
          </w:p>
        </w:tc>
      </w:tr>
      <w:tr w:rsidR="00925E34" w:rsidRPr="003E44C5" w14:paraId="441838CD" w14:textId="77777777" w:rsidTr="00457F15">
        <w:trPr>
          <w:trHeight w:val="920"/>
        </w:trPr>
        <w:tc>
          <w:tcPr>
            <w:tcW w:w="908"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13F0B0B6" w14:textId="77777777" w:rsidR="00925E34" w:rsidRPr="003E44C5" w:rsidRDefault="00925E34" w:rsidP="00431E0C">
            <w:pPr>
              <w:keepNext/>
              <w:spacing w:after="0" w:line="240" w:lineRule="auto"/>
              <w:contextualSpacing/>
              <w:jc w:val="center"/>
              <w:rPr>
                <w:rFonts w:ascii="Myriad Pro" w:eastAsia="Calibri" w:hAnsi="Myriad Pro" w:cs="Times New Roman"/>
                <w:color w:val="000000" w:themeColor="text1"/>
              </w:rPr>
            </w:pPr>
          </w:p>
        </w:tc>
        <w:tc>
          <w:tcPr>
            <w:tcW w:w="208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3B80339" w14:textId="77777777" w:rsidR="00925E34" w:rsidRPr="003E44C5" w:rsidRDefault="00925E34" w:rsidP="00431E0C">
            <w:pPr>
              <w:keepNext/>
              <w:spacing w:after="0" w:line="240" w:lineRule="auto"/>
              <w:contextualSpacing/>
              <w:jc w:val="center"/>
              <w:rPr>
                <w:rFonts w:ascii="Myriad Pro" w:eastAsia="Calibri" w:hAnsi="Myriad Pro" w:cs="Times New Roman"/>
                <w:color w:val="000000" w:themeColor="text1"/>
              </w:rPr>
            </w:pPr>
          </w:p>
        </w:tc>
        <w:tc>
          <w:tcPr>
            <w:tcW w:w="211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6051AA"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p>
        </w:tc>
        <w:tc>
          <w:tcPr>
            <w:tcW w:w="1197"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B29A3D3"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p>
        </w:tc>
        <w:tc>
          <w:tcPr>
            <w:tcW w:w="172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7EB0E9" w14:textId="4F446CF2"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 xml:space="preserve">Предложение </w:t>
            </w:r>
            <w:r w:rsidR="003D6593">
              <w:rPr>
                <w:rFonts w:ascii="Myriad Pro" w:eastAsia="Calibri" w:hAnsi="Myriad Pro" w:cs="Times New Roman"/>
                <w:b/>
                <w:bCs/>
                <w:color w:val="FFFFFF" w:themeColor="background1"/>
              </w:rPr>
              <w:t>ПАО </w:t>
            </w:r>
            <w:r w:rsidRPr="003E44C5">
              <w:rPr>
                <w:rFonts w:ascii="Myriad Pro" w:eastAsia="Calibri" w:hAnsi="Myriad Pro" w:cs="Times New Roman"/>
                <w:b/>
                <w:bCs/>
                <w:color w:val="FFFFFF" w:themeColor="background1"/>
              </w:rPr>
              <w:t>"</w:t>
            </w:r>
            <w:r w:rsidR="008E4C40" w:rsidRPr="003E44C5">
              <w:rPr>
                <w:rFonts w:ascii="Myriad Pro" w:eastAsia="Calibri" w:hAnsi="Myriad Pro" w:cs="Times New Roman"/>
                <w:color w:val="000000"/>
                <w:sz w:val="26"/>
                <w:szCs w:val="26"/>
              </w:rPr>
              <w:t xml:space="preserve"> </w:t>
            </w:r>
            <w:r w:rsidR="008E4C40" w:rsidRPr="003E44C5">
              <w:rPr>
                <w:rFonts w:ascii="Myriad Pro" w:eastAsia="Calibri" w:hAnsi="Myriad Pro" w:cs="Times New Roman"/>
                <w:b/>
                <w:bCs/>
                <w:color w:val="FFFFFF" w:themeColor="background1"/>
              </w:rPr>
              <w:t xml:space="preserve">Россети </w:t>
            </w:r>
            <w:r w:rsidRPr="003E44C5">
              <w:rPr>
                <w:rFonts w:ascii="Myriad Pro" w:eastAsia="Calibri" w:hAnsi="Myriad Pro" w:cs="Times New Roman"/>
                <w:b/>
                <w:bCs/>
                <w:color w:val="FFFFFF" w:themeColor="background1"/>
              </w:rPr>
              <w:t>Ленэнерго"</w:t>
            </w:r>
          </w:p>
        </w:tc>
        <w:tc>
          <w:tcPr>
            <w:tcW w:w="1535"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5255E3FD" w14:textId="77777777" w:rsidR="00925E34" w:rsidRPr="003E44C5" w:rsidRDefault="00925E34" w:rsidP="00431E0C">
            <w:pPr>
              <w:keepNext/>
              <w:spacing w:after="0" w:line="240"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Утверждено</w:t>
            </w:r>
          </w:p>
        </w:tc>
      </w:tr>
      <w:tr w:rsidR="00925E34" w:rsidRPr="003E44C5" w14:paraId="71178685" w14:textId="77777777" w:rsidTr="00457F15">
        <w:trPr>
          <w:trHeight w:val="306"/>
        </w:trPr>
        <w:tc>
          <w:tcPr>
            <w:tcW w:w="908" w:type="dxa"/>
            <w:tcBorders>
              <w:left w:val="single" w:sz="4" w:space="0" w:color="auto"/>
              <w:bottom w:val="single" w:sz="4" w:space="0" w:color="auto"/>
              <w:right w:val="single" w:sz="4" w:space="0" w:color="auto"/>
            </w:tcBorders>
            <w:shd w:val="clear" w:color="auto" w:fill="auto"/>
            <w:vAlign w:val="bottom"/>
            <w:hideMark/>
          </w:tcPr>
          <w:p w14:paraId="7047ECC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2012</w:t>
            </w:r>
          </w:p>
        </w:tc>
        <w:tc>
          <w:tcPr>
            <w:tcW w:w="2082" w:type="dxa"/>
            <w:tcBorders>
              <w:left w:val="nil"/>
              <w:bottom w:val="single" w:sz="4" w:space="0" w:color="auto"/>
              <w:right w:val="single" w:sz="4" w:space="0" w:color="auto"/>
            </w:tcBorders>
            <w:shd w:val="clear" w:color="auto" w:fill="auto"/>
            <w:vAlign w:val="bottom"/>
            <w:hideMark/>
          </w:tcPr>
          <w:p w14:paraId="1253AC7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0,020843</w:t>
            </w:r>
          </w:p>
        </w:tc>
        <w:tc>
          <w:tcPr>
            <w:tcW w:w="2113" w:type="dxa"/>
            <w:tcBorders>
              <w:left w:val="nil"/>
              <w:bottom w:val="single" w:sz="4" w:space="0" w:color="auto"/>
              <w:right w:val="single" w:sz="4" w:space="0" w:color="auto"/>
            </w:tcBorders>
            <w:shd w:val="clear" w:color="auto" w:fill="auto"/>
            <w:vAlign w:val="bottom"/>
            <w:hideMark/>
          </w:tcPr>
          <w:p w14:paraId="2F0C3C2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0,019947053</w:t>
            </w:r>
          </w:p>
        </w:tc>
        <w:tc>
          <w:tcPr>
            <w:tcW w:w="1197" w:type="dxa"/>
            <w:tcBorders>
              <w:left w:val="nil"/>
              <w:bottom w:val="single" w:sz="4" w:space="0" w:color="auto"/>
              <w:right w:val="single" w:sz="4" w:space="0" w:color="auto"/>
            </w:tcBorders>
            <w:shd w:val="clear" w:color="auto" w:fill="auto"/>
            <w:vAlign w:val="bottom"/>
            <w:hideMark/>
          </w:tcPr>
          <w:p w14:paraId="036C85BB"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-4,3%</w:t>
            </w:r>
          </w:p>
        </w:tc>
        <w:tc>
          <w:tcPr>
            <w:tcW w:w="1723" w:type="dxa"/>
            <w:tcBorders>
              <w:left w:val="nil"/>
              <w:bottom w:val="single" w:sz="4" w:space="0" w:color="auto"/>
              <w:right w:val="single" w:sz="4" w:space="0" w:color="auto"/>
            </w:tcBorders>
            <w:shd w:val="clear" w:color="auto" w:fill="auto"/>
            <w:vAlign w:val="bottom"/>
            <w:hideMark/>
          </w:tcPr>
          <w:p w14:paraId="7552F713"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535" w:type="dxa"/>
            <w:tcBorders>
              <w:left w:val="nil"/>
              <w:bottom w:val="single" w:sz="4" w:space="0" w:color="auto"/>
              <w:right w:val="single" w:sz="4" w:space="0" w:color="auto"/>
            </w:tcBorders>
            <w:shd w:val="clear" w:color="auto" w:fill="auto"/>
            <w:vAlign w:val="bottom"/>
            <w:hideMark/>
          </w:tcPr>
          <w:p w14:paraId="0ADD9130"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r>
      <w:tr w:rsidR="00925E34" w:rsidRPr="003E44C5" w14:paraId="5C029540"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2E90A357"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2013</w:t>
            </w:r>
          </w:p>
        </w:tc>
        <w:tc>
          <w:tcPr>
            <w:tcW w:w="2082" w:type="dxa"/>
            <w:tcBorders>
              <w:top w:val="nil"/>
              <w:left w:val="nil"/>
              <w:bottom w:val="single" w:sz="4" w:space="0" w:color="auto"/>
              <w:right w:val="single" w:sz="4" w:space="0" w:color="auto"/>
            </w:tcBorders>
            <w:shd w:val="clear" w:color="auto" w:fill="auto"/>
            <w:vAlign w:val="bottom"/>
            <w:hideMark/>
          </w:tcPr>
          <w:p w14:paraId="7DD7005E"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0,020687</w:t>
            </w:r>
          </w:p>
        </w:tc>
        <w:tc>
          <w:tcPr>
            <w:tcW w:w="2113" w:type="dxa"/>
            <w:tcBorders>
              <w:top w:val="nil"/>
              <w:left w:val="nil"/>
              <w:bottom w:val="single" w:sz="4" w:space="0" w:color="auto"/>
              <w:right w:val="single" w:sz="4" w:space="0" w:color="auto"/>
            </w:tcBorders>
            <w:shd w:val="clear" w:color="auto" w:fill="auto"/>
            <w:vAlign w:val="bottom"/>
            <w:hideMark/>
          </w:tcPr>
          <w:p w14:paraId="3C36061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0,019647847</w:t>
            </w:r>
          </w:p>
        </w:tc>
        <w:tc>
          <w:tcPr>
            <w:tcW w:w="1197" w:type="dxa"/>
            <w:tcBorders>
              <w:top w:val="nil"/>
              <w:left w:val="nil"/>
              <w:bottom w:val="single" w:sz="4" w:space="0" w:color="auto"/>
              <w:right w:val="single" w:sz="4" w:space="0" w:color="auto"/>
            </w:tcBorders>
            <w:shd w:val="clear" w:color="auto" w:fill="auto"/>
            <w:vAlign w:val="bottom"/>
            <w:hideMark/>
          </w:tcPr>
          <w:p w14:paraId="7F948894"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-5,0%</w:t>
            </w:r>
          </w:p>
        </w:tc>
        <w:tc>
          <w:tcPr>
            <w:tcW w:w="1723" w:type="dxa"/>
            <w:tcBorders>
              <w:top w:val="nil"/>
              <w:left w:val="nil"/>
              <w:bottom w:val="single" w:sz="4" w:space="0" w:color="auto"/>
              <w:right w:val="single" w:sz="4" w:space="0" w:color="auto"/>
            </w:tcBorders>
            <w:shd w:val="clear" w:color="auto" w:fill="auto"/>
            <w:vAlign w:val="bottom"/>
            <w:hideMark/>
          </w:tcPr>
          <w:p w14:paraId="00488902"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-0,7%</w:t>
            </w:r>
          </w:p>
        </w:tc>
        <w:tc>
          <w:tcPr>
            <w:tcW w:w="1535" w:type="dxa"/>
            <w:tcBorders>
              <w:top w:val="nil"/>
              <w:left w:val="nil"/>
              <w:bottom w:val="single" w:sz="4" w:space="0" w:color="auto"/>
              <w:right w:val="single" w:sz="4" w:space="0" w:color="auto"/>
            </w:tcBorders>
            <w:shd w:val="clear" w:color="auto" w:fill="auto"/>
            <w:vAlign w:val="bottom"/>
            <w:hideMark/>
          </w:tcPr>
          <w:p w14:paraId="79BCD349"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530389C6"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A24988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2014</w:t>
            </w:r>
          </w:p>
        </w:tc>
        <w:tc>
          <w:tcPr>
            <w:tcW w:w="2082" w:type="dxa"/>
            <w:tcBorders>
              <w:top w:val="nil"/>
              <w:left w:val="nil"/>
              <w:bottom w:val="single" w:sz="4" w:space="0" w:color="auto"/>
              <w:right w:val="single" w:sz="4" w:space="0" w:color="auto"/>
            </w:tcBorders>
            <w:shd w:val="clear" w:color="auto" w:fill="auto"/>
            <w:vAlign w:val="bottom"/>
            <w:hideMark/>
          </w:tcPr>
          <w:p w14:paraId="18FC82E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0,020532</w:t>
            </w:r>
          </w:p>
        </w:tc>
        <w:tc>
          <w:tcPr>
            <w:tcW w:w="2113" w:type="dxa"/>
            <w:tcBorders>
              <w:top w:val="nil"/>
              <w:left w:val="nil"/>
              <w:bottom w:val="single" w:sz="4" w:space="0" w:color="auto"/>
              <w:right w:val="single" w:sz="4" w:space="0" w:color="auto"/>
            </w:tcBorders>
            <w:shd w:val="clear" w:color="auto" w:fill="auto"/>
            <w:vAlign w:val="bottom"/>
            <w:hideMark/>
          </w:tcPr>
          <w:p w14:paraId="2A36CE8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0,019353129</w:t>
            </w:r>
          </w:p>
        </w:tc>
        <w:tc>
          <w:tcPr>
            <w:tcW w:w="1197" w:type="dxa"/>
            <w:tcBorders>
              <w:top w:val="nil"/>
              <w:left w:val="nil"/>
              <w:bottom w:val="single" w:sz="4" w:space="0" w:color="auto"/>
              <w:right w:val="single" w:sz="4" w:space="0" w:color="auto"/>
            </w:tcBorders>
            <w:shd w:val="clear" w:color="auto" w:fill="auto"/>
            <w:vAlign w:val="bottom"/>
            <w:hideMark/>
          </w:tcPr>
          <w:p w14:paraId="139DFF7E"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-5,7%</w:t>
            </w:r>
          </w:p>
        </w:tc>
        <w:tc>
          <w:tcPr>
            <w:tcW w:w="1723" w:type="dxa"/>
            <w:tcBorders>
              <w:top w:val="nil"/>
              <w:left w:val="nil"/>
              <w:bottom w:val="single" w:sz="4" w:space="0" w:color="auto"/>
              <w:right w:val="single" w:sz="4" w:space="0" w:color="auto"/>
            </w:tcBorders>
            <w:shd w:val="clear" w:color="auto" w:fill="auto"/>
            <w:vAlign w:val="bottom"/>
            <w:hideMark/>
          </w:tcPr>
          <w:p w14:paraId="2F5F2E36"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-0,7%</w:t>
            </w:r>
          </w:p>
        </w:tc>
        <w:tc>
          <w:tcPr>
            <w:tcW w:w="1535" w:type="dxa"/>
            <w:tcBorders>
              <w:top w:val="nil"/>
              <w:left w:val="nil"/>
              <w:bottom w:val="single" w:sz="4" w:space="0" w:color="auto"/>
              <w:right w:val="single" w:sz="4" w:space="0" w:color="auto"/>
            </w:tcBorders>
            <w:shd w:val="clear" w:color="auto" w:fill="auto"/>
            <w:vAlign w:val="bottom"/>
            <w:hideMark/>
          </w:tcPr>
          <w:p w14:paraId="717C9240"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69CD643E"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9C959C1"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2015</w:t>
            </w:r>
          </w:p>
        </w:tc>
        <w:tc>
          <w:tcPr>
            <w:tcW w:w="2082" w:type="dxa"/>
            <w:tcBorders>
              <w:top w:val="nil"/>
              <w:left w:val="nil"/>
              <w:bottom w:val="single" w:sz="4" w:space="0" w:color="auto"/>
              <w:right w:val="single" w:sz="4" w:space="0" w:color="auto"/>
            </w:tcBorders>
            <w:shd w:val="clear" w:color="auto" w:fill="auto"/>
            <w:vAlign w:val="bottom"/>
            <w:hideMark/>
          </w:tcPr>
          <w:p w14:paraId="4C851F5F"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0,02034</w:t>
            </w:r>
          </w:p>
        </w:tc>
        <w:tc>
          <w:tcPr>
            <w:tcW w:w="2113" w:type="dxa"/>
            <w:tcBorders>
              <w:top w:val="nil"/>
              <w:left w:val="nil"/>
              <w:bottom w:val="single" w:sz="4" w:space="0" w:color="auto"/>
              <w:right w:val="single" w:sz="4" w:space="0" w:color="auto"/>
            </w:tcBorders>
            <w:shd w:val="clear" w:color="auto" w:fill="auto"/>
            <w:vAlign w:val="bottom"/>
            <w:hideMark/>
          </w:tcPr>
          <w:p w14:paraId="2A116CAF"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0,019062833</w:t>
            </w:r>
          </w:p>
        </w:tc>
        <w:tc>
          <w:tcPr>
            <w:tcW w:w="1197" w:type="dxa"/>
            <w:tcBorders>
              <w:top w:val="nil"/>
              <w:left w:val="nil"/>
              <w:bottom w:val="single" w:sz="4" w:space="0" w:color="auto"/>
              <w:right w:val="single" w:sz="4" w:space="0" w:color="auto"/>
            </w:tcBorders>
            <w:shd w:val="clear" w:color="auto" w:fill="auto"/>
            <w:vAlign w:val="bottom"/>
            <w:hideMark/>
          </w:tcPr>
          <w:p w14:paraId="798341FF"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-6,3%</w:t>
            </w:r>
          </w:p>
        </w:tc>
        <w:tc>
          <w:tcPr>
            <w:tcW w:w="1723" w:type="dxa"/>
            <w:tcBorders>
              <w:top w:val="nil"/>
              <w:left w:val="nil"/>
              <w:bottom w:val="single" w:sz="4" w:space="0" w:color="auto"/>
              <w:right w:val="single" w:sz="4" w:space="0" w:color="auto"/>
            </w:tcBorders>
            <w:shd w:val="clear" w:color="auto" w:fill="auto"/>
            <w:vAlign w:val="bottom"/>
            <w:hideMark/>
          </w:tcPr>
          <w:p w14:paraId="3B87DE54"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-0,9%</w:t>
            </w:r>
          </w:p>
        </w:tc>
        <w:tc>
          <w:tcPr>
            <w:tcW w:w="1535" w:type="dxa"/>
            <w:tcBorders>
              <w:top w:val="nil"/>
              <w:left w:val="nil"/>
              <w:bottom w:val="single" w:sz="4" w:space="0" w:color="auto"/>
              <w:right w:val="single" w:sz="4" w:space="0" w:color="auto"/>
            </w:tcBorders>
            <w:shd w:val="clear" w:color="auto" w:fill="auto"/>
            <w:vAlign w:val="bottom"/>
            <w:hideMark/>
          </w:tcPr>
          <w:p w14:paraId="66691EBF"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50D2F8CB"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078B9D15"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2016</w:t>
            </w:r>
          </w:p>
        </w:tc>
        <w:tc>
          <w:tcPr>
            <w:tcW w:w="2082" w:type="dxa"/>
            <w:tcBorders>
              <w:top w:val="nil"/>
              <w:left w:val="nil"/>
              <w:bottom w:val="single" w:sz="4" w:space="0" w:color="auto"/>
              <w:right w:val="single" w:sz="4" w:space="0" w:color="auto"/>
            </w:tcBorders>
            <w:shd w:val="clear" w:color="auto" w:fill="auto"/>
            <w:vAlign w:val="bottom"/>
            <w:hideMark/>
          </w:tcPr>
          <w:p w14:paraId="1215DA17"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0,020035</w:t>
            </w:r>
          </w:p>
        </w:tc>
        <w:tc>
          <w:tcPr>
            <w:tcW w:w="2113" w:type="dxa"/>
            <w:tcBorders>
              <w:top w:val="nil"/>
              <w:left w:val="nil"/>
              <w:bottom w:val="single" w:sz="4" w:space="0" w:color="auto"/>
              <w:right w:val="single" w:sz="4" w:space="0" w:color="auto"/>
            </w:tcBorders>
            <w:shd w:val="clear" w:color="auto" w:fill="auto"/>
            <w:vAlign w:val="bottom"/>
            <w:hideMark/>
          </w:tcPr>
          <w:p w14:paraId="6B5C6551"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0,01877689</w:t>
            </w:r>
          </w:p>
        </w:tc>
        <w:tc>
          <w:tcPr>
            <w:tcW w:w="1197" w:type="dxa"/>
            <w:tcBorders>
              <w:top w:val="nil"/>
              <w:left w:val="nil"/>
              <w:bottom w:val="single" w:sz="4" w:space="0" w:color="auto"/>
              <w:right w:val="single" w:sz="4" w:space="0" w:color="auto"/>
            </w:tcBorders>
            <w:shd w:val="clear" w:color="auto" w:fill="auto"/>
            <w:vAlign w:val="bottom"/>
            <w:hideMark/>
          </w:tcPr>
          <w:p w14:paraId="52A7C0C5"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-6,3%</w:t>
            </w:r>
          </w:p>
        </w:tc>
        <w:tc>
          <w:tcPr>
            <w:tcW w:w="1723" w:type="dxa"/>
            <w:tcBorders>
              <w:top w:val="nil"/>
              <w:left w:val="nil"/>
              <w:bottom w:val="single" w:sz="4" w:space="0" w:color="auto"/>
              <w:right w:val="single" w:sz="4" w:space="0" w:color="auto"/>
            </w:tcBorders>
            <w:shd w:val="clear" w:color="auto" w:fill="auto"/>
            <w:vAlign w:val="bottom"/>
            <w:hideMark/>
          </w:tcPr>
          <w:p w14:paraId="089B3896"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c>
          <w:tcPr>
            <w:tcW w:w="1535" w:type="dxa"/>
            <w:tcBorders>
              <w:top w:val="nil"/>
              <w:left w:val="nil"/>
              <w:bottom w:val="single" w:sz="4" w:space="0" w:color="auto"/>
              <w:right w:val="single" w:sz="4" w:space="0" w:color="auto"/>
            </w:tcBorders>
            <w:shd w:val="clear" w:color="auto" w:fill="auto"/>
            <w:vAlign w:val="bottom"/>
            <w:hideMark/>
          </w:tcPr>
          <w:p w14:paraId="45D67F00"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1C76CA33"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489F5CC3"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2017</w:t>
            </w:r>
          </w:p>
        </w:tc>
        <w:tc>
          <w:tcPr>
            <w:tcW w:w="2082" w:type="dxa"/>
            <w:tcBorders>
              <w:top w:val="nil"/>
              <w:left w:val="nil"/>
              <w:bottom w:val="single" w:sz="4" w:space="0" w:color="auto"/>
              <w:right w:val="single" w:sz="4" w:space="0" w:color="auto"/>
            </w:tcBorders>
            <w:shd w:val="clear" w:color="auto" w:fill="auto"/>
            <w:vAlign w:val="bottom"/>
            <w:hideMark/>
          </w:tcPr>
          <w:p w14:paraId="24B67697"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0,019734</w:t>
            </w:r>
          </w:p>
        </w:tc>
        <w:tc>
          <w:tcPr>
            <w:tcW w:w="2113" w:type="dxa"/>
            <w:tcBorders>
              <w:top w:val="nil"/>
              <w:left w:val="nil"/>
              <w:bottom w:val="single" w:sz="4" w:space="0" w:color="auto"/>
              <w:right w:val="single" w:sz="4" w:space="0" w:color="auto"/>
            </w:tcBorders>
            <w:shd w:val="clear" w:color="auto" w:fill="auto"/>
            <w:vAlign w:val="bottom"/>
            <w:hideMark/>
          </w:tcPr>
          <w:p w14:paraId="06F038DB"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0,018495237</w:t>
            </w:r>
          </w:p>
        </w:tc>
        <w:tc>
          <w:tcPr>
            <w:tcW w:w="1197" w:type="dxa"/>
            <w:tcBorders>
              <w:top w:val="nil"/>
              <w:left w:val="nil"/>
              <w:bottom w:val="single" w:sz="4" w:space="0" w:color="auto"/>
              <w:right w:val="single" w:sz="4" w:space="0" w:color="auto"/>
            </w:tcBorders>
            <w:shd w:val="clear" w:color="auto" w:fill="auto"/>
            <w:vAlign w:val="bottom"/>
            <w:hideMark/>
          </w:tcPr>
          <w:p w14:paraId="48C1CD4D"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-6,3%</w:t>
            </w:r>
          </w:p>
        </w:tc>
        <w:tc>
          <w:tcPr>
            <w:tcW w:w="1723" w:type="dxa"/>
            <w:tcBorders>
              <w:top w:val="nil"/>
              <w:left w:val="nil"/>
              <w:bottom w:val="single" w:sz="4" w:space="0" w:color="auto"/>
              <w:right w:val="single" w:sz="4" w:space="0" w:color="auto"/>
            </w:tcBorders>
            <w:shd w:val="clear" w:color="auto" w:fill="auto"/>
            <w:vAlign w:val="bottom"/>
            <w:hideMark/>
          </w:tcPr>
          <w:p w14:paraId="4DEDCF19"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c>
          <w:tcPr>
            <w:tcW w:w="1535" w:type="dxa"/>
            <w:tcBorders>
              <w:top w:val="nil"/>
              <w:left w:val="nil"/>
              <w:bottom w:val="single" w:sz="4" w:space="0" w:color="auto"/>
              <w:right w:val="single" w:sz="4" w:space="0" w:color="auto"/>
            </w:tcBorders>
            <w:shd w:val="clear" w:color="auto" w:fill="auto"/>
            <w:vAlign w:val="bottom"/>
            <w:hideMark/>
          </w:tcPr>
          <w:p w14:paraId="372EE0E7"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3D2F7B3D"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1437B68F"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2018</w:t>
            </w:r>
          </w:p>
        </w:tc>
        <w:tc>
          <w:tcPr>
            <w:tcW w:w="2082" w:type="dxa"/>
            <w:tcBorders>
              <w:top w:val="nil"/>
              <w:left w:val="nil"/>
              <w:bottom w:val="single" w:sz="4" w:space="0" w:color="auto"/>
              <w:right w:val="single" w:sz="4" w:space="0" w:color="auto"/>
            </w:tcBorders>
            <w:shd w:val="clear" w:color="auto" w:fill="auto"/>
            <w:vAlign w:val="bottom"/>
            <w:hideMark/>
          </w:tcPr>
          <w:p w14:paraId="38634FFC"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2113" w:type="dxa"/>
            <w:tcBorders>
              <w:top w:val="nil"/>
              <w:left w:val="nil"/>
              <w:bottom w:val="single" w:sz="4" w:space="0" w:color="auto"/>
              <w:right w:val="single" w:sz="4" w:space="0" w:color="auto"/>
            </w:tcBorders>
            <w:shd w:val="clear" w:color="auto" w:fill="auto"/>
            <w:vAlign w:val="bottom"/>
            <w:hideMark/>
          </w:tcPr>
          <w:p w14:paraId="55004DB0"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0,018217808</w:t>
            </w:r>
          </w:p>
        </w:tc>
        <w:tc>
          <w:tcPr>
            <w:tcW w:w="1197" w:type="dxa"/>
            <w:tcBorders>
              <w:top w:val="nil"/>
              <w:left w:val="nil"/>
              <w:bottom w:val="single" w:sz="4" w:space="0" w:color="auto"/>
              <w:right w:val="single" w:sz="4" w:space="0" w:color="auto"/>
            </w:tcBorders>
            <w:shd w:val="clear" w:color="auto" w:fill="auto"/>
            <w:vAlign w:val="bottom"/>
            <w:hideMark/>
          </w:tcPr>
          <w:p w14:paraId="07B13C4C"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723" w:type="dxa"/>
            <w:tcBorders>
              <w:top w:val="nil"/>
              <w:left w:val="nil"/>
              <w:bottom w:val="single" w:sz="4" w:space="0" w:color="auto"/>
              <w:right w:val="single" w:sz="4" w:space="0" w:color="auto"/>
            </w:tcBorders>
            <w:shd w:val="clear" w:color="auto" w:fill="auto"/>
            <w:vAlign w:val="bottom"/>
            <w:hideMark/>
          </w:tcPr>
          <w:p w14:paraId="3562DD8B"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535" w:type="dxa"/>
            <w:tcBorders>
              <w:top w:val="nil"/>
              <w:left w:val="nil"/>
              <w:bottom w:val="single" w:sz="4" w:space="0" w:color="auto"/>
              <w:right w:val="single" w:sz="4" w:space="0" w:color="auto"/>
            </w:tcBorders>
            <w:shd w:val="clear" w:color="auto" w:fill="auto"/>
            <w:vAlign w:val="bottom"/>
            <w:hideMark/>
          </w:tcPr>
          <w:p w14:paraId="2CD9DE3C"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11252B3E"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6197AC06"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2019</w:t>
            </w:r>
          </w:p>
        </w:tc>
        <w:tc>
          <w:tcPr>
            <w:tcW w:w="2082" w:type="dxa"/>
            <w:tcBorders>
              <w:top w:val="nil"/>
              <w:left w:val="nil"/>
              <w:bottom w:val="single" w:sz="4" w:space="0" w:color="auto"/>
              <w:right w:val="single" w:sz="4" w:space="0" w:color="auto"/>
            </w:tcBorders>
            <w:shd w:val="clear" w:color="auto" w:fill="auto"/>
            <w:vAlign w:val="bottom"/>
            <w:hideMark/>
          </w:tcPr>
          <w:p w14:paraId="12AF4C5B"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2113" w:type="dxa"/>
            <w:tcBorders>
              <w:top w:val="nil"/>
              <w:left w:val="nil"/>
              <w:bottom w:val="single" w:sz="4" w:space="0" w:color="auto"/>
              <w:right w:val="single" w:sz="4" w:space="0" w:color="auto"/>
            </w:tcBorders>
            <w:shd w:val="clear" w:color="auto" w:fill="auto"/>
            <w:vAlign w:val="bottom"/>
            <w:hideMark/>
          </w:tcPr>
          <w:p w14:paraId="6A11014B"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0,017944541</w:t>
            </w:r>
          </w:p>
        </w:tc>
        <w:tc>
          <w:tcPr>
            <w:tcW w:w="1197" w:type="dxa"/>
            <w:tcBorders>
              <w:top w:val="nil"/>
              <w:left w:val="nil"/>
              <w:bottom w:val="single" w:sz="4" w:space="0" w:color="auto"/>
              <w:right w:val="single" w:sz="4" w:space="0" w:color="auto"/>
            </w:tcBorders>
            <w:shd w:val="clear" w:color="auto" w:fill="auto"/>
            <w:vAlign w:val="bottom"/>
            <w:hideMark/>
          </w:tcPr>
          <w:p w14:paraId="296B89F7"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723" w:type="dxa"/>
            <w:tcBorders>
              <w:top w:val="nil"/>
              <w:left w:val="nil"/>
              <w:bottom w:val="single" w:sz="4" w:space="0" w:color="auto"/>
              <w:right w:val="single" w:sz="4" w:space="0" w:color="auto"/>
            </w:tcBorders>
            <w:shd w:val="clear" w:color="auto" w:fill="auto"/>
            <w:vAlign w:val="bottom"/>
            <w:hideMark/>
          </w:tcPr>
          <w:p w14:paraId="1D989BE7"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535" w:type="dxa"/>
            <w:tcBorders>
              <w:top w:val="nil"/>
              <w:left w:val="nil"/>
              <w:bottom w:val="single" w:sz="4" w:space="0" w:color="auto"/>
              <w:right w:val="single" w:sz="4" w:space="0" w:color="auto"/>
            </w:tcBorders>
            <w:shd w:val="clear" w:color="auto" w:fill="auto"/>
            <w:vAlign w:val="bottom"/>
            <w:hideMark/>
          </w:tcPr>
          <w:p w14:paraId="02A1B83A"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r w:rsidR="00925E34" w:rsidRPr="003E44C5" w14:paraId="092A8BEF" w14:textId="77777777" w:rsidTr="00457F15">
        <w:trPr>
          <w:trHeight w:val="306"/>
        </w:trPr>
        <w:tc>
          <w:tcPr>
            <w:tcW w:w="908" w:type="dxa"/>
            <w:tcBorders>
              <w:top w:val="nil"/>
              <w:left w:val="single" w:sz="4" w:space="0" w:color="auto"/>
              <w:bottom w:val="single" w:sz="4" w:space="0" w:color="auto"/>
              <w:right w:val="single" w:sz="4" w:space="0" w:color="auto"/>
            </w:tcBorders>
            <w:shd w:val="clear" w:color="auto" w:fill="auto"/>
            <w:vAlign w:val="bottom"/>
            <w:hideMark/>
          </w:tcPr>
          <w:p w14:paraId="59F89668"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2020</w:t>
            </w:r>
          </w:p>
        </w:tc>
        <w:tc>
          <w:tcPr>
            <w:tcW w:w="2082" w:type="dxa"/>
            <w:tcBorders>
              <w:top w:val="nil"/>
              <w:left w:val="nil"/>
              <w:bottom w:val="single" w:sz="4" w:space="0" w:color="auto"/>
              <w:right w:val="single" w:sz="4" w:space="0" w:color="auto"/>
            </w:tcBorders>
            <w:shd w:val="clear" w:color="auto" w:fill="auto"/>
            <w:vAlign w:val="bottom"/>
            <w:hideMark/>
          </w:tcPr>
          <w:p w14:paraId="30AEFD0F"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2113" w:type="dxa"/>
            <w:tcBorders>
              <w:top w:val="nil"/>
              <w:left w:val="nil"/>
              <w:bottom w:val="single" w:sz="4" w:space="0" w:color="auto"/>
              <w:right w:val="single" w:sz="4" w:space="0" w:color="auto"/>
            </w:tcBorders>
            <w:shd w:val="clear" w:color="auto" w:fill="auto"/>
            <w:vAlign w:val="bottom"/>
            <w:hideMark/>
          </w:tcPr>
          <w:p w14:paraId="442EE3CB"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0,017675373</w:t>
            </w:r>
          </w:p>
        </w:tc>
        <w:tc>
          <w:tcPr>
            <w:tcW w:w="1197" w:type="dxa"/>
            <w:tcBorders>
              <w:top w:val="nil"/>
              <w:left w:val="nil"/>
              <w:bottom w:val="single" w:sz="4" w:space="0" w:color="auto"/>
              <w:right w:val="single" w:sz="4" w:space="0" w:color="auto"/>
            </w:tcBorders>
            <w:shd w:val="clear" w:color="auto" w:fill="auto"/>
            <w:vAlign w:val="bottom"/>
            <w:hideMark/>
          </w:tcPr>
          <w:p w14:paraId="55E5B730"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723" w:type="dxa"/>
            <w:tcBorders>
              <w:top w:val="nil"/>
              <w:left w:val="nil"/>
              <w:bottom w:val="single" w:sz="4" w:space="0" w:color="auto"/>
              <w:right w:val="single" w:sz="4" w:space="0" w:color="auto"/>
            </w:tcBorders>
            <w:shd w:val="clear" w:color="auto" w:fill="auto"/>
            <w:vAlign w:val="bottom"/>
            <w:hideMark/>
          </w:tcPr>
          <w:p w14:paraId="68B1A179"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х</w:t>
            </w:r>
          </w:p>
        </w:tc>
        <w:tc>
          <w:tcPr>
            <w:tcW w:w="1535" w:type="dxa"/>
            <w:tcBorders>
              <w:top w:val="nil"/>
              <w:left w:val="nil"/>
              <w:bottom w:val="single" w:sz="4" w:space="0" w:color="auto"/>
              <w:right w:val="single" w:sz="4" w:space="0" w:color="auto"/>
            </w:tcBorders>
            <w:shd w:val="clear" w:color="auto" w:fill="auto"/>
            <w:vAlign w:val="bottom"/>
            <w:hideMark/>
          </w:tcPr>
          <w:p w14:paraId="018C9486" w14:textId="77777777" w:rsidR="00925E34" w:rsidRPr="003E44C5" w:rsidRDefault="00925E34" w:rsidP="00AA542E">
            <w:pPr>
              <w:spacing w:after="0" w:line="240"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-1,5%</w:t>
            </w:r>
          </w:p>
        </w:tc>
      </w:tr>
    </w:tbl>
    <w:p w14:paraId="42EAC94A" w14:textId="2A3059B2" w:rsidR="00925E34" w:rsidRPr="003E44C5" w:rsidRDefault="00925E34" w:rsidP="00925E34">
      <w:pPr>
        <w:spacing w:after="0" w:line="360" w:lineRule="auto"/>
        <w:jc w:val="both"/>
        <w:rPr>
          <w:rFonts w:ascii="Myriad Pro" w:hAnsi="Myriad Pro"/>
          <w:color w:val="000000" w:themeColor="text1"/>
          <w:sz w:val="26"/>
          <w:szCs w:val="26"/>
        </w:rPr>
      </w:pPr>
    </w:p>
    <w:p w14:paraId="0B8DFD9A" w14:textId="142954A9" w:rsidR="00925E34" w:rsidRPr="003E44C5" w:rsidRDefault="00925E34" w:rsidP="00925E34">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hAnsi="Myriad Pro"/>
          <w:color w:val="000000" w:themeColor="text1"/>
          <w:sz w:val="26"/>
          <w:szCs w:val="26"/>
        </w:rPr>
        <w:t xml:space="preserve">С учетом изложенного Исполнитель обоснованно полагает, что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 xml:space="preserve">Ленэнерго»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 Данные положения подтверждают позицию Исполнителя о планировании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Ленэнерго»</w:t>
      </w:r>
      <w:r w:rsidRPr="003E44C5">
        <w:rPr>
          <w:rFonts w:ascii="Myriad Pro" w:eastAsia="Calibri" w:hAnsi="Myriad Pro" w:cs="Times New Roman"/>
          <w:color w:val="000000" w:themeColor="text1"/>
          <w:sz w:val="26"/>
          <w:szCs w:val="26"/>
        </w:rPr>
        <w:t xml:space="preserve"> работы в обеспечении надежности передачи электроэнергии, включая снижение технологических нарушений, удельной аварийности, а также сокращение средней длительности перерывов электроснабжения потребителей. Дополнительно Исполнитель отмечает, что фактическая динамика указанных показателей </w:t>
      </w:r>
      <w:r w:rsidR="004F6F2F" w:rsidRPr="003E44C5">
        <w:rPr>
          <w:rFonts w:ascii="Myriad Pro" w:eastAsia="Calibri" w:hAnsi="Myriad Pro" w:cs="Times New Roman"/>
          <w:color w:val="000000" w:themeColor="text1"/>
          <w:sz w:val="26"/>
          <w:szCs w:val="26"/>
        </w:rPr>
        <w:br/>
      </w:r>
      <w:r w:rsidRPr="003E44C5">
        <w:rPr>
          <w:rFonts w:ascii="Myriad Pro" w:eastAsia="Calibri" w:hAnsi="Myriad Pro" w:cs="Times New Roman"/>
          <w:color w:val="000000" w:themeColor="text1"/>
          <w:sz w:val="26"/>
          <w:szCs w:val="26"/>
        </w:rPr>
        <w:t xml:space="preserve">(в соответствии с годовым отчетом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за </w:t>
      </w:r>
      <w:r w:rsidR="00BE7FDF" w:rsidRPr="003E44C5">
        <w:rPr>
          <w:rFonts w:ascii="Myriad Pro" w:eastAsia="Calibri" w:hAnsi="Myriad Pro" w:cs="Times New Roman"/>
          <w:color w:val="000000" w:themeColor="text1"/>
          <w:sz w:val="26"/>
          <w:szCs w:val="26"/>
        </w:rPr>
        <w:t xml:space="preserve">2017 и </w:t>
      </w:r>
      <w:r w:rsidRPr="003E44C5">
        <w:rPr>
          <w:rFonts w:ascii="Myriad Pro" w:eastAsia="Calibri" w:hAnsi="Myriad Pro" w:cs="Times New Roman"/>
          <w:color w:val="000000" w:themeColor="text1"/>
          <w:sz w:val="26"/>
          <w:szCs w:val="26"/>
        </w:rPr>
        <w:t xml:space="preserve">2018 </w:t>
      </w:r>
      <w:r w:rsidR="00BE7FDF" w:rsidRPr="003E44C5">
        <w:rPr>
          <w:rFonts w:ascii="Myriad Pro" w:eastAsia="Calibri" w:hAnsi="Myriad Pro" w:cs="Times New Roman"/>
          <w:color w:val="000000" w:themeColor="text1"/>
          <w:sz w:val="26"/>
          <w:szCs w:val="26"/>
        </w:rPr>
        <w:t>гг.</w:t>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lastRenderedPageBreak/>
        <w:t>также отражает положительные результаты функционирования электросетевой организации в части обеспечения уровня надежности оказываемых услуг.</w:t>
      </w:r>
    </w:p>
    <w:tbl>
      <w:tblPr>
        <w:tblStyle w:val="af7"/>
        <w:tblW w:w="9380" w:type="dxa"/>
        <w:tblLook w:val="04A0" w:firstRow="1" w:lastRow="0" w:firstColumn="1" w:lastColumn="0" w:noHBand="0" w:noVBand="1"/>
      </w:tblPr>
      <w:tblGrid>
        <w:gridCol w:w="4248"/>
        <w:gridCol w:w="1283"/>
        <w:gridCol w:w="1283"/>
        <w:gridCol w:w="1283"/>
        <w:gridCol w:w="1283"/>
      </w:tblGrid>
      <w:tr w:rsidR="00117AAC" w:rsidRPr="003E44C5" w14:paraId="3D6BA2E0" w14:textId="77777777" w:rsidTr="00C80DD2">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7DB3C4"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Наименование показателя</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663267"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2015 год</w:t>
            </w:r>
          </w:p>
          <w:p w14:paraId="4CA88F34"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факт</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8AAC68"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2016 год</w:t>
            </w:r>
          </w:p>
          <w:p w14:paraId="58050EE9"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факт</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19E7AC"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2017 год</w:t>
            </w:r>
          </w:p>
          <w:p w14:paraId="5DD981F5"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факт</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5B70FD" w14:textId="77777777" w:rsidR="00117AAC" w:rsidRPr="003E44C5" w:rsidRDefault="00117AAC" w:rsidP="00431E0C">
            <w:pPr>
              <w:keepNext/>
              <w:jc w:val="center"/>
              <w:rPr>
                <w:rFonts w:ascii="Myriad Pro" w:eastAsia="Times New Roman" w:hAnsi="Myriad Pro" w:cs="Times New Roman"/>
                <w:b/>
                <w:bCs/>
                <w:color w:val="FFFFFF" w:themeColor="background1"/>
                <w:sz w:val="24"/>
                <w:szCs w:val="24"/>
                <w:lang w:eastAsia="ru-RU"/>
              </w:rPr>
            </w:pPr>
            <w:r w:rsidRPr="003E44C5">
              <w:rPr>
                <w:rFonts w:ascii="Myriad Pro" w:eastAsia="Times New Roman" w:hAnsi="Myriad Pro" w:cs="Times New Roman"/>
                <w:b/>
                <w:bCs/>
                <w:color w:val="FFFFFF" w:themeColor="background1"/>
                <w:sz w:val="24"/>
                <w:szCs w:val="24"/>
                <w:lang w:eastAsia="ru-RU"/>
              </w:rPr>
              <w:t>2018 год</w:t>
            </w:r>
          </w:p>
          <w:p w14:paraId="5B0A83B5" w14:textId="77777777" w:rsidR="00117AAC" w:rsidRPr="003E44C5" w:rsidRDefault="00117AAC" w:rsidP="00431E0C">
            <w:pPr>
              <w:keepNext/>
              <w:jc w:val="center"/>
              <w:rPr>
                <w:rFonts w:ascii="Myriad Pro" w:eastAsia="Calibri" w:hAnsi="Myriad Pro" w:cs="Times New Roman"/>
                <w:color w:val="000000" w:themeColor="text1"/>
                <w:sz w:val="24"/>
                <w:szCs w:val="24"/>
                <w:highlight w:val="yellow"/>
              </w:rPr>
            </w:pPr>
            <w:r w:rsidRPr="003E44C5">
              <w:rPr>
                <w:rFonts w:ascii="Myriad Pro" w:eastAsia="Times New Roman" w:hAnsi="Myriad Pro" w:cs="Times New Roman"/>
                <w:b/>
                <w:bCs/>
                <w:color w:val="FFFFFF" w:themeColor="background1"/>
                <w:sz w:val="24"/>
                <w:szCs w:val="24"/>
                <w:lang w:eastAsia="ru-RU"/>
              </w:rPr>
              <w:t>факт</w:t>
            </w:r>
          </w:p>
        </w:tc>
      </w:tr>
      <w:tr w:rsidR="00117AAC" w:rsidRPr="003E44C5" w14:paraId="1F8ECCEE" w14:textId="77777777" w:rsidTr="00C80DD2">
        <w:tc>
          <w:tcPr>
            <w:tcW w:w="4248" w:type="dxa"/>
            <w:tcBorders>
              <w:top w:val="single" w:sz="4" w:space="0" w:color="FFFFFF" w:themeColor="background1"/>
            </w:tcBorders>
          </w:tcPr>
          <w:p w14:paraId="65544955" w14:textId="77777777" w:rsidR="00117AAC" w:rsidRPr="003E44C5" w:rsidRDefault="00117AAC" w:rsidP="00D9028E">
            <w:pP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Количество технологических нарушений, шт.</w:t>
            </w:r>
          </w:p>
        </w:tc>
        <w:tc>
          <w:tcPr>
            <w:tcW w:w="1283" w:type="dxa"/>
            <w:tcBorders>
              <w:top w:val="single" w:sz="4" w:space="0" w:color="FFFFFF" w:themeColor="background1"/>
            </w:tcBorders>
            <w:vAlign w:val="center"/>
          </w:tcPr>
          <w:p w14:paraId="6D8E3989"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3 753</w:t>
            </w:r>
          </w:p>
        </w:tc>
        <w:tc>
          <w:tcPr>
            <w:tcW w:w="1283" w:type="dxa"/>
            <w:tcBorders>
              <w:top w:val="single" w:sz="4" w:space="0" w:color="FFFFFF" w:themeColor="background1"/>
            </w:tcBorders>
            <w:vAlign w:val="center"/>
          </w:tcPr>
          <w:p w14:paraId="0442400C"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3084</w:t>
            </w:r>
          </w:p>
        </w:tc>
        <w:tc>
          <w:tcPr>
            <w:tcW w:w="1283" w:type="dxa"/>
            <w:tcBorders>
              <w:top w:val="single" w:sz="4" w:space="0" w:color="FFFFFF" w:themeColor="background1"/>
            </w:tcBorders>
            <w:vAlign w:val="center"/>
          </w:tcPr>
          <w:p w14:paraId="7C9FC8D3"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3002</w:t>
            </w:r>
          </w:p>
        </w:tc>
        <w:tc>
          <w:tcPr>
            <w:tcW w:w="1283" w:type="dxa"/>
            <w:tcBorders>
              <w:top w:val="single" w:sz="4" w:space="0" w:color="FFFFFF" w:themeColor="background1"/>
            </w:tcBorders>
            <w:vAlign w:val="center"/>
          </w:tcPr>
          <w:p w14:paraId="18E836E6"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3093</w:t>
            </w:r>
          </w:p>
        </w:tc>
      </w:tr>
      <w:tr w:rsidR="00117AAC" w:rsidRPr="003E44C5" w14:paraId="0BDF4311" w14:textId="77777777" w:rsidTr="00C80DD2">
        <w:tc>
          <w:tcPr>
            <w:tcW w:w="4248" w:type="dxa"/>
          </w:tcPr>
          <w:p w14:paraId="445882DA" w14:textId="77777777" w:rsidR="00117AAC" w:rsidRPr="003E44C5" w:rsidRDefault="00117AAC" w:rsidP="00D9028E">
            <w:pP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 xml:space="preserve">Показатель удельной аварийности, </w:t>
            </w:r>
          </w:p>
          <w:p w14:paraId="12A0CE79" w14:textId="77777777" w:rsidR="00117AAC" w:rsidRPr="003E44C5" w:rsidRDefault="00117AAC" w:rsidP="00D9028E">
            <w:pP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аварии, шт./тыс. у. е.</w:t>
            </w:r>
          </w:p>
        </w:tc>
        <w:tc>
          <w:tcPr>
            <w:tcW w:w="1283" w:type="dxa"/>
            <w:vAlign w:val="center"/>
          </w:tcPr>
          <w:p w14:paraId="3E1DB34D"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7,0</w:t>
            </w:r>
          </w:p>
        </w:tc>
        <w:tc>
          <w:tcPr>
            <w:tcW w:w="1283" w:type="dxa"/>
            <w:vAlign w:val="center"/>
          </w:tcPr>
          <w:p w14:paraId="1474656B"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5,6</w:t>
            </w:r>
          </w:p>
        </w:tc>
        <w:tc>
          <w:tcPr>
            <w:tcW w:w="1283" w:type="dxa"/>
            <w:vAlign w:val="center"/>
          </w:tcPr>
          <w:p w14:paraId="5063888C"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5,4</w:t>
            </w:r>
          </w:p>
        </w:tc>
        <w:tc>
          <w:tcPr>
            <w:tcW w:w="1283" w:type="dxa"/>
            <w:vAlign w:val="center"/>
          </w:tcPr>
          <w:p w14:paraId="157A3210"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4,9</w:t>
            </w:r>
          </w:p>
        </w:tc>
      </w:tr>
      <w:tr w:rsidR="00117AAC" w:rsidRPr="003E44C5" w14:paraId="37807A02" w14:textId="77777777" w:rsidTr="00C80DD2">
        <w:tc>
          <w:tcPr>
            <w:tcW w:w="4248" w:type="dxa"/>
          </w:tcPr>
          <w:p w14:paraId="0F1C9FF2" w14:textId="77777777" w:rsidR="00117AAC" w:rsidRPr="003E44C5" w:rsidRDefault="00117AAC" w:rsidP="00D9028E">
            <w:pP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Средняя длительность перерыва электроснабжения потребителей, ч.</w:t>
            </w:r>
          </w:p>
        </w:tc>
        <w:tc>
          <w:tcPr>
            <w:tcW w:w="1283" w:type="dxa"/>
            <w:vAlign w:val="center"/>
          </w:tcPr>
          <w:p w14:paraId="5830C64D"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3,8</w:t>
            </w:r>
          </w:p>
        </w:tc>
        <w:tc>
          <w:tcPr>
            <w:tcW w:w="1283" w:type="dxa"/>
            <w:vAlign w:val="center"/>
          </w:tcPr>
          <w:p w14:paraId="62346B6F"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2,9</w:t>
            </w:r>
          </w:p>
        </w:tc>
        <w:tc>
          <w:tcPr>
            <w:tcW w:w="1283" w:type="dxa"/>
            <w:vAlign w:val="center"/>
          </w:tcPr>
          <w:p w14:paraId="100A7E02"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2,0</w:t>
            </w:r>
          </w:p>
        </w:tc>
        <w:tc>
          <w:tcPr>
            <w:tcW w:w="1283" w:type="dxa"/>
            <w:vAlign w:val="center"/>
          </w:tcPr>
          <w:p w14:paraId="7D90CFCA" w14:textId="77777777" w:rsidR="00117AAC" w:rsidRPr="003E44C5" w:rsidRDefault="00117AAC" w:rsidP="00D9028E">
            <w:pPr>
              <w:jc w:val="center"/>
              <w:rPr>
                <w:rFonts w:ascii="Myriad Pro" w:eastAsia="Times New Roman" w:hAnsi="Myriad Pro" w:cs="Times New Roman"/>
                <w:color w:val="000000"/>
                <w:sz w:val="24"/>
                <w:szCs w:val="24"/>
                <w:lang w:eastAsia="ru-RU"/>
              </w:rPr>
            </w:pPr>
            <w:r w:rsidRPr="003E44C5">
              <w:rPr>
                <w:rFonts w:ascii="Myriad Pro" w:eastAsia="Times New Roman" w:hAnsi="Myriad Pro" w:cs="Times New Roman"/>
                <w:color w:val="000000"/>
                <w:sz w:val="24"/>
                <w:szCs w:val="24"/>
                <w:lang w:eastAsia="ru-RU"/>
              </w:rPr>
              <w:t>1,7</w:t>
            </w:r>
          </w:p>
        </w:tc>
      </w:tr>
    </w:tbl>
    <w:p w14:paraId="57ECCF3D" w14:textId="32D74EF9" w:rsidR="00925E34" w:rsidRPr="003E44C5" w:rsidRDefault="00925E34" w:rsidP="00925E34">
      <w:pPr>
        <w:spacing w:after="0" w:line="360" w:lineRule="auto"/>
        <w:jc w:val="both"/>
        <w:rPr>
          <w:rFonts w:ascii="Myriad Pro" w:hAnsi="Myriad Pro"/>
          <w:color w:val="000000" w:themeColor="text1"/>
          <w:sz w:val="26"/>
          <w:szCs w:val="26"/>
        </w:rPr>
      </w:pPr>
    </w:p>
    <w:p w14:paraId="117F6219" w14:textId="3B21C118" w:rsidR="00925E34" w:rsidRPr="003E44C5" w:rsidRDefault="00925E34" w:rsidP="00925E3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Дополнительно Исполнитель отмечает, что в ходе анализа выявлен</w:t>
      </w:r>
      <w:r w:rsidR="00F166D4" w:rsidRPr="003E44C5">
        <w:rPr>
          <w:rFonts w:ascii="Myriad Pro" w:eastAsia="Calibri" w:hAnsi="Myriad Pro" w:cs="Times New Roman"/>
          <w:sz w:val="26"/>
          <w:szCs w:val="26"/>
        </w:rPr>
        <w:t>а</w:t>
      </w:r>
      <w:r w:rsidRPr="003E44C5">
        <w:rPr>
          <w:rFonts w:ascii="Myriad Pro" w:eastAsia="Calibri" w:hAnsi="Myriad Pro" w:cs="Times New Roman"/>
          <w:sz w:val="26"/>
          <w:szCs w:val="26"/>
        </w:rPr>
        <w:t xml:space="preserve"> </w:t>
      </w:r>
      <w:r w:rsidR="00F166D4" w:rsidRPr="003E44C5">
        <w:rPr>
          <w:rFonts w:ascii="Myriad Pro" w:eastAsia="Calibri" w:hAnsi="Myriad Pro" w:cs="Times New Roman"/>
          <w:sz w:val="26"/>
          <w:szCs w:val="26"/>
        </w:rPr>
        <w:t xml:space="preserve">техническая ошибка в части </w:t>
      </w:r>
      <w:r w:rsidRPr="003E44C5">
        <w:rPr>
          <w:rFonts w:ascii="Myriad Pro" w:eastAsia="Calibri" w:hAnsi="Myriad Pro" w:cs="Times New Roman"/>
          <w:sz w:val="26"/>
          <w:szCs w:val="26"/>
        </w:rPr>
        <w:t>несоответстви</w:t>
      </w:r>
      <w:r w:rsidR="00F166D4" w:rsidRPr="003E44C5">
        <w:rPr>
          <w:rFonts w:ascii="Myriad Pro" w:eastAsia="Calibri" w:hAnsi="Myriad Pro" w:cs="Times New Roman"/>
          <w:sz w:val="26"/>
          <w:szCs w:val="26"/>
        </w:rPr>
        <w:t>я</w:t>
      </w:r>
      <w:r w:rsidRPr="003E44C5">
        <w:rPr>
          <w:rFonts w:ascii="Myriad Pro" w:eastAsia="Calibri" w:hAnsi="Myriad Pro" w:cs="Times New Roman"/>
          <w:sz w:val="26"/>
          <w:szCs w:val="26"/>
        </w:rPr>
        <w:t xml:space="preserve"> утвержденных Комитетом по тарифам и ценовой политике Ленинградской области показателей надежности реализуемых услуг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на 2018-2020 гг. </w:t>
      </w:r>
      <w:r w:rsidR="001D2DD2" w:rsidRPr="003E44C5">
        <w:rPr>
          <w:rFonts w:ascii="Myriad Pro" w:eastAsia="Calibri" w:hAnsi="Myriad Pro" w:cs="Times New Roman"/>
          <w:sz w:val="26"/>
          <w:szCs w:val="26"/>
        </w:rPr>
        <w:t xml:space="preserve">(установлены на уровне уточненного предложения </w:t>
      </w:r>
      <w:r w:rsidR="003D6593">
        <w:rPr>
          <w:rFonts w:ascii="Myriad Pro" w:eastAsia="Calibri" w:hAnsi="Myriad Pro" w:cs="Times New Roman"/>
          <w:sz w:val="26"/>
          <w:szCs w:val="26"/>
        </w:rPr>
        <w:t>ПАО </w:t>
      </w:r>
      <w:r w:rsidR="001D2DD2"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1D2DD2" w:rsidRPr="003E44C5">
        <w:rPr>
          <w:rFonts w:ascii="Myriad Pro" w:eastAsia="Calibri" w:hAnsi="Myriad Pro" w:cs="Times New Roman"/>
          <w:sz w:val="26"/>
          <w:szCs w:val="26"/>
        </w:rPr>
        <w:t xml:space="preserve">Ленэнерго») </w:t>
      </w:r>
      <w:r w:rsidRPr="003E44C5">
        <w:rPr>
          <w:rFonts w:ascii="Myriad Pro" w:eastAsia="Calibri" w:hAnsi="Myriad Pro" w:cs="Times New Roman"/>
          <w:sz w:val="26"/>
          <w:szCs w:val="26"/>
        </w:rPr>
        <w:t>и соответствующих по</w:t>
      </w:r>
      <w:r w:rsidR="001D2DD2" w:rsidRPr="003E44C5">
        <w:rPr>
          <w:rFonts w:ascii="Myriad Pro" w:eastAsia="Calibri" w:hAnsi="Myriad Pro" w:cs="Times New Roman"/>
          <w:sz w:val="26"/>
          <w:szCs w:val="26"/>
        </w:rPr>
        <w:t xml:space="preserve">казателей, согласованных в установленном порядке Федеральной антимонопольной службой (приказ </w:t>
      </w:r>
      <w:r w:rsidR="004F6F2F" w:rsidRPr="003E44C5">
        <w:rPr>
          <w:rFonts w:ascii="Myriad Pro" w:eastAsia="Calibri" w:hAnsi="Myriad Pro" w:cs="Times New Roman"/>
          <w:sz w:val="26"/>
          <w:szCs w:val="26"/>
        </w:rPr>
        <w:t>ФАС </w:t>
      </w:r>
      <w:r w:rsidR="001D2DD2" w:rsidRPr="003E44C5">
        <w:rPr>
          <w:rFonts w:ascii="Myriad Pro" w:eastAsia="Calibri" w:hAnsi="Myriad Pro" w:cs="Times New Roman"/>
          <w:sz w:val="26"/>
          <w:szCs w:val="26"/>
        </w:rPr>
        <w:t xml:space="preserve">России от 10.10.2017 </w:t>
      </w:r>
      <w:r w:rsidR="003D6593">
        <w:rPr>
          <w:rFonts w:ascii="Myriad Pro" w:eastAsia="Calibri" w:hAnsi="Myriad Pro" w:cs="Times New Roman"/>
          <w:sz w:val="26"/>
          <w:szCs w:val="26"/>
        </w:rPr>
        <w:t>№ </w:t>
      </w:r>
      <w:r w:rsidR="001D2DD2" w:rsidRPr="003E44C5">
        <w:rPr>
          <w:rFonts w:ascii="Myriad Pro" w:eastAsia="Calibri" w:hAnsi="Myriad Pro" w:cs="Times New Roman"/>
          <w:sz w:val="26"/>
          <w:szCs w:val="26"/>
        </w:rPr>
        <w:t>1335/17).</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895"/>
        <w:gridCol w:w="3896"/>
      </w:tblGrid>
      <w:tr w:rsidR="001D2DD2" w:rsidRPr="003E44C5" w14:paraId="54D51C53" w14:textId="77777777" w:rsidTr="00ED1867">
        <w:trPr>
          <w:trHeight w:val="641"/>
          <w:tblHeader/>
        </w:trPr>
        <w:tc>
          <w:tcPr>
            <w:tcW w:w="1555" w:type="dxa"/>
            <w:tcBorders>
              <w:top w:val="nil"/>
              <w:left w:val="nil"/>
              <w:bottom w:val="nil"/>
              <w:right w:val="single" w:sz="4" w:space="0" w:color="FFFFFF" w:themeColor="background1"/>
            </w:tcBorders>
            <w:shd w:val="clear" w:color="auto" w:fill="4F6228" w:themeFill="accent3" w:themeFillShade="80"/>
            <w:noWrap/>
            <w:vAlign w:val="center"/>
            <w:hideMark/>
          </w:tcPr>
          <w:p w14:paraId="1AFC4758" w14:textId="77777777" w:rsidR="001D2DD2" w:rsidRPr="003E44C5"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год</w:t>
            </w:r>
          </w:p>
        </w:tc>
        <w:tc>
          <w:tcPr>
            <w:tcW w:w="3895" w:type="dxa"/>
            <w:tcBorders>
              <w:top w:val="nil"/>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B49ABAC" w14:textId="77777777" w:rsidR="001D2DD2" w:rsidRPr="003E44C5"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Уровень надежности реализуемых товаров и услуг</w:t>
            </w:r>
          </w:p>
          <w:p w14:paraId="344BC1DF" w14:textId="77777777" w:rsidR="001D2DD2" w:rsidRPr="003E44C5"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в соответствии с Приказом ФАС России от 10.10.2017 №1335/17, согласно п. 3 изменения в Приложение 2 к приказу ФСТ России от 12.07.2012г. №472-э</w:t>
            </w:r>
          </w:p>
        </w:tc>
        <w:tc>
          <w:tcPr>
            <w:tcW w:w="3896" w:type="dxa"/>
            <w:tcBorders>
              <w:top w:val="nil"/>
              <w:left w:val="single" w:sz="4" w:space="0" w:color="FFFFFF" w:themeColor="background1"/>
              <w:bottom w:val="nil"/>
              <w:right w:val="nil"/>
            </w:tcBorders>
            <w:shd w:val="clear" w:color="auto" w:fill="4F6228" w:themeFill="accent3" w:themeFillShade="80"/>
            <w:noWrap/>
            <w:vAlign w:val="center"/>
          </w:tcPr>
          <w:p w14:paraId="5959606D" w14:textId="39474FA6" w:rsidR="001D2DD2" w:rsidRPr="003E44C5" w:rsidRDefault="001D2DD2" w:rsidP="00AA542E">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 xml:space="preserve">Уровень надежности реализуемых товаров и услуг в соответствии с Распоряжением Комитета по тарифам и ценовой политике Ленинградской области от 27.12.2017 </w:t>
            </w:r>
            <w:r w:rsidR="003D6593">
              <w:rPr>
                <w:rFonts w:ascii="Myriad Pro" w:eastAsia="Calibri" w:hAnsi="Myriad Pro" w:cs="Times New Roman"/>
                <w:b/>
                <w:bCs/>
                <w:color w:val="FFFFFF" w:themeColor="background1"/>
                <w:sz w:val="24"/>
                <w:szCs w:val="24"/>
              </w:rPr>
              <w:t>№ </w:t>
            </w:r>
            <w:r w:rsidRPr="003E44C5">
              <w:rPr>
                <w:rFonts w:ascii="Myriad Pro" w:eastAsia="Calibri" w:hAnsi="Myriad Pro" w:cs="Times New Roman"/>
                <w:b/>
                <w:bCs/>
                <w:color w:val="FFFFFF" w:themeColor="background1"/>
                <w:sz w:val="24"/>
                <w:szCs w:val="24"/>
              </w:rPr>
              <w:t>658-п</w:t>
            </w:r>
          </w:p>
        </w:tc>
      </w:tr>
      <w:tr w:rsidR="001D2DD2" w:rsidRPr="003E44C5" w14:paraId="358CAC9B" w14:textId="77777777" w:rsidTr="00ED1867">
        <w:trPr>
          <w:trHeight w:val="20"/>
        </w:trPr>
        <w:tc>
          <w:tcPr>
            <w:tcW w:w="1555" w:type="dxa"/>
            <w:tcBorders>
              <w:top w:val="nil"/>
            </w:tcBorders>
            <w:shd w:val="clear" w:color="auto" w:fill="auto"/>
            <w:noWrap/>
            <w:vAlign w:val="center"/>
            <w:hideMark/>
          </w:tcPr>
          <w:p w14:paraId="0EAC771E"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2018</w:t>
            </w:r>
          </w:p>
        </w:tc>
        <w:tc>
          <w:tcPr>
            <w:tcW w:w="3895" w:type="dxa"/>
            <w:tcBorders>
              <w:top w:val="nil"/>
            </w:tcBorders>
            <w:shd w:val="clear" w:color="auto" w:fill="auto"/>
            <w:noWrap/>
            <w:vAlign w:val="center"/>
            <w:hideMark/>
          </w:tcPr>
          <w:p w14:paraId="09628102"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0,01</w:t>
            </w:r>
            <w:r w:rsidRPr="003E44C5">
              <w:rPr>
                <w:rFonts w:ascii="Myriad Pro" w:eastAsia="Calibri" w:hAnsi="Myriad Pro" w:cs="Times New Roman"/>
                <w:color w:val="000000" w:themeColor="text1"/>
                <w:sz w:val="24"/>
                <w:szCs w:val="24"/>
                <w:lang w:val="en-US"/>
              </w:rPr>
              <w:t>69952</w:t>
            </w:r>
          </w:p>
        </w:tc>
        <w:tc>
          <w:tcPr>
            <w:tcW w:w="3896" w:type="dxa"/>
            <w:tcBorders>
              <w:top w:val="nil"/>
            </w:tcBorders>
            <w:shd w:val="clear" w:color="auto" w:fill="auto"/>
            <w:noWrap/>
            <w:vAlign w:val="center"/>
          </w:tcPr>
          <w:p w14:paraId="22FBEBAA"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0,018217808</w:t>
            </w:r>
          </w:p>
        </w:tc>
      </w:tr>
      <w:tr w:rsidR="001D2DD2" w:rsidRPr="003E44C5" w14:paraId="596D3EF5" w14:textId="77777777" w:rsidTr="00AA542E">
        <w:trPr>
          <w:trHeight w:val="20"/>
        </w:trPr>
        <w:tc>
          <w:tcPr>
            <w:tcW w:w="1555" w:type="dxa"/>
            <w:shd w:val="clear" w:color="auto" w:fill="auto"/>
            <w:noWrap/>
            <w:vAlign w:val="center"/>
            <w:hideMark/>
          </w:tcPr>
          <w:p w14:paraId="70C67399"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2019</w:t>
            </w:r>
          </w:p>
        </w:tc>
        <w:tc>
          <w:tcPr>
            <w:tcW w:w="3895" w:type="dxa"/>
            <w:shd w:val="clear" w:color="auto" w:fill="auto"/>
            <w:noWrap/>
            <w:vAlign w:val="center"/>
            <w:hideMark/>
          </w:tcPr>
          <w:p w14:paraId="084DA4C1"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w:t>
            </w:r>
            <w:r w:rsidRPr="003E44C5">
              <w:rPr>
                <w:rFonts w:ascii="Myriad Pro" w:eastAsia="Calibri" w:hAnsi="Myriad Pro" w:cs="Times New Roman"/>
                <w:color w:val="000000" w:themeColor="text1"/>
                <w:sz w:val="24"/>
                <w:szCs w:val="24"/>
                <w:lang w:val="en-US"/>
              </w:rPr>
              <w:t>154952</w:t>
            </w:r>
          </w:p>
        </w:tc>
        <w:tc>
          <w:tcPr>
            <w:tcW w:w="3896" w:type="dxa"/>
            <w:shd w:val="clear" w:color="auto" w:fill="auto"/>
            <w:noWrap/>
            <w:vAlign w:val="center"/>
          </w:tcPr>
          <w:p w14:paraId="25B63072"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0,017944541</w:t>
            </w:r>
          </w:p>
        </w:tc>
      </w:tr>
      <w:tr w:rsidR="001D2DD2" w:rsidRPr="003E44C5" w14:paraId="1BC7A1CE" w14:textId="77777777" w:rsidTr="00AA542E">
        <w:trPr>
          <w:trHeight w:val="20"/>
        </w:trPr>
        <w:tc>
          <w:tcPr>
            <w:tcW w:w="1555" w:type="dxa"/>
            <w:shd w:val="clear" w:color="auto" w:fill="auto"/>
            <w:noWrap/>
            <w:vAlign w:val="center"/>
            <w:hideMark/>
          </w:tcPr>
          <w:p w14:paraId="4F152A06"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2020</w:t>
            </w:r>
          </w:p>
        </w:tc>
        <w:tc>
          <w:tcPr>
            <w:tcW w:w="3895" w:type="dxa"/>
            <w:shd w:val="clear" w:color="auto" w:fill="auto"/>
            <w:noWrap/>
            <w:vAlign w:val="center"/>
            <w:hideMark/>
          </w:tcPr>
          <w:p w14:paraId="79FA0D08"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lang w:val="en-US"/>
              </w:rPr>
            </w:pPr>
            <w:r w:rsidRPr="003E44C5">
              <w:rPr>
                <w:rFonts w:ascii="Myriad Pro" w:eastAsia="Calibri" w:hAnsi="Myriad Pro" w:cs="Times New Roman"/>
                <w:color w:val="000000" w:themeColor="text1"/>
                <w:sz w:val="24"/>
                <w:szCs w:val="24"/>
              </w:rPr>
              <w:t>0,01</w:t>
            </w:r>
            <w:r w:rsidRPr="003E44C5">
              <w:rPr>
                <w:rFonts w:ascii="Myriad Pro" w:eastAsia="Calibri" w:hAnsi="Myriad Pro" w:cs="Times New Roman"/>
                <w:color w:val="000000" w:themeColor="text1"/>
                <w:sz w:val="24"/>
                <w:szCs w:val="24"/>
                <w:lang w:val="en-US"/>
              </w:rPr>
              <w:t>39952</w:t>
            </w:r>
          </w:p>
        </w:tc>
        <w:tc>
          <w:tcPr>
            <w:tcW w:w="3896" w:type="dxa"/>
            <w:shd w:val="clear" w:color="auto" w:fill="auto"/>
            <w:noWrap/>
            <w:vAlign w:val="center"/>
          </w:tcPr>
          <w:p w14:paraId="08D2D87B" w14:textId="77777777" w:rsidR="001D2DD2" w:rsidRPr="003E44C5" w:rsidRDefault="001D2DD2" w:rsidP="00AA542E">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0,017675373</w:t>
            </w:r>
          </w:p>
        </w:tc>
      </w:tr>
    </w:tbl>
    <w:p w14:paraId="137B4719" w14:textId="7B6344E6" w:rsidR="001D2DD2" w:rsidRPr="003E44C5" w:rsidRDefault="001D2DD2" w:rsidP="00925E34">
      <w:pPr>
        <w:spacing w:after="0" w:line="360" w:lineRule="auto"/>
        <w:jc w:val="both"/>
        <w:rPr>
          <w:rFonts w:ascii="Myriad Pro" w:hAnsi="Myriad Pro"/>
          <w:color w:val="000000" w:themeColor="text1"/>
          <w:sz w:val="26"/>
          <w:szCs w:val="26"/>
        </w:rPr>
      </w:pPr>
    </w:p>
    <w:p w14:paraId="7B48DB43" w14:textId="1DECF60F" w:rsidR="001D2DD2" w:rsidRPr="003E44C5" w:rsidRDefault="00AA542E" w:rsidP="00AF00AB">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Принимая во внимание, что</w:t>
      </w:r>
      <w:r w:rsidR="001A5F78" w:rsidRPr="003E44C5">
        <w:rPr>
          <w:rFonts w:ascii="Myriad Pro" w:hAnsi="Myriad Pro"/>
          <w:color w:val="000000" w:themeColor="text1"/>
          <w:sz w:val="26"/>
          <w:szCs w:val="26"/>
        </w:rPr>
        <w:t xml:space="preserve"> ежегодный темп снижения показателей уровней надежности реализуемых товаров и услуг </w:t>
      </w:r>
      <w:r w:rsidR="003D6593">
        <w:rPr>
          <w:rFonts w:ascii="Myriad Pro" w:hAnsi="Myriad Pro"/>
          <w:color w:val="000000" w:themeColor="text1"/>
          <w:sz w:val="26"/>
          <w:szCs w:val="26"/>
        </w:rPr>
        <w:t>ПАО </w:t>
      </w:r>
      <w:r w:rsidR="001A5F78"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001A5F78" w:rsidRPr="003E44C5">
        <w:rPr>
          <w:rFonts w:ascii="Myriad Pro" w:hAnsi="Myriad Pro"/>
          <w:color w:val="000000" w:themeColor="text1"/>
          <w:sz w:val="26"/>
          <w:szCs w:val="26"/>
        </w:rPr>
        <w:t xml:space="preserve">Ленэнерго» </w:t>
      </w:r>
      <w:r w:rsidR="002316D8" w:rsidRPr="003E44C5">
        <w:rPr>
          <w:rFonts w:ascii="Myriad Pro" w:hAnsi="Myriad Pro"/>
          <w:color w:val="000000" w:themeColor="text1"/>
          <w:sz w:val="26"/>
          <w:szCs w:val="26"/>
        </w:rPr>
        <w:t>на территории</w:t>
      </w:r>
      <w:r w:rsidR="00AF00AB" w:rsidRPr="003E44C5">
        <w:rPr>
          <w:rFonts w:ascii="Myriad Pro" w:hAnsi="Myriad Pro"/>
          <w:color w:val="000000" w:themeColor="text1"/>
          <w:sz w:val="26"/>
          <w:szCs w:val="26"/>
        </w:rPr>
        <w:t xml:space="preserve"> Ленинградск</w:t>
      </w:r>
      <w:r w:rsidR="002316D8" w:rsidRPr="003E44C5">
        <w:rPr>
          <w:rFonts w:ascii="Myriad Pro" w:hAnsi="Myriad Pro"/>
          <w:color w:val="000000" w:themeColor="text1"/>
          <w:sz w:val="26"/>
          <w:szCs w:val="26"/>
        </w:rPr>
        <w:t>ой</w:t>
      </w:r>
      <w:r w:rsidR="00AF00AB" w:rsidRPr="003E44C5">
        <w:rPr>
          <w:rFonts w:ascii="Myriad Pro" w:hAnsi="Myriad Pro"/>
          <w:color w:val="000000" w:themeColor="text1"/>
          <w:sz w:val="26"/>
          <w:szCs w:val="26"/>
        </w:rPr>
        <w:t xml:space="preserve"> област</w:t>
      </w:r>
      <w:r w:rsidR="002316D8" w:rsidRPr="003E44C5">
        <w:rPr>
          <w:rFonts w:ascii="Myriad Pro" w:hAnsi="Myriad Pro"/>
          <w:color w:val="000000" w:themeColor="text1"/>
          <w:sz w:val="26"/>
          <w:szCs w:val="26"/>
        </w:rPr>
        <w:t>и</w:t>
      </w:r>
      <w:r w:rsidR="00AF00AB" w:rsidRPr="003E44C5">
        <w:rPr>
          <w:rFonts w:ascii="Myriad Pro" w:hAnsi="Myriad Pro"/>
          <w:color w:val="000000" w:themeColor="text1"/>
          <w:sz w:val="26"/>
          <w:szCs w:val="26"/>
        </w:rPr>
        <w:t xml:space="preserve"> </w:t>
      </w:r>
      <w:r w:rsidR="001A5F78" w:rsidRPr="003E44C5">
        <w:rPr>
          <w:rFonts w:ascii="Myriad Pro" w:hAnsi="Myriad Pro"/>
          <w:color w:val="000000" w:themeColor="text1"/>
          <w:sz w:val="26"/>
          <w:szCs w:val="26"/>
        </w:rPr>
        <w:t xml:space="preserve">в соответствии с Приказом ФАС России </w:t>
      </w:r>
      <w:bookmarkStart w:id="79" w:name="_Hlk37757128"/>
      <w:r w:rsidR="001A5F78" w:rsidRPr="003E44C5">
        <w:rPr>
          <w:rFonts w:ascii="Myriad Pro" w:hAnsi="Myriad Pro"/>
          <w:color w:val="000000" w:themeColor="text1"/>
          <w:sz w:val="26"/>
          <w:szCs w:val="26"/>
        </w:rPr>
        <w:t xml:space="preserve">от 10.10.2017 г. </w:t>
      </w:r>
      <w:r w:rsidR="003D6593">
        <w:rPr>
          <w:rFonts w:ascii="Myriad Pro" w:hAnsi="Myriad Pro"/>
          <w:color w:val="000000" w:themeColor="text1"/>
          <w:sz w:val="26"/>
          <w:szCs w:val="26"/>
        </w:rPr>
        <w:t>№ </w:t>
      </w:r>
      <w:r w:rsidR="001A5F78" w:rsidRPr="003E44C5">
        <w:rPr>
          <w:rFonts w:ascii="Myriad Pro" w:hAnsi="Myriad Pro"/>
          <w:color w:val="000000" w:themeColor="text1"/>
          <w:sz w:val="26"/>
          <w:szCs w:val="26"/>
        </w:rPr>
        <w:t>1335/17</w:t>
      </w:r>
      <w:bookmarkEnd w:id="79"/>
      <w:r w:rsidR="001A5F78" w:rsidRPr="003E44C5">
        <w:rPr>
          <w:rFonts w:ascii="Myriad Pro" w:hAnsi="Myriad Pro"/>
          <w:color w:val="000000" w:themeColor="text1"/>
          <w:sz w:val="26"/>
          <w:szCs w:val="26"/>
        </w:rPr>
        <w:t xml:space="preserve"> составляет 8,11% - 8,68% (что </w:t>
      </w:r>
      <w:r w:rsidRPr="003E44C5">
        <w:rPr>
          <w:rFonts w:ascii="Myriad Pro" w:hAnsi="Myriad Pro"/>
          <w:color w:val="000000" w:themeColor="text1"/>
          <w:sz w:val="26"/>
          <w:szCs w:val="26"/>
        </w:rPr>
        <w:t>является необоснованным исходя из технологических особенностей функционирования электросетевых мощностей</w:t>
      </w:r>
      <w:r w:rsidR="001A5F78" w:rsidRPr="003E44C5">
        <w:rPr>
          <w:rFonts w:ascii="Myriad Pro" w:hAnsi="Myriad Pro"/>
          <w:color w:val="000000" w:themeColor="text1"/>
          <w:sz w:val="26"/>
          <w:szCs w:val="26"/>
        </w:rPr>
        <w:t xml:space="preserve">), </w:t>
      </w:r>
      <w:r w:rsidR="00AF00AB" w:rsidRPr="003E44C5">
        <w:rPr>
          <w:rFonts w:ascii="Myriad Pro" w:hAnsi="Myriad Pro"/>
          <w:color w:val="000000" w:themeColor="text1"/>
          <w:sz w:val="26"/>
          <w:szCs w:val="26"/>
        </w:rPr>
        <w:t xml:space="preserve">а также с учетом соответствующих параметров, установленных для </w:t>
      </w:r>
      <w:r w:rsidR="003D6593">
        <w:rPr>
          <w:rFonts w:ascii="Myriad Pro" w:hAnsi="Myriad Pro"/>
          <w:color w:val="000000" w:themeColor="text1"/>
          <w:sz w:val="26"/>
          <w:szCs w:val="26"/>
        </w:rPr>
        <w:t>ПАО </w:t>
      </w:r>
      <w:r w:rsidR="00AF00AB"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00AF00AB" w:rsidRPr="003E44C5">
        <w:rPr>
          <w:rFonts w:ascii="Myriad Pro" w:hAnsi="Myriad Pro"/>
          <w:color w:val="000000" w:themeColor="text1"/>
          <w:sz w:val="26"/>
          <w:szCs w:val="26"/>
        </w:rPr>
        <w:t xml:space="preserve">Ленэнерго» по </w:t>
      </w:r>
      <w:r w:rsidR="00AD1221" w:rsidRPr="003E44C5">
        <w:rPr>
          <w:rFonts w:ascii="Myriad Pro" w:hAnsi="Myriad Pro"/>
          <w:color w:val="000000" w:themeColor="text1"/>
          <w:sz w:val="26"/>
          <w:szCs w:val="26"/>
        </w:rPr>
        <w:t>Ленинградской области</w:t>
      </w:r>
      <w:r w:rsidR="00AF00AB" w:rsidRPr="003E44C5">
        <w:rPr>
          <w:rFonts w:ascii="Myriad Pro" w:hAnsi="Myriad Pro"/>
          <w:color w:val="000000" w:themeColor="text1"/>
          <w:sz w:val="26"/>
          <w:szCs w:val="26"/>
        </w:rPr>
        <w:t xml:space="preserve"> на уровне предложения </w:t>
      </w:r>
      <w:r w:rsidR="003D6593">
        <w:rPr>
          <w:rFonts w:ascii="Myriad Pro" w:hAnsi="Myriad Pro"/>
          <w:color w:val="000000" w:themeColor="text1"/>
          <w:sz w:val="26"/>
          <w:szCs w:val="26"/>
        </w:rPr>
        <w:t>ПАО </w:t>
      </w:r>
      <w:r w:rsidR="00AF00AB"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00AF00AB" w:rsidRPr="003E44C5">
        <w:rPr>
          <w:rFonts w:ascii="Myriad Pro" w:hAnsi="Myriad Pro"/>
          <w:color w:val="000000" w:themeColor="text1"/>
          <w:sz w:val="26"/>
          <w:szCs w:val="26"/>
        </w:rPr>
        <w:t xml:space="preserve">Ленэнерго» с ежегодным снижением в размере 1,5%, </w:t>
      </w:r>
      <w:r w:rsidR="001A5F78" w:rsidRPr="003E44C5">
        <w:rPr>
          <w:rFonts w:ascii="Myriad Pro" w:hAnsi="Myriad Pro"/>
          <w:color w:val="000000" w:themeColor="text1"/>
          <w:sz w:val="26"/>
          <w:szCs w:val="26"/>
        </w:rPr>
        <w:t>Исполнитель обоснованно полагает о наличии технической ошибки в решении ФАС России</w:t>
      </w:r>
      <w:r w:rsidRPr="003E44C5">
        <w:rPr>
          <w:rFonts w:ascii="Myriad Pro" w:hAnsi="Myriad Pro"/>
          <w:color w:val="000000" w:themeColor="text1"/>
          <w:sz w:val="26"/>
          <w:szCs w:val="26"/>
        </w:rPr>
        <w:t>.</w:t>
      </w:r>
    </w:p>
    <w:p w14:paraId="69279ADC" w14:textId="7DF9808F" w:rsidR="00AF00AB" w:rsidRPr="003E44C5" w:rsidRDefault="00AF00AB" w:rsidP="00B76AF1">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Исполнитель рекомендует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 xml:space="preserve">Ленэнерго» усилить работу с </w:t>
      </w:r>
      <w:r w:rsidR="002230A3" w:rsidRPr="003E44C5">
        <w:rPr>
          <w:rFonts w:ascii="Myriad Pro" w:hAnsi="Myriad Pro"/>
          <w:color w:val="000000" w:themeColor="text1"/>
          <w:sz w:val="26"/>
          <w:szCs w:val="26"/>
        </w:rPr>
        <w:t>соответствующими</w:t>
      </w:r>
      <w:r w:rsidR="00824735" w:rsidRPr="003E44C5">
        <w:rPr>
          <w:rFonts w:ascii="Myriad Pro" w:hAnsi="Myriad Pro"/>
          <w:color w:val="000000" w:themeColor="text1"/>
          <w:sz w:val="26"/>
          <w:szCs w:val="26"/>
        </w:rPr>
        <w:t xml:space="preserve"> органами исполнительной власти (</w:t>
      </w:r>
      <w:r w:rsidR="002230A3" w:rsidRPr="003E44C5">
        <w:rPr>
          <w:rFonts w:ascii="Myriad Pro" w:hAnsi="Myriad Pro"/>
          <w:color w:val="000000" w:themeColor="text1"/>
          <w:sz w:val="26"/>
          <w:szCs w:val="26"/>
        </w:rPr>
        <w:t>М</w:t>
      </w:r>
      <w:r w:rsidR="00824735" w:rsidRPr="003E44C5">
        <w:rPr>
          <w:rFonts w:ascii="Myriad Pro" w:hAnsi="Myriad Pro"/>
          <w:color w:val="000000" w:themeColor="text1"/>
          <w:sz w:val="26"/>
          <w:szCs w:val="26"/>
        </w:rPr>
        <w:t>инэнерго</w:t>
      </w:r>
      <w:r w:rsidR="002230A3" w:rsidRPr="003E44C5">
        <w:rPr>
          <w:rFonts w:ascii="Myriad Pro" w:hAnsi="Myriad Pro"/>
          <w:color w:val="000000" w:themeColor="text1"/>
          <w:sz w:val="26"/>
          <w:szCs w:val="26"/>
        </w:rPr>
        <w:t xml:space="preserve"> России</w:t>
      </w:r>
      <w:r w:rsidR="00824735" w:rsidRPr="003E44C5">
        <w:rPr>
          <w:rFonts w:ascii="Myriad Pro" w:hAnsi="Myriad Pro"/>
          <w:color w:val="000000" w:themeColor="text1"/>
          <w:sz w:val="26"/>
          <w:szCs w:val="26"/>
        </w:rPr>
        <w:t xml:space="preserve">, </w:t>
      </w:r>
      <w:r w:rsidR="002230A3" w:rsidRPr="003E44C5">
        <w:rPr>
          <w:rFonts w:ascii="Myriad Pro" w:hAnsi="Myriad Pro"/>
          <w:color w:val="000000" w:themeColor="text1"/>
          <w:sz w:val="26"/>
          <w:szCs w:val="26"/>
        </w:rPr>
        <w:t>ФАС</w:t>
      </w:r>
      <w:r w:rsidR="006318A8" w:rsidRPr="003E44C5">
        <w:rPr>
          <w:rFonts w:ascii="Myriad Pro" w:hAnsi="Myriad Pro"/>
          <w:color w:val="000000" w:themeColor="text1"/>
          <w:sz w:val="26"/>
          <w:szCs w:val="26"/>
        </w:rPr>
        <w:t xml:space="preserve"> России</w:t>
      </w:r>
      <w:r w:rsidR="00824735" w:rsidRPr="003E44C5">
        <w:rPr>
          <w:rFonts w:ascii="Myriad Pro" w:hAnsi="Myriad Pro"/>
          <w:color w:val="000000" w:themeColor="text1"/>
          <w:sz w:val="26"/>
          <w:szCs w:val="26"/>
        </w:rPr>
        <w:t xml:space="preserve">, </w:t>
      </w:r>
      <w:r w:rsidR="006318A8" w:rsidRPr="003E44C5">
        <w:rPr>
          <w:rFonts w:ascii="Myriad Pro" w:hAnsi="Myriad Pro"/>
          <w:color w:val="000000" w:themeColor="text1"/>
          <w:sz w:val="26"/>
          <w:szCs w:val="26"/>
        </w:rPr>
        <w:t>Комите</w:t>
      </w:r>
      <w:r w:rsidR="00E34CE4" w:rsidRPr="003E44C5">
        <w:rPr>
          <w:rFonts w:ascii="Myriad Pro" w:hAnsi="Myriad Pro"/>
          <w:color w:val="000000" w:themeColor="text1"/>
          <w:sz w:val="26"/>
          <w:szCs w:val="26"/>
        </w:rPr>
        <w:t>том по тарифам и ценовой политике Ленинградской области</w:t>
      </w:r>
      <w:r w:rsidR="00824735"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 xml:space="preserve">в целях исправления технической ошибки, допущенной в Приложении </w:t>
      </w:r>
      <w:r w:rsidR="003D6593">
        <w:rPr>
          <w:rFonts w:ascii="Myriad Pro" w:hAnsi="Myriad Pro"/>
          <w:color w:val="000000" w:themeColor="text1"/>
          <w:sz w:val="26"/>
          <w:szCs w:val="26"/>
        </w:rPr>
        <w:t>№ </w:t>
      </w:r>
      <w:r w:rsidRPr="003E44C5">
        <w:rPr>
          <w:rFonts w:ascii="Myriad Pro" w:hAnsi="Myriad Pro"/>
          <w:color w:val="000000" w:themeColor="text1"/>
          <w:sz w:val="26"/>
          <w:szCs w:val="26"/>
        </w:rPr>
        <w:t xml:space="preserve">2 Приказа ФАС России от 10.10.2017 </w:t>
      </w:r>
      <w:r w:rsidR="003D6593">
        <w:rPr>
          <w:rFonts w:ascii="Myriad Pro" w:hAnsi="Myriad Pro"/>
          <w:color w:val="000000" w:themeColor="text1"/>
          <w:sz w:val="26"/>
          <w:szCs w:val="26"/>
        </w:rPr>
        <w:t>№ </w:t>
      </w:r>
      <w:r w:rsidRPr="003E44C5">
        <w:rPr>
          <w:rFonts w:ascii="Myriad Pro" w:hAnsi="Myriad Pro"/>
          <w:color w:val="000000" w:themeColor="text1"/>
          <w:sz w:val="26"/>
          <w:szCs w:val="26"/>
        </w:rPr>
        <w:t>1335/17</w:t>
      </w:r>
      <w:r w:rsidR="00D14D10" w:rsidRPr="003E44C5">
        <w:rPr>
          <w:rFonts w:ascii="Myriad Pro" w:hAnsi="Myriad Pro"/>
          <w:color w:val="000000" w:themeColor="text1"/>
          <w:sz w:val="26"/>
          <w:szCs w:val="26"/>
        </w:rPr>
        <w:t>,</w:t>
      </w:r>
      <w:r w:rsidRPr="003E44C5">
        <w:rPr>
          <w:rFonts w:ascii="Myriad Pro" w:hAnsi="Myriad Pro"/>
          <w:color w:val="000000" w:themeColor="text1"/>
          <w:sz w:val="26"/>
          <w:szCs w:val="26"/>
        </w:rPr>
        <w:t xml:space="preserve"> и установления показателей уровня надежности оказываемых услуг на 2018-2020 годы с учетом </w:t>
      </w:r>
      <w:r w:rsidR="00D14D10" w:rsidRPr="003E44C5">
        <w:rPr>
          <w:rFonts w:ascii="Myriad Pro" w:hAnsi="Myriad Pro"/>
          <w:color w:val="000000" w:themeColor="text1"/>
          <w:sz w:val="26"/>
          <w:szCs w:val="26"/>
        </w:rPr>
        <w:t xml:space="preserve">ежегодного </w:t>
      </w:r>
      <w:r w:rsidRPr="003E44C5">
        <w:rPr>
          <w:rFonts w:ascii="Myriad Pro" w:hAnsi="Myriad Pro"/>
          <w:color w:val="000000" w:themeColor="text1"/>
          <w:sz w:val="26"/>
          <w:szCs w:val="26"/>
        </w:rPr>
        <w:t>темпа улучшения</w:t>
      </w:r>
      <w:r w:rsidR="00D14D10" w:rsidRPr="003E44C5">
        <w:rPr>
          <w:rFonts w:ascii="Myriad Pro" w:hAnsi="Myriad Pro"/>
          <w:color w:val="000000" w:themeColor="text1"/>
          <w:sz w:val="26"/>
          <w:szCs w:val="26"/>
        </w:rPr>
        <w:t xml:space="preserve"> соответствующих</w:t>
      </w:r>
      <w:r w:rsidRPr="003E44C5">
        <w:rPr>
          <w:rFonts w:ascii="Myriad Pro" w:hAnsi="Myriad Pro"/>
          <w:color w:val="000000" w:themeColor="text1"/>
          <w:sz w:val="26"/>
          <w:szCs w:val="26"/>
        </w:rPr>
        <w:t xml:space="preserve"> показател</w:t>
      </w:r>
      <w:r w:rsidR="00D14D10" w:rsidRPr="003E44C5">
        <w:rPr>
          <w:rFonts w:ascii="Myriad Pro" w:hAnsi="Myriad Pro"/>
          <w:color w:val="000000" w:themeColor="text1"/>
          <w:sz w:val="26"/>
          <w:szCs w:val="26"/>
        </w:rPr>
        <w:t>ей</w:t>
      </w:r>
      <w:r w:rsidRPr="003E44C5">
        <w:rPr>
          <w:rFonts w:ascii="Myriad Pro" w:hAnsi="Myriad Pro"/>
          <w:color w:val="000000" w:themeColor="text1"/>
          <w:sz w:val="26"/>
          <w:szCs w:val="26"/>
        </w:rPr>
        <w:t>,</w:t>
      </w:r>
      <w:r w:rsidR="00D14D10" w:rsidRPr="003E44C5">
        <w:rPr>
          <w:rFonts w:ascii="Myriad Pro" w:hAnsi="Myriad Pro"/>
          <w:color w:val="000000" w:themeColor="text1"/>
          <w:sz w:val="26"/>
          <w:szCs w:val="26"/>
        </w:rPr>
        <w:t xml:space="preserve"> </w:t>
      </w:r>
      <w:r w:rsidRPr="003E44C5">
        <w:rPr>
          <w:rFonts w:ascii="Myriad Pro" w:hAnsi="Myriad Pro"/>
          <w:color w:val="000000" w:themeColor="text1"/>
          <w:sz w:val="26"/>
          <w:szCs w:val="26"/>
        </w:rPr>
        <w:t>определяемого обязательной динамикой улучшения значений показателей, равной 0,015</w:t>
      </w:r>
      <w:r w:rsidR="00D14D10" w:rsidRPr="003E44C5">
        <w:rPr>
          <w:rFonts w:ascii="Myriad Pro" w:hAnsi="Myriad Pro"/>
          <w:color w:val="000000" w:themeColor="text1"/>
          <w:sz w:val="26"/>
          <w:szCs w:val="26"/>
        </w:rPr>
        <w:t xml:space="preserve">. </w:t>
      </w:r>
    </w:p>
    <w:p w14:paraId="31882C71" w14:textId="6BC269BD" w:rsidR="00D14D10" w:rsidRPr="003E44C5" w:rsidRDefault="00D14D10" w:rsidP="00B76AF1">
      <w:pPr>
        <w:spacing w:after="0" w:line="360" w:lineRule="auto"/>
        <w:ind w:firstLine="567"/>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Реализация данной рекомендации позволит </w:t>
      </w:r>
      <w:r w:rsidR="003D6593">
        <w:rPr>
          <w:rFonts w:ascii="Myriad Pro" w:hAnsi="Myriad Pro"/>
          <w:color w:val="000000" w:themeColor="text1"/>
          <w:sz w:val="26"/>
          <w:szCs w:val="26"/>
        </w:rPr>
        <w:t>ПАО </w:t>
      </w:r>
      <w:r w:rsidRPr="003E44C5">
        <w:rPr>
          <w:rFonts w:ascii="Myriad Pro" w:hAnsi="Myriad Pro"/>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olor w:val="000000" w:themeColor="text1"/>
          <w:sz w:val="26"/>
          <w:szCs w:val="26"/>
        </w:rPr>
        <w:t>Ленэнерго» исключить риски снижения необходимой валовой выручки на очередной период регулирования в рамках расчета в установленном порядке соответствующей корректировки.</w:t>
      </w:r>
    </w:p>
    <w:p w14:paraId="00503FF3" w14:textId="77777777" w:rsidR="00AF00AB" w:rsidRPr="003E44C5" w:rsidRDefault="00AF00AB" w:rsidP="00B76AF1">
      <w:pPr>
        <w:spacing w:after="0" w:line="360" w:lineRule="auto"/>
        <w:ind w:firstLine="567"/>
        <w:jc w:val="both"/>
        <w:rPr>
          <w:rFonts w:ascii="Myriad Pro" w:hAnsi="Myriad Pro"/>
          <w:color w:val="000000" w:themeColor="text1"/>
          <w:sz w:val="26"/>
          <w:szCs w:val="26"/>
        </w:rPr>
      </w:pPr>
    </w:p>
    <w:p w14:paraId="6728D845" w14:textId="5C33D198" w:rsidR="006C5EC1" w:rsidRPr="003E44C5" w:rsidRDefault="006C5EC1" w:rsidP="00DC0EC7">
      <w:pPr>
        <w:spacing w:after="0" w:line="360" w:lineRule="auto"/>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br w:type="page"/>
      </w:r>
    </w:p>
    <w:p w14:paraId="5FC0E2E6" w14:textId="73FAA703" w:rsidR="00081089" w:rsidRPr="003E44C5" w:rsidRDefault="00081089" w:rsidP="003E44C5">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80" w:name="_Toc35249719"/>
      <w:bookmarkStart w:id="81" w:name="_Toc59705470"/>
      <w:r w:rsidRPr="003E44C5">
        <w:rPr>
          <w:rFonts w:ascii="Myriad Pro" w:eastAsiaTheme="majorEastAsia" w:hAnsi="Myriad Pro" w:cstheme="majorBidi"/>
          <w:b/>
          <w:color w:val="4F6228" w:themeColor="accent3" w:themeShade="80"/>
          <w:sz w:val="28"/>
          <w:szCs w:val="28"/>
        </w:rPr>
        <w:lastRenderedPageBreak/>
        <w:t xml:space="preserve">Экспертиза расчета величин возврата инвестированного капитала и дохода на инвестированный капитал, учтенных </w:t>
      </w:r>
      <w:r w:rsidR="00D036AD" w:rsidRPr="003E44C5">
        <w:rPr>
          <w:rFonts w:ascii="Myriad Pro" w:eastAsiaTheme="majorEastAsia" w:hAnsi="Myriad Pro" w:cstheme="majorBidi"/>
          <w:b/>
          <w:color w:val="4F6228" w:themeColor="accent3" w:themeShade="80"/>
          <w:sz w:val="28"/>
          <w:szCs w:val="28"/>
        </w:rPr>
        <w:t xml:space="preserve">Комитетом по тарифам и ценовой политике Ленинградской области </w:t>
      </w:r>
      <w:r w:rsidRPr="003E44C5">
        <w:rPr>
          <w:rFonts w:ascii="Myriad Pro" w:eastAsiaTheme="majorEastAsia" w:hAnsi="Myriad Pro" w:cstheme="majorBidi"/>
          <w:b/>
          <w:color w:val="4F6228" w:themeColor="accent3" w:themeShade="80"/>
          <w:sz w:val="28"/>
          <w:szCs w:val="28"/>
        </w:rPr>
        <w:t>в расчетах необходимой валовой выручки на 201</w:t>
      </w:r>
      <w:r w:rsidR="005B45E6" w:rsidRPr="003E44C5">
        <w:rPr>
          <w:rFonts w:ascii="Myriad Pro" w:eastAsiaTheme="majorEastAsia" w:hAnsi="Myriad Pro" w:cstheme="majorBidi"/>
          <w:b/>
          <w:color w:val="4F6228" w:themeColor="accent3" w:themeShade="80"/>
          <w:sz w:val="28"/>
          <w:szCs w:val="28"/>
        </w:rPr>
        <w:t>7 и 2018</w:t>
      </w:r>
      <w:r w:rsidRPr="003E44C5">
        <w:rPr>
          <w:rFonts w:ascii="Myriad Pro" w:eastAsiaTheme="majorEastAsia" w:hAnsi="Myriad Pro" w:cstheme="majorBidi"/>
          <w:b/>
          <w:color w:val="4F6228" w:themeColor="accent3" w:themeShade="80"/>
          <w:sz w:val="28"/>
          <w:szCs w:val="28"/>
        </w:rPr>
        <w:t xml:space="preserve"> г</w:t>
      </w:r>
      <w:bookmarkEnd w:id="80"/>
      <w:r w:rsidR="005B45E6" w:rsidRPr="003E44C5">
        <w:rPr>
          <w:rFonts w:ascii="Myriad Pro" w:eastAsiaTheme="majorEastAsia" w:hAnsi="Myriad Pro" w:cstheme="majorBidi"/>
          <w:b/>
          <w:color w:val="4F6228" w:themeColor="accent3" w:themeShade="80"/>
          <w:sz w:val="28"/>
          <w:szCs w:val="28"/>
        </w:rPr>
        <w:t>г.</w:t>
      </w:r>
      <w:bookmarkEnd w:id="81"/>
    </w:p>
    <w:p w14:paraId="6A80C19E" w14:textId="77777777" w:rsidR="006C1B32" w:rsidRPr="003E44C5" w:rsidRDefault="006C1B32" w:rsidP="001D2DD2">
      <w:pPr>
        <w:spacing w:after="0" w:line="360" w:lineRule="auto"/>
        <w:ind w:firstLine="567"/>
        <w:contextualSpacing/>
        <w:jc w:val="both"/>
        <w:rPr>
          <w:rFonts w:ascii="Myriad Pro" w:eastAsia="Calibri" w:hAnsi="Myriad Pro" w:cs="Times New Roman"/>
          <w:color w:val="000000" w:themeColor="text1"/>
          <w:sz w:val="26"/>
          <w:szCs w:val="26"/>
        </w:rPr>
      </w:pPr>
    </w:p>
    <w:p w14:paraId="53944502" w14:textId="2BEFC6B7" w:rsidR="001D2DD2" w:rsidRPr="003E44C5" w:rsidRDefault="002316D8"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Методическими указаниями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228-э, определение необходимой валовой выручки на долгосрочный период регулирования, принимаемой к расчету при установлении тарифов, осуществляется на основе следующих долгосрочных параметров регулирования</w:t>
      </w:r>
      <w:r w:rsidR="001D2DD2" w:rsidRPr="003E44C5">
        <w:rPr>
          <w:rFonts w:ascii="Myriad Pro" w:eastAsia="Calibri" w:hAnsi="Myriad Pro" w:cs="Times New Roman"/>
          <w:color w:val="000000" w:themeColor="text1"/>
          <w:sz w:val="26"/>
          <w:szCs w:val="26"/>
        </w:rPr>
        <w:t>:</w:t>
      </w:r>
    </w:p>
    <w:p w14:paraId="7A2842CD" w14:textId="4D9CE84E"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1</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базовый уровень операционных расходов;</w:t>
      </w:r>
    </w:p>
    <w:p w14:paraId="7597B3F2" w14:textId="1788DFD1"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2</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индекс эффективности операционных расходов;</w:t>
      </w:r>
    </w:p>
    <w:p w14:paraId="57DF4652" w14:textId="78FF027B"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3</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размер инвестированного капитала;</w:t>
      </w:r>
    </w:p>
    <w:p w14:paraId="2B9997EC" w14:textId="6A0F134E"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4</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чистый оборотный капитал;</w:t>
      </w:r>
    </w:p>
    <w:p w14:paraId="3E66144C" w14:textId="5F648375"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5</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норма доходности инвестированного капитала;</w:t>
      </w:r>
    </w:p>
    <w:p w14:paraId="6D258019" w14:textId="2E13FD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6</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срок возврата инвестированного капитала;</w:t>
      </w:r>
    </w:p>
    <w:p w14:paraId="52B02CC7" w14:textId="7885D319"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7</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коэффициент эластичности </w:t>
      </w:r>
      <w:r w:rsidR="00107BA3" w:rsidRPr="003E44C5">
        <w:rPr>
          <w:rFonts w:ascii="Myriad Pro" w:eastAsia="Calibri" w:hAnsi="Myriad Pro" w:cs="Times New Roman"/>
          <w:color w:val="000000" w:themeColor="text1"/>
          <w:sz w:val="26"/>
          <w:szCs w:val="26"/>
        </w:rPr>
        <w:t xml:space="preserve">операционных (подконтрольных) </w:t>
      </w:r>
      <w:r w:rsidRPr="003E44C5">
        <w:rPr>
          <w:rFonts w:ascii="Myriad Pro" w:eastAsia="Calibri" w:hAnsi="Myriad Pro" w:cs="Times New Roman"/>
          <w:color w:val="000000" w:themeColor="text1"/>
          <w:sz w:val="26"/>
          <w:szCs w:val="26"/>
        </w:rPr>
        <w:t>расходов по количеству активов;</w:t>
      </w:r>
    </w:p>
    <w:p w14:paraId="4BB2A522" w14:textId="34620AF5"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8</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уровень потерь электрической энергии при ее передаче по электрическим сетям;</w:t>
      </w:r>
    </w:p>
    <w:p w14:paraId="1F75F733" w14:textId="304B1579"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9</w:t>
      </w:r>
      <w:r w:rsidR="004F6F2F" w:rsidRPr="003E44C5">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уровень надежности и качества реализуемых товаров (услуг). </w:t>
      </w:r>
    </w:p>
    <w:p w14:paraId="0B991DF2"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p>
    <w:p w14:paraId="0C1E8C28" w14:textId="0142955F"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w:t>
      </w:r>
      <w:r w:rsidR="002316D8" w:rsidRPr="003E44C5">
        <w:rPr>
          <w:rFonts w:ascii="Myriad Pro" w:eastAsia="Calibri" w:hAnsi="Myriad Pro" w:cs="Times New Roman"/>
          <w:color w:val="000000" w:themeColor="text1"/>
          <w:sz w:val="26"/>
          <w:szCs w:val="26"/>
        </w:rPr>
        <w:t>, а также с учетом физического, морального и внешнего износа активов, применяемых для осуществления регулируемой деятельности.</w:t>
      </w:r>
    </w:p>
    <w:p w14:paraId="0AF399B3"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3E5C2039"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6F4D0D63"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7A077144"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ВКi = ВКР + ВКБi,</w:t>
      </w:r>
    </w:p>
    <w:p w14:paraId="0A9149E6"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где:</w:t>
      </w:r>
    </w:p>
    <w:p w14:paraId="02CCAA57"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i - номер расчетного года периода регулирования, i = 1, 2, 3…</w:t>
      </w:r>
    </w:p>
    <w:p w14:paraId="00AF7E69"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ВКi - возврат на инвестированный капитал в году i;</w:t>
      </w:r>
    </w:p>
    <w:p w14:paraId="67913B77"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ВКР - возврат на капитал, инвестированный до начала первого периода регулирования:</w:t>
      </w:r>
    </w:p>
    <w:p w14:paraId="49A33358"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36778921" wp14:editId="22D47F25">
            <wp:extent cx="1914525" cy="514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pic:spPr>
                </pic:pic>
              </a:graphicData>
            </a:graphic>
          </wp:inline>
        </w:drawing>
      </w:r>
    </w:p>
    <w:p w14:paraId="14F58C04"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РИК - размер инвестированного капитала, установленный на начало первого долгосрочного периода регулирования в соответствии с Правилами;</w:t>
      </w:r>
    </w:p>
    <w:p w14:paraId="2B092F26"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1A629967"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СВК - срок возврата инвестированного капитала, устанавливаемый в соответствии с Правилами;</w:t>
      </w:r>
    </w:p>
    <w:p w14:paraId="53A3BAAA"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ВКБi - возврат на капитал, инвестированный после начала первого периода регулирования:</w:t>
      </w:r>
    </w:p>
    <w:p w14:paraId="4B3CF914"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4D1E8535" wp14:editId="26E92922">
            <wp:extent cx="1143000" cy="476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pic:spPr>
                </pic:pic>
              </a:graphicData>
            </a:graphic>
          </wp:inline>
        </w:drawing>
      </w:r>
      <w:r w:rsidRPr="003E44C5">
        <w:rPr>
          <w:rFonts w:ascii="Myriad Pro" w:eastAsia="Calibri" w:hAnsi="Myriad Pro" w:cs="Times New Roman"/>
          <w:color w:val="000000" w:themeColor="text1"/>
          <w:sz w:val="26"/>
          <w:szCs w:val="26"/>
        </w:rPr>
        <w:t xml:space="preserve"> ,</w:t>
      </w:r>
    </w:p>
    <w:p w14:paraId="7D2C4EA0"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где:</w:t>
      </w:r>
    </w:p>
    <w:p w14:paraId="27D15294"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ПИКi - первоначальная стоимость базы инвестированного капитала, определяемая на начало расчетного года i в соответствии с Правилами.</w:t>
      </w:r>
    </w:p>
    <w:p w14:paraId="5C367022"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145D94B0"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соответствии с п. 74 Методических указаний, 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651DD35D" w14:textId="7777777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3A9E33D3" wp14:editId="6236F84C">
            <wp:extent cx="4210050" cy="561975"/>
            <wp:effectExtent l="0" t="0" r="0" b="0"/>
            <wp:docPr id="10" name="Рисунок 10" descr="base_1_179106_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6_508"/>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210050" cy="561975"/>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где:</w:t>
      </w:r>
    </w:p>
    <w:p w14:paraId="4442962A" w14:textId="4B838CD6"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i </w:t>
      </w:r>
      <w:r w:rsidR="004F6F2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номер расчетного года периода регулирования, i = 1, 2, 3...;</w:t>
      </w:r>
    </w:p>
    <w:p w14:paraId="49879B01" w14:textId="10BECB55"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РИК </w:t>
      </w:r>
      <w:r w:rsidR="004F6F2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размер инвестированного капитала, установленный на начало первого долгосрочного периода регулирования;</w:t>
      </w:r>
    </w:p>
    <w:p w14:paraId="725255B8" w14:textId="2E16C76D"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noProof/>
          <w:color w:val="000000" w:themeColor="text1"/>
          <w:sz w:val="26"/>
          <w:szCs w:val="26"/>
          <w:lang w:eastAsia="ru-RU"/>
        </w:rPr>
        <w:drawing>
          <wp:inline distT="0" distB="0" distL="0" distR="0" wp14:anchorId="71E062DC" wp14:editId="483D774D">
            <wp:extent cx="638175" cy="333375"/>
            <wp:effectExtent l="0" t="0" r="0" b="0"/>
            <wp:docPr id="11" name="Рисунок 11" descr="base_1_179106_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79106_509"/>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rsidRPr="003E44C5">
        <w:rPr>
          <w:rFonts w:ascii="Myriad Pro" w:eastAsia="Calibri" w:hAnsi="Myriad Pro" w:cs="Times New Roman"/>
          <w:color w:val="000000" w:themeColor="text1"/>
          <w:sz w:val="26"/>
          <w:szCs w:val="26"/>
        </w:rPr>
        <w:t xml:space="preserve"> </w:t>
      </w:r>
      <w:r w:rsidR="004F6F2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Методическими указаниями</w:t>
      </w:r>
      <w:r w:rsidR="002316D8" w:rsidRPr="003E44C5">
        <w:rPr>
          <w:rFonts w:ascii="Myriad Pro" w:eastAsia="Calibri" w:hAnsi="Myriad Pro" w:cs="Times New Roman"/>
          <w:color w:val="000000" w:themeColor="text1"/>
          <w:sz w:val="26"/>
          <w:szCs w:val="26"/>
        </w:rPr>
        <w:t xml:space="preserve"> </w:t>
      </w:r>
      <w:r w:rsidR="003D6593">
        <w:rPr>
          <w:rFonts w:ascii="Myriad Pro" w:eastAsia="Calibri" w:hAnsi="Myriad Pro" w:cs="Times New Roman"/>
          <w:color w:val="000000" w:themeColor="text1"/>
          <w:sz w:val="26"/>
          <w:szCs w:val="26"/>
        </w:rPr>
        <w:t>№ </w:t>
      </w:r>
      <w:r w:rsidR="002316D8" w:rsidRPr="003E44C5">
        <w:rPr>
          <w:rFonts w:ascii="Myriad Pro" w:eastAsia="Calibri" w:hAnsi="Myriad Pro" w:cs="Times New Roman"/>
          <w:color w:val="000000" w:themeColor="text1"/>
          <w:sz w:val="26"/>
          <w:szCs w:val="26"/>
        </w:rPr>
        <w:t>228-э</w:t>
      </w:r>
      <w:r w:rsidRPr="003E44C5">
        <w:rPr>
          <w:rFonts w:ascii="Myriad Pro" w:eastAsia="Calibri" w:hAnsi="Myriad Pro" w:cs="Times New Roman"/>
          <w:color w:val="000000" w:themeColor="text1"/>
          <w:sz w:val="26"/>
          <w:szCs w:val="26"/>
        </w:rPr>
        <w:t xml:space="preserve">, а также остаточная стоимость капитала, инвестированного до перехода на регулирование по методу доходности инвестированного капитала, который был возвращен в полном объеме; определяется для j = 1..k, где k </w:t>
      </w:r>
      <w:r w:rsidR="004F6F2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текущий год периода регулирования;</w:t>
      </w:r>
    </w:p>
    <w:p w14:paraId="5BAF644F" w14:textId="568A33A6"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ИИК </w:t>
      </w:r>
      <w:r w:rsidR="004F6F2F"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физический износ инвестированного капитала, установленный на начало первого долгосрочного периода регулирования.</w:t>
      </w:r>
    </w:p>
    <w:p w14:paraId="72A81D43" w14:textId="3D16CE27" w:rsidR="001D2DD2" w:rsidRPr="003E44C5" w:rsidRDefault="001D2DD2" w:rsidP="001D2DD2">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Срок возврата инвестированного капитала регулируемой организации составляет 35 лет.</w:t>
      </w:r>
    </w:p>
    <w:p w14:paraId="2EEF8EB7" w14:textId="77777777" w:rsidR="004F6F2F" w:rsidRPr="003E44C5" w:rsidRDefault="004F6F2F" w:rsidP="001D2DD2">
      <w:pPr>
        <w:spacing w:after="0" w:line="360" w:lineRule="auto"/>
        <w:ind w:firstLine="567"/>
        <w:contextualSpacing/>
        <w:jc w:val="both"/>
        <w:rPr>
          <w:rFonts w:ascii="Myriad Pro" w:eastAsia="Calibri" w:hAnsi="Myriad Pro" w:cs="Times New Roman"/>
          <w:color w:val="000000" w:themeColor="text1"/>
          <w:sz w:val="26"/>
          <w:szCs w:val="26"/>
        </w:rPr>
      </w:pPr>
    </w:p>
    <w:p w14:paraId="4AD9A85B" w14:textId="12614F3F" w:rsidR="00D22A66" w:rsidRPr="003E44C5" w:rsidRDefault="00D22A66" w:rsidP="00D22A66">
      <w:pPr>
        <w:spacing w:after="0" w:line="360" w:lineRule="auto"/>
        <w:ind w:firstLine="567"/>
        <w:contextualSpacing/>
        <w:jc w:val="both"/>
        <w:rPr>
          <w:rFonts w:ascii="Myriad Pro" w:eastAsia="Calibri" w:hAnsi="Myriad Pro" w:cs="Times New Roman"/>
          <w:color w:val="000000" w:themeColor="text1"/>
          <w:sz w:val="26"/>
          <w:szCs w:val="26"/>
          <w:u w:val="single"/>
        </w:rPr>
      </w:pPr>
      <w:r w:rsidRPr="003E44C5">
        <w:rPr>
          <w:rFonts w:ascii="Myriad Pro" w:eastAsia="Calibri" w:hAnsi="Myriad Pro" w:cs="Times New Roman"/>
          <w:color w:val="000000" w:themeColor="text1"/>
          <w:sz w:val="26"/>
          <w:szCs w:val="26"/>
          <w:u w:val="single"/>
        </w:rPr>
        <w:t xml:space="preserve">Анализ перехода </w:t>
      </w:r>
      <w:r w:rsidR="003D6593">
        <w:rPr>
          <w:rFonts w:ascii="Myriad Pro" w:eastAsia="Calibri" w:hAnsi="Myriad Pro" w:cs="Times New Roman"/>
          <w:color w:val="000000" w:themeColor="text1"/>
          <w:sz w:val="26"/>
          <w:szCs w:val="26"/>
          <w:u w:val="single"/>
        </w:rPr>
        <w:t>ПАО </w:t>
      </w:r>
      <w:r w:rsidRPr="003E44C5">
        <w:rPr>
          <w:rFonts w:ascii="Myriad Pro" w:eastAsia="Calibri" w:hAnsi="Myriad Pro" w:cs="Times New Roman"/>
          <w:color w:val="000000" w:themeColor="text1"/>
          <w:sz w:val="26"/>
          <w:szCs w:val="26"/>
          <w:u w:val="single"/>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u w:val="single"/>
        </w:rPr>
        <w:t xml:space="preserve">Ленэнерго» на регулирование методом доходности инвестированного капитала </w:t>
      </w:r>
    </w:p>
    <w:p w14:paraId="1B1C9383" w14:textId="77777777" w:rsidR="00D22A66" w:rsidRPr="003E44C5" w:rsidRDefault="00D22A66" w:rsidP="00D22A66">
      <w:pPr>
        <w:spacing w:after="0" w:line="360" w:lineRule="auto"/>
        <w:ind w:firstLine="567"/>
        <w:contextualSpacing/>
        <w:jc w:val="both"/>
        <w:rPr>
          <w:rFonts w:ascii="Myriad Pro" w:eastAsia="Calibri" w:hAnsi="Myriad Pro" w:cs="Times New Roman"/>
          <w:color w:val="000000" w:themeColor="text1"/>
          <w:sz w:val="26"/>
          <w:szCs w:val="26"/>
        </w:rPr>
      </w:pPr>
    </w:p>
    <w:p w14:paraId="7E04E6EB" w14:textId="48E0DAD4" w:rsidR="00D22A66" w:rsidRPr="003E44C5" w:rsidRDefault="00D22A66" w:rsidP="00D22A66">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Во исполнение распоряжения Правительства Российской Федерации от 19.01.2010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30-р с </w:t>
      </w:r>
      <w:r w:rsidR="002316D8" w:rsidRPr="003E44C5">
        <w:rPr>
          <w:rFonts w:ascii="Myriad Pro" w:eastAsia="Calibri" w:hAnsi="Myriad Pro" w:cs="Times New Roman"/>
          <w:color w:val="000000" w:themeColor="text1"/>
          <w:sz w:val="26"/>
          <w:szCs w:val="26"/>
        </w:rPr>
        <w:t xml:space="preserve">1 января </w:t>
      </w:r>
      <w:r w:rsidRPr="003E44C5">
        <w:rPr>
          <w:rFonts w:ascii="Myriad Pro" w:eastAsia="Calibri" w:hAnsi="Myriad Pro" w:cs="Times New Roman"/>
          <w:color w:val="000000" w:themeColor="text1"/>
          <w:sz w:val="26"/>
          <w:szCs w:val="26"/>
        </w:rPr>
        <w:t xml:space="preserve">2011 г. был осуществлен переход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на регулирование тарифов на услуги по передаче электроэнергии методом доходности инвестированного капитала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утвержденным приказом Федеральной службы по тарифам от 18 августа 2010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183-э/1.</w:t>
      </w:r>
    </w:p>
    <w:p w14:paraId="11E90092" w14:textId="29C1E22B" w:rsidR="00D22A66" w:rsidRPr="003E44C5" w:rsidRDefault="00D22A66" w:rsidP="00F067F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Переход на долгосрочное регулирование деятельности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по Ленинградской области методом доходности инвестированного капитала был осуществлен с 01.01.2011 г. с продолжительностью долгосрочного периода 5 лет.</w:t>
      </w:r>
    </w:p>
    <w:p w14:paraId="32C79A10" w14:textId="77777777" w:rsidR="00D22A66" w:rsidRPr="003E44C5" w:rsidRDefault="00D22A66" w:rsidP="00F067F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Для реализации перехода на RAB-регулирование была проведена независимая оценка базы инвестированного капитала по состоянию на 01.01.2011 г.</w:t>
      </w:r>
    </w:p>
    <w:p w14:paraId="5004386C" w14:textId="79E3ECC3" w:rsidR="00D22A66" w:rsidRPr="003E44C5" w:rsidRDefault="00D22A66" w:rsidP="00F067F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В соответствии с постановлением Правительства РФ от 29.12.2011 </w:t>
      </w:r>
      <w:r w:rsidR="003D6593">
        <w:rPr>
          <w:rFonts w:ascii="Myriad Pro" w:eastAsia="Calibri" w:hAnsi="Myriad Pro" w:cs="Times New Roman"/>
          <w:color w:val="000000" w:themeColor="text1"/>
          <w:sz w:val="26"/>
          <w:szCs w:val="26"/>
        </w:rPr>
        <w:t>№ </w:t>
      </w:r>
      <w:r w:rsidRPr="003E44C5">
        <w:rPr>
          <w:rFonts w:ascii="Myriad Pro" w:eastAsia="Calibri" w:hAnsi="Myriad Pro" w:cs="Times New Roman"/>
          <w:color w:val="000000" w:themeColor="text1"/>
          <w:sz w:val="26"/>
          <w:szCs w:val="26"/>
        </w:rPr>
        <w:t xml:space="preserve">1178, с 01.07.2012 г. был произведен пересмотр долгосрочных параметров регулирования деятельности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и период регулирования продлен до 7 лет (с 2011 по 2017 год).</w:t>
      </w:r>
    </w:p>
    <w:p w14:paraId="05C20F13" w14:textId="77777777" w:rsidR="00A40388" w:rsidRPr="003E44C5" w:rsidRDefault="00A40388" w:rsidP="00A4038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связи с изменениями порядка учета инвестированного капитала, в соответствии с которым при расчете тарифов учитывается стоимость фактически введенных в эксплуатацию активов (ранее применялся учет на основании актов выполненных работ по объектам капитальных вложений, т.е. по освоению инвестиций), был пересмотрен размер инвестированного капитала (РИК) на начало долгосрочного периода регулирования (на 01.01.2011 г.). Из состава РИК </w:t>
      </w:r>
      <w:r w:rsidRPr="003E44C5">
        <w:rPr>
          <w:rFonts w:ascii="Myriad Pro" w:eastAsia="Calibri" w:hAnsi="Myriad Pro" w:cs="Times New Roman"/>
          <w:color w:val="000000" w:themeColor="text1"/>
          <w:sz w:val="26"/>
          <w:szCs w:val="26"/>
        </w:rPr>
        <w:lastRenderedPageBreak/>
        <w:t>исключены объекты незавершенного строительства, учтенные при первоначальной оценке. Также одновременно в базу инвестированного капитала с 2011 г. включены объекты в соответствии с планом ввода основных средств в результате реализации инвестиционной программы.</w:t>
      </w:r>
    </w:p>
    <w:p w14:paraId="3D049F7E" w14:textId="3742CADD" w:rsidR="00197AB3" w:rsidRPr="003E44C5" w:rsidRDefault="00197AB3" w:rsidP="00197AB3">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Данные о размере капитала, инвестированного до</w:t>
      </w:r>
      <w:r w:rsidR="00F15462" w:rsidRPr="003E44C5">
        <w:rPr>
          <w:rFonts w:ascii="Myriad Pro" w:eastAsia="Calibri" w:hAnsi="Myriad Pro" w:cs="Times New Roman"/>
          <w:color w:val="000000" w:themeColor="text1"/>
          <w:sz w:val="26"/>
          <w:szCs w:val="26"/>
        </w:rPr>
        <w:t xml:space="preserve"> перехода на </w:t>
      </w:r>
      <w:r w:rsidR="004F6F2F" w:rsidRPr="003E44C5">
        <w:rPr>
          <w:rFonts w:ascii="Myriad Pro" w:eastAsia="Calibri" w:hAnsi="Myriad Pro" w:cs="Times New Roman"/>
          <w:color w:val="000000" w:themeColor="text1"/>
          <w:sz w:val="26"/>
          <w:szCs w:val="26"/>
        </w:rPr>
        <w:br/>
      </w:r>
      <w:r w:rsidR="00F15462" w:rsidRPr="003E44C5">
        <w:rPr>
          <w:rFonts w:ascii="Myriad Pro" w:eastAsia="Calibri" w:hAnsi="Myriad Pro" w:cs="Times New Roman"/>
          <w:color w:val="000000" w:themeColor="text1"/>
          <w:sz w:val="26"/>
          <w:szCs w:val="26"/>
        </w:rPr>
        <w:t>RAB-регулирование,</w:t>
      </w:r>
      <w:r w:rsidRPr="003E44C5">
        <w:rPr>
          <w:rFonts w:ascii="Myriad Pro" w:eastAsia="Calibri" w:hAnsi="Myriad Pro" w:cs="Times New Roman"/>
          <w:color w:val="000000" w:themeColor="text1"/>
          <w:sz w:val="26"/>
          <w:szCs w:val="26"/>
        </w:rPr>
        <w:t xml:space="preserve"> на 01.01.2011 г. («старый» капитал), представлены в таблице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3"/>
        <w:gridCol w:w="2321"/>
        <w:gridCol w:w="2321"/>
      </w:tblGrid>
      <w:tr w:rsidR="00F15462" w:rsidRPr="003E44C5" w14:paraId="292D6C33" w14:textId="77777777" w:rsidTr="005B45E6">
        <w:trPr>
          <w:cantSplit/>
          <w:trHeight w:val="20"/>
          <w:tblHeader/>
        </w:trPr>
        <w:tc>
          <w:tcPr>
            <w:tcW w:w="5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171CAB" w14:textId="77777777" w:rsidR="00F15462" w:rsidRPr="003E44C5" w:rsidRDefault="00F15462" w:rsidP="00B423C7">
            <w:pPr>
              <w:spacing w:after="0" w:line="240" w:lineRule="auto"/>
              <w:jc w:val="center"/>
              <w:rPr>
                <w:rFonts w:ascii="Myriad Pro" w:eastAsia="Calibri" w:hAnsi="Myriad Pro"/>
                <w:b/>
                <w:color w:val="FFFFFF"/>
                <w:sz w:val="24"/>
                <w:szCs w:val="24"/>
              </w:rPr>
            </w:pPr>
            <w:r w:rsidRPr="003E44C5">
              <w:rPr>
                <w:rFonts w:ascii="Myriad Pro" w:eastAsia="Calibri" w:hAnsi="Myriad Pro"/>
                <w:b/>
                <w:color w:val="FFFFFF"/>
                <w:sz w:val="24"/>
                <w:szCs w:val="24"/>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B3AD60" w14:textId="77777777" w:rsidR="00F15462" w:rsidRPr="003E44C5" w:rsidRDefault="00F15462" w:rsidP="00B423C7">
            <w:pPr>
              <w:spacing w:after="0" w:line="240" w:lineRule="auto"/>
              <w:jc w:val="center"/>
              <w:rPr>
                <w:rFonts w:ascii="Myriad Pro" w:eastAsia="Calibri" w:hAnsi="Myriad Pro"/>
                <w:b/>
                <w:color w:val="FFFFFF"/>
                <w:sz w:val="24"/>
                <w:szCs w:val="24"/>
              </w:rPr>
            </w:pPr>
            <w:r w:rsidRPr="003E44C5">
              <w:rPr>
                <w:rFonts w:ascii="Myriad Pro" w:eastAsia="Calibri" w:hAnsi="Myriad Pro"/>
                <w:b/>
                <w:color w:val="FFFFFF"/>
                <w:sz w:val="24"/>
                <w:szCs w:val="24"/>
              </w:rPr>
              <w:t>Полная восстановительная стоимость</w:t>
            </w:r>
          </w:p>
        </w:tc>
        <w:tc>
          <w:tcPr>
            <w:tcW w:w="1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0F333C" w14:textId="77777777" w:rsidR="00F15462" w:rsidRPr="003E44C5" w:rsidRDefault="00F15462" w:rsidP="00B423C7">
            <w:pPr>
              <w:spacing w:after="0" w:line="240" w:lineRule="auto"/>
              <w:jc w:val="center"/>
              <w:rPr>
                <w:rFonts w:ascii="Myriad Pro" w:eastAsia="Calibri" w:hAnsi="Myriad Pro"/>
                <w:b/>
                <w:color w:val="FFFFFF"/>
                <w:sz w:val="24"/>
                <w:szCs w:val="24"/>
              </w:rPr>
            </w:pPr>
            <w:r w:rsidRPr="003E44C5">
              <w:rPr>
                <w:rFonts w:ascii="Myriad Pro" w:eastAsia="Calibri" w:hAnsi="Myriad Pro"/>
                <w:b/>
                <w:color w:val="FFFFFF"/>
                <w:sz w:val="24"/>
                <w:szCs w:val="24"/>
              </w:rPr>
              <w:t>Остаточная восстановительная стоимость</w:t>
            </w:r>
          </w:p>
        </w:tc>
      </w:tr>
      <w:tr w:rsidR="00F15462" w:rsidRPr="003E44C5" w14:paraId="1D0A6CA3" w14:textId="77777777" w:rsidTr="00B72A9E">
        <w:trPr>
          <w:cantSplit/>
          <w:trHeight w:val="20"/>
        </w:trPr>
        <w:tc>
          <w:tcPr>
            <w:tcW w:w="5778" w:type="dxa"/>
            <w:tcBorders>
              <w:top w:val="single" w:sz="4" w:space="0" w:color="FFFFFF" w:themeColor="background1"/>
            </w:tcBorders>
            <w:shd w:val="clear" w:color="auto" w:fill="auto"/>
            <w:vAlign w:val="center"/>
          </w:tcPr>
          <w:p w14:paraId="4E9CAD7A" w14:textId="77777777" w:rsidR="00F15462" w:rsidRPr="003E44C5" w:rsidRDefault="00F15462" w:rsidP="00B423C7">
            <w:pPr>
              <w:spacing w:after="0" w:line="240" w:lineRule="auto"/>
              <w:rPr>
                <w:rFonts w:ascii="Myriad Pro" w:eastAsia="Calibri" w:hAnsi="Myriad Pro"/>
                <w:sz w:val="24"/>
                <w:szCs w:val="24"/>
              </w:rPr>
            </w:pPr>
            <w:r w:rsidRPr="003E44C5">
              <w:rPr>
                <w:rFonts w:ascii="Myriad Pro" w:eastAsia="Calibri" w:hAnsi="Myriad Pro"/>
                <w:sz w:val="24"/>
                <w:szCs w:val="24"/>
              </w:rPr>
              <w:t>Размер инвестированного капитала на начало первого долгосрочного периода регулирования, тыс. руб.</w:t>
            </w:r>
          </w:p>
        </w:tc>
        <w:tc>
          <w:tcPr>
            <w:tcW w:w="1984" w:type="dxa"/>
            <w:tcBorders>
              <w:top w:val="single" w:sz="4" w:space="0" w:color="FFFFFF" w:themeColor="background1"/>
            </w:tcBorders>
            <w:shd w:val="clear" w:color="auto" w:fill="auto"/>
            <w:vAlign w:val="center"/>
          </w:tcPr>
          <w:p w14:paraId="6BB81010" w14:textId="501DF245" w:rsidR="00F15462" w:rsidRPr="003E44C5" w:rsidRDefault="00F15462" w:rsidP="00B423C7">
            <w:pPr>
              <w:spacing w:after="0" w:line="240" w:lineRule="auto"/>
              <w:jc w:val="center"/>
              <w:rPr>
                <w:rFonts w:ascii="Myriad Pro" w:hAnsi="Myriad Pro"/>
                <w:sz w:val="24"/>
                <w:szCs w:val="24"/>
              </w:rPr>
            </w:pPr>
            <w:r w:rsidRPr="003E44C5">
              <w:rPr>
                <w:rFonts w:ascii="Myriad Pro" w:hAnsi="Myriad Pro"/>
                <w:sz w:val="24"/>
                <w:szCs w:val="24"/>
              </w:rPr>
              <w:t xml:space="preserve">69 520 287,862  </w:t>
            </w:r>
          </w:p>
        </w:tc>
        <w:tc>
          <w:tcPr>
            <w:tcW w:w="1928" w:type="dxa"/>
            <w:tcBorders>
              <w:top w:val="single" w:sz="4" w:space="0" w:color="FFFFFF" w:themeColor="background1"/>
            </w:tcBorders>
            <w:shd w:val="clear" w:color="auto" w:fill="auto"/>
            <w:vAlign w:val="center"/>
          </w:tcPr>
          <w:p w14:paraId="0F4D217D" w14:textId="7379061D" w:rsidR="00F15462" w:rsidRPr="003E44C5" w:rsidRDefault="00F15462" w:rsidP="00B423C7">
            <w:pPr>
              <w:spacing w:after="0" w:line="240" w:lineRule="auto"/>
              <w:jc w:val="center"/>
              <w:rPr>
                <w:rFonts w:ascii="Myriad Pro" w:hAnsi="Myriad Pro"/>
                <w:sz w:val="24"/>
                <w:szCs w:val="24"/>
              </w:rPr>
            </w:pPr>
            <w:r w:rsidRPr="003E44C5">
              <w:rPr>
                <w:rFonts w:ascii="Myriad Pro" w:hAnsi="Myriad Pro"/>
                <w:sz w:val="24"/>
                <w:szCs w:val="24"/>
              </w:rPr>
              <w:t>23 865 157,873</w:t>
            </w:r>
          </w:p>
        </w:tc>
      </w:tr>
      <w:tr w:rsidR="00F15462" w:rsidRPr="003E44C5" w14:paraId="3CBED110" w14:textId="77777777" w:rsidTr="00B423C7">
        <w:trPr>
          <w:cantSplit/>
          <w:trHeight w:val="1306"/>
        </w:trPr>
        <w:tc>
          <w:tcPr>
            <w:tcW w:w="5778" w:type="dxa"/>
            <w:shd w:val="clear" w:color="auto" w:fill="auto"/>
            <w:vAlign w:val="center"/>
          </w:tcPr>
          <w:p w14:paraId="33F673D8" w14:textId="77777777" w:rsidR="00F15462" w:rsidRPr="003E44C5" w:rsidRDefault="00F15462" w:rsidP="00B423C7">
            <w:pPr>
              <w:spacing w:after="0" w:line="240" w:lineRule="auto"/>
              <w:rPr>
                <w:rFonts w:ascii="Myriad Pro" w:eastAsia="Calibri" w:hAnsi="Myriad Pro"/>
                <w:sz w:val="24"/>
                <w:szCs w:val="24"/>
              </w:rPr>
            </w:pPr>
            <w:r w:rsidRPr="003E44C5">
              <w:rPr>
                <w:rFonts w:ascii="Myriad Pro" w:hAnsi="Myriad Pro"/>
                <w:sz w:val="24"/>
                <w:szCs w:val="24"/>
              </w:rPr>
              <w:t>Физический износ инвестированного капитала, установленный на начало первого долгосрочного периода регулирования (ИИК), %</w:t>
            </w:r>
          </w:p>
        </w:tc>
        <w:tc>
          <w:tcPr>
            <w:tcW w:w="3912" w:type="dxa"/>
            <w:gridSpan w:val="2"/>
            <w:shd w:val="clear" w:color="auto" w:fill="auto"/>
            <w:vAlign w:val="center"/>
          </w:tcPr>
          <w:p w14:paraId="10C6FC04" w14:textId="332355A9" w:rsidR="00F15462" w:rsidRPr="003E44C5" w:rsidRDefault="00F15462" w:rsidP="00B423C7">
            <w:pPr>
              <w:spacing w:after="0" w:line="240" w:lineRule="auto"/>
              <w:jc w:val="center"/>
              <w:rPr>
                <w:rFonts w:ascii="Myriad Pro" w:hAnsi="Myriad Pro"/>
                <w:sz w:val="24"/>
                <w:szCs w:val="24"/>
              </w:rPr>
            </w:pPr>
            <w:r w:rsidRPr="003E44C5">
              <w:rPr>
                <w:rFonts w:ascii="Myriad Pro" w:hAnsi="Myriad Pro"/>
                <w:sz w:val="24"/>
                <w:szCs w:val="24"/>
              </w:rPr>
              <w:t>66%</w:t>
            </w:r>
          </w:p>
        </w:tc>
      </w:tr>
      <w:tr w:rsidR="00F15462" w:rsidRPr="003E44C5" w14:paraId="393E82F5" w14:textId="77777777" w:rsidTr="00B72A9E">
        <w:trPr>
          <w:cantSplit/>
          <w:trHeight w:val="20"/>
        </w:trPr>
        <w:tc>
          <w:tcPr>
            <w:tcW w:w="5778" w:type="dxa"/>
            <w:shd w:val="clear" w:color="auto" w:fill="auto"/>
            <w:vAlign w:val="center"/>
          </w:tcPr>
          <w:p w14:paraId="7F6721B5" w14:textId="77777777" w:rsidR="00F15462" w:rsidRPr="003E44C5" w:rsidRDefault="00F15462" w:rsidP="00B423C7">
            <w:pPr>
              <w:spacing w:after="0" w:line="240" w:lineRule="auto"/>
              <w:rPr>
                <w:rFonts w:ascii="Myriad Pro" w:eastAsia="Calibri" w:hAnsi="Myriad Pro"/>
                <w:sz w:val="24"/>
                <w:szCs w:val="24"/>
              </w:rPr>
            </w:pPr>
            <w:r w:rsidRPr="003E44C5">
              <w:rPr>
                <w:rFonts w:ascii="Myriad Pro" w:eastAsia="Calibri" w:hAnsi="Myriad Pro"/>
                <w:sz w:val="24"/>
                <w:szCs w:val="24"/>
              </w:rPr>
              <w:t>Срок возврата инвестированного капитала, лет</w:t>
            </w:r>
          </w:p>
        </w:tc>
        <w:tc>
          <w:tcPr>
            <w:tcW w:w="3912" w:type="dxa"/>
            <w:gridSpan w:val="2"/>
            <w:shd w:val="clear" w:color="auto" w:fill="auto"/>
            <w:vAlign w:val="center"/>
          </w:tcPr>
          <w:p w14:paraId="32852739" w14:textId="77777777" w:rsidR="00F15462" w:rsidRPr="003E44C5" w:rsidRDefault="00F15462" w:rsidP="00B423C7">
            <w:pPr>
              <w:spacing w:after="0" w:line="240" w:lineRule="auto"/>
              <w:jc w:val="center"/>
              <w:rPr>
                <w:rFonts w:ascii="Myriad Pro" w:hAnsi="Myriad Pro"/>
                <w:sz w:val="24"/>
                <w:szCs w:val="24"/>
              </w:rPr>
            </w:pPr>
            <w:r w:rsidRPr="003E44C5">
              <w:rPr>
                <w:rFonts w:ascii="Myriad Pro" w:hAnsi="Myriad Pro"/>
                <w:sz w:val="24"/>
                <w:szCs w:val="24"/>
              </w:rPr>
              <w:t>35</w:t>
            </w:r>
          </w:p>
        </w:tc>
      </w:tr>
      <w:tr w:rsidR="00F15462" w:rsidRPr="003E44C5" w14:paraId="0ADAC746" w14:textId="77777777" w:rsidTr="00B72A9E">
        <w:trPr>
          <w:cantSplit/>
          <w:trHeight w:val="20"/>
        </w:trPr>
        <w:tc>
          <w:tcPr>
            <w:tcW w:w="5778" w:type="dxa"/>
            <w:shd w:val="clear" w:color="auto" w:fill="auto"/>
            <w:vAlign w:val="center"/>
          </w:tcPr>
          <w:p w14:paraId="2E32D542" w14:textId="77777777" w:rsidR="00F15462" w:rsidRPr="003E44C5" w:rsidRDefault="00F15462" w:rsidP="00B423C7">
            <w:pPr>
              <w:spacing w:after="0" w:line="240" w:lineRule="auto"/>
              <w:rPr>
                <w:rFonts w:ascii="Myriad Pro" w:eastAsia="Calibri" w:hAnsi="Myriad Pro"/>
                <w:sz w:val="24"/>
                <w:szCs w:val="24"/>
              </w:rPr>
            </w:pPr>
            <w:r w:rsidRPr="003E44C5">
              <w:rPr>
                <w:rFonts w:ascii="Myriad Pro" w:eastAsia="Calibri" w:hAnsi="Myriad Pro"/>
                <w:sz w:val="24"/>
                <w:szCs w:val="24"/>
              </w:rPr>
              <w:t>Срок возврата капитала, инвестированного до начала первого долгосрочного периода регулирования, с учетом физического износа, лет</w:t>
            </w:r>
          </w:p>
        </w:tc>
        <w:tc>
          <w:tcPr>
            <w:tcW w:w="3912" w:type="dxa"/>
            <w:gridSpan w:val="2"/>
            <w:shd w:val="clear" w:color="auto" w:fill="auto"/>
            <w:vAlign w:val="center"/>
          </w:tcPr>
          <w:p w14:paraId="6F2C2029" w14:textId="0A2BF6AD" w:rsidR="00F15462" w:rsidRPr="003E44C5" w:rsidRDefault="00F15462" w:rsidP="00B423C7">
            <w:pPr>
              <w:spacing w:after="0" w:line="240" w:lineRule="auto"/>
              <w:jc w:val="center"/>
              <w:rPr>
                <w:rFonts w:ascii="Myriad Pro" w:hAnsi="Myriad Pro"/>
                <w:sz w:val="24"/>
                <w:szCs w:val="24"/>
              </w:rPr>
            </w:pPr>
            <w:r w:rsidRPr="003E44C5">
              <w:rPr>
                <w:rFonts w:ascii="Myriad Pro" w:hAnsi="Myriad Pro"/>
                <w:sz w:val="24"/>
                <w:szCs w:val="24"/>
              </w:rPr>
              <w:t>12</w:t>
            </w:r>
          </w:p>
        </w:tc>
      </w:tr>
    </w:tbl>
    <w:p w14:paraId="5AA93E45" w14:textId="77777777" w:rsidR="00E724BC" w:rsidRPr="003E44C5" w:rsidRDefault="00E724BC" w:rsidP="00E724BC">
      <w:pPr>
        <w:rPr>
          <w:rFonts w:ascii="Myriad Pro" w:hAnsi="Myriad Pro"/>
        </w:rPr>
      </w:pPr>
    </w:p>
    <w:p w14:paraId="29C6CDAF" w14:textId="77777777" w:rsidR="00E724BC" w:rsidRPr="003E44C5" w:rsidRDefault="00E724BC"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4ACD8CA3" w14:textId="48D81217" w:rsidR="00E724BC" w:rsidRPr="003E44C5" w:rsidRDefault="00E724BC" w:rsidP="00E724BC">
      <w:pPr>
        <w:tabs>
          <w:tab w:val="left" w:pos="1134"/>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составе обосновывающих материалов расчета </w:t>
      </w:r>
      <w:r w:rsidRPr="003E44C5">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Pr="003E44C5">
        <w:rPr>
          <w:rFonts w:ascii="Myriad Pro" w:eastAsia="Calibri" w:hAnsi="Myriad Pro" w:cs="Times New Roman"/>
          <w:sz w:val="26"/>
          <w:szCs w:val="26"/>
        </w:rPr>
        <w:t xml:space="preserve"> в рамках заявления об установлении тарифов на услуги по передаче электрической энергии по электрическим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на территории </w:t>
      </w:r>
      <w:r w:rsidR="00C27385" w:rsidRPr="003E44C5">
        <w:rPr>
          <w:rFonts w:ascii="Myriad Pro" w:eastAsia="Calibri" w:hAnsi="Myriad Pro" w:cs="Times New Roman"/>
          <w:sz w:val="26"/>
          <w:szCs w:val="26"/>
        </w:rPr>
        <w:t>Ленинградской области</w:t>
      </w:r>
      <w:r w:rsidRPr="003E44C5">
        <w:rPr>
          <w:rFonts w:ascii="Myriad Pro" w:eastAsia="Calibri" w:hAnsi="Myriad Pro" w:cs="Times New Roman"/>
          <w:sz w:val="26"/>
          <w:szCs w:val="26"/>
        </w:rPr>
        <w:t xml:space="preserve"> на 201</w:t>
      </w:r>
      <w:r w:rsidR="00ED1A59"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w:t>
      </w:r>
      <w:r w:rsidR="00D30346" w:rsidRPr="003E44C5">
        <w:rPr>
          <w:rFonts w:ascii="Myriad Pro" w:eastAsia="Calibri" w:hAnsi="Myriad Pro" w:cs="Times New Roman"/>
          <w:color w:val="000000" w:themeColor="text1"/>
          <w:sz w:val="26"/>
          <w:szCs w:val="26"/>
        </w:rPr>
        <w:t xml:space="preserve">(письмо от </w:t>
      </w:r>
      <w:r w:rsidR="00D30346" w:rsidRPr="003E44C5">
        <w:rPr>
          <w:rFonts w:ascii="Myriad Pro" w:eastAsia="Calibri" w:hAnsi="Myriad Pro" w:cs="Times New Roman"/>
          <w:sz w:val="26"/>
          <w:szCs w:val="26"/>
        </w:rPr>
        <w:t>2</w:t>
      </w:r>
      <w:r w:rsidR="000954DD" w:rsidRPr="003E44C5">
        <w:rPr>
          <w:rFonts w:ascii="Myriad Pro" w:eastAsia="Calibri" w:hAnsi="Myriad Pro" w:cs="Times New Roman"/>
          <w:sz w:val="26"/>
          <w:szCs w:val="26"/>
        </w:rPr>
        <w:t>7</w:t>
      </w:r>
      <w:r w:rsidR="00D30346" w:rsidRPr="003E44C5">
        <w:rPr>
          <w:rFonts w:ascii="Myriad Pro" w:eastAsia="Calibri" w:hAnsi="Myriad Pro" w:cs="Times New Roman"/>
          <w:sz w:val="26"/>
          <w:szCs w:val="26"/>
        </w:rPr>
        <w:t>.04.201</w:t>
      </w:r>
      <w:r w:rsidR="000954DD" w:rsidRPr="003E44C5">
        <w:rPr>
          <w:rFonts w:ascii="Myriad Pro" w:eastAsia="Calibri" w:hAnsi="Myriad Pro" w:cs="Times New Roman"/>
          <w:sz w:val="26"/>
          <w:szCs w:val="26"/>
        </w:rPr>
        <w:t>6</w:t>
      </w:r>
      <w:r w:rsidR="00D30346"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D30346" w:rsidRPr="003E44C5">
        <w:rPr>
          <w:rFonts w:ascii="Myriad Pro" w:eastAsia="Calibri" w:hAnsi="Myriad Pro" w:cs="Times New Roman"/>
          <w:sz w:val="26"/>
          <w:szCs w:val="26"/>
        </w:rPr>
        <w:t>ЛЭ/14-20/</w:t>
      </w:r>
      <w:r w:rsidR="000954DD" w:rsidRPr="003E44C5">
        <w:rPr>
          <w:rFonts w:ascii="Myriad Pro" w:eastAsia="Calibri" w:hAnsi="Myriad Pro" w:cs="Times New Roman"/>
          <w:sz w:val="26"/>
          <w:szCs w:val="26"/>
        </w:rPr>
        <w:t>760</w:t>
      </w:r>
      <w:r w:rsidR="00D30346" w:rsidRPr="003E44C5">
        <w:rPr>
          <w:rFonts w:ascii="Myriad Pro" w:eastAsia="Calibri" w:hAnsi="Myriad Pro" w:cs="Times New Roman"/>
          <w:color w:val="000000" w:themeColor="text1"/>
          <w:sz w:val="26"/>
          <w:szCs w:val="26"/>
        </w:rPr>
        <w:t xml:space="preserve">) </w:t>
      </w:r>
      <w:r w:rsidR="00D30346"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 xml:space="preserve">электросетевой организацией в </w:t>
      </w:r>
      <w:r w:rsidR="00D30346" w:rsidRPr="003E44C5">
        <w:rPr>
          <w:rFonts w:ascii="Myriad Pro" w:eastAsia="Calibri" w:hAnsi="Myriad Pro" w:cs="Times New Roman"/>
          <w:sz w:val="26"/>
          <w:szCs w:val="26"/>
        </w:rPr>
        <w:t>Комитет по тарифам и ценовой политики Ленинградской области</w:t>
      </w:r>
      <w:r w:rsidRPr="003E44C5">
        <w:rPr>
          <w:rFonts w:ascii="Myriad Pro" w:eastAsia="Calibri" w:hAnsi="Myriad Pro" w:cs="Times New Roman"/>
          <w:sz w:val="26"/>
          <w:szCs w:val="26"/>
        </w:rPr>
        <w:t xml:space="preserve"> представлены:</w:t>
      </w:r>
    </w:p>
    <w:p w14:paraId="4A992FCB" w14:textId="5FBE050C" w:rsidR="00E724BC" w:rsidRPr="003E44C5" w:rsidRDefault="007B4F17" w:rsidP="00ED186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 xml:space="preserve">пояснительная </w:t>
      </w:r>
      <w:r w:rsidR="00E724BC" w:rsidRPr="003E44C5">
        <w:rPr>
          <w:rFonts w:ascii="Myriad Pro" w:hAnsi="Myriad Pro"/>
          <w:sz w:val="26"/>
          <w:szCs w:val="26"/>
        </w:rPr>
        <w:t xml:space="preserve">записка </w:t>
      </w:r>
      <w:r w:rsidR="00D30346" w:rsidRPr="003E44C5">
        <w:rPr>
          <w:rFonts w:ascii="Myriad Pro" w:hAnsi="Myriad Pro"/>
          <w:sz w:val="26"/>
          <w:szCs w:val="26"/>
        </w:rPr>
        <w:t xml:space="preserve">по </w:t>
      </w:r>
      <w:r w:rsidR="00E724BC" w:rsidRPr="003E44C5">
        <w:rPr>
          <w:rFonts w:ascii="Myriad Pro" w:hAnsi="Myriad Pro"/>
          <w:sz w:val="26"/>
          <w:szCs w:val="26"/>
        </w:rPr>
        <w:t>расчет</w:t>
      </w:r>
      <w:r w:rsidR="00D30346" w:rsidRPr="003E44C5">
        <w:rPr>
          <w:rFonts w:ascii="Myriad Pro" w:hAnsi="Myriad Pro"/>
          <w:sz w:val="26"/>
          <w:szCs w:val="26"/>
        </w:rPr>
        <w:t>у</w:t>
      </w:r>
      <w:r w:rsidR="00E724BC" w:rsidRPr="003E44C5">
        <w:rPr>
          <w:rFonts w:ascii="Myriad Pro" w:hAnsi="Myriad Pro"/>
          <w:sz w:val="26"/>
          <w:szCs w:val="26"/>
        </w:rPr>
        <w:t xml:space="preserve"> возврата и дохода на инвестированный капитал;</w:t>
      </w:r>
    </w:p>
    <w:p w14:paraId="7F25FED8" w14:textId="01829EF8" w:rsidR="00DC5EA6" w:rsidRPr="003E44C5" w:rsidRDefault="007B4F17" w:rsidP="00ED1867">
      <w:pPr>
        <w:pStyle w:val="a3"/>
        <w:numPr>
          <w:ilvl w:val="0"/>
          <w:numId w:val="28"/>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статистическая </w:t>
      </w:r>
      <w:r w:rsidR="00DC5EA6" w:rsidRPr="003E44C5">
        <w:rPr>
          <w:rFonts w:ascii="Myriad Pro" w:hAnsi="Myriad Pro"/>
          <w:sz w:val="26"/>
          <w:szCs w:val="26"/>
        </w:rPr>
        <w:t xml:space="preserve">отчетность по форме </w:t>
      </w:r>
      <w:r w:rsidR="003D6593">
        <w:rPr>
          <w:rFonts w:ascii="Myriad Pro" w:hAnsi="Myriad Pro"/>
          <w:sz w:val="26"/>
          <w:szCs w:val="26"/>
        </w:rPr>
        <w:t>№ </w:t>
      </w:r>
      <w:r w:rsidR="00DC5EA6" w:rsidRPr="003E44C5">
        <w:rPr>
          <w:rFonts w:ascii="Myriad Pro" w:hAnsi="Myriad Pro"/>
          <w:sz w:val="26"/>
          <w:szCs w:val="26"/>
        </w:rPr>
        <w:t>11 «Сведения о наличии и движении основных фондов (средств) и других нефинансовых активов» за 201</w:t>
      </w:r>
      <w:r w:rsidR="00B423C7" w:rsidRPr="003E44C5">
        <w:rPr>
          <w:rFonts w:ascii="Myriad Pro" w:hAnsi="Myriad Pro"/>
          <w:sz w:val="26"/>
          <w:szCs w:val="26"/>
        </w:rPr>
        <w:t>5</w:t>
      </w:r>
      <w:r w:rsidR="00DC5EA6" w:rsidRPr="003E44C5">
        <w:rPr>
          <w:rFonts w:ascii="Myriad Pro" w:hAnsi="Myriad Pro"/>
          <w:sz w:val="26"/>
          <w:szCs w:val="26"/>
        </w:rPr>
        <w:t xml:space="preserve"> год;</w:t>
      </w:r>
    </w:p>
    <w:p w14:paraId="6FAEA27F" w14:textId="05A4E6D8" w:rsidR="00DC5EA6" w:rsidRPr="003E44C5" w:rsidRDefault="007B4F17" w:rsidP="00ED186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lastRenderedPageBreak/>
        <w:t xml:space="preserve">расчет </w:t>
      </w:r>
      <w:r w:rsidR="00DC5EA6" w:rsidRPr="003E44C5">
        <w:rPr>
          <w:rFonts w:ascii="Myriad Pro" w:hAnsi="Myriad Pro"/>
          <w:sz w:val="26"/>
          <w:szCs w:val="26"/>
        </w:rPr>
        <w:t>величины (скорректированной величины) возврата инвестированного капитала на 201</w:t>
      </w:r>
      <w:r w:rsidR="00B423C7" w:rsidRPr="003E44C5">
        <w:rPr>
          <w:rFonts w:ascii="Myriad Pro" w:hAnsi="Myriad Pro"/>
          <w:sz w:val="26"/>
          <w:szCs w:val="26"/>
        </w:rPr>
        <w:t>7</w:t>
      </w:r>
      <w:r w:rsidR="00DC5EA6" w:rsidRPr="003E44C5">
        <w:rPr>
          <w:rFonts w:ascii="Myriad Pro" w:hAnsi="Myriad Pro"/>
          <w:sz w:val="26"/>
          <w:szCs w:val="26"/>
        </w:rPr>
        <w:t xml:space="preserve"> год;</w:t>
      </w:r>
    </w:p>
    <w:p w14:paraId="22388F2A" w14:textId="32352577" w:rsidR="00B423C7" w:rsidRPr="003E44C5" w:rsidRDefault="00B423C7" w:rsidP="00ED186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3D6593">
        <w:rPr>
          <w:rFonts w:ascii="Myriad Pro" w:hAnsi="Myriad Pro"/>
          <w:sz w:val="26"/>
          <w:szCs w:val="26"/>
        </w:rPr>
        <w:t>ПАО </w:t>
      </w:r>
      <w:r w:rsidRPr="003E44C5">
        <w:rPr>
          <w:rFonts w:ascii="Myriad Pro" w:hAnsi="Myriad Pro"/>
          <w:sz w:val="26"/>
          <w:szCs w:val="26"/>
        </w:rPr>
        <w:t>«Ленэнерго» по субъекту Ленинградская область по состоянию на конец 2015 года</w:t>
      </w:r>
      <w:r w:rsidR="00B44F7F" w:rsidRPr="003E44C5">
        <w:rPr>
          <w:rFonts w:ascii="Myriad Pro" w:hAnsi="Myriad Pro"/>
          <w:sz w:val="26"/>
          <w:szCs w:val="26"/>
        </w:rPr>
        <w:t>;</w:t>
      </w:r>
    </w:p>
    <w:p w14:paraId="59949A1D" w14:textId="3A01EF20" w:rsidR="000954DD" w:rsidRPr="003E44C5" w:rsidRDefault="000954DD" w:rsidP="00ED186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результаты учета инвестированного капитала за 2015 год в соответствии с приложениями 5-9 приказа ФСТ России №228-э от 30.03.2012 на 50 л</w:t>
      </w:r>
      <w:r w:rsidR="00B44F7F" w:rsidRPr="003E44C5">
        <w:rPr>
          <w:rFonts w:ascii="Myriad Pro" w:hAnsi="Myriad Pro"/>
          <w:sz w:val="26"/>
          <w:szCs w:val="26"/>
        </w:rPr>
        <w:t>;</w:t>
      </w:r>
    </w:p>
    <w:p w14:paraId="773F70AB" w14:textId="612881E5" w:rsidR="00B44F7F" w:rsidRPr="003E44C5" w:rsidRDefault="00B44F7F" w:rsidP="00ED186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 xml:space="preserve">письмо от 24.05. 2016 </w:t>
      </w:r>
      <w:r w:rsidR="003D6593">
        <w:rPr>
          <w:rFonts w:ascii="Myriad Pro" w:hAnsi="Myriad Pro"/>
          <w:sz w:val="26"/>
          <w:szCs w:val="26"/>
        </w:rPr>
        <w:t>№ </w:t>
      </w:r>
      <w:r w:rsidRPr="003E44C5">
        <w:rPr>
          <w:rFonts w:ascii="Myriad Pro" w:hAnsi="Myriad Pro"/>
          <w:sz w:val="26"/>
          <w:szCs w:val="26"/>
        </w:rPr>
        <w:t>ЛЭ/14-20/986.</w:t>
      </w:r>
    </w:p>
    <w:p w14:paraId="4D4636CA" w14:textId="43A22216" w:rsidR="00774F34" w:rsidRPr="003E44C5" w:rsidRDefault="00774F34" w:rsidP="00774F34">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Размер инвестированного капитала по состоянию на 01.01.2016 года определен исходя из данных по фактическому вводу и выбытию основных средств за 2015 год. Инвестиционная программа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на 2016-2020 годы утверждена приказом Минэнерго России от 28.12.2015 №1042. В составе инвестированного капитала, формирующего тариф на передачу электроэнергии, 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инвестиционной программы за 2015 год произведена соответствующая корректировка дохода и возврата на инвестированный капитал 2017 года и последующих лет. </w:t>
      </w:r>
    </w:p>
    <w:p w14:paraId="3F1A9FAD" w14:textId="7FCC8D1C" w:rsidR="00E724BC" w:rsidRPr="003E44C5" w:rsidRDefault="00774F34" w:rsidP="00774F34">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При этом в базу инвестированного капитала включена стоимость введенных в эксплуатацию основных фондов, профинансированных за счет средств от реализации облигаций федерального займа (далее – ОФЗ). Это обусловлено тем, что средства от реализации ОФЗ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получило в 2015 году в рамках проведения эмиссии дополнительного выпуска собственных акций, которая в соответствии с пунктом 68 Правил определения стоимости активов, размера инвестированного капитала и ведения их учета, утвержденных приказом ФСТ России от 30.03.2012 №228-э, учитывается в базе инвестированного капитала</w:t>
      </w:r>
      <w:r w:rsidR="00DD0B69" w:rsidRPr="003E44C5">
        <w:rPr>
          <w:rFonts w:ascii="Myriad Pro" w:eastAsia="Calibri" w:hAnsi="Myriad Pro" w:cs="Times New Roman"/>
          <w:color w:val="000000" w:themeColor="text1"/>
          <w:sz w:val="26"/>
          <w:szCs w:val="26"/>
        </w:rPr>
        <w:t>.</w:t>
      </w:r>
    </w:p>
    <w:p w14:paraId="5482C794" w14:textId="2CC7DF0E" w:rsidR="00087078" w:rsidRPr="003E44C5" w:rsidRDefault="00087078" w:rsidP="00DC5EA6">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При формировании необходимой валовой выручки по методу доходности инвестированного капитала были заложены следующие основные параметры: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7"/>
        <w:gridCol w:w="3544"/>
      </w:tblGrid>
      <w:tr w:rsidR="00DC5EA6" w:rsidRPr="003E44C5" w14:paraId="673884EA" w14:textId="77777777" w:rsidTr="00ED1867">
        <w:trPr>
          <w:trHeight w:val="20"/>
          <w:tblHeader/>
        </w:trPr>
        <w:tc>
          <w:tcPr>
            <w:tcW w:w="5807" w:type="dxa"/>
            <w:tcBorders>
              <w:top w:val="nil"/>
              <w:left w:val="nil"/>
              <w:bottom w:val="nil"/>
              <w:right w:val="single" w:sz="4" w:space="0" w:color="FFFFFF" w:themeColor="background1"/>
            </w:tcBorders>
            <w:shd w:val="clear" w:color="auto" w:fill="4F6228" w:themeFill="accent3" w:themeFillShade="80"/>
            <w:vAlign w:val="center"/>
            <w:hideMark/>
          </w:tcPr>
          <w:p w14:paraId="7B340577" w14:textId="77777777" w:rsidR="00DC5EA6" w:rsidRPr="003E44C5"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lastRenderedPageBreak/>
              <w:t>Основные параметры</w:t>
            </w:r>
          </w:p>
        </w:tc>
        <w:tc>
          <w:tcPr>
            <w:tcW w:w="3544" w:type="dxa"/>
            <w:tcBorders>
              <w:top w:val="nil"/>
              <w:left w:val="single" w:sz="4" w:space="0" w:color="FFFFFF" w:themeColor="background1"/>
              <w:bottom w:val="nil"/>
              <w:right w:val="nil"/>
            </w:tcBorders>
            <w:shd w:val="clear" w:color="auto" w:fill="4F6228" w:themeFill="accent3" w:themeFillShade="80"/>
            <w:vAlign w:val="center"/>
          </w:tcPr>
          <w:p w14:paraId="15C2A4CA" w14:textId="77777777" w:rsidR="00DC5EA6" w:rsidRPr="003E44C5" w:rsidRDefault="00DC5EA6" w:rsidP="00C60F45">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При продлении до 2020 года</w:t>
            </w:r>
          </w:p>
        </w:tc>
      </w:tr>
      <w:tr w:rsidR="00DC5EA6" w:rsidRPr="003E44C5" w14:paraId="140EA67B" w14:textId="77777777" w:rsidTr="00ED1867">
        <w:trPr>
          <w:trHeight w:val="20"/>
        </w:trPr>
        <w:tc>
          <w:tcPr>
            <w:tcW w:w="5807" w:type="dxa"/>
            <w:tcBorders>
              <w:top w:val="nil"/>
            </w:tcBorders>
            <w:shd w:val="clear" w:color="auto" w:fill="auto"/>
            <w:vAlign w:val="center"/>
          </w:tcPr>
          <w:p w14:paraId="7E4FF34C" w14:textId="77777777" w:rsidR="00DC5EA6" w:rsidRPr="003E44C5" w:rsidRDefault="00DC5EA6" w:rsidP="00C60F45">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размер инвестированного капитала (остаточная стоимость) на 01.01.2011</w:t>
            </w:r>
          </w:p>
        </w:tc>
        <w:tc>
          <w:tcPr>
            <w:tcW w:w="3544" w:type="dxa"/>
            <w:tcBorders>
              <w:top w:val="nil"/>
            </w:tcBorders>
            <w:shd w:val="clear" w:color="auto" w:fill="auto"/>
            <w:vAlign w:val="center"/>
          </w:tcPr>
          <w:p w14:paraId="5C35B932" w14:textId="12CC7AC9" w:rsidR="00DC5EA6" w:rsidRPr="003E44C5"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23,9 млрд. руб.</w:t>
            </w:r>
          </w:p>
        </w:tc>
      </w:tr>
      <w:tr w:rsidR="00DC5EA6" w:rsidRPr="003E44C5" w14:paraId="3DCC4990" w14:textId="77777777" w:rsidTr="00C60F45">
        <w:trPr>
          <w:trHeight w:val="20"/>
        </w:trPr>
        <w:tc>
          <w:tcPr>
            <w:tcW w:w="5807" w:type="dxa"/>
            <w:shd w:val="clear" w:color="auto" w:fill="auto"/>
            <w:noWrap/>
            <w:vAlign w:val="center"/>
          </w:tcPr>
          <w:p w14:paraId="11158511" w14:textId="77777777" w:rsidR="00DC5EA6" w:rsidRPr="003E44C5" w:rsidRDefault="00DC5EA6" w:rsidP="00C60F45">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норма доходности на капитал, инвестированный после перехода на RAB-регулирование</w:t>
            </w:r>
          </w:p>
        </w:tc>
        <w:tc>
          <w:tcPr>
            <w:tcW w:w="3544" w:type="dxa"/>
            <w:shd w:val="clear" w:color="auto" w:fill="auto"/>
            <w:noWrap/>
            <w:vAlign w:val="center"/>
          </w:tcPr>
          <w:p w14:paraId="019EA27D" w14:textId="77777777" w:rsidR="00DC5EA6" w:rsidRPr="003E44C5"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11 %</w:t>
            </w:r>
          </w:p>
        </w:tc>
      </w:tr>
      <w:tr w:rsidR="00DC5EA6" w:rsidRPr="003E44C5" w14:paraId="3F0C009D" w14:textId="77777777" w:rsidTr="00C60F45">
        <w:trPr>
          <w:trHeight w:val="20"/>
        </w:trPr>
        <w:tc>
          <w:tcPr>
            <w:tcW w:w="5807" w:type="dxa"/>
            <w:shd w:val="clear" w:color="auto" w:fill="auto"/>
            <w:noWrap/>
            <w:vAlign w:val="center"/>
          </w:tcPr>
          <w:p w14:paraId="612EDCF9" w14:textId="77777777" w:rsidR="00DC5EA6" w:rsidRPr="003E44C5" w:rsidRDefault="00DC5EA6" w:rsidP="00C60F45">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норма доходности на капитал, инвестированный до перехода на RAB-регулирование</w:t>
            </w:r>
          </w:p>
        </w:tc>
        <w:tc>
          <w:tcPr>
            <w:tcW w:w="3544" w:type="dxa"/>
            <w:shd w:val="clear" w:color="auto" w:fill="auto"/>
            <w:noWrap/>
            <w:vAlign w:val="center"/>
          </w:tcPr>
          <w:p w14:paraId="5DE02295" w14:textId="77777777" w:rsidR="00DC5EA6" w:rsidRPr="003E44C5"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 xml:space="preserve">на 2017-2019 гг. – 1%, </w:t>
            </w:r>
          </w:p>
          <w:p w14:paraId="7A9B9E12" w14:textId="77777777" w:rsidR="00DC5EA6" w:rsidRPr="003E44C5"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на 2020 г.– 11%</w:t>
            </w:r>
          </w:p>
        </w:tc>
      </w:tr>
      <w:tr w:rsidR="00DC5EA6" w:rsidRPr="003E44C5" w14:paraId="19A1AFEA" w14:textId="77777777" w:rsidTr="00C60F45">
        <w:trPr>
          <w:trHeight w:val="20"/>
        </w:trPr>
        <w:tc>
          <w:tcPr>
            <w:tcW w:w="5807" w:type="dxa"/>
            <w:shd w:val="clear" w:color="auto" w:fill="auto"/>
            <w:noWrap/>
            <w:vAlign w:val="center"/>
          </w:tcPr>
          <w:p w14:paraId="4A806C6A" w14:textId="77777777" w:rsidR="00DC5EA6" w:rsidRPr="003E44C5" w:rsidRDefault="00DC5EA6" w:rsidP="00C60F45">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срок возврата инвестированного капитала</w:t>
            </w:r>
          </w:p>
        </w:tc>
        <w:tc>
          <w:tcPr>
            <w:tcW w:w="3544" w:type="dxa"/>
            <w:shd w:val="clear" w:color="auto" w:fill="auto"/>
            <w:noWrap/>
            <w:vAlign w:val="center"/>
          </w:tcPr>
          <w:p w14:paraId="3BCBEF22" w14:textId="77777777" w:rsidR="00DC5EA6" w:rsidRPr="003E44C5" w:rsidRDefault="00DC5EA6" w:rsidP="00C60F45">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35 лет</w:t>
            </w:r>
          </w:p>
        </w:tc>
      </w:tr>
    </w:tbl>
    <w:p w14:paraId="764BC99F" w14:textId="4D50C4D6" w:rsidR="00087078" w:rsidRPr="003E44C5" w:rsidRDefault="00087078" w:rsidP="00DC5EA6">
      <w:pPr>
        <w:spacing w:after="0" w:line="360" w:lineRule="auto"/>
        <w:contextualSpacing/>
        <w:jc w:val="both"/>
        <w:rPr>
          <w:rFonts w:ascii="Myriad Pro" w:eastAsia="Calibri" w:hAnsi="Myriad Pro" w:cs="Times New Roman"/>
          <w:color w:val="000000" w:themeColor="text1"/>
          <w:sz w:val="26"/>
          <w:szCs w:val="26"/>
          <w:lang w:val="en-US"/>
        </w:rPr>
      </w:pPr>
    </w:p>
    <w:p w14:paraId="3676152E" w14:textId="0B8B7E49" w:rsidR="00142FF0" w:rsidRPr="003E44C5" w:rsidRDefault="00142FF0" w:rsidP="00ED1867">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w:t>
      </w:r>
      <w:r w:rsidR="00D30346" w:rsidRPr="003E44C5">
        <w:rPr>
          <w:rFonts w:ascii="Myriad Pro" w:eastAsia="Calibri" w:hAnsi="Myriad Pro" w:cs="Times New Roman"/>
          <w:sz w:val="26"/>
          <w:szCs w:val="26"/>
        </w:rPr>
        <w:t xml:space="preserve">величины </w:t>
      </w:r>
      <w:r w:rsidRPr="003E44C5">
        <w:rPr>
          <w:rFonts w:ascii="Myriad Pro" w:eastAsia="Calibri" w:hAnsi="Myriad Pro" w:cs="Times New Roman"/>
          <w:sz w:val="26"/>
          <w:szCs w:val="26"/>
        </w:rPr>
        <w:t xml:space="preserve">возврата инвестированного капитала </w:t>
      </w:r>
      <w:r w:rsidR="00D30346" w:rsidRPr="003E44C5">
        <w:rPr>
          <w:rFonts w:ascii="Myriad Pro" w:eastAsia="Calibri" w:hAnsi="Myriad Pro" w:cs="Times New Roman"/>
          <w:sz w:val="26"/>
          <w:szCs w:val="26"/>
        </w:rPr>
        <w:t xml:space="preserve">и величины дохода на инвестированный капитал, учтенных при формировании НВВ </w:t>
      </w:r>
      <w:r w:rsidR="003D6593">
        <w:rPr>
          <w:rFonts w:ascii="Myriad Pro" w:eastAsia="Calibri" w:hAnsi="Myriad Pro" w:cs="Times New Roman"/>
          <w:sz w:val="26"/>
          <w:szCs w:val="26"/>
        </w:rPr>
        <w:t>ПАО </w:t>
      </w:r>
      <w:r w:rsidR="00D30346"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D30346" w:rsidRPr="003E44C5">
        <w:rPr>
          <w:rFonts w:ascii="Myriad Pro" w:eastAsia="Calibri" w:hAnsi="Myriad Pro" w:cs="Times New Roman"/>
          <w:sz w:val="26"/>
          <w:szCs w:val="26"/>
        </w:rPr>
        <w:t>Ленэнерго» на 201</w:t>
      </w:r>
      <w:r w:rsidR="00B423C7" w:rsidRPr="003E44C5">
        <w:rPr>
          <w:rFonts w:ascii="Myriad Pro" w:eastAsia="Calibri" w:hAnsi="Myriad Pro" w:cs="Times New Roman"/>
          <w:sz w:val="26"/>
          <w:szCs w:val="26"/>
        </w:rPr>
        <w:t xml:space="preserve">7 </w:t>
      </w:r>
      <w:r w:rsidR="00D97BFD" w:rsidRPr="003E44C5">
        <w:rPr>
          <w:rFonts w:ascii="Myriad Pro" w:eastAsia="Calibri" w:hAnsi="Myriad Pro" w:cs="Times New Roman"/>
          <w:sz w:val="26"/>
          <w:szCs w:val="26"/>
        </w:rPr>
        <w:t xml:space="preserve">год, </w:t>
      </w:r>
      <w:r w:rsidRPr="003E44C5">
        <w:rPr>
          <w:rFonts w:ascii="Myriad Pro" w:eastAsia="Calibri" w:hAnsi="Myriad Pro" w:cs="Times New Roman"/>
          <w:sz w:val="26"/>
          <w:szCs w:val="26"/>
        </w:rPr>
        <w:t>в соответствии с тарифной заявкой представлен в таблиц</w:t>
      </w:r>
      <w:r w:rsidR="00D97BFD" w:rsidRPr="003E44C5">
        <w:rPr>
          <w:rFonts w:ascii="Myriad Pro" w:eastAsia="Calibri" w:hAnsi="Myriad Pro" w:cs="Times New Roman"/>
          <w:sz w:val="26"/>
          <w:szCs w:val="26"/>
        </w:rPr>
        <w:t>ах</w:t>
      </w:r>
      <w:r w:rsidRPr="003E44C5">
        <w:rPr>
          <w:rFonts w:ascii="Myriad Pro" w:eastAsia="Calibri" w:hAnsi="Myriad Pro" w:cs="Times New Roman"/>
          <w:sz w:val="26"/>
          <w:szCs w:val="26"/>
        </w:rPr>
        <w:t xml:space="preserve"> ниже:</w:t>
      </w:r>
    </w:p>
    <w:tbl>
      <w:tblPr>
        <w:tblW w:w="9356" w:type="dxa"/>
        <w:tblInd w:w="-5" w:type="dxa"/>
        <w:tblLook w:val="04A0" w:firstRow="1" w:lastRow="0" w:firstColumn="1" w:lastColumn="0" w:noHBand="0" w:noVBand="1"/>
      </w:tblPr>
      <w:tblGrid>
        <w:gridCol w:w="5812"/>
        <w:gridCol w:w="1559"/>
        <w:gridCol w:w="1985"/>
      </w:tblGrid>
      <w:tr w:rsidR="002C02E5" w:rsidRPr="003E44C5" w14:paraId="6FB4D09B" w14:textId="77777777" w:rsidTr="00ED1867">
        <w:trPr>
          <w:trHeight w:val="600"/>
        </w:trPr>
        <w:tc>
          <w:tcPr>
            <w:tcW w:w="5812" w:type="dxa"/>
            <w:tcBorders>
              <w:right w:val="single" w:sz="4" w:space="0" w:color="FFFFFF" w:themeColor="background1"/>
            </w:tcBorders>
            <w:shd w:val="clear" w:color="000000" w:fill="4F6228"/>
            <w:vAlign w:val="center"/>
            <w:hideMark/>
          </w:tcPr>
          <w:p w14:paraId="66545928" w14:textId="77777777" w:rsidR="002C02E5" w:rsidRPr="003E44C5"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Показатель</w:t>
            </w:r>
          </w:p>
        </w:tc>
        <w:tc>
          <w:tcPr>
            <w:tcW w:w="1559" w:type="dxa"/>
            <w:tcBorders>
              <w:left w:val="single" w:sz="4" w:space="0" w:color="FFFFFF" w:themeColor="background1"/>
              <w:right w:val="single" w:sz="4" w:space="0" w:color="FFFFFF" w:themeColor="background1"/>
            </w:tcBorders>
            <w:shd w:val="clear" w:color="000000" w:fill="4F6228"/>
            <w:vAlign w:val="center"/>
            <w:hideMark/>
          </w:tcPr>
          <w:p w14:paraId="4CED3370" w14:textId="77777777" w:rsidR="002C02E5" w:rsidRPr="003E44C5"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Ед. изм.</w:t>
            </w:r>
          </w:p>
        </w:tc>
        <w:tc>
          <w:tcPr>
            <w:tcW w:w="1985" w:type="dxa"/>
            <w:tcBorders>
              <w:left w:val="single" w:sz="4" w:space="0" w:color="FFFFFF" w:themeColor="background1"/>
            </w:tcBorders>
            <w:shd w:val="clear" w:color="000000" w:fill="4F6228"/>
            <w:vAlign w:val="center"/>
            <w:hideMark/>
          </w:tcPr>
          <w:p w14:paraId="42DB3CB5" w14:textId="606F6BF6" w:rsidR="002C02E5" w:rsidRPr="003E44C5"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201</w:t>
            </w:r>
            <w:r w:rsidR="00B423C7" w:rsidRPr="003E44C5">
              <w:rPr>
                <w:rFonts w:ascii="Myriad Pro" w:eastAsia="Calibri" w:hAnsi="Myriad Pro" w:cs="Times New Roman"/>
                <w:b/>
                <w:color w:val="FFFFFF" w:themeColor="background1"/>
                <w:sz w:val="26"/>
                <w:szCs w:val="20"/>
              </w:rPr>
              <w:t>7</w:t>
            </w:r>
            <w:r w:rsidRPr="003E44C5">
              <w:rPr>
                <w:rFonts w:ascii="Myriad Pro" w:eastAsia="Calibri" w:hAnsi="Myriad Pro" w:cs="Times New Roman"/>
                <w:b/>
                <w:color w:val="FFFFFF" w:themeColor="background1"/>
                <w:sz w:val="26"/>
                <w:szCs w:val="20"/>
              </w:rPr>
              <w:t xml:space="preserve"> г.</w:t>
            </w:r>
          </w:p>
        </w:tc>
      </w:tr>
      <w:tr w:rsidR="00116F26" w:rsidRPr="003E44C5" w14:paraId="3060210A" w14:textId="77777777" w:rsidTr="00116F26">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788326B3" w14:textId="6CAB1EAC" w:rsidR="00116F26" w:rsidRPr="003E44C5" w:rsidRDefault="00116F26" w:rsidP="00116F26">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 xml:space="preserve">Стоимость фактически введенных объектов в </w:t>
            </w:r>
            <w:r w:rsidR="00471328" w:rsidRPr="003E44C5">
              <w:rPr>
                <w:rFonts w:ascii="Myriad Pro" w:eastAsia="Calibri" w:hAnsi="Myriad Pro" w:cs="Times New Roman"/>
                <w:color w:val="000000" w:themeColor="text1"/>
                <w:sz w:val="26"/>
                <w:szCs w:val="20"/>
              </w:rPr>
              <w:t>данном</w:t>
            </w:r>
            <w:r w:rsidRPr="003E44C5">
              <w:rPr>
                <w:rFonts w:ascii="Myriad Pro" w:eastAsia="Calibri" w:hAnsi="Myriad Pro" w:cs="Times New Roman"/>
                <w:color w:val="000000" w:themeColor="text1"/>
                <w:sz w:val="26"/>
                <w:szCs w:val="20"/>
              </w:rPr>
              <w:t xml:space="preserve"> году</w:t>
            </w:r>
          </w:p>
        </w:tc>
        <w:tc>
          <w:tcPr>
            <w:tcW w:w="1559" w:type="dxa"/>
            <w:tcBorders>
              <w:top w:val="nil"/>
              <w:left w:val="nil"/>
              <w:bottom w:val="single" w:sz="4" w:space="0" w:color="auto"/>
              <w:right w:val="single" w:sz="4" w:space="0" w:color="auto"/>
            </w:tcBorders>
            <w:shd w:val="clear" w:color="auto" w:fill="auto"/>
            <w:noWrap/>
            <w:vAlign w:val="center"/>
            <w:hideMark/>
          </w:tcPr>
          <w:p w14:paraId="5A709FE1" w14:textId="77777777" w:rsidR="00116F26" w:rsidRPr="003E44C5" w:rsidRDefault="00116F26" w:rsidP="00116F26">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2DB26882" w14:textId="4C74ED31" w:rsidR="00116F26" w:rsidRPr="003E44C5" w:rsidRDefault="004232B7" w:rsidP="00116F26">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8 302 804,2</w:t>
            </w:r>
            <w:r w:rsidR="00116F26" w:rsidRPr="003E44C5">
              <w:rPr>
                <w:rFonts w:ascii="Myriad Pro" w:eastAsia="Calibri" w:hAnsi="Myriad Pro" w:cs="Times New Roman"/>
                <w:color w:val="000000" w:themeColor="text1"/>
                <w:sz w:val="26"/>
                <w:szCs w:val="20"/>
              </w:rPr>
              <w:t>,76</w:t>
            </w:r>
          </w:p>
        </w:tc>
      </w:tr>
      <w:tr w:rsidR="00F15462" w:rsidRPr="003E44C5" w14:paraId="76B7CAF3" w14:textId="77777777" w:rsidTr="00116F26">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tcPr>
          <w:p w14:paraId="08E726C4" w14:textId="752D4BAD" w:rsidR="00F15462" w:rsidRPr="003E44C5" w:rsidRDefault="00F15462" w:rsidP="00116F26">
            <w:pPr>
              <w:spacing w:after="0" w:line="240" w:lineRule="auto"/>
              <w:contextualSpacing/>
              <w:rPr>
                <w:rFonts w:ascii="Myriad Pro" w:eastAsia="Calibri" w:hAnsi="Myriad Pro" w:cs="Times New Roman"/>
                <w:sz w:val="26"/>
                <w:szCs w:val="20"/>
              </w:rPr>
            </w:pPr>
            <w:r w:rsidRPr="003E44C5">
              <w:rPr>
                <w:rFonts w:ascii="Myriad Pro" w:eastAsia="Calibri" w:hAnsi="Myriad Pro" w:cs="Times New Roman"/>
                <w:sz w:val="26"/>
                <w:szCs w:val="20"/>
              </w:rPr>
              <w:t>Физический износ – ИИК</w:t>
            </w:r>
          </w:p>
        </w:tc>
        <w:tc>
          <w:tcPr>
            <w:tcW w:w="1559" w:type="dxa"/>
            <w:tcBorders>
              <w:top w:val="nil"/>
              <w:left w:val="nil"/>
              <w:bottom w:val="single" w:sz="4" w:space="0" w:color="auto"/>
              <w:right w:val="single" w:sz="4" w:space="0" w:color="auto"/>
            </w:tcBorders>
            <w:shd w:val="clear" w:color="auto" w:fill="auto"/>
            <w:noWrap/>
            <w:vAlign w:val="center"/>
          </w:tcPr>
          <w:p w14:paraId="26C6D358" w14:textId="65BD1E43" w:rsidR="00F15462" w:rsidRPr="003E44C5" w:rsidRDefault="00F15462" w:rsidP="00116F26">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w:t>
            </w:r>
          </w:p>
        </w:tc>
        <w:tc>
          <w:tcPr>
            <w:tcW w:w="1985" w:type="dxa"/>
            <w:tcBorders>
              <w:top w:val="nil"/>
              <w:left w:val="nil"/>
              <w:bottom w:val="single" w:sz="4" w:space="0" w:color="auto"/>
              <w:right w:val="single" w:sz="4" w:space="0" w:color="auto"/>
            </w:tcBorders>
            <w:shd w:val="clear" w:color="auto" w:fill="auto"/>
            <w:vAlign w:val="center"/>
          </w:tcPr>
          <w:p w14:paraId="34A69BE7" w14:textId="233ED844" w:rsidR="00F15462" w:rsidRPr="003E44C5" w:rsidRDefault="00F15462" w:rsidP="00116F26">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66</w:t>
            </w:r>
          </w:p>
        </w:tc>
      </w:tr>
      <w:tr w:rsidR="002C02E5" w:rsidRPr="003E44C5" w14:paraId="273AE71B"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7F60791" w14:textId="77777777" w:rsidR="002C02E5" w:rsidRPr="003E44C5" w:rsidRDefault="002C02E5" w:rsidP="002C02E5">
            <w:pPr>
              <w:spacing w:after="0" w:line="240" w:lineRule="auto"/>
              <w:contextualSpacing/>
              <w:rPr>
                <w:rFonts w:ascii="Myriad Pro" w:eastAsia="Calibri" w:hAnsi="Myriad Pro" w:cs="Times New Roman"/>
                <w:sz w:val="26"/>
                <w:szCs w:val="20"/>
              </w:rPr>
            </w:pPr>
            <w:r w:rsidRPr="003E44C5">
              <w:rPr>
                <w:rFonts w:ascii="Myriad Pro" w:eastAsia="Calibri" w:hAnsi="Myriad Pro" w:cs="Times New Roman"/>
                <w:sz w:val="26"/>
                <w:szCs w:val="20"/>
              </w:rPr>
              <w:t>Период возврата</w:t>
            </w:r>
          </w:p>
        </w:tc>
        <w:tc>
          <w:tcPr>
            <w:tcW w:w="1559" w:type="dxa"/>
            <w:tcBorders>
              <w:top w:val="nil"/>
              <w:left w:val="nil"/>
              <w:bottom w:val="single" w:sz="4" w:space="0" w:color="auto"/>
              <w:right w:val="single" w:sz="4" w:space="0" w:color="auto"/>
            </w:tcBorders>
            <w:shd w:val="clear" w:color="auto" w:fill="auto"/>
            <w:noWrap/>
            <w:vAlign w:val="center"/>
            <w:hideMark/>
          </w:tcPr>
          <w:p w14:paraId="248D1793" w14:textId="77777777" w:rsidR="002C02E5" w:rsidRPr="003E44C5" w:rsidRDefault="002C02E5" w:rsidP="002C02E5">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лет</w:t>
            </w:r>
          </w:p>
        </w:tc>
        <w:tc>
          <w:tcPr>
            <w:tcW w:w="1985" w:type="dxa"/>
            <w:tcBorders>
              <w:top w:val="nil"/>
              <w:left w:val="nil"/>
              <w:bottom w:val="single" w:sz="4" w:space="0" w:color="auto"/>
              <w:right w:val="single" w:sz="4" w:space="0" w:color="auto"/>
            </w:tcBorders>
            <w:shd w:val="clear" w:color="auto" w:fill="auto"/>
            <w:vAlign w:val="center"/>
            <w:hideMark/>
          </w:tcPr>
          <w:p w14:paraId="53CE2A55" w14:textId="77777777" w:rsidR="002C02E5" w:rsidRPr="003E44C5" w:rsidRDefault="002C02E5" w:rsidP="002C02E5">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35</w:t>
            </w:r>
          </w:p>
        </w:tc>
      </w:tr>
      <w:tr w:rsidR="00F15462" w:rsidRPr="003E44C5" w14:paraId="432C534F"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tcPr>
          <w:p w14:paraId="365191AD" w14:textId="11B68684" w:rsidR="00F15462" w:rsidRPr="003E44C5" w:rsidRDefault="00F15462" w:rsidP="002C02E5">
            <w:pPr>
              <w:spacing w:after="0" w:line="240" w:lineRule="auto"/>
              <w:contextualSpacing/>
              <w:rPr>
                <w:rFonts w:ascii="Myriad Pro" w:eastAsia="Calibri" w:hAnsi="Myriad Pro" w:cs="Times New Roman"/>
                <w:sz w:val="26"/>
                <w:szCs w:val="20"/>
              </w:rPr>
            </w:pPr>
            <w:r w:rsidRPr="003E44C5">
              <w:rPr>
                <w:rFonts w:ascii="Myriad Pro" w:eastAsia="Calibri" w:hAnsi="Myriad Pro" w:cs="Times New Roman"/>
                <w:sz w:val="26"/>
                <w:szCs w:val="20"/>
              </w:rPr>
              <w:t>Период возврата с учетом ИИК</w:t>
            </w:r>
          </w:p>
        </w:tc>
        <w:tc>
          <w:tcPr>
            <w:tcW w:w="1559" w:type="dxa"/>
            <w:tcBorders>
              <w:top w:val="nil"/>
              <w:left w:val="nil"/>
              <w:bottom w:val="single" w:sz="4" w:space="0" w:color="auto"/>
              <w:right w:val="single" w:sz="4" w:space="0" w:color="auto"/>
            </w:tcBorders>
            <w:shd w:val="clear" w:color="auto" w:fill="auto"/>
            <w:noWrap/>
            <w:vAlign w:val="center"/>
          </w:tcPr>
          <w:p w14:paraId="724E7183" w14:textId="707296F8" w:rsidR="00F15462" w:rsidRPr="003E44C5" w:rsidRDefault="00F15462" w:rsidP="002C02E5">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лет</w:t>
            </w:r>
          </w:p>
        </w:tc>
        <w:tc>
          <w:tcPr>
            <w:tcW w:w="1985" w:type="dxa"/>
            <w:tcBorders>
              <w:top w:val="nil"/>
              <w:left w:val="nil"/>
              <w:bottom w:val="single" w:sz="4" w:space="0" w:color="auto"/>
              <w:right w:val="single" w:sz="4" w:space="0" w:color="auto"/>
            </w:tcBorders>
            <w:shd w:val="clear" w:color="auto" w:fill="auto"/>
            <w:vAlign w:val="center"/>
          </w:tcPr>
          <w:p w14:paraId="46659C5C" w14:textId="22533EDC" w:rsidR="00F15462" w:rsidRPr="003E44C5" w:rsidRDefault="00F15462" w:rsidP="002C02E5">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12</w:t>
            </w:r>
          </w:p>
        </w:tc>
      </w:tr>
      <w:tr w:rsidR="002C02E5" w:rsidRPr="003E44C5" w14:paraId="28B4907F" w14:textId="77777777" w:rsidTr="002C02E5">
        <w:trPr>
          <w:trHeight w:val="37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7BFE563" w14:textId="77777777" w:rsidR="002C02E5" w:rsidRPr="003E44C5" w:rsidRDefault="002C02E5" w:rsidP="002C02E5">
            <w:pPr>
              <w:spacing w:after="0" w:line="240" w:lineRule="auto"/>
              <w:contextualSpacing/>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Расчет возврата капитала,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57CFCFDF" w14:textId="77777777" w:rsidR="002C02E5" w:rsidRPr="003E44C5"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5A667C1F" w14:textId="623C07A4" w:rsidR="002C02E5" w:rsidRPr="003E44C5"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2</w:t>
            </w:r>
            <w:r w:rsidR="004232B7" w:rsidRPr="003E44C5">
              <w:rPr>
                <w:rFonts w:ascii="Myriad Pro" w:eastAsia="Calibri" w:hAnsi="Myriad Pro" w:cs="Times New Roman"/>
                <w:b/>
                <w:color w:val="000000" w:themeColor="text1"/>
                <w:sz w:val="26"/>
                <w:szCs w:val="20"/>
              </w:rPr>
              <w:t> 769 112,9</w:t>
            </w:r>
          </w:p>
        </w:tc>
      </w:tr>
      <w:tr w:rsidR="002C02E5" w:rsidRPr="003E44C5" w14:paraId="3D2DE77E" w14:textId="77777777" w:rsidTr="004232B7">
        <w:trPr>
          <w:trHeight w:val="37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2182CCF"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Возврат «старого» капитала</w:t>
            </w:r>
          </w:p>
        </w:tc>
        <w:tc>
          <w:tcPr>
            <w:tcW w:w="1559" w:type="dxa"/>
            <w:tcBorders>
              <w:top w:val="nil"/>
              <w:left w:val="nil"/>
              <w:bottom w:val="single" w:sz="4" w:space="0" w:color="auto"/>
              <w:right w:val="single" w:sz="4" w:space="0" w:color="auto"/>
            </w:tcBorders>
            <w:shd w:val="clear" w:color="auto" w:fill="auto"/>
            <w:noWrap/>
            <w:vAlign w:val="center"/>
            <w:hideMark/>
          </w:tcPr>
          <w:p w14:paraId="647BBE6A"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tcPr>
          <w:p w14:paraId="7A44D1B4" w14:textId="3441ACE9" w:rsidR="002C02E5" w:rsidRPr="003E44C5" w:rsidRDefault="004232B7"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 xml:space="preserve">1 980 894,4 </w:t>
            </w:r>
          </w:p>
        </w:tc>
      </w:tr>
      <w:tr w:rsidR="002C02E5" w:rsidRPr="003E44C5" w14:paraId="3C6B217F" w14:textId="77777777" w:rsidTr="004232B7">
        <w:trPr>
          <w:trHeight w:val="34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516A56A"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Возврат «новых» инвестиций (согласно ИПР)</w:t>
            </w:r>
          </w:p>
        </w:tc>
        <w:tc>
          <w:tcPr>
            <w:tcW w:w="1559" w:type="dxa"/>
            <w:tcBorders>
              <w:top w:val="nil"/>
              <w:left w:val="nil"/>
              <w:bottom w:val="single" w:sz="4" w:space="0" w:color="auto"/>
              <w:right w:val="single" w:sz="4" w:space="0" w:color="auto"/>
            </w:tcBorders>
            <w:shd w:val="clear" w:color="auto" w:fill="auto"/>
            <w:noWrap/>
            <w:vAlign w:val="center"/>
            <w:hideMark/>
          </w:tcPr>
          <w:p w14:paraId="70D4A8C6"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tcPr>
          <w:p w14:paraId="295BA8E5" w14:textId="5693237C" w:rsidR="002C02E5" w:rsidRPr="003E44C5" w:rsidRDefault="004232B7"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788 218,0</w:t>
            </w:r>
          </w:p>
        </w:tc>
      </w:tr>
    </w:tbl>
    <w:p w14:paraId="79F8FD43" w14:textId="77777777" w:rsidR="002C02E5" w:rsidRPr="003E44C5" w:rsidRDefault="002C02E5" w:rsidP="00142FF0">
      <w:pPr>
        <w:spacing w:after="0" w:line="360" w:lineRule="auto"/>
        <w:ind w:firstLine="709"/>
        <w:jc w:val="both"/>
        <w:rPr>
          <w:rFonts w:ascii="Myriad Pro" w:eastAsia="Calibri" w:hAnsi="Myriad Pro" w:cs="Times New Roman"/>
          <w:sz w:val="26"/>
          <w:szCs w:val="26"/>
          <w:highlight w:val="yellow"/>
        </w:rPr>
      </w:pPr>
    </w:p>
    <w:tbl>
      <w:tblPr>
        <w:tblW w:w="9356" w:type="dxa"/>
        <w:tblInd w:w="-5" w:type="dxa"/>
        <w:tblLook w:val="04A0" w:firstRow="1" w:lastRow="0" w:firstColumn="1" w:lastColumn="0" w:noHBand="0" w:noVBand="1"/>
      </w:tblPr>
      <w:tblGrid>
        <w:gridCol w:w="5812"/>
        <w:gridCol w:w="1559"/>
        <w:gridCol w:w="1985"/>
      </w:tblGrid>
      <w:tr w:rsidR="002C02E5" w:rsidRPr="003E44C5" w14:paraId="067706A2" w14:textId="77777777" w:rsidTr="00ED1867">
        <w:trPr>
          <w:trHeight w:val="600"/>
        </w:trPr>
        <w:tc>
          <w:tcPr>
            <w:tcW w:w="5812" w:type="dxa"/>
            <w:tcBorders>
              <w:right w:val="single" w:sz="4" w:space="0" w:color="FFFFFF" w:themeColor="background1"/>
            </w:tcBorders>
            <w:shd w:val="clear" w:color="000000" w:fill="4F6228"/>
            <w:vAlign w:val="center"/>
            <w:hideMark/>
          </w:tcPr>
          <w:p w14:paraId="1D59A17B" w14:textId="77777777" w:rsidR="002C02E5" w:rsidRPr="003E44C5"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Показатель</w:t>
            </w:r>
          </w:p>
        </w:tc>
        <w:tc>
          <w:tcPr>
            <w:tcW w:w="1559" w:type="dxa"/>
            <w:tcBorders>
              <w:left w:val="single" w:sz="4" w:space="0" w:color="FFFFFF" w:themeColor="background1"/>
              <w:right w:val="single" w:sz="4" w:space="0" w:color="FFFFFF" w:themeColor="background1"/>
            </w:tcBorders>
            <w:shd w:val="clear" w:color="000000" w:fill="4F6228"/>
            <w:vAlign w:val="center"/>
            <w:hideMark/>
          </w:tcPr>
          <w:p w14:paraId="1294C05B" w14:textId="77777777" w:rsidR="002C02E5" w:rsidRPr="003E44C5"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Ед. изм.</w:t>
            </w:r>
          </w:p>
        </w:tc>
        <w:tc>
          <w:tcPr>
            <w:tcW w:w="1985" w:type="dxa"/>
            <w:tcBorders>
              <w:left w:val="single" w:sz="4" w:space="0" w:color="FFFFFF" w:themeColor="background1"/>
            </w:tcBorders>
            <w:shd w:val="clear" w:color="000000" w:fill="4F6228"/>
            <w:vAlign w:val="center"/>
            <w:hideMark/>
          </w:tcPr>
          <w:p w14:paraId="6FA42046" w14:textId="5A1FA68C" w:rsidR="002C02E5" w:rsidRPr="003E44C5" w:rsidRDefault="002C02E5" w:rsidP="002C02E5">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201</w:t>
            </w:r>
            <w:r w:rsidR="004232B7" w:rsidRPr="003E44C5">
              <w:rPr>
                <w:rFonts w:ascii="Myriad Pro" w:eastAsia="Calibri" w:hAnsi="Myriad Pro" w:cs="Times New Roman"/>
                <w:b/>
                <w:color w:val="FFFFFF" w:themeColor="background1"/>
                <w:sz w:val="26"/>
                <w:szCs w:val="20"/>
              </w:rPr>
              <w:t>7</w:t>
            </w:r>
            <w:r w:rsidRPr="003E44C5">
              <w:rPr>
                <w:rFonts w:ascii="Myriad Pro" w:eastAsia="Calibri" w:hAnsi="Myriad Pro" w:cs="Times New Roman"/>
                <w:b/>
                <w:color w:val="FFFFFF" w:themeColor="background1"/>
                <w:sz w:val="26"/>
                <w:szCs w:val="20"/>
              </w:rPr>
              <w:t xml:space="preserve"> г.</w:t>
            </w:r>
          </w:p>
        </w:tc>
      </w:tr>
      <w:tr w:rsidR="002C02E5" w:rsidRPr="003E44C5" w14:paraId="16DD67AD" w14:textId="77777777" w:rsidTr="00ED1867">
        <w:trPr>
          <w:trHeight w:val="698"/>
        </w:trPr>
        <w:tc>
          <w:tcPr>
            <w:tcW w:w="5812" w:type="dxa"/>
            <w:tcBorders>
              <w:left w:val="single" w:sz="4" w:space="0" w:color="auto"/>
              <w:bottom w:val="single" w:sz="4" w:space="0" w:color="auto"/>
              <w:right w:val="single" w:sz="4" w:space="0" w:color="auto"/>
            </w:tcBorders>
            <w:shd w:val="clear" w:color="auto" w:fill="auto"/>
            <w:vAlign w:val="center"/>
            <w:hideMark/>
          </w:tcPr>
          <w:p w14:paraId="1F46293B"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Остаточная стоимость инвестированного капитала – ОИК</w:t>
            </w:r>
          </w:p>
        </w:tc>
        <w:tc>
          <w:tcPr>
            <w:tcW w:w="1559" w:type="dxa"/>
            <w:tcBorders>
              <w:left w:val="nil"/>
              <w:bottom w:val="single" w:sz="4" w:space="0" w:color="auto"/>
              <w:right w:val="single" w:sz="4" w:space="0" w:color="auto"/>
            </w:tcBorders>
            <w:shd w:val="clear" w:color="auto" w:fill="auto"/>
            <w:vAlign w:val="center"/>
            <w:hideMark/>
          </w:tcPr>
          <w:p w14:paraId="61A86EA2"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left w:val="nil"/>
              <w:bottom w:val="single" w:sz="4" w:space="0" w:color="auto"/>
              <w:right w:val="single" w:sz="4" w:space="0" w:color="auto"/>
            </w:tcBorders>
            <w:shd w:val="clear" w:color="auto" w:fill="auto"/>
            <w:vAlign w:val="center"/>
            <w:hideMark/>
          </w:tcPr>
          <w:p w14:paraId="15A93185" w14:textId="217F55ED" w:rsidR="002C02E5" w:rsidRPr="003E44C5" w:rsidRDefault="004232B7"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38 243 715,2</w:t>
            </w:r>
          </w:p>
        </w:tc>
      </w:tr>
      <w:tr w:rsidR="002C02E5" w:rsidRPr="003E44C5" w14:paraId="33DF8373" w14:textId="77777777" w:rsidTr="004232B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46DF1FB4"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Чистый оборотый капитал – ЧОК</w:t>
            </w:r>
          </w:p>
        </w:tc>
        <w:tc>
          <w:tcPr>
            <w:tcW w:w="1559" w:type="dxa"/>
            <w:tcBorders>
              <w:top w:val="nil"/>
              <w:left w:val="nil"/>
              <w:bottom w:val="single" w:sz="4" w:space="0" w:color="auto"/>
              <w:right w:val="single" w:sz="4" w:space="0" w:color="auto"/>
            </w:tcBorders>
            <w:shd w:val="clear" w:color="auto" w:fill="auto"/>
            <w:noWrap/>
            <w:vAlign w:val="center"/>
            <w:hideMark/>
          </w:tcPr>
          <w:p w14:paraId="78D01DA5"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tcPr>
          <w:p w14:paraId="630E3A4D" w14:textId="414F952E" w:rsidR="002C02E5" w:rsidRPr="003E44C5" w:rsidRDefault="004232B7"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304 460,0</w:t>
            </w:r>
          </w:p>
        </w:tc>
      </w:tr>
      <w:tr w:rsidR="002C02E5" w:rsidRPr="003E44C5" w14:paraId="3A834AAB"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0C2A6B3"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Норма доходности на «старый»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6681E549"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hideMark/>
          </w:tcPr>
          <w:p w14:paraId="20460D92"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1</w:t>
            </w:r>
          </w:p>
        </w:tc>
      </w:tr>
      <w:tr w:rsidR="002C02E5" w:rsidRPr="003E44C5" w14:paraId="1056BB72"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59D4578A"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Норма доходности на «новый»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422F25AB"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hideMark/>
          </w:tcPr>
          <w:p w14:paraId="25C4F77A"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11</w:t>
            </w:r>
          </w:p>
        </w:tc>
      </w:tr>
      <w:tr w:rsidR="002C02E5" w:rsidRPr="003E44C5" w14:paraId="551FC81F"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6A61B9C3" w14:textId="77777777" w:rsidR="002C02E5" w:rsidRPr="003E44C5" w:rsidRDefault="002C02E5" w:rsidP="002C02E5">
            <w:pPr>
              <w:spacing w:after="0" w:line="240" w:lineRule="auto"/>
              <w:contextualSpacing/>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Расчет дохода на капитал,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42205444" w14:textId="77777777" w:rsidR="002C02E5" w:rsidRPr="003E44C5" w:rsidRDefault="002C02E5" w:rsidP="002C02E5">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6D4D9A27" w14:textId="20AAC21B" w:rsidR="002C02E5" w:rsidRPr="003E44C5" w:rsidRDefault="004232B7" w:rsidP="002C02E5">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3 048 807,3</w:t>
            </w:r>
          </w:p>
        </w:tc>
      </w:tr>
      <w:tr w:rsidR="002C02E5" w:rsidRPr="003E44C5" w14:paraId="0987D265"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F4D3423"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Доход на «старый»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0FD60B9E"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21886B44" w14:textId="62534976" w:rsidR="002C02E5" w:rsidRPr="003E44C5" w:rsidRDefault="004232B7"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119 149,2</w:t>
            </w:r>
          </w:p>
        </w:tc>
      </w:tr>
      <w:tr w:rsidR="002C02E5" w:rsidRPr="003E44C5" w14:paraId="15FCF129" w14:textId="77777777" w:rsidTr="002C02E5">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A9F1321" w14:textId="77777777" w:rsidR="002C02E5" w:rsidRPr="003E44C5" w:rsidRDefault="002C02E5" w:rsidP="002C02E5">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Доход на «новый» капитал и оборотный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03ADB9CD" w14:textId="77777777" w:rsidR="002C02E5" w:rsidRPr="003E44C5" w:rsidRDefault="002C02E5"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3ABD94A9" w14:textId="29BF7949" w:rsidR="002C02E5" w:rsidRPr="003E44C5" w:rsidRDefault="004232B7" w:rsidP="002C02E5">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2 929 658,1</w:t>
            </w:r>
          </w:p>
        </w:tc>
      </w:tr>
    </w:tbl>
    <w:p w14:paraId="2C867FA8" w14:textId="668750F1" w:rsidR="00457F15" w:rsidRPr="003E44C5" w:rsidRDefault="00457F15" w:rsidP="00457F15">
      <w:pPr>
        <w:spacing w:after="0" w:line="360" w:lineRule="auto"/>
        <w:contextualSpacing/>
        <w:jc w:val="both"/>
        <w:rPr>
          <w:rFonts w:ascii="Myriad Pro" w:eastAsia="Calibri" w:hAnsi="Myriad Pro" w:cs="Times New Roman"/>
          <w:b/>
          <w:color w:val="000000" w:themeColor="text1"/>
          <w:sz w:val="26"/>
          <w:szCs w:val="26"/>
        </w:rPr>
      </w:pPr>
    </w:p>
    <w:p w14:paraId="5B9D424B" w14:textId="6CC643A5" w:rsidR="00774F34" w:rsidRPr="003E44C5" w:rsidRDefault="00774F34" w:rsidP="00774F34">
      <w:pPr>
        <w:tabs>
          <w:tab w:val="left" w:pos="1134"/>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составе обосновывающих материалов расчета </w:t>
      </w:r>
      <w:r w:rsidRPr="003E44C5">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Pr="003E44C5">
        <w:rPr>
          <w:rFonts w:ascii="Myriad Pro" w:eastAsia="Calibri" w:hAnsi="Myriad Pro" w:cs="Times New Roman"/>
          <w:sz w:val="26"/>
          <w:szCs w:val="26"/>
        </w:rPr>
        <w:t xml:space="preserve"> в рамках заявления об установлении тарифов на услуги по передаче электрической энергии по электрическим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территории Ленинградской области на 20</w:t>
      </w:r>
      <w:r w:rsidR="004232B7" w:rsidRPr="003E44C5">
        <w:rPr>
          <w:rFonts w:ascii="Myriad Pro" w:eastAsia="Calibri" w:hAnsi="Myriad Pro" w:cs="Times New Roman"/>
          <w:sz w:val="26"/>
          <w:szCs w:val="26"/>
        </w:rPr>
        <w:t>18</w:t>
      </w:r>
      <w:r w:rsidRPr="003E44C5">
        <w:rPr>
          <w:rFonts w:ascii="Myriad Pro" w:eastAsia="Calibri" w:hAnsi="Myriad Pro" w:cs="Times New Roman"/>
          <w:sz w:val="26"/>
          <w:szCs w:val="26"/>
        </w:rPr>
        <w:t xml:space="preserve"> год </w:t>
      </w:r>
      <w:r w:rsidRPr="003E44C5">
        <w:rPr>
          <w:rFonts w:ascii="Myriad Pro" w:eastAsia="Calibri" w:hAnsi="Myriad Pro" w:cs="Times New Roman"/>
          <w:color w:val="000000" w:themeColor="text1"/>
          <w:sz w:val="26"/>
          <w:szCs w:val="26"/>
        </w:rPr>
        <w:t xml:space="preserve">(письмо от </w:t>
      </w:r>
      <w:r w:rsidRPr="003E44C5">
        <w:rPr>
          <w:rFonts w:ascii="Myriad Pro" w:eastAsia="Calibri" w:hAnsi="Myriad Pro" w:cs="Times New Roman"/>
          <w:sz w:val="26"/>
          <w:szCs w:val="26"/>
        </w:rPr>
        <w:t>2</w:t>
      </w:r>
      <w:r w:rsidR="000954DD" w:rsidRPr="003E44C5">
        <w:rPr>
          <w:rFonts w:ascii="Myriad Pro" w:eastAsia="Calibri" w:hAnsi="Myriad Pro" w:cs="Times New Roman"/>
          <w:sz w:val="26"/>
          <w:szCs w:val="26"/>
        </w:rPr>
        <w:t>6</w:t>
      </w:r>
      <w:r w:rsidRPr="003E44C5">
        <w:rPr>
          <w:rFonts w:ascii="Myriad Pro" w:eastAsia="Calibri" w:hAnsi="Myriad Pro" w:cs="Times New Roman"/>
          <w:sz w:val="26"/>
          <w:szCs w:val="26"/>
        </w:rPr>
        <w:t>.04.201</w:t>
      </w:r>
      <w:r w:rsidR="000954DD"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ЛЭ/14-20/</w:t>
      </w:r>
      <w:r w:rsidR="000954DD" w:rsidRPr="003E44C5">
        <w:rPr>
          <w:rFonts w:ascii="Myriad Pro" w:eastAsia="Calibri" w:hAnsi="Myriad Pro" w:cs="Times New Roman"/>
          <w:sz w:val="26"/>
          <w:szCs w:val="26"/>
        </w:rPr>
        <w:t>691</w:t>
      </w:r>
      <w:r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lastRenderedPageBreak/>
        <w:t>электросетевой организацией в Комитет по тарифам и ценовой политики Ленинградской области представлены:</w:t>
      </w:r>
    </w:p>
    <w:p w14:paraId="3B052637" w14:textId="77777777" w:rsidR="00774F34" w:rsidRPr="003E44C5" w:rsidRDefault="00774F34" w:rsidP="00774F34">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пояснительная записка по расчету возврата и дохода на инвестированный капитал;</w:t>
      </w:r>
    </w:p>
    <w:p w14:paraId="4F97E632" w14:textId="5106BDEB" w:rsidR="00774F34" w:rsidRPr="003E44C5" w:rsidRDefault="00774F34" w:rsidP="00774F34">
      <w:pPr>
        <w:pStyle w:val="a3"/>
        <w:numPr>
          <w:ilvl w:val="0"/>
          <w:numId w:val="28"/>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статистическая отчетность по форме </w:t>
      </w:r>
      <w:r w:rsidR="003D6593">
        <w:rPr>
          <w:rFonts w:ascii="Myriad Pro" w:hAnsi="Myriad Pro"/>
          <w:sz w:val="26"/>
          <w:szCs w:val="26"/>
        </w:rPr>
        <w:t>№ </w:t>
      </w:r>
      <w:r w:rsidRPr="003E44C5">
        <w:rPr>
          <w:rFonts w:ascii="Myriad Pro" w:hAnsi="Myriad Pro"/>
          <w:sz w:val="26"/>
          <w:szCs w:val="26"/>
        </w:rPr>
        <w:t>11 «Сведения о наличии и движении основных фондов (средств) и других нефинансовых активов» за 201</w:t>
      </w:r>
      <w:r w:rsidR="004232B7" w:rsidRPr="003E44C5">
        <w:rPr>
          <w:rFonts w:ascii="Myriad Pro" w:hAnsi="Myriad Pro"/>
          <w:sz w:val="26"/>
          <w:szCs w:val="26"/>
        </w:rPr>
        <w:t>6</w:t>
      </w:r>
      <w:r w:rsidRPr="003E44C5">
        <w:rPr>
          <w:rFonts w:ascii="Myriad Pro" w:hAnsi="Myriad Pro"/>
          <w:sz w:val="26"/>
          <w:szCs w:val="26"/>
        </w:rPr>
        <w:t xml:space="preserve"> год;</w:t>
      </w:r>
    </w:p>
    <w:p w14:paraId="1166DA51" w14:textId="67F047E2" w:rsidR="00774F34" w:rsidRPr="003E44C5" w:rsidRDefault="00774F34" w:rsidP="00774F34">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расчет величины (скорректированной величины) возврата инвестированного капитала на 201</w:t>
      </w:r>
      <w:r w:rsidR="004232B7" w:rsidRPr="003E44C5">
        <w:rPr>
          <w:rFonts w:ascii="Myriad Pro" w:hAnsi="Myriad Pro"/>
          <w:sz w:val="26"/>
          <w:szCs w:val="26"/>
        </w:rPr>
        <w:t xml:space="preserve">8 </w:t>
      </w:r>
      <w:r w:rsidRPr="003E44C5">
        <w:rPr>
          <w:rFonts w:ascii="Myriad Pro" w:hAnsi="Myriad Pro"/>
          <w:sz w:val="26"/>
          <w:szCs w:val="26"/>
        </w:rPr>
        <w:t>год;</w:t>
      </w:r>
    </w:p>
    <w:p w14:paraId="31D21A36" w14:textId="6ACABD6A" w:rsidR="00774F34" w:rsidRPr="003E44C5" w:rsidRDefault="00774F34" w:rsidP="00774F34">
      <w:pPr>
        <w:pStyle w:val="a3"/>
        <w:numPr>
          <w:ilvl w:val="0"/>
          <w:numId w:val="28"/>
        </w:numPr>
        <w:spacing w:after="0" w:line="360" w:lineRule="auto"/>
        <w:ind w:left="1281" w:hanging="357"/>
        <w:jc w:val="both"/>
        <w:rPr>
          <w:rFonts w:ascii="Myriad Pro" w:hAnsi="Myriad Pro"/>
          <w:sz w:val="26"/>
          <w:szCs w:val="26"/>
        </w:rPr>
      </w:pPr>
      <w:r w:rsidRPr="003E44C5">
        <w:rPr>
          <w:rFonts w:ascii="Myriad Pro" w:hAnsi="Myriad Pro"/>
          <w:sz w:val="26"/>
          <w:szCs w:val="26"/>
        </w:rPr>
        <w:t>расчет величины (скорректированной величины) дохода на инвестированный капитала на 201</w:t>
      </w:r>
      <w:r w:rsidR="004232B7" w:rsidRPr="003E44C5">
        <w:rPr>
          <w:rFonts w:ascii="Myriad Pro" w:hAnsi="Myriad Pro"/>
          <w:sz w:val="26"/>
          <w:szCs w:val="26"/>
        </w:rPr>
        <w:t>8</w:t>
      </w:r>
      <w:r w:rsidRPr="003E44C5">
        <w:rPr>
          <w:rFonts w:ascii="Myriad Pro" w:hAnsi="Myriad Pro"/>
          <w:sz w:val="26"/>
          <w:szCs w:val="26"/>
        </w:rPr>
        <w:t xml:space="preserve"> год;</w:t>
      </w:r>
    </w:p>
    <w:p w14:paraId="7ED176CD" w14:textId="1FE83726" w:rsidR="004232B7" w:rsidRPr="003E44C5" w:rsidRDefault="004232B7" w:rsidP="004232B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3D6593">
        <w:rPr>
          <w:rFonts w:ascii="Myriad Pro" w:hAnsi="Myriad Pro"/>
          <w:sz w:val="26"/>
          <w:szCs w:val="26"/>
        </w:rPr>
        <w:t>ПАО </w:t>
      </w:r>
      <w:r w:rsidRPr="003E44C5">
        <w:rPr>
          <w:rFonts w:ascii="Myriad Pro" w:hAnsi="Myriad Pro"/>
          <w:sz w:val="26"/>
          <w:szCs w:val="26"/>
        </w:rPr>
        <w:t>«Ленэнерго» по субъекту Ленинградская область по состоянию на конец 2016 года</w:t>
      </w:r>
      <w:r w:rsidR="00B44F7F" w:rsidRPr="003E44C5">
        <w:rPr>
          <w:rFonts w:ascii="Myriad Pro" w:hAnsi="Myriad Pro"/>
          <w:sz w:val="26"/>
          <w:szCs w:val="26"/>
        </w:rPr>
        <w:t>;</w:t>
      </w:r>
    </w:p>
    <w:p w14:paraId="6DB7BD32" w14:textId="2A68EAB3" w:rsidR="000954DD" w:rsidRPr="003E44C5" w:rsidRDefault="000954DD" w:rsidP="004232B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результаты учета инвестированного капитала за 2016 год в соответствии с приложениями 5-9 приказа ФСТ России №228-э от 30.03.2012 на 5 л.</w:t>
      </w:r>
      <w:r w:rsidR="00B44F7F" w:rsidRPr="003E44C5">
        <w:rPr>
          <w:rFonts w:ascii="Myriad Pro" w:hAnsi="Myriad Pro"/>
          <w:sz w:val="26"/>
          <w:szCs w:val="26"/>
        </w:rPr>
        <w:t>;</w:t>
      </w:r>
    </w:p>
    <w:p w14:paraId="1600A5A7" w14:textId="39B0921C" w:rsidR="00B44F7F" w:rsidRPr="003E44C5" w:rsidRDefault="00B44F7F" w:rsidP="004232B7">
      <w:pPr>
        <w:pStyle w:val="a3"/>
        <w:numPr>
          <w:ilvl w:val="0"/>
          <w:numId w:val="28"/>
        </w:numPr>
        <w:spacing w:after="0" w:line="360" w:lineRule="auto"/>
        <w:ind w:left="1281" w:hanging="357"/>
        <w:jc w:val="both"/>
        <w:rPr>
          <w:rFonts w:ascii="Myriad Pro" w:hAnsi="Myriad Pro"/>
        </w:rPr>
      </w:pPr>
      <w:r w:rsidRPr="003E44C5">
        <w:rPr>
          <w:rFonts w:ascii="Myriad Pro" w:hAnsi="Myriad Pro"/>
          <w:sz w:val="26"/>
          <w:szCs w:val="26"/>
        </w:rPr>
        <w:t xml:space="preserve">письмо от 22.05.2017 </w:t>
      </w:r>
      <w:r w:rsidR="003D6593">
        <w:rPr>
          <w:rFonts w:ascii="Myriad Pro" w:hAnsi="Myriad Pro"/>
          <w:sz w:val="26"/>
          <w:szCs w:val="26"/>
        </w:rPr>
        <w:t>№ </w:t>
      </w:r>
      <w:r w:rsidRPr="003E44C5">
        <w:rPr>
          <w:rFonts w:ascii="Myriad Pro" w:hAnsi="Myriad Pro"/>
          <w:sz w:val="26"/>
          <w:szCs w:val="26"/>
        </w:rPr>
        <w:t>ЛЭ/14-20/882.</w:t>
      </w:r>
    </w:p>
    <w:p w14:paraId="76CE6326" w14:textId="77777777" w:rsidR="00774F34" w:rsidRPr="003E44C5" w:rsidRDefault="00774F34" w:rsidP="00774F34">
      <w:pPr>
        <w:spacing w:after="0" w:line="360" w:lineRule="auto"/>
        <w:ind w:firstLine="567"/>
        <w:jc w:val="both"/>
        <w:rPr>
          <w:rFonts w:ascii="Myriad Pro" w:hAnsi="Myriad Pro"/>
          <w:sz w:val="26"/>
          <w:szCs w:val="26"/>
        </w:rPr>
      </w:pPr>
      <w:r w:rsidRPr="003E44C5">
        <w:rPr>
          <w:rFonts w:ascii="Myriad Pro" w:hAnsi="Myriad Pro"/>
          <w:sz w:val="26"/>
          <w:szCs w:val="26"/>
        </w:rPr>
        <w:t>Размер инвестированного капитала по состоянию на 01.01.2017 года определен исходя из данных по фактическому вводу и выбытию основных средств за 2016 год. В составе инвестированного капитала, формирующего тариф на передачу электроэнергии, 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инвестиционной программы за 2016 год произведена соответствующая корректировка дохода и возврата на инвестированный капитал 2018 года и последующих лет.</w:t>
      </w:r>
    </w:p>
    <w:p w14:paraId="66BEA983" w14:textId="32340185" w:rsidR="00774F34" w:rsidRPr="003E44C5" w:rsidRDefault="00774F34" w:rsidP="00774F34">
      <w:pPr>
        <w:spacing w:after="0" w:line="360" w:lineRule="auto"/>
        <w:ind w:firstLine="567"/>
        <w:jc w:val="both"/>
        <w:rPr>
          <w:rFonts w:ascii="Myriad Pro" w:hAnsi="Myriad Pro"/>
          <w:sz w:val="26"/>
          <w:szCs w:val="26"/>
        </w:rPr>
      </w:pPr>
      <w:r w:rsidRPr="003E44C5">
        <w:rPr>
          <w:rFonts w:ascii="Myriad Pro" w:hAnsi="Myriad Pro"/>
          <w:sz w:val="26"/>
          <w:szCs w:val="26"/>
        </w:rPr>
        <w:t xml:space="preserve">При этом в базу инвестированного капитала включена стоимость введенных в эксплуатацию основных фондов, профинансированных за счет средств от реализации облигаций федерального займа (далее – ОФЗ). Это обусловлено тем, </w:t>
      </w:r>
      <w:r w:rsidRPr="003E44C5">
        <w:rPr>
          <w:rFonts w:ascii="Myriad Pro" w:hAnsi="Myriad Pro"/>
          <w:sz w:val="26"/>
          <w:szCs w:val="26"/>
        </w:rPr>
        <w:lastRenderedPageBreak/>
        <w:t xml:space="preserve">что средства от реализации ОФЗ, полученные </w:t>
      </w:r>
      <w:r w:rsidR="003D6593">
        <w:rPr>
          <w:rFonts w:ascii="Myriad Pro" w:hAnsi="Myriad Pro"/>
          <w:sz w:val="26"/>
          <w:szCs w:val="26"/>
        </w:rPr>
        <w:t>ПАО </w:t>
      </w:r>
      <w:r w:rsidRPr="003E44C5">
        <w:rPr>
          <w:rFonts w:ascii="Myriad Pro" w:hAnsi="Myriad Pro"/>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в 2015 году и использованные в 2016 году, в соответствии с Правилами определения стоимости активов, размера инвестированного капитала и ведения их учета, утвержденных приказом ФСТ России от 30.03.2012 №228-э, учитываются в базе инвестированного капитала, так как не относятся к исключаемым из базы капитала расходам (плате за технологическое присоединение и бюджетным средствам). Позиция ФАС России по данному вопросу подтверждается письмами от 01.06.2016 ВК/36786/16, от 31.05.2016 ВК/36467/16.</w:t>
      </w:r>
    </w:p>
    <w:p w14:paraId="3B79EA9F" w14:textId="60999415" w:rsidR="00774F34" w:rsidRPr="003E44C5" w:rsidRDefault="00774F34" w:rsidP="00774F34">
      <w:pPr>
        <w:spacing w:after="0" w:line="360" w:lineRule="auto"/>
        <w:ind w:firstLine="567"/>
        <w:jc w:val="both"/>
        <w:rPr>
          <w:rFonts w:ascii="Myriad Pro" w:hAnsi="Myriad Pro"/>
          <w:sz w:val="26"/>
          <w:szCs w:val="26"/>
        </w:rPr>
      </w:pPr>
      <w:r w:rsidRPr="003E44C5">
        <w:rPr>
          <w:rFonts w:ascii="Myriad Pro" w:hAnsi="Myriad Pro"/>
          <w:sz w:val="26"/>
          <w:szCs w:val="26"/>
        </w:rPr>
        <w:t xml:space="preserve">Плановый ввод по инвестиционной программе с 2017 года определен исходя из суммарной потребности в реализации инвестиционных программ </w:t>
      </w:r>
      <w:r w:rsidR="003D6593">
        <w:rPr>
          <w:rFonts w:ascii="Myriad Pro" w:hAnsi="Myriad Pro"/>
          <w:sz w:val="26"/>
          <w:szCs w:val="26"/>
        </w:rPr>
        <w:t>ПАО </w:t>
      </w:r>
      <w:r w:rsidRPr="003E44C5">
        <w:rPr>
          <w:rFonts w:ascii="Myriad Pro" w:hAnsi="Myriad Pro"/>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и АО «СПб ЭС» в соответствии с их проектами, размещенными на сайтах Обществ, за минусом источников финансирования «плата за технологическое присоединение» и от прочих видов деятельности, а также амортизации по объектам, арендованным у АО «СПбЭС», которая учитывается в составе арендной платы.</w:t>
      </w:r>
    </w:p>
    <w:p w14:paraId="27B4C59E" w14:textId="7B57E2C4" w:rsidR="00774F34" w:rsidRPr="003E44C5" w:rsidRDefault="00774F34" w:rsidP="00774F34">
      <w:pPr>
        <w:spacing w:after="0" w:line="360" w:lineRule="auto"/>
        <w:ind w:firstLine="567"/>
        <w:jc w:val="both"/>
        <w:rPr>
          <w:rFonts w:ascii="Myriad Pro" w:hAnsi="Myriad Pro"/>
          <w:sz w:val="26"/>
          <w:szCs w:val="26"/>
        </w:rPr>
      </w:pPr>
      <w:r w:rsidRPr="003E44C5">
        <w:rPr>
          <w:rFonts w:ascii="Myriad Pro" w:hAnsi="Myriad Pro"/>
          <w:sz w:val="26"/>
          <w:szCs w:val="26"/>
        </w:rPr>
        <w:t>Объем амортизации в составе арендной платы на 2018 г. и последующие годы определен исходя из ее величины в составе заключенного договора аренды (по электросетевым активам) и укрупненной оценки прироста амортизации при вводе основных средств за счет этой амортизации в предыдущий год, умноженной на среднюю норму амортизации 5,9%.</w:t>
      </w:r>
    </w:p>
    <w:p w14:paraId="19927242" w14:textId="77777777" w:rsidR="00774F34" w:rsidRPr="003E44C5" w:rsidRDefault="00774F34" w:rsidP="00774F34">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При этом для формирования продолжительности периода регулирования применены различные принципы определения возврата и дохода на инвестированный капитал:</w:t>
      </w:r>
    </w:p>
    <w:tbl>
      <w:tblPr>
        <w:tblStyle w:val="af7"/>
        <w:tblW w:w="9504" w:type="dxa"/>
        <w:tblCellMar>
          <w:left w:w="28" w:type="dxa"/>
          <w:right w:w="28" w:type="dxa"/>
        </w:tblCellMar>
        <w:tblLook w:val="04A0" w:firstRow="1" w:lastRow="0" w:firstColumn="1" w:lastColumn="0" w:noHBand="0" w:noVBand="1"/>
      </w:tblPr>
      <w:tblGrid>
        <w:gridCol w:w="1622"/>
        <w:gridCol w:w="7882"/>
      </w:tblGrid>
      <w:tr w:rsidR="00774F34" w:rsidRPr="003E44C5" w14:paraId="29A8A8B5" w14:textId="77777777" w:rsidTr="00431E0C">
        <w:trPr>
          <w:trHeight w:val="293"/>
        </w:trPr>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3609D9" w14:textId="77777777" w:rsidR="00774F34" w:rsidRPr="003E44C5" w:rsidRDefault="00774F34" w:rsidP="00B423C7">
            <w:pPr>
              <w:contextualSpacing/>
              <w:jc w:val="center"/>
              <w:rPr>
                <w:rFonts w:ascii="Myriad Pro" w:eastAsia="Calibri" w:hAnsi="Myriad Pro" w:cs="Times New Roman"/>
                <w:b/>
                <w:bCs/>
                <w:color w:val="FFFFFF" w:themeColor="background1"/>
                <w:sz w:val="24"/>
                <w:szCs w:val="24"/>
              </w:rPr>
            </w:pPr>
          </w:p>
        </w:tc>
        <w:tc>
          <w:tcPr>
            <w:tcW w:w="7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248255" w14:textId="77777777" w:rsidR="00774F34" w:rsidRPr="003E44C5" w:rsidRDefault="00774F34" w:rsidP="00B423C7">
            <w:pPr>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При продлении до 2020 года</w:t>
            </w:r>
          </w:p>
        </w:tc>
      </w:tr>
      <w:tr w:rsidR="00774F34" w:rsidRPr="003E44C5" w14:paraId="6E9F7E05" w14:textId="77777777" w:rsidTr="00431E0C">
        <w:trPr>
          <w:trHeight w:val="1242"/>
        </w:trPr>
        <w:tc>
          <w:tcPr>
            <w:tcW w:w="1622" w:type="dxa"/>
            <w:tcBorders>
              <w:top w:val="single" w:sz="4" w:space="0" w:color="FFFFFF" w:themeColor="background1"/>
            </w:tcBorders>
            <w:vAlign w:val="center"/>
          </w:tcPr>
          <w:p w14:paraId="465CF993" w14:textId="77777777" w:rsidR="00774F34" w:rsidRPr="003E44C5" w:rsidRDefault="00774F34" w:rsidP="00B423C7">
            <w:pPr>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Возврат капитала</w:t>
            </w:r>
          </w:p>
        </w:tc>
        <w:tc>
          <w:tcPr>
            <w:tcW w:w="7882" w:type="dxa"/>
            <w:tcBorders>
              <w:top w:val="single" w:sz="4" w:space="0" w:color="FFFFFF" w:themeColor="background1"/>
            </w:tcBorders>
            <w:vAlign w:val="center"/>
          </w:tcPr>
          <w:p w14:paraId="77DF63BA" w14:textId="77777777" w:rsidR="00774F34" w:rsidRPr="003E44C5" w:rsidRDefault="00774F34" w:rsidP="00B423C7">
            <w:pPr>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На «старый» капитал: остаточная стоимость, деленная на средний срок полезного использования с учетом износа</w:t>
            </w:r>
          </w:p>
          <w:p w14:paraId="5001C2EA" w14:textId="77777777" w:rsidR="00774F34" w:rsidRPr="003E44C5" w:rsidRDefault="00774F34" w:rsidP="00B423C7">
            <w:pPr>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На «новый» капитал: первоначальная стоимость капитала, деленная на период возврата 35 лет</w:t>
            </w:r>
          </w:p>
        </w:tc>
      </w:tr>
      <w:tr w:rsidR="00774F34" w:rsidRPr="003E44C5" w14:paraId="0153527F" w14:textId="77777777" w:rsidTr="00B423C7">
        <w:trPr>
          <w:trHeight w:val="1242"/>
        </w:trPr>
        <w:tc>
          <w:tcPr>
            <w:tcW w:w="1622" w:type="dxa"/>
            <w:vAlign w:val="center"/>
          </w:tcPr>
          <w:p w14:paraId="77B27F0C" w14:textId="77777777" w:rsidR="00774F34" w:rsidRPr="003E44C5" w:rsidRDefault="00774F34" w:rsidP="00B423C7">
            <w:pPr>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Доход на капитал</w:t>
            </w:r>
          </w:p>
        </w:tc>
        <w:tc>
          <w:tcPr>
            <w:tcW w:w="7882" w:type="dxa"/>
            <w:vAlign w:val="center"/>
          </w:tcPr>
          <w:p w14:paraId="15C0EBAB" w14:textId="77777777" w:rsidR="00774F34" w:rsidRPr="003E44C5" w:rsidRDefault="00774F34" w:rsidP="00B423C7">
            <w:pPr>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На «старый» капитал: исходя из остаточной стоимости и нормы доходности в 2018-2019 гг. 1%, в 2020 г. – 11%.</w:t>
            </w:r>
          </w:p>
          <w:p w14:paraId="251DBFC9" w14:textId="77777777" w:rsidR="00774F34" w:rsidRPr="003E44C5" w:rsidRDefault="00774F34" w:rsidP="00B423C7">
            <w:pPr>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На «новый» капитал: исходя из остаточной стоимости и нормы доходности 11%</w:t>
            </w:r>
          </w:p>
        </w:tc>
      </w:tr>
    </w:tbl>
    <w:p w14:paraId="749088C2" w14:textId="7A7E77C6" w:rsidR="00774F34" w:rsidRPr="003E44C5" w:rsidRDefault="00774F34" w:rsidP="00774F34">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При формировании необходимой валовой выручки по методу доходности инвестированного капитала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были заложены следующие основные параметры:</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3"/>
        <w:gridCol w:w="3651"/>
      </w:tblGrid>
      <w:tr w:rsidR="00774F34" w:rsidRPr="003E44C5" w14:paraId="0E095445" w14:textId="77777777" w:rsidTr="00B423C7">
        <w:trPr>
          <w:trHeight w:val="24"/>
          <w:tblHeader/>
        </w:trPr>
        <w:tc>
          <w:tcPr>
            <w:tcW w:w="5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B6446" w14:textId="77777777" w:rsidR="00774F34" w:rsidRPr="003E44C5" w:rsidRDefault="00774F34" w:rsidP="00B423C7">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Основные параметры</w:t>
            </w:r>
          </w:p>
        </w:tc>
        <w:tc>
          <w:tcPr>
            <w:tcW w:w="3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A2C917" w14:textId="77777777" w:rsidR="00774F34" w:rsidRPr="003E44C5" w:rsidRDefault="00774F34" w:rsidP="00B423C7">
            <w:pPr>
              <w:spacing w:after="0" w:line="240" w:lineRule="auto"/>
              <w:contextualSpacing/>
              <w:jc w:val="center"/>
              <w:rPr>
                <w:rFonts w:ascii="Myriad Pro" w:eastAsia="Calibri" w:hAnsi="Myriad Pro" w:cs="Times New Roman"/>
                <w:b/>
                <w:bCs/>
                <w:color w:val="FFFFFF" w:themeColor="background1"/>
                <w:sz w:val="24"/>
                <w:szCs w:val="24"/>
              </w:rPr>
            </w:pPr>
            <w:r w:rsidRPr="003E44C5">
              <w:rPr>
                <w:rFonts w:ascii="Myriad Pro" w:eastAsia="Calibri" w:hAnsi="Myriad Pro" w:cs="Times New Roman"/>
                <w:b/>
                <w:bCs/>
                <w:color w:val="FFFFFF" w:themeColor="background1"/>
                <w:sz w:val="24"/>
                <w:szCs w:val="24"/>
              </w:rPr>
              <w:t>При продлении до 2020 года</w:t>
            </w:r>
          </w:p>
        </w:tc>
      </w:tr>
      <w:tr w:rsidR="00774F34" w:rsidRPr="003E44C5" w14:paraId="2F39B9E4" w14:textId="77777777" w:rsidTr="00B423C7">
        <w:trPr>
          <w:trHeight w:val="24"/>
        </w:trPr>
        <w:tc>
          <w:tcPr>
            <w:tcW w:w="5983" w:type="dxa"/>
            <w:tcBorders>
              <w:top w:val="single" w:sz="4" w:space="0" w:color="FFFFFF" w:themeColor="background1"/>
            </w:tcBorders>
            <w:shd w:val="clear" w:color="auto" w:fill="auto"/>
            <w:vAlign w:val="center"/>
          </w:tcPr>
          <w:p w14:paraId="16F29789" w14:textId="77777777" w:rsidR="00774F34" w:rsidRPr="003E44C5" w:rsidRDefault="00774F34" w:rsidP="00B423C7">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размер инвестированного капитала (остаточная стоимость) на 01.01.2011</w:t>
            </w:r>
          </w:p>
        </w:tc>
        <w:tc>
          <w:tcPr>
            <w:tcW w:w="3651" w:type="dxa"/>
            <w:tcBorders>
              <w:top w:val="single" w:sz="4" w:space="0" w:color="FFFFFF" w:themeColor="background1"/>
            </w:tcBorders>
            <w:shd w:val="clear" w:color="auto" w:fill="auto"/>
            <w:vAlign w:val="center"/>
          </w:tcPr>
          <w:p w14:paraId="73AC2CA5"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48,4 млрд. руб.</w:t>
            </w:r>
          </w:p>
        </w:tc>
      </w:tr>
      <w:tr w:rsidR="00774F34" w:rsidRPr="003E44C5" w14:paraId="4847C65A" w14:textId="77777777" w:rsidTr="00B423C7">
        <w:trPr>
          <w:trHeight w:val="24"/>
        </w:trPr>
        <w:tc>
          <w:tcPr>
            <w:tcW w:w="5983" w:type="dxa"/>
            <w:shd w:val="clear" w:color="auto" w:fill="auto"/>
            <w:noWrap/>
            <w:vAlign w:val="center"/>
          </w:tcPr>
          <w:p w14:paraId="549D34B9" w14:textId="77777777" w:rsidR="00774F34" w:rsidRPr="003E44C5" w:rsidRDefault="00774F34" w:rsidP="00B423C7">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норма доходности на капитал, инвестированный после перехода на RAB-регулирование</w:t>
            </w:r>
          </w:p>
        </w:tc>
        <w:tc>
          <w:tcPr>
            <w:tcW w:w="3651" w:type="dxa"/>
            <w:shd w:val="clear" w:color="auto" w:fill="auto"/>
            <w:noWrap/>
            <w:vAlign w:val="center"/>
          </w:tcPr>
          <w:p w14:paraId="2DFC6F54"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11 %</w:t>
            </w:r>
          </w:p>
        </w:tc>
      </w:tr>
      <w:tr w:rsidR="00774F34" w:rsidRPr="003E44C5" w14:paraId="2C860FC1" w14:textId="77777777" w:rsidTr="00B423C7">
        <w:trPr>
          <w:trHeight w:val="24"/>
        </w:trPr>
        <w:tc>
          <w:tcPr>
            <w:tcW w:w="5983" w:type="dxa"/>
            <w:shd w:val="clear" w:color="auto" w:fill="auto"/>
            <w:noWrap/>
            <w:vAlign w:val="center"/>
          </w:tcPr>
          <w:p w14:paraId="04914690" w14:textId="77777777" w:rsidR="00774F34" w:rsidRPr="003E44C5" w:rsidRDefault="00774F34" w:rsidP="00B423C7">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норма доходности на капитал, инвестированный до перехода на RAB-регулирование</w:t>
            </w:r>
          </w:p>
        </w:tc>
        <w:tc>
          <w:tcPr>
            <w:tcW w:w="3651" w:type="dxa"/>
            <w:shd w:val="clear" w:color="auto" w:fill="auto"/>
            <w:noWrap/>
            <w:vAlign w:val="center"/>
          </w:tcPr>
          <w:p w14:paraId="544CA9F3"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 xml:space="preserve">на 2017-2019 гг. – 1%, </w:t>
            </w:r>
          </w:p>
          <w:p w14:paraId="1C20AC7E"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на 2020 г.– 11%</w:t>
            </w:r>
          </w:p>
        </w:tc>
      </w:tr>
      <w:tr w:rsidR="00774F34" w:rsidRPr="003E44C5" w14:paraId="680F4DCB" w14:textId="77777777" w:rsidTr="00B423C7">
        <w:trPr>
          <w:trHeight w:val="24"/>
        </w:trPr>
        <w:tc>
          <w:tcPr>
            <w:tcW w:w="5983" w:type="dxa"/>
            <w:shd w:val="clear" w:color="auto" w:fill="auto"/>
            <w:noWrap/>
            <w:vAlign w:val="center"/>
          </w:tcPr>
          <w:p w14:paraId="2E171883" w14:textId="77777777" w:rsidR="00774F34" w:rsidRPr="003E44C5" w:rsidRDefault="00774F34" w:rsidP="00B423C7">
            <w:pPr>
              <w:spacing w:after="0" w:line="240" w:lineRule="auto"/>
              <w:contextualSpacing/>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срок возврата инвестированного капитала</w:t>
            </w:r>
          </w:p>
        </w:tc>
        <w:tc>
          <w:tcPr>
            <w:tcW w:w="3651" w:type="dxa"/>
            <w:shd w:val="clear" w:color="auto" w:fill="auto"/>
            <w:noWrap/>
            <w:vAlign w:val="center"/>
          </w:tcPr>
          <w:p w14:paraId="4714124F"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4"/>
                <w:szCs w:val="24"/>
              </w:rPr>
            </w:pPr>
            <w:r w:rsidRPr="003E44C5">
              <w:rPr>
                <w:rFonts w:ascii="Myriad Pro" w:eastAsia="Calibri" w:hAnsi="Myriad Pro" w:cs="Times New Roman"/>
                <w:color w:val="000000" w:themeColor="text1"/>
                <w:sz w:val="24"/>
                <w:szCs w:val="24"/>
              </w:rPr>
              <w:t>35 лет</w:t>
            </w:r>
          </w:p>
        </w:tc>
      </w:tr>
    </w:tbl>
    <w:p w14:paraId="0932EBC1" w14:textId="77777777" w:rsidR="00774F34" w:rsidRPr="003E44C5" w:rsidRDefault="00774F34" w:rsidP="00774F34">
      <w:pPr>
        <w:spacing w:after="0" w:line="360" w:lineRule="auto"/>
        <w:ind w:firstLine="567"/>
        <w:contextualSpacing/>
        <w:jc w:val="both"/>
        <w:rPr>
          <w:rFonts w:ascii="Myriad Pro" w:eastAsia="Calibri" w:hAnsi="Myriad Pro" w:cs="Times New Roman"/>
          <w:sz w:val="26"/>
          <w:szCs w:val="26"/>
          <w:highlight w:val="yellow"/>
        </w:rPr>
      </w:pPr>
    </w:p>
    <w:p w14:paraId="17D87CD3" w14:textId="237A5284" w:rsidR="00774F34" w:rsidRPr="003E44C5" w:rsidRDefault="00774F34" w:rsidP="00774F34">
      <w:pPr>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величины возврата инвестированного капитала и величины дохода на инвестированный капитал, учтенных при формировании НВВ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4232B7" w:rsidRPr="003E44C5">
        <w:rPr>
          <w:rFonts w:ascii="Myriad Pro" w:eastAsia="Calibri" w:hAnsi="Myriad Pro" w:cs="Times New Roman"/>
          <w:sz w:val="26"/>
          <w:szCs w:val="26"/>
        </w:rPr>
        <w:t>8</w:t>
      </w:r>
      <w:r w:rsidRPr="003E44C5">
        <w:rPr>
          <w:rFonts w:ascii="Myriad Pro" w:eastAsia="Calibri" w:hAnsi="Myriad Pro" w:cs="Times New Roman"/>
          <w:sz w:val="26"/>
          <w:szCs w:val="26"/>
        </w:rPr>
        <w:t xml:space="preserve"> год, в соответствии с тарифной заявкой представлен в таблицах ниже:</w:t>
      </w:r>
    </w:p>
    <w:tbl>
      <w:tblPr>
        <w:tblW w:w="9356" w:type="dxa"/>
        <w:tblInd w:w="-5" w:type="dxa"/>
        <w:tblLook w:val="04A0" w:firstRow="1" w:lastRow="0" w:firstColumn="1" w:lastColumn="0" w:noHBand="0" w:noVBand="1"/>
      </w:tblPr>
      <w:tblGrid>
        <w:gridCol w:w="5812"/>
        <w:gridCol w:w="1559"/>
        <w:gridCol w:w="1985"/>
      </w:tblGrid>
      <w:tr w:rsidR="00774F34" w:rsidRPr="003E44C5" w14:paraId="4E494A0F" w14:textId="77777777" w:rsidTr="00B423C7">
        <w:trPr>
          <w:trHeight w:val="600"/>
        </w:trPr>
        <w:tc>
          <w:tcPr>
            <w:tcW w:w="5812" w:type="dxa"/>
            <w:tcBorders>
              <w:right w:val="single" w:sz="4" w:space="0" w:color="FFFFFF" w:themeColor="background1"/>
            </w:tcBorders>
            <w:shd w:val="clear" w:color="000000" w:fill="4F6228"/>
            <w:vAlign w:val="center"/>
            <w:hideMark/>
          </w:tcPr>
          <w:p w14:paraId="673963F8" w14:textId="77777777" w:rsidR="00774F34" w:rsidRPr="003E44C5" w:rsidRDefault="00774F34" w:rsidP="00B423C7">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Показатель</w:t>
            </w:r>
          </w:p>
        </w:tc>
        <w:tc>
          <w:tcPr>
            <w:tcW w:w="1559" w:type="dxa"/>
            <w:tcBorders>
              <w:left w:val="single" w:sz="4" w:space="0" w:color="FFFFFF" w:themeColor="background1"/>
              <w:right w:val="single" w:sz="4" w:space="0" w:color="FFFFFF" w:themeColor="background1"/>
            </w:tcBorders>
            <w:shd w:val="clear" w:color="000000" w:fill="4F6228"/>
            <w:vAlign w:val="center"/>
            <w:hideMark/>
          </w:tcPr>
          <w:p w14:paraId="1FBD1F93" w14:textId="77777777" w:rsidR="00774F34" w:rsidRPr="003E44C5" w:rsidRDefault="00774F34" w:rsidP="00B423C7">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Ед. изм.</w:t>
            </w:r>
          </w:p>
        </w:tc>
        <w:tc>
          <w:tcPr>
            <w:tcW w:w="1985" w:type="dxa"/>
            <w:tcBorders>
              <w:left w:val="single" w:sz="4" w:space="0" w:color="FFFFFF" w:themeColor="background1"/>
            </w:tcBorders>
            <w:shd w:val="clear" w:color="000000" w:fill="4F6228"/>
            <w:vAlign w:val="center"/>
            <w:hideMark/>
          </w:tcPr>
          <w:p w14:paraId="35711542" w14:textId="157F07D2" w:rsidR="00774F34" w:rsidRPr="003E44C5" w:rsidRDefault="00774F34" w:rsidP="00B423C7">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201</w:t>
            </w:r>
            <w:r w:rsidR="00F50B71" w:rsidRPr="003E44C5">
              <w:rPr>
                <w:rFonts w:ascii="Myriad Pro" w:eastAsia="Calibri" w:hAnsi="Myriad Pro" w:cs="Times New Roman"/>
                <w:b/>
                <w:color w:val="FFFFFF" w:themeColor="background1"/>
                <w:sz w:val="26"/>
                <w:szCs w:val="20"/>
              </w:rPr>
              <w:t>8</w:t>
            </w:r>
            <w:r w:rsidRPr="003E44C5">
              <w:rPr>
                <w:rFonts w:ascii="Myriad Pro" w:eastAsia="Calibri" w:hAnsi="Myriad Pro" w:cs="Times New Roman"/>
                <w:b/>
                <w:color w:val="FFFFFF" w:themeColor="background1"/>
                <w:sz w:val="26"/>
                <w:szCs w:val="20"/>
              </w:rPr>
              <w:t xml:space="preserve"> г.</w:t>
            </w:r>
          </w:p>
        </w:tc>
      </w:tr>
      <w:tr w:rsidR="00774F34" w:rsidRPr="003E44C5" w14:paraId="4FD9BFEB"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C8ABBF2"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Стоимость фактически введенных объектов в данном году</w:t>
            </w:r>
          </w:p>
        </w:tc>
        <w:tc>
          <w:tcPr>
            <w:tcW w:w="1559" w:type="dxa"/>
            <w:tcBorders>
              <w:top w:val="nil"/>
              <w:left w:val="nil"/>
              <w:bottom w:val="single" w:sz="4" w:space="0" w:color="auto"/>
              <w:right w:val="single" w:sz="4" w:space="0" w:color="auto"/>
            </w:tcBorders>
            <w:shd w:val="clear" w:color="auto" w:fill="auto"/>
            <w:noWrap/>
            <w:vAlign w:val="center"/>
            <w:hideMark/>
          </w:tcPr>
          <w:p w14:paraId="61590303"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2ED5819A" w14:textId="208B0ECB" w:rsidR="00774F34" w:rsidRPr="003E44C5" w:rsidRDefault="00F50B71"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3 528 594,8</w:t>
            </w:r>
          </w:p>
        </w:tc>
      </w:tr>
      <w:tr w:rsidR="00774F34" w:rsidRPr="003E44C5" w14:paraId="463FBF4B"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tcPr>
          <w:p w14:paraId="6FA48571" w14:textId="77777777" w:rsidR="00774F34" w:rsidRPr="003E44C5" w:rsidRDefault="00774F34" w:rsidP="00B423C7">
            <w:pPr>
              <w:spacing w:after="0" w:line="240" w:lineRule="auto"/>
              <w:contextualSpacing/>
              <w:rPr>
                <w:rFonts w:ascii="Myriad Pro" w:eastAsia="Calibri" w:hAnsi="Myriad Pro" w:cs="Times New Roman"/>
                <w:sz w:val="26"/>
                <w:szCs w:val="20"/>
              </w:rPr>
            </w:pPr>
            <w:r w:rsidRPr="003E44C5">
              <w:rPr>
                <w:rFonts w:ascii="Myriad Pro" w:eastAsia="Calibri" w:hAnsi="Myriad Pro" w:cs="Times New Roman"/>
                <w:sz w:val="26"/>
                <w:szCs w:val="20"/>
              </w:rPr>
              <w:t>Физический износ – ИИК</w:t>
            </w:r>
          </w:p>
        </w:tc>
        <w:tc>
          <w:tcPr>
            <w:tcW w:w="1559" w:type="dxa"/>
            <w:tcBorders>
              <w:top w:val="nil"/>
              <w:left w:val="nil"/>
              <w:bottom w:val="single" w:sz="4" w:space="0" w:color="auto"/>
              <w:right w:val="single" w:sz="4" w:space="0" w:color="auto"/>
            </w:tcBorders>
            <w:shd w:val="clear" w:color="auto" w:fill="auto"/>
            <w:noWrap/>
            <w:vAlign w:val="center"/>
          </w:tcPr>
          <w:p w14:paraId="15A02F8C" w14:textId="77777777" w:rsidR="00774F34" w:rsidRPr="003E44C5" w:rsidRDefault="00774F34" w:rsidP="00B423C7">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w:t>
            </w:r>
          </w:p>
        </w:tc>
        <w:tc>
          <w:tcPr>
            <w:tcW w:w="1985" w:type="dxa"/>
            <w:tcBorders>
              <w:top w:val="nil"/>
              <w:left w:val="nil"/>
              <w:bottom w:val="single" w:sz="4" w:space="0" w:color="auto"/>
              <w:right w:val="single" w:sz="4" w:space="0" w:color="auto"/>
            </w:tcBorders>
            <w:shd w:val="clear" w:color="auto" w:fill="auto"/>
            <w:vAlign w:val="center"/>
          </w:tcPr>
          <w:p w14:paraId="3D4CCC20" w14:textId="77777777" w:rsidR="00774F34" w:rsidRPr="003E44C5" w:rsidRDefault="00774F34" w:rsidP="00B423C7">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66</w:t>
            </w:r>
          </w:p>
        </w:tc>
      </w:tr>
      <w:tr w:rsidR="00774F34" w:rsidRPr="003E44C5" w14:paraId="735FBC25"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169A67A8" w14:textId="77777777" w:rsidR="00774F34" w:rsidRPr="003E44C5" w:rsidRDefault="00774F34" w:rsidP="00B423C7">
            <w:pPr>
              <w:spacing w:after="0" w:line="240" w:lineRule="auto"/>
              <w:contextualSpacing/>
              <w:rPr>
                <w:rFonts w:ascii="Myriad Pro" w:eastAsia="Calibri" w:hAnsi="Myriad Pro" w:cs="Times New Roman"/>
                <w:sz w:val="26"/>
                <w:szCs w:val="20"/>
              </w:rPr>
            </w:pPr>
            <w:r w:rsidRPr="003E44C5">
              <w:rPr>
                <w:rFonts w:ascii="Myriad Pro" w:eastAsia="Calibri" w:hAnsi="Myriad Pro" w:cs="Times New Roman"/>
                <w:sz w:val="26"/>
                <w:szCs w:val="20"/>
              </w:rPr>
              <w:t>Период возврата</w:t>
            </w:r>
          </w:p>
        </w:tc>
        <w:tc>
          <w:tcPr>
            <w:tcW w:w="1559" w:type="dxa"/>
            <w:tcBorders>
              <w:top w:val="nil"/>
              <w:left w:val="nil"/>
              <w:bottom w:val="single" w:sz="4" w:space="0" w:color="auto"/>
              <w:right w:val="single" w:sz="4" w:space="0" w:color="auto"/>
            </w:tcBorders>
            <w:shd w:val="clear" w:color="auto" w:fill="auto"/>
            <w:noWrap/>
            <w:vAlign w:val="center"/>
            <w:hideMark/>
          </w:tcPr>
          <w:p w14:paraId="3C874F7B" w14:textId="77777777" w:rsidR="00774F34" w:rsidRPr="003E44C5" w:rsidRDefault="00774F34" w:rsidP="00B423C7">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лет</w:t>
            </w:r>
          </w:p>
        </w:tc>
        <w:tc>
          <w:tcPr>
            <w:tcW w:w="1985" w:type="dxa"/>
            <w:tcBorders>
              <w:top w:val="nil"/>
              <w:left w:val="nil"/>
              <w:bottom w:val="single" w:sz="4" w:space="0" w:color="auto"/>
              <w:right w:val="single" w:sz="4" w:space="0" w:color="auto"/>
            </w:tcBorders>
            <w:shd w:val="clear" w:color="auto" w:fill="auto"/>
            <w:vAlign w:val="center"/>
            <w:hideMark/>
          </w:tcPr>
          <w:p w14:paraId="2E00E50C" w14:textId="77777777" w:rsidR="00774F34" w:rsidRPr="003E44C5" w:rsidRDefault="00774F34" w:rsidP="00B423C7">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35</w:t>
            </w:r>
          </w:p>
        </w:tc>
      </w:tr>
      <w:tr w:rsidR="00774F34" w:rsidRPr="003E44C5" w14:paraId="3E7F3A05"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tcPr>
          <w:p w14:paraId="3AC1DFE3" w14:textId="77777777" w:rsidR="00774F34" w:rsidRPr="003E44C5" w:rsidRDefault="00774F34" w:rsidP="00B423C7">
            <w:pPr>
              <w:spacing w:after="0" w:line="240" w:lineRule="auto"/>
              <w:contextualSpacing/>
              <w:rPr>
                <w:rFonts w:ascii="Myriad Pro" w:eastAsia="Calibri" w:hAnsi="Myriad Pro" w:cs="Times New Roman"/>
                <w:sz w:val="26"/>
                <w:szCs w:val="20"/>
              </w:rPr>
            </w:pPr>
            <w:r w:rsidRPr="003E44C5">
              <w:rPr>
                <w:rFonts w:ascii="Myriad Pro" w:eastAsia="Calibri" w:hAnsi="Myriad Pro" w:cs="Times New Roman"/>
                <w:sz w:val="26"/>
                <w:szCs w:val="20"/>
              </w:rPr>
              <w:t>Период возврата с учетом ИИК</w:t>
            </w:r>
          </w:p>
        </w:tc>
        <w:tc>
          <w:tcPr>
            <w:tcW w:w="1559" w:type="dxa"/>
            <w:tcBorders>
              <w:top w:val="nil"/>
              <w:left w:val="nil"/>
              <w:bottom w:val="single" w:sz="4" w:space="0" w:color="auto"/>
              <w:right w:val="single" w:sz="4" w:space="0" w:color="auto"/>
            </w:tcBorders>
            <w:shd w:val="clear" w:color="auto" w:fill="auto"/>
            <w:noWrap/>
            <w:vAlign w:val="center"/>
          </w:tcPr>
          <w:p w14:paraId="3AB6D877" w14:textId="77777777" w:rsidR="00774F34" w:rsidRPr="003E44C5" w:rsidRDefault="00774F34" w:rsidP="00B423C7">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лет</w:t>
            </w:r>
          </w:p>
        </w:tc>
        <w:tc>
          <w:tcPr>
            <w:tcW w:w="1985" w:type="dxa"/>
            <w:tcBorders>
              <w:top w:val="nil"/>
              <w:left w:val="nil"/>
              <w:bottom w:val="single" w:sz="4" w:space="0" w:color="auto"/>
              <w:right w:val="single" w:sz="4" w:space="0" w:color="auto"/>
            </w:tcBorders>
            <w:shd w:val="clear" w:color="auto" w:fill="auto"/>
            <w:vAlign w:val="center"/>
          </w:tcPr>
          <w:p w14:paraId="139B0E45" w14:textId="77777777" w:rsidR="00774F34" w:rsidRPr="003E44C5" w:rsidRDefault="00774F34" w:rsidP="00B423C7">
            <w:pPr>
              <w:spacing w:after="0" w:line="240" w:lineRule="auto"/>
              <w:contextualSpacing/>
              <w:jc w:val="center"/>
              <w:rPr>
                <w:rFonts w:ascii="Myriad Pro" w:eastAsia="Calibri" w:hAnsi="Myriad Pro" w:cs="Times New Roman"/>
                <w:sz w:val="26"/>
                <w:szCs w:val="20"/>
              </w:rPr>
            </w:pPr>
            <w:r w:rsidRPr="003E44C5">
              <w:rPr>
                <w:rFonts w:ascii="Myriad Pro" w:eastAsia="Calibri" w:hAnsi="Myriad Pro" w:cs="Times New Roman"/>
                <w:sz w:val="26"/>
                <w:szCs w:val="20"/>
              </w:rPr>
              <w:t>12</w:t>
            </w:r>
          </w:p>
        </w:tc>
      </w:tr>
      <w:tr w:rsidR="00774F34" w:rsidRPr="003E44C5" w14:paraId="78B3D6A2" w14:textId="77777777" w:rsidTr="00B423C7">
        <w:trPr>
          <w:trHeight w:val="37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1E19A33" w14:textId="77777777" w:rsidR="00774F34" w:rsidRPr="003E44C5" w:rsidRDefault="00774F34" w:rsidP="00B423C7">
            <w:pPr>
              <w:spacing w:after="0" w:line="240" w:lineRule="auto"/>
              <w:contextualSpacing/>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Расчет возврата капитала,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36E55BD6" w14:textId="77777777" w:rsidR="00774F34" w:rsidRPr="003E44C5" w:rsidRDefault="00774F34" w:rsidP="00B423C7">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1800FB42" w14:textId="5CFA075A" w:rsidR="00774F34" w:rsidRPr="003E44C5" w:rsidRDefault="00F50B71" w:rsidP="00B423C7">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2 784 925,1</w:t>
            </w:r>
          </w:p>
        </w:tc>
      </w:tr>
      <w:tr w:rsidR="00774F34" w:rsidRPr="003E44C5" w14:paraId="5CB48AE2" w14:textId="77777777" w:rsidTr="00B423C7">
        <w:trPr>
          <w:trHeight w:val="37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63E05E1"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Возврат «старого» капитала</w:t>
            </w:r>
          </w:p>
        </w:tc>
        <w:tc>
          <w:tcPr>
            <w:tcW w:w="1559" w:type="dxa"/>
            <w:tcBorders>
              <w:top w:val="nil"/>
              <w:left w:val="nil"/>
              <w:bottom w:val="single" w:sz="4" w:space="0" w:color="auto"/>
              <w:right w:val="single" w:sz="4" w:space="0" w:color="auto"/>
            </w:tcBorders>
            <w:shd w:val="clear" w:color="auto" w:fill="auto"/>
            <w:noWrap/>
            <w:vAlign w:val="center"/>
            <w:hideMark/>
          </w:tcPr>
          <w:p w14:paraId="34745A7C"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6EC02767" w14:textId="39577634"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1</w:t>
            </w:r>
            <w:r w:rsidR="00F50B71" w:rsidRPr="003E44C5">
              <w:rPr>
                <w:rFonts w:ascii="Myriad Pro" w:eastAsia="Calibri" w:hAnsi="Myriad Pro" w:cs="Times New Roman"/>
                <w:color w:val="000000" w:themeColor="text1"/>
                <w:sz w:val="26"/>
                <w:szCs w:val="20"/>
              </w:rPr>
              <w:t> 979 615,2</w:t>
            </w:r>
          </w:p>
        </w:tc>
      </w:tr>
      <w:tr w:rsidR="00774F34" w:rsidRPr="003E44C5" w14:paraId="18B8284C" w14:textId="77777777" w:rsidTr="00B423C7">
        <w:trPr>
          <w:trHeight w:val="345"/>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1540F2AB"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Возврат «новых» инвестиций (согласно ИПР)</w:t>
            </w:r>
          </w:p>
        </w:tc>
        <w:tc>
          <w:tcPr>
            <w:tcW w:w="1559" w:type="dxa"/>
            <w:tcBorders>
              <w:top w:val="nil"/>
              <w:left w:val="nil"/>
              <w:bottom w:val="single" w:sz="4" w:space="0" w:color="auto"/>
              <w:right w:val="single" w:sz="4" w:space="0" w:color="auto"/>
            </w:tcBorders>
            <w:shd w:val="clear" w:color="auto" w:fill="auto"/>
            <w:noWrap/>
            <w:vAlign w:val="center"/>
            <w:hideMark/>
          </w:tcPr>
          <w:p w14:paraId="77AA598B"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5D3A1804" w14:textId="77DC6EDD" w:rsidR="00774F34" w:rsidRPr="003E44C5" w:rsidRDefault="00F50B71"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805 309,9</w:t>
            </w:r>
          </w:p>
        </w:tc>
      </w:tr>
    </w:tbl>
    <w:p w14:paraId="6BEEB317" w14:textId="77777777" w:rsidR="00774F34" w:rsidRPr="003E44C5" w:rsidRDefault="00774F34" w:rsidP="00774F34">
      <w:pPr>
        <w:spacing w:after="0" w:line="360" w:lineRule="auto"/>
        <w:ind w:firstLine="709"/>
        <w:jc w:val="both"/>
        <w:rPr>
          <w:rFonts w:ascii="Myriad Pro" w:eastAsia="Calibri" w:hAnsi="Myriad Pro" w:cs="Times New Roman"/>
          <w:sz w:val="26"/>
          <w:szCs w:val="26"/>
          <w:highlight w:val="yellow"/>
        </w:rPr>
      </w:pPr>
    </w:p>
    <w:tbl>
      <w:tblPr>
        <w:tblW w:w="9356" w:type="dxa"/>
        <w:tblInd w:w="-5" w:type="dxa"/>
        <w:tblLook w:val="04A0" w:firstRow="1" w:lastRow="0" w:firstColumn="1" w:lastColumn="0" w:noHBand="0" w:noVBand="1"/>
      </w:tblPr>
      <w:tblGrid>
        <w:gridCol w:w="5812"/>
        <w:gridCol w:w="1559"/>
        <w:gridCol w:w="1985"/>
      </w:tblGrid>
      <w:tr w:rsidR="00774F34" w:rsidRPr="003E44C5" w14:paraId="15ED1313" w14:textId="77777777" w:rsidTr="00B423C7">
        <w:trPr>
          <w:trHeight w:val="600"/>
        </w:trPr>
        <w:tc>
          <w:tcPr>
            <w:tcW w:w="5812" w:type="dxa"/>
            <w:tcBorders>
              <w:right w:val="single" w:sz="4" w:space="0" w:color="FFFFFF" w:themeColor="background1"/>
            </w:tcBorders>
            <w:shd w:val="clear" w:color="000000" w:fill="4F6228"/>
            <w:vAlign w:val="center"/>
            <w:hideMark/>
          </w:tcPr>
          <w:p w14:paraId="3F595E22" w14:textId="77777777" w:rsidR="00774F34" w:rsidRPr="003E44C5" w:rsidRDefault="00774F34" w:rsidP="00B423C7">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Показатель</w:t>
            </w:r>
          </w:p>
        </w:tc>
        <w:tc>
          <w:tcPr>
            <w:tcW w:w="1559" w:type="dxa"/>
            <w:tcBorders>
              <w:left w:val="single" w:sz="4" w:space="0" w:color="FFFFFF" w:themeColor="background1"/>
              <w:right w:val="single" w:sz="4" w:space="0" w:color="FFFFFF" w:themeColor="background1"/>
            </w:tcBorders>
            <w:shd w:val="clear" w:color="000000" w:fill="4F6228"/>
            <w:vAlign w:val="center"/>
            <w:hideMark/>
          </w:tcPr>
          <w:p w14:paraId="627D2407" w14:textId="77777777" w:rsidR="00774F34" w:rsidRPr="003E44C5" w:rsidRDefault="00774F34" w:rsidP="00B423C7">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Ед. изм.</w:t>
            </w:r>
          </w:p>
        </w:tc>
        <w:tc>
          <w:tcPr>
            <w:tcW w:w="1985" w:type="dxa"/>
            <w:tcBorders>
              <w:left w:val="single" w:sz="4" w:space="0" w:color="FFFFFF" w:themeColor="background1"/>
            </w:tcBorders>
            <w:shd w:val="clear" w:color="000000" w:fill="4F6228"/>
            <w:vAlign w:val="center"/>
            <w:hideMark/>
          </w:tcPr>
          <w:p w14:paraId="75DC0D09" w14:textId="3E4C54C7" w:rsidR="00774F34" w:rsidRPr="003E44C5" w:rsidRDefault="00774F34" w:rsidP="00B423C7">
            <w:pPr>
              <w:spacing w:after="0" w:line="240" w:lineRule="auto"/>
              <w:contextualSpacing/>
              <w:jc w:val="center"/>
              <w:rPr>
                <w:rFonts w:ascii="Myriad Pro" w:eastAsia="Calibri" w:hAnsi="Myriad Pro" w:cs="Times New Roman"/>
                <w:b/>
                <w:color w:val="FFFFFF" w:themeColor="background1"/>
                <w:sz w:val="26"/>
                <w:szCs w:val="20"/>
              </w:rPr>
            </w:pPr>
            <w:r w:rsidRPr="003E44C5">
              <w:rPr>
                <w:rFonts w:ascii="Myriad Pro" w:eastAsia="Calibri" w:hAnsi="Myriad Pro" w:cs="Times New Roman"/>
                <w:b/>
                <w:color w:val="FFFFFF" w:themeColor="background1"/>
                <w:sz w:val="26"/>
                <w:szCs w:val="20"/>
              </w:rPr>
              <w:t>201</w:t>
            </w:r>
            <w:r w:rsidR="00F50B71" w:rsidRPr="003E44C5">
              <w:rPr>
                <w:rFonts w:ascii="Myriad Pro" w:eastAsia="Calibri" w:hAnsi="Myriad Pro" w:cs="Times New Roman"/>
                <w:b/>
                <w:color w:val="FFFFFF" w:themeColor="background1"/>
                <w:sz w:val="26"/>
                <w:szCs w:val="20"/>
              </w:rPr>
              <w:t>8</w:t>
            </w:r>
            <w:r w:rsidRPr="003E44C5">
              <w:rPr>
                <w:rFonts w:ascii="Myriad Pro" w:eastAsia="Calibri" w:hAnsi="Myriad Pro" w:cs="Times New Roman"/>
                <w:b/>
                <w:color w:val="FFFFFF" w:themeColor="background1"/>
                <w:sz w:val="26"/>
                <w:szCs w:val="20"/>
              </w:rPr>
              <w:t xml:space="preserve"> г.</w:t>
            </w:r>
          </w:p>
        </w:tc>
      </w:tr>
      <w:tr w:rsidR="00774F34" w:rsidRPr="003E44C5" w14:paraId="05421DA4" w14:textId="77777777" w:rsidTr="00B423C7">
        <w:trPr>
          <w:trHeight w:val="698"/>
        </w:trPr>
        <w:tc>
          <w:tcPr>
            <w:tcW w:w="5812" w:type="dxa"/>
            <w:tcBorders>
              <w:left w:val="single" w:sz="4" w:space="0" w:color="auto"/>
              <w:bottom w:val="single" w:sz="4" w:space="0" w:color="auto"/>
              <w:right w:val="single" w:sz="4" w:space="0" w:color="auto"/>
            </w:tcBorders>
            <w:shd w:val="clear" w:color="auto" w:fill="auto"/>
            <w:vAlign w:val="center"/>
            <w:hideMark/>
          </w:tcPr>
          <w:p w14:paraId="43017CAB"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Остаточная стоимость инвестированного капитала – ОИК</w:t>
            </w:r>
          </w:p>
        </w:tc>
        <w:tc>
          <w:tcPr>
            <w:tcW w:w="1559" w:type="dxa"/>
            <w:tcBorders>
              <w:left w:val="nil"/>
              <w:bottom w:val="single" w:sz="4" w:space="0" w:color="auto"/>
              <w:right w:val="single" w:sz="4" w:space="0" w:color="auto"/>
            </w:tcBorders>
            <w:shd w:val="clear" w:color="auto" w:fill="auto"/>
            <w:vAlign w:val="center"/>
            <w:hideMark/>
          </w:tcPr>
          <w:p w14:paraId="2B1891E0"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left w:val="nil"/>
              <w:bottom w:val="single" w:sz="4" w:space="0" w:color="auto"/>
              <w:right w:val="single" w:sz="4" w:space="0" w:color="auto"/>
            </w:tcBorders>
            <w:shd w:val="clear" w:color="auto" w:fill="auto"/>
            <w:vAlign w:val="center"/>
            <w:hideMark/>
          </w:tcPr>
          <w:p w14:paraId="68A10B79" w14:textId="31F1DF06" w:rsidR="00774F34" w:rsidRPr="003E44C5" w:rsidRDefault="00F50B71"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36 300 015,3</w:t>
            </w:r>
          </w:p>
        </w:tc>
      </w:tr>
      <w:tr w:rsidR="00774F34" w:rsidRPr="003E44C5" w14:paraId="60C155D3"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5477D9A5"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Чистый оборотый капитал – ЧОК</w:t>
            </w:r>
          </w:p>
        </w:tc>
        <w:tc>
          <w:tcPr>
            <w:tcW w:w="1559" w:type="dxa"/>
            <w:tcBorders>
              <w:top w:val="nil"/>
              <w:left w:val="nil"/>
              <w:bottom w:val="single" w:sz="4" w:space="0" w:color="auto"/>
              <w:right w:val="single" w:sz="4" w:space="0" w:color="auto"/>
            </w:tcBorders>
            <w:shd w:val="clear" w:color="auto" w:fill="auto"/>
            <w:noWrap/>
            <w:vAlign w:val="center"/>
            <w:hideMark/>
          </w:tcPr>
          <w:p w14:paraId="14E56A35"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40282FDF" w14:textId="6CBABF3E" w:rsidR="00774F34" w:rsidRPr="003E44C5" w:rsidRDefault="00F50B71"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229 855,0</w:t>
            </w:r>
          </w:p>
        </w:tc>
      </w:tr>
      <w:tr w:rsidR="00774F34" w:rsidRPr="003E44C5" w14:paraId="0DD4C675"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74067B5B"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Норма доходности на «старый»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37B74DFE"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hideMark/>
          </w:tcPr>
          <w:p w14:paraId="0E37CD89"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1</w:t>
            </w:r>
          </w:p>
        </w:tc>
      </w:tr>
      <w:tr w:rsidR="00774F34" w:rsidRPr="003E44C5" w14:paraId="598D3DCC"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36CE2722"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Норма доходности на «новый»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1DC018C6"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w:t>
            </w:r>
          </w:p>
        </w:tc>
        <w:tc>
          <w:tcPr>
            <w:tcW w:w="1985" w:type="dxa"/>
            <w:tcBorders>
              <w:top w:val="nil"/>
              <w:left w:val="nil"/>
              <w:bottom w:val="single" w:sz="4" w:space="0" w:color="auto"/>
              <w:right w:val="single" w:sz="4" w:space="0" w:color="auto"/>
            </w:tcBorders>
            <w:shd w:val="clear" w:color="auto" w:fill="auto"/>
            <w:vAlign w:val="center"/>
            <w:hideMark/>
          </w:tcPr>
          <w:p w14:paraId="6D831A1A"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11</w:t>
            </w:r>
          </w:p>
        </w:tc>
      </w:tr>
      <w:tr w:rsidR="00774F34" w:rsidRPr="003E44C5" w14:paraId="0A930954"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1A8899BF" w14:textId="77777777" w:rsidR="00774F34" w:rsidRPr="003E44C5" w:rsidRDefault="00774F34" w:rsidP="00B423C7">
            <w:pPr>
              <w:spacing w:after="0" w:line="240" w:lineRule="auto"/>
              <w:contextualSpacing/>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Расчет дохода на капитал, 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14:paraId="057EF7AD" w14:textId="77777777" w:rsidR="00774F34" w:rsidRPr="003E44C5" w:rsidRDefault="00774F34" w:rsidP="00B423C7">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72F05FAB" w14:textId="0D5AEFEC" w:rsidR="00774F34" w:rsidRPr="003E44C5" w:rsidRDefault="00774F34" w:rsidP="00B423C7">
            <w:pPr>
              <w:spacing w:after="0" w:line="240" w:lineRule="auto"/>
              <w:contextualSpacing/>
              <w:jc w:val="center"/>
              <w:rPr>
                <w:rFonts w:ascii="Myriad Pro" w:eastAsia="Calibri" w:hAnsi="Myriad Pro" w:cs="Times New Roman"/>
                <w:b/>
                <w:color w:val="000000" w:themeColor="text1"/>
                <w:sz w:val="26"/>
                <w:szCs w:val="20"/>
              </w:rPr>
            </w:pPr>
            <w:r w:rsidRPr="003E44C5">
              <w:rPr>
                <w:rFonts w:ascii="Myriad Pro" w:eastAsia="Calibri" w:hAnsi="Myriad Pro" w:cs="Times New Roman"/>
                <w:b/>
                <w:color w:val="000000" w:themeColor="text1"/>
                <w:sz w:val="26"/>
                <w:szCs w:val="20"/>
              </w:rPr>
              <w:t>3</w:t>
            </w:r>
            <w:r w:rsidR="00F50B71" w:rsidRPr="003E44C5">
              <w:rPr>
                <w:rFonts w:ascii="Myriad Pro" w:eastAsia="Calibri" w:hAnsi="Myriad Pro" w:cs="Times New Roman"/>
                <w:b/>
                <w:color w:val="000000" w:themeColor="text1"/>
                <w:sz w:val="26"/>
                <w:szCs w:val="20"/>
              </w:rPr>
              <w:t> 025 525,0</w:t>
            </w:r>
          </w:p>
        </w:tc>
      </w:tr>
      <w:tr w:rsidR="00774F34" w:rsidRPr="003E44C5" w14:paraId="55869D6B"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45D985B3"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Доход на «старый»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44EB07FB"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079E0DDD" w14:textId="0D1E5B9E" w:rsidR="00774F34" w:rsidRPr="003E44C5" w:rsidRDefault="00F50B71"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99 276,1</w:t>
            </w:r>
          </w:p>
        </w:tc>
      </w:tr>
      <w:tr w:rsidR="00774F34" w:rsidRPr="003E44C5" w14:paraId="095187C8" w14:textId="77777777" w:rsidTr="00B423C7">
        <w:trPr>
          <w:trHeight w:val="300"/>
        </w:trPr>
        <w:tc>
          <w:tcPr>
            <w:tcW w:w="5812" w:type="dxa"/>
            <w:tcBorders>
              <w:top w:val="nil"/>
              <w:left w:val="single" w:sz="4" w:space="0" w:color="auto"/>
              <w:bottom w:val="single" w:sz="4" w:space="0" w:color="auto"/>
              <w:right w:val="single" w:sz="4" w:space="0" w:color="auto"/>
            </w:tcBorders>
            <w:shd w:val="clear" w:color="auto" w:fill="auto"/>
            <w:noWrap/>
            <w:vAlign w:val="center"/>
            <w:hideMark/>
          </w:tcPr>
          <w:p w14:paraId="2851EC50" w14:textId="77777777" w:rsidR="00774F34" w:rsidRPr="003E44C5" w:rsidRDefault="00774F34" w:rsidP="00B423C7">
            <w:pPr>
              <w:spacing w:after="0" w:line="240" w:lineRule="auto"/>
              <w:contextualSpacing/>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Доход на «новый» капитал и оборотный капитал</w:t>
            </w:r>
          </w:p>
        </w:tc>
        <w:tc>
          <w:tcPr>
            <w:tcW w:w="1559" w:type="dxa"/>
            <w:tcBorders>
              <w:top w:val="nil"/>
              <w:left w:val="nil"/>
              <w:bottom w:val="single" w:sz="4" w:space="0" w:color="auto"/>
              <w:right w:val="single" w:sz="4" w:space="0" w:color="auto"/>
            </w:tcBorders>
            <w:shd w:val="clear" w:color="auto" w:fill="auto"/>
            <w:noWrap/>
            <w:vAlign w:val="center"/>
            <w:hideMark/>
          </w:tcPr>
          <w:p w14:paraId="69E375C1" w14:textId="77777777" w:rsidR="00774F34" w:rsidRPr="003E44C5" w:rsidRDefault="00774F34"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тыс. руб.</w:t>
            </w:r>
          </w:p>
        </w:tc>
        <w:tc>
          <w:tcPr>
            <w:tcW w:w="1985" w:type="dxa"/>
            <w:tcBorders>
              <w:top w:val="nil"/>
              <w:left w:val="nil"/>
              <w:bottom w:val="single" w:sz="4" w:space="0" w:color="auto"/>
              <w:right w:val="single" w:sz="4" w:space="0" w:color="auto"/>
            </w:tcBorders>
            <w:shd w:val="clear" w:color="auto" w:fill="auto"/>
            <w:vAlign w:val="center"/>
            <w:hideMark/>
          </w:tcPr>
          <w:p w14:paraId="56294BE6" w14:textId="1C4365AC" w:rsidR="00774F34" w:rsidRPr="003E44C5" w:rsidRDefault="00F50B71" w:rsidP="00B423C7">
            <w:pPr>
              <w:spacing w:after="0" w:line="240" w:lineRule="auto"/>
              <w:contextualSpacing/>
              <w:jc w:val="center"/>
              <w:rPr>
                <w:rFonts w:ascii="Myriad Pro" w:eastAsia="Calibri" w:hAnsi="Myriad Pro" w:cs="Times New Roman"/>
                <w:color w:val="000000" w:themeColor="text1"/>
                <w:sz w:val="26"/>
                <w:szCs w:val="20"/>
              </w:rPr>
            </w:pPr>
            <w:r w:rsidRPr="003E44C5">
              <w:rPr>
                <w:rFonts w:ascii="Myriad Pro" w:eastAsia="Calibri" w:hAnsi="Myriad Pro" w:cs="Times New Roman"/>
                <w:color w:val="000000" w:themeColor="text1"/>
                <w:sz w:val="26"/>
                <w:szCs w:val="20"/>
              </w:rPr>
              <w:t>2 926 249,0</w:t>
            </w:r>
          </w:p>
        </w:tc>
      </w:tr>
    </w:tbl>
    <w:p w14:paraId="75A36CD1" w14:textId="77777777" w:rsidR="00774F34" w:rsidRPr="003E44C5" w:rsidRDefault="00774F34" w:rsidP="00774F34">
      <w:pPr>
        <w:spacing w:after="0" w:line="360" w:lineRule="auto"/>
        <w:ind w:firstLine="567"/>
        <w:jc w:val="both"/>
        <w:rPr>
          <w:rFonts w:ascii="Myriad Pro" w:hAnsi="Myriad Pro"/>
          <w:sz w:val="26"/>
          <w:szCs w:val="26"/>
          <w:highlight w:val="yellow"/>
        </w:rPr>
      </w:pPr>
    </w:p>
    <w:p w14:paraId="16B67986" w14:textId="53ACF02B" w:rsidR="00E724BC" w:rsidRPr="003E44C5" w:rsidRDefault="00E724BC" w:rsidP="003E44C5">
      <w:pPr>
        <w:keepNext/>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lastRenderedPageBreak/>
        <w:t>ПОЗИЦИЯ ОРГАНА РЕГУЛИРОВАНИЯ</w:t>
      </w:r>
    </w:p>
    <w:p w14:paraId="7E6FD4A9" w14:textId="1FDFFD36" w:rsidR="00087078" w:rsidRPr="003E44C5" w:rsidRDefault="00D97BFD" w:rsidP="00087078">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Экспертным заключением Комитета по тарифам и ценовой политике Ленинградской области </w:t>
      </w:r>
      <w:r w:rsidR="00971410" w:rsidRPr="003E44C5">
        <w:rPr>
          <w:rFonts w:ascii="Myriad Pro" w:eastAsia="Calibri" w:hAnsi="Myriad Pro" w:cs="Times New Roman"/>
          <w:color w:val="000000" w:themeColor="text1"/>
          <w:sz w:val="26"/>
          <w:szCs w:val="26"/>
        </w:rPr>
        <w:t xml:space="preserve">на 2017 год </w:t>
      </w:r>
      <w:r w:rsidR="00471CBB" w:rsidRPr="003E44C5">
        <w:rPr>
          <w:rFonts w:ascii="Myriad Pro" w:eastAsia="Calibri" w:hAnsi="Myriad Pro" w:cs="Times New Roman"/>
          <w:color w:val="000000" w:themeColor="text1"/>
          <w:sz w:val="26"/>
          <w:szCs w:val="26"/>
        </w:rPr>
        <w:t>«</w:t>
      </w:r>
      <w:r w:rsidRPr="003E44C5">
        <w:rPr>
          <w:rFonts w:ascii="Myriad Pro" w:eastAsia="Calibri" w:hAnsi="Myriad Pro" w:cs="Times New Roman"/>
          <w:color w:val="000000" w:themeColor="text1"/>
          <w:sz w:val="26"/>
          <w:szCs w:val="26"/>
        </w:rPr>
        <w:t>в</w:t>
      </w:r>
      <w:r w:rsidR="00087078" w:rsidRPr="003E44C5">
        <w:rPr>
          <w:rFonts w:ascii="Myriad Pro" w:eastAsia="Calibri" w:hAnsi="Myriad Pro" w:cs="Times New Roman"/>
          <w:color w:val="000000" w:themeColor="text1"/>
          <w:sz w:val="26"/>
          <w:szCs w:val="26"/>
        </w:rPr>
        <w:t xml:space="preserve">еличина возврата и дохода на капитал </w:t>
      </w:r>
      <w:r w:rsidR="00084340" w:rsidRPr="003E44C5">
        <w:rPr>
          <w:rFonts w:ascii="Myriad Pro" w:eastAsia="Calibri" w:hAnsi="Myriad Pro" w:cs="Times New Roman"/>
          <w:color w:val="000000" w:themeColor="text1"/>
          <w:sz w:val="26"/>
          <w:szCs w:val="26"/>
        </w:rPr>
        <w:t xml:space="preserve">определена </w:t>
      </w:r>
      <w:r w:rsidR="003D6593">
        <w:rPr>
          <w:rFonts w:ascii="Myriad Pro" w:eastAsia="Calibri" w:hAnsi="Myriad Pro" w:cs="Times New Roman"/>
          <w:color w:val="000000" w:themeColor="text1"/>
          <w:sz w:val="26"/>
          <w:szCs w:val="26"/>
        </w:rPr>
        <w:t>ПАО </w:t>
      </w:r>
      <w:r w:rsidR="00084340" w:rsidRPr="003E44C5">
        <w:rPr>
          <w:rFonts w:ascii="Myriad Pro" w:eastAsia="Calibri" w:hAnsi="Myriad Pro" w:cs="Times New Roman"/>
          <w:color w:val="000000" w:themeColor="text1"/>
          <w:sz w:val="26"/>
          <w:szCs w:val="26"/>
        </w:rPr>
        <w:t xml:space="preserve">«Ленэнерго» и </w:t>
      </w:r>
      <w:r w:rsidR="00087078" w:rsidRPr="003E44C5">
        <w:rPr>
          <w:rFonts w:ascii="Myriad Pro" w:eastAsia="Calibri" w:hAnsi="Myriad Pro" w:cs="Times New Roman"/>
          <w:color w:val="000000" w:themeColor="text1"/>
          <w:sz w:val="26"/>
          <w:szCs w:val="26"/>
        </w:rPr>
        <w:t xml:space="preserve">принимается в расчет экспертами </w:t>
      </w:r>
      <w:r w:rsidRPr="003E44C5">
        <w:rPr>
          <w:rFonts w:ascii="Myriad Pro" w:eastAsia="Calibri" w:hAnsi="Myriad Pro" w:cs="Times New Roman"/>
          <w:color w:val="000000" w:themeColor="text1"/>
          <w:sz w:val="26"/>
          <w:szCs w:val="26"/>
        </w:rPr>
        <w:t>Комитета</w:t>
      </w:r>
      <w:r w:rsidR="00087078" w:rsidRPr="003E44C5">
        <w:rPr>
          <w:rFonts w:ascii="Myriad Pro" w:eastAsia="Calibri" w:hAnsi="Myriad Pro" w:cs="Times New Roman"/>
          <w:color w:val="000000" w:themeColor="text1"/>
          <w:sz w:val="26"/>
          <w:szCs w:val="26"/>
        </w:rPr>
        <w:t xml:space="preserve"> в следующих размерах:</w:t>
      </w:r>
    </w:p>
    <w:p w14:paraId="233E5E0B" w14:textId="5F695F39" w:rsidR="00087078" w:rsidRPr="003E44C5" w:rsidRDefault="00F9391A" w:rsidP="00ED1867">
      <w:pPr>
        <w:pStyle w:val="a3"/>
        <w:numPr>
          <w:ilvl w:val="0"/>
          <w:numId w:val="68"/>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возврат капитала – </w:t>
      </w:r>
      <w:r w:rsidR="00F50B71" w:rsidRPr="003E44C5">
        <w:rPr>
          <w:rFonts w:ascii="Myriad Pro" w:hAnsi="Myriad Pro"/>
          <w:color w:val="000000" w:themeColor="text1"/>
          <w:sz w:val="26"/>
          <w:szCs w:val="26"/>
        </w:rPr>
        <w:t>2 597 361,3</w:t>
      </w:r>
      <w:r w:rsidR="00087078" w:rsidRPr="003E44C5">
        <w:rPr>
          <w:rFonts w:ascii="Myriad Pro" w:hAnsi="Myriad Pro"/>
          <w:color w:val="000000" w:themeColor="text1"/>
          <w:sz w:val="26"/>
          <w:szCs w:val="26"/>
        </w:rPr>
        <w:t xml:space="preserve"> тыс. руб. (расчет произведен исходя из величины инвестированного капитала </w:t>
      </w:r>
      <w:r w:rsidR="00D97BFD" w:rsidRPr="003E44C5">
        <w:rPr>
          <w:rFonts w:ascii="Myriad Pro" w:hAnsi="Myriad Pro"/>
          <w:color w:val="000000" w:themeColor="text1"/>
          <w:sz w:val="26"/>
          <w:szCs w:val="26"/>
        </w:rPr>
        <w:t>в размере</w:t>
      </w:r>
      <w:r w:rsidR="00087078" w:rsidRPr="003E44C5">
        <w:rPr>
          <w:rFonts w:ascii="Myriad Pro" w:hAnsi="Myriad Pro"/>
          <w:color w:val="000000" w:themeColor="text1"/>
          <w:sz w:val="26"/>
          <w:szCs w:val="26"/>
        </w:rPr>
        <w:t xml:space="preserve"> 23 865 158,0 тыс. руб., данных о стоимости фактически введенных объектов в 2011-201</w:t>
      </w:r>
      <w:r w:rsidR="00F50B71" w:rsidRPr="003E44C5">
        <w:rPr>
          <w:rFonts w:ascii="Myriad Pro" w:hAnsi="Myriad Pro"/>
          <w:color w:val="000000" w:themeColor="text1"/>
          <w:sz w:val="26"/>
          <w:szCs w:val="26"/>
        </w:rPr>
        <w:t>6</w:t>
      </w:r>
      <w:r w:rsidR="00087078" w:rsidRPr="003E44C5">
        <w:rPr>
          <w:rFonts w:ascii="Myriad Pro" w:hAnsi="Myriad Pro"/>
          <w:color w:val="000000" w:themeColor="text1"/>
          <w:sz w:val="26"/>
          <w:szCs w:val="26"/>
        </w:rPr>
        <w:t xml:space="preserve"> годах, периодов возврата </w:t>
      </w:r>
      <w:r w:rsidR="00D97BFD" w:rsidRPr="003E44C5">
        <w:rPr>
          <w:rFonts w:ascii="Myriad Pro" w:hAnsi="Myriad Pro"/>
          <w:color w:val="000000" w:themeColor="text1"/>
          <w:sz w:val="26"/>
          <w:szCs w:val="26"/>
        </w:rPr>
        <w:t>«</w:t>
      </w:r>
      <w:r w:rsidR="00087078" w:rsidRPr="003E44C5">
        <w:rPr>
          <w:rFonts w:ascii="Myriad Pro" w:hAnsi="Myriad Pro"/>
          <w:color w:val="000000" w:themeColor="text1"/>
          <w:sz w:val="26"/>
          <w:szCs w:val="26"/>
        </w:rPr>
        <w:t>старого</w:t>
      </w:r>
      <w:r w:rsidR="00D97BFD" w:rsidRPr="003E44C5">
        <w:rPr>
          <w:rFonts w:ascii="Myriad Pro" w:hAnsi="Myriad Pro"/>
          <w:color w:val="000000" w:themeColor="text1"/>
          <w:sz w:val="26"/>
          <w:szCs w:val="26"/>
        </w:rPr>
        <w:t>»</w:t>
      </w:r>
      <w:r w:rsidR="00087078" w:rsidRPr="003E44C5">
        <w:rPr>
          <w:rFonts w:ascii="Myriad Pro" w:hAnsi="Myriad Pro"/>
          <w:color w:val="000000" w:themeColor="text1"/>
          <w:sz w:val="26"/>
          <w:szCs w:val="26"/>
        </w:rPr>
        <w:t xml:space="preserve"> и </w:t>
      </w:r>
      <w:r w:rsidR="00D97BFD" w:rsidRPr="003E44C5">
        <w:rPr>
          <w:rFonts w:ascii="Myriad Pro" w:hAnsi="Myriad Pro"/>
          <w:color w:val="000000" w:themeColor="text1"/>
          <w:sz w:val="26"/>
          <w:szCs w:val="26"/>
        </w:rPr>
        <w:t>«</w:t>
      </w:r>
      <w:r w:rsidR="00087078" w:rsidRPr="003E44C5">
        <w:rPr>
          <w:rFonts w:ascii="Myriad Pro" w:hAnsi="Myriad Pro"/>
          <w:color w:val="000000" w:themeColor="text1"/>
          <w:sz w:val="26"/>
          <w:szCs w:val="26"/>
        </w:rPr>
        <w:t>нового</w:t>
      </w:r>
      <w:r w:rsidR="00D97BFD" w:rsidRPr="003E44C5">
        <w:rPr>
          <w:rFonts w:ascii="Myriad Pro" w:hAnsi="Myriad Pro"/>
          <w:color w:val="000000" w:themeColor="text1"/>
          <w:sz w:val="26"/>
          <w:szCs w:val="26"/>
        </w:rPr>
        <w:t>»</w:t>
      </w:r>
      <w:r w:rsidR="00087078" w:rsidRPr="003E44C5">
        <w:rPr>
          <w:rFonts w:ascii="Myriad Pro" w:hAnsi="Myriad Pro"/>
          <w:color w:val="000000" w:themeColor="text1"/>
          <w:sz w:val="26"/>
          <w:szCs w:val="26"/>
        </w:rPr>
        <w:t xml:space="preserve"> капитала</w:t>
      </w:r>
      <w:r w:rsidR="00D97BFD" w:rsidRPr="003E44C5">
        <w:rPr>
          <w:rFonts w:ascii="Myriad Pro" w:hAnsi="Myriad Pro"/>
          <w:color w:val="000000" w:themeColor="text1"/>
          <w:sz w:val="26"/>
          <w:szCs w:val="26"/>
        </w:rPr>
        <w:t xml:space="preserve"> </w:t>
      </w:r>
      <w:r w:rsidR="00087078" w:rsidRPr="003E44C5">
        <w:rPr>
          <w:rFonts w:ascii="Myriad Pro" w:hAnsi="Myriad Pro"/>
          <w:color w:val="000000" w:themeColor="text1"/>
          <w:sz w:val="26"/>
          <w:szCs w:val="26"/>
        </w:rPr>
        <w:t xml:space="preserve">– 9 </w:t>
      </w:r>
      <w:r w:rsidR="00D97BFD" w:rsidRPr="003E44C5">
        <w:rPr>
          <w:rFonts w:ascii="Myriad Pro" w:hAnsi="Myriad Pro"/>
          <w:color w:val="000000" w:themeColor="text1"/>
          <w:sz w:val="26"/>
          <w:szCs w:val="26"/>
        </w:rPr>
        <w:t xml:space="preserve">лет </w:t>
      </w:r>
      <w:r w:rsidR="00087078" w:rsidRPr="003E44C5">
        <w:rPr>
          <w:rFonts w:ascii="Myriad Pro" w:hAnsi="Myriad Pro"/>
          <w:color w:val="000000" w:themeColor="text1"/>
          <w:sz w:val="26"/>
          <w:szCs w:val="26"/>
        </w:rPr>
        <w:t>и 35 лет соответственно);</w:t>
      </w:r>
    </w:p>
    <w:p w14:paraId="2AAA8F35" w14:textId="0855FF43" w:rsidR="00087078" w:rsidRPr="003E44C5" w:rsidRDefault="00087078" w:rsidP="00ED1867">
      <w:pPr>
        <w:pStyle w:val="a3"/>
        <w:numPr>
          <w:ilvl w:val="0"/>
          <w:numId w:val="68"/>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 xml:space="preserve">доход на капитал – </w:t>
      </w:r>
      <w:r w:rsidR="00F50B71" w:rsidRPr="003E44C5">
        <w:rPr>
          <w:rFonts w:ascii="Myriad Pro" w:hAnsi="Myriad Pro"/>
          <w:color w:val="000000" w:themeColor="text1"/>
          <w:sz w:val="26"/>
          <w:szCs w:val="26"/>
        </w:rPr>
        <w:t>2 366 095,5</w:t>
      </w:r>
      <w:r w:rsidRPr="003E44C5">
        <w:rPr>
          <w:rFonts w:ascii="Myriad Pro" w:hAnsi="Myriad Pro"/>
          <w:color w:val="000000" w:themeColor="text1"/>
          <w:sz w:val="26"/>
          <w:szCs w:val="26"/>
        </w:rPr>
        <w:t xml:space="preserve"> тыс. руб.</w:t>
      </w:r>
      <w:r w:rsidR="00D97BFD" w:rsidRPr="003E44C5">
        <w:rPr>
          <w:rFonts w:ascii="Myriad Pro" w:hAnsi="Myriad Pro"/>
          <w:color w:val="000000" w:themeColor="text1"/>
          <w:sz w:val="26"/>
          <w:szCs w:val="26"/>
        </w:rPr>
        <w:t xml:space="preserve"> (р</w:t>
      </w:r>
      <w:r w:rsidRPr="003E44C5">
        <w:rPr>
          <w:rFonts w:ascii="Myriad Pro" w:hAnsi="Myriad Pro"/>
          <w:color w:val="000000" w:themeColor="text1"/>
          <w:sz w:val="26"/>
          <w:szCs w:val="26"/>
        </w:rPr>
        <w:t xml:space="preserve">асчет произведен исходя из величины чистого оборотного капитала и норм доходности на «старый» и «новый» капитал </w:t>
      </w:r>
      <w:r w:rsidR="00D97BFD" w:rsidRPr="003E44C5">
        <w:rPr>
          <w:rFonts w:ascii="Myriad Pro" w:hAnsi="Myriad Pro"/>
          <w:color w:val="000000" w:themeColor="text1"/>
          <w:sz w:val="26"/>
          <w:szCs w:val="26"/>
        </w:rPr>
        <w:t>в размере</w:t>
      </w:r>
      <w:r w:rsidRPr="003E44C5">
        <w:rPr>
          <w:rFonts w:ascii="Myriad Pro" w:hAnsi="Myriad Pro"/>
          <w:color w:val="000000" w:themeColor="text1"/>
          <w:sz w:val="26"/>
          <w:szCs w:val="26"/>
        </w:rPr>
        <w:t xml:space="preserve"> 1,0 % и 11,0 % соответственно</w:t>
      </w:r>
      <w:r w:rsidR="00D97BFD" w:rsidRPr="003E44C5">
        <w:rPr>
          <w:rFonts w:ascii="Myriad Pro" w:hAnsi="Myriad Pro"/>
          <w:color w:val="000000" w:themeColor="text1"/>
          <w:sz w:val="26"/>
          <w:szCs w:val="26"/>
        </w:rPr>
        <w:t>)</w:t>
      </w:r>
      <w:r w:rsidRPr="003E44C5">
        <w:rPr>
          <w:rFonts w:ascii="Myriad Pro" w:hAnsi="Myriad Pro"/>
          <w:color w:val="000000" w:themeColor="text1"/>
          <w:sz w:val="26"/>
          <w:szCs w:val="26"/>
        </w:rPr>
        <w:t xml:space="preserve">. </w:t>
      </w:r>
    </w:p>
    <w:p w14:paraId="2D00E74E" w14:textId="37D0C3AF" w:rsidR="00E724BC" w:rsidRPr="003E44C5" w:rsidRDefault="00971410" w:rsidP="0097141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Учитывая темпы исполнения инвестиционной программы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в 2016</w:t>
      </w:r>
      <w:r w:rsidRPr="003E44C5">
        <w:rPr>
          <w:rFonts w:ascii="Myriad Pro" w:eastAsia="Calibri" w:hAnsi="Myriad Pro" w:cs="Times New Roman"/>
          <w:color w:val="000000" w:themeColor="text1"/>
          <w:sz w:val="26"/>
          <w:szCs w:val="26"/>
        </w:rPr>
        <w:tab/>
        <w:t xml:space="preserve">году, эксперты Комитета по тарифам и ценовой политике Ленинградской области во избежание ущемления прав потребителей электрической энергии вследствие расчета включаемого в состав НВВ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возврата и дохода на капитал исходя из стоимости введенных основных средств, освоение которых по мнению экспертов Комитета маловероятно, предлагают определить стоимость фактически введенных объектов в 2016 году на уровне максимальной величины за текущий долгосрочный период - 6 587 242,3 тыс. руб.</w:t>
      </w:r>
      <w:r w:rsidR="00471CBB" w:rsidRPr="003E44C5">
        <w:rPr>
          <w:rFonts w:ascii="Myriad Pro" w:eastAsia="Calibri" w:hAnsi="Myriad Pro" w:cs="Times New Roman"/>
          <w:color w:val="000000" w:themeColor="text1"/>
          <w:sz w:val="26"/>
          <w:szCs w:val="26"/>
        </w:rPr>
        <w:t>»</w:t>
      </w:r>
      <w:r w:rsidR="00087078" w:rsidRPr="003E44C5">
        <w:rPr>
          <w:rFonts w:ascii="Myriad Pro" w:eastAsia="Calibri" w:hAnsi="Myriad Pro" w:cs="Times New Roman"/>
          <w:color w:val="000000" w:themeColor="text1"/>
          <w:sz w:val="26"/>
          <w:szCs w:val="26"/>
        </w:rPr>
        <w:t>.</w:t>
      </w:r>
    </w:p>
    <w:p w14:paraId="01DB016A" w14:textId="32CD4F87" w:rsidR="00971410" w:rsidRPr="003E44C5" w:rsidRDefault="00971410" w:rsidP="0097141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Экспертным заключением Комитета по тарифам и ценовой политике Ленинградской области на 2018 год «величина возврата и дохода на капитал определена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«Ленэнерго» и принимается в расчет экспертами Комитета в следующих размерах:</w:t>
      </w:r>
    </w:p>
    <w:p w14:paraId="49D1F0E3" w14:textId="7EE5C12C" w:rsidR="00971410" w:rsidRPr="003E44C5" w:rsidRDefault="00971410" w:rsidP="00971410">
      <w:pPr>
        <w:pStyle w:val="a3"/>
        <w:numPr>
          <w:ilvl w:val="0"/>
          <w:numId w:val="68"/>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t>возврат капитала – 2 784 925,0 тыс. руб. (расчет произведен исходя из величины инвестированного капитала в размере 23 865 158,0 тыс. руб., данных о стоимости фактически введенных объектов в 2011-2018 годах, периодов возврата «старого» и «нового» капитала – 9 лет и 35 лет соответственно);</w:t>
      </w:r>
    </w:p>
    <w:p w14:paraId="161302D8" w14:textId="47742946" w:rsidR="00971410" w:rsidRPr="003E44C5" w:rsidRDefault="00971410" w:rsidP="00971410">
      <w:pPr>
        <w:pStyle w:val="a3"/>
        <w:numPr>
          <w:ilvl w:val="0"/>
          <w:numId w:val="68"/>
        </w:numPr>
        <w:spacing w:after="0" w:line="360" w:lineRule="auto"/>
        <w:jc w:val="both"/>
        <w:rPr>
          <w:rFonts w:ascii="Myriad Pro" w:hAnsi="Myriad Pro"/>
          <w:color w:val="000000" w:themeColor="text1"/>
          <w:sz w:val="26"/>
          <w:szCs w:val="26"/>
        </w:rPr>
      </w:pPr>
      <w:r w:rsidRPr="003E44C5">
        <w:rPr>
          <w:rFonts w:ascii="Myriad Pro" w:hAnsi="Myriad Pro"/>
          <w:color w:val="000000" w:themeColor="text1"/>
          <w:sz w:val="26"/>
          <w:szCs w:val="26"/>
        </w:rPr>
        <w:lastRenderedPageBreak/>
        <w:t xml:space="preserve">доход на капитал – 3 025 525,0 тыс. руб. (расчет произведен исходя из величины чистого оборотного капитала и норм доходности на «старый» и «новый» капитал в размере 1,0 % и 11,0 % соответственно). </w:t>
      </w:r>
    </w:p>
    <w:p w14:paraId="1F02C467" w14:textId="77777777" w:rsidR="00457F15" w:rsidRPr="003E44C5" w:rsidRDefault="00457F15" w:rsidP="00457F15">
      <w:pPr>
        <w:spacing w:after="0" w:line="360" w:lineRule="auto"/>
        <w:contextualSpacing/>
        <w:jc w:val="both"/>
        <w:rPr>
          <w:rFonts w:ascii="Myriad Pro" w:eastAsia="Calibri" w:hAnsi="Myriad Pro" w:cs="Times New Roman"/>
          <w:sz w:val="26"/>
          <w:szCs w:val="26"/>
        </w:rPr>
      </w:pPr>
    </w:p>
    <w:p w14:paraId="04A6C45B" w14:textId="3EDC284C" w:rsidR="00DD0B69" w:rsidRPr="003E44C5" w:rsidRDefault="00DD0B69"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05CD6A46" w14:textId="46F037EE" w:rsidR="00490792" w:rsidRPr="003E44C5" w:rsidRDefault="00DD0B69" w:rsidP="00DD0B6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результатам анализа документов и </w:t>
      </w:r>
      <w:r w:rsidRPr="003E44C5">
        <w:rPr>
          <w:rFonts w:ascii="Myriad Pro" w:eastAsia="Calibri" w:hAnsi="Myriad Pro" w:cs="Times New Roman"/>
          <w:color w:val="000000" w:themeColor="text1"/>
          <w:sz w:val="26"/>
          <w:szCs w:val="26"/>
        </w:rPr>
        <w:t>расчета величин возврата инвестированного капитала и дохода на инвестированный капитал</w:t>
      </w:r>
      <w:r w:rsidRPr="003E44C5">
        <w:rPr>
          <w:rFonts w:ascii="Myriad Pro" w:eastAsia="Calibri" w:hAnsi="Myriad Pro" w:cs="Times New Roman"/>
          <w:sz w:val="26"/>
          <w:szCs w:val="26"/>
        </w:rPr>
        <w:t xml:space="preserve">, предоставленных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Исполнитель отмечает следующее.</w:t>
      </w:r>
    </w:p>
    <w:p w14:paraId="3E920023" w14:textId="04382D42" w:rsidR="00B44F7F" w:rsidRPr="003E44C5" w:rsidRDefault="00B44F7F" w:rsidP="00B44F7F">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t xml:space="preserve">В составе обосновывающих документов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представлен 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3D6593">
        <w:rPr>
          <w:rFonts w:ascii="Myriad Pro" w:hAnsi="Myriad Pro" w:cs="Times New Roman"/>
          <w:sz w:val="26"/>
          <w:szCs w:val="26"/>
        </w:rPr>
        <w:t>ПАО </w:t>
      </w:r>
      <w:r w:rsidRPr="003E44C5">
        <w:rPr>
          <w:rFonts w:ascii="Myriad Pro" w:hAnsi="Myriad Pro" w:cs="Times New Roman"/>
          <w:sz w:val="26"/>
          <w:szCs w:val="26"/>
        </w:rPr>
        <w:t xml:space="preserve">«Ленэнерго» по субъекту Ленинградская область по состоянию на конец 2015 года (от 2016 года), а также Отчет по результатам анализа, мониторинга и формирования отчетности по изменению инвестированного капитала </w:t>
      </w:r>
      <w:r w:rsidR="003D6593">
        <w:rPr>
          <w:rFonts w:ascii="Myriad Pro" w:hAnsi="Myriad Pro" w:cs="Times New Roman"/>
          <w:sz w:val="26"/>
          <w:szCs w:val="26"/>
        </w:rPr>
        <w:t>ПАО </w:t>
      </w:r>
      <w:r w:rsidRPr="003E44C5">
        <w:rPr>
          <w:rFonts w:ascii="Myriad Pro" w:hAnsi="Myriad Pro" w:cs="Times New Roman"/>
          <w:sz w:val="26"/>
          <w:szCs w:val="26"/>
        </w:rPr>
        <w:t xml:space="preserve">«Ленэнерго» по субъекту Ленинградская область (от 2017 года) (далее соответственно - Отчет экспертной группы </w:t>
      </w:r>
      <w:bookmarkStart w:id="82" w:name="_Hlk39768712"/>
      <w:r w:rsidRPr="003E44C5">
        <w:rPr>
          <w:rFonts w:ascii="Myriad Pro" w:hAnsi="Myriad Pro" w:cs="Times New Roman"/>
          <w:sz w:val="26"/>
          <w:szCs w:val="26"/>
        </w:rPr>
        <w:t>СПб ГБУ «ЦТЭО»</w:t>
      </w:r>
      <w:bookmarkEnd w:id="82"/>
      <w:r w:rsidRPr="003E44C5">
        <w:rPr>
          <w:rFonts w:ascii="Myriad Pro" w:hAnsi="Myriad Pro" w:cs="Times New Roman"/>
          <w:sz w:val="26"/>
          <w:szCs w:val="26"/>
        </w:rPr>
        <w:t xml:space="preserve"> от 2016 года и Отчет экспертной группы СПб ГБУ «ЦТЭО» от 2017 года).</w:t>
      </w:r>
    </w:p>
    <w:p w14:paraId="43B9B7AF" w14:textId="2CD28962" w:rsidR="00DD0B69" w:rsidRPr="003E44C5" w:rsidRDefault="00DD0B69" w:rsidP="00DD0B6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Ниже представлены данные об изменении полной и остаточной стоимости капиталов, инвестированных до и после перехода на RAB-регулирование, за период 2011-201</w:t>
      </w:r>
      <w:r w:rsidR="00F96718"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гг. в соответствии с материалами указанн</w:t>
      </w:r>
      <w:r w:rsidR="00B44F7F" w:rsidRPr="003E44C5">
        <w:rPr>
          <w:rFonts w:ascii="Myriad Pro" w:eastAsia="Calibri" w:hAnsi="Myriad Pro" w:cs="Times New Roman"/>
          <w:sz w:val="26"/>
          <w:szCs w:val="26"/>
        </w:rPr>
        <w:t>ых</w:t>
      </w:r>
      <w:r w:rsidRPr="003E44C5">
        <w:rPr>
          <w:rFonts w:ascii="Myriad Pro" w:eastAsia="Calibri" w:hAnsi="Myriad Pro" w:cs="Times New Roman"/>
          <w:sz w:val="26"/>
          <w:szCs w:val="26"/>
        </w:rPr>
        <w:t xml:space="preserve"> отчет</w:t>
      </w:r>
      <w:r w:rsidR="00B44F7F" w:rsidRPr="003E44C5">
        <w:rPr>
          <w:rFonts w:ascii="Myriad Pro" w:eastAsia="Calibri" w:hAnsi="Myriad Pro" w:cs="Times New Roman"/>
          <w:sz w:val="26"/>
          <w:szCs w:val="26"/>
        </w:rPr>
        <w:t>ов</w:t>
      </w:r>
      <w:r w:rsidRPr="003E44C5">
        <w:rPr>
          <w:rFonts w:ascii="Myriad Pro" w:eastAsia="Calibri" w:hAnsi="Myriad Pro" w:cs="Times New Roman"/>
          <w:sz w:val="26"/>
          <w:szCs w:val="26"/>
        </w:rPr>
        <w:t xml:space="preserve"> экспертной группы</w:t>
      </w:r>
      <w:r w:rsidR="0054250E" w:rsidRPr="003E44C5">
        <w:rPr>
          <w:rFonts w:ascii="Myriad Pro" w:eastAsia="Calibri" w:hAnsi="Myriad Pro" w:cs="Times New Roman"/>
          <w:sz w:val="26"/>
          <w:szCs w:val="26"/>
        </w:rPr>
        <w:t>.</w:t>
      </w:r>
    </w:p>
    <w:p w14:paraId="081A7F02" w14:textId="77777777" w:rsidR="0054250E" w:rsidRPr="003E44C5" w:rsidRDefault="0054250E" w:rsidP="00DD0B69">
      <w:pPr>
        <w:spacing w:after="0" w:line="360" w:lineRule="auto"/>
        <w:ind w:firstLine="567"/>
        <w:contextualSpacing/>
        <w:jc w:val="both"/>
        <w:rPr>
          <w:rFonts w:ascii="Myriad Pro" w:eastAsia="Calibri" w:hAnsi="Myriad Pro" w:cs="Times New Roman"/>
          <w:sz w:val="26"/>
          <w:szCs w:val="26"/>
          <w:highlight w:val="yellow"/>
        </w:rPr>
        <w:sectPr w:rsidR="0054250E" w:rsidRPr="003E44C5" w:rsidSect="0004017F">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819"/>
        <w:gridCol w:w="3474"/>
        <w:gridCol w:w="1535"/>
        <w:gridCol w:w="1686"/>
        <w:gridCol w:w="1840"/>
        <w:gridCol w:w="1837"/>
        <w:gridCol w:w="1840"/>
        <w:gridCol w:w="1529"/>
      </w:tblGrid>
      <w:tr w:rsidR="007D275B" w:rsidRPr="003E44C5" w14:paraId="37273882" w14:textId="77777777" w:rsidTr="00431E0C">
        <w:trPr>
          <w:trHeight w:val="315"/>
        </w:trPr>
        <w:tc>
          <w:tcPr>
            <w:tcW w:w="2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BFFDFF" w14:textId="09C74D0E" w:rsidR="007D275B" w:rsidRPr="003E44C5" w:rsidRDefault="003D6593" w:rsidP="007D275B">
            <w:pPr>
              <w:spacing w:after="0" w:line="240" w:lineRule="auto"/>
              <w:jc w:val="center"/>
              <w:rPr>
                <w:rFonts w:ascii="Myriad Pro" w:eastAsia="Times New Roman" w:hAnsi="Myriad Pro" w:cs="Arial"/>
                <w:b/>
                <w:bCs/>
                <w:color w:val="FFFFFF"/>
                <w:sz w:val="20"/>
                <w:szCs w:val="18"/>
                <w:lang w:eastAsia="ru-RU"/>
              </w:rPr>
            </w:pPr>
            <w:r>
              <w:rPr>
                <w:rFonts w:ascii="Myriad Pro" w:eastAsia="Times New Roman" w:hAnsi="Myriad Pro" w:cs="Arial"/>
                <w:b/>
                <w:bCs/>
                <w:color w:val="FFFFFF" w:themeColor="background1"/>
                <w:sz w:val="20"/>
                <w:szCs w:val="18"/>
                <w:lang w:eastAsia="ru-RU"/>
              </w:rPr>
              <w:lastRenderedPageBreak/>
              <w:t>№ </w:t>
            </w:r>
            <w:r w:rsidR="007D275B" w:rsidRPr="003E44C5">
              <w:rPr>
                <w:rFonts w:ascii="Myriad Pro" w:eastAsia="Times New Roman" w:hAnsi="Myriad Pro" w:cs="Arial"/>
                <w:b/>
                <w:bCs/>
                <w:color w:val="FFFFFF" w:themeColor="background1"/>
                <w:sz w:val="20"/>
                <w:szCs w:val="18"/>
                <w:lang w:eastAsia="ru-RU"/>
              </w:rPr>
              <w:t>п/п</w:t>
            </w:r>
          </w:p>
        </w:tc>
        <w:tc>
          <w:tcPr>
            <w:tcW w:w="11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FDF67" w14:textId="36BCF634" w:rsidR="007D275B" w:rsidRPr="003E44C5" w:rsidRDefault="007D275B" w:rsidP="007D275B">
            <w:pPr>
              <w:spacing w:after="0" w:line="240" w:lineRule="auto"/>
              <w:jc w:val="center"/>
              <w:rPr>
                <w:rFonts w:ascii="Myriad Pro" w:eastAsia="Times New Roman" w:hAnsi="Myriad Pro" w:cs="Arial"/>
                <w:b/>
                <w:bCs/>
                <w:color w:val="FFFFFF"/>
                <w:sz w:val="20"/>
                <w:szCs w:val="18"/>
                <w:lang w:eastAsia="ru-RU"/>
              </w:rPr>
            </w:pPr>
            <w:r w:rsidRPr="003E44C5">
              <w:rPr>
                <w:rFonts w:ascii="Myriad Pro" w:eastAsia="Times New Roman" w:hAnsi="Myriad Pro" w:cs="Arial"/>
                <w:b/>
                <w:bCs/>
                <w:color w:val="FFFFFF" w:themeColor="background1"/>
                <w:sz w:val="20"/>
                <w:szCs w:val="18"/>
                <w:lang w:eastAsia="ru-RU"/>
              </w:rPr>
              <w:t>Показатель</w:t>
            </w:r>
          </w:p>
        </w:tc>
        <w:tc>
          <w:tcPr>
            <w:tcW w:w="352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324F68" w14:textId="68464EC7"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Значение, тыс. руб.</w:t>
            </w:r>
          </w:p>
        </w:tc>
      </w:tr>
      <w:tr w:rsidR="00431E0C" w:rsidRPr="003E44C5" w14:paraId="6CBBD2F7" w14:textId="77777777" w:rsidTr="00431E0C">
        <w:trPr>
          <w:trHeight w:val="315"/>
        </w:trPr>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26C74E" w14:textId="77777777" w:rsidR="007D275B" w:rsidRPr="003E44C5" w:rsidRDefault="007D275B" w:rsidP="007D275B">
            <w:pPr>
              <w:spacing w:after="0" w:line="240" w:lineRule="auto"/>
              <w:rPr>
                <w:rFonts w:ascii="Myriad Pro" w:eastAsia="Times New Roman" w:hAnsi="Myriad Pro" w:cs="Arial"/>
                <w:b/>
                <w:bCs/>
                <w:sz w:val="20"/>
                <w:szCs w:val="18"/>
                <w:lang w:eastAsia="ru-RU"/>
              </w:rPr>
            </w:pPr>
          </w:p>
        </w:tc>
        <w:tc>
          <w:tcPr>
            <w:tcW w:w="11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B8C942" w14:textId="7788FBB7" w:rsidR="007D275B" w:rsidRPr="003E44C5" w:rsidRDefault="007D275B" w:rsidP="007D275B">
            <w:pPr>
              <w:spacing w:after="0" w:line="240" w:lineRule="auto"/>
              <w:rPr>
                <w:rFonts w:ascii="Myriad Pro" w:eastAsia="Times New Roman" w:hAnsi="Myriad Pro" w:cs="Arial"/>
                <w:b/>
                <w:bCs/>
                <w:sz w:val="20"/>
                <w:szCs w:val="18"/>
                <w:lang w:eastAsia="ru-RU"/>
              </w:rPr>
            </w:pP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0DE595" w14:textId="627A75BB"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2011 г.</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2D61AA" w14:textId="0F037349"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2012 г.</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089D1B" w14:textId="126A5DA9"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2013 г.</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8019CE" w14:textId="1597E155"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2014 г.</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6ADD8F" w14:textId="7EAC318C"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2015 г.</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C29C1B" w14:textId="2EF5C67D"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Arial"/>
                <w:b/>
                <w:bCs/>
                <w:color w:val="FFFFFF" w:themeColor="background1"/>
                <w:sz w:val="20"/>
                <w:szCs w:val="18"/>
                <w:lang w:eastAsia="ru-RU"/>
              </w:rPr>
              <w:t>2016 г.</w:t>
            </w:r>
          </w:p>
        </w:tc>
      </w:tr>
      <w:tr w:rsidR="007D275B" w:rsidRPr="003E44C5" w14:paraId="7EDF2195" w14:textId="77777777" w:rsidTr="00431E0C">
        <w:trPr>
          <w:trHeight w:val="379"/>
        </w:trPr>
        <w:tc>
          <w:tcPr>
            <w:tcW w:w="281" w:type="pct"/>
            <w:tcBorders>
              <w:top w:val="single" w:sz="4" w:space="0" w:color="FFFFFF" w:themeColor="background1"/>
              <w:left w:val="single" w:sz="4" w:space="0" w:color="auto"/>
              <w:bottom w:val="single" w:sz="4" w:space="0" w:color="auto"/>
              <w:right w:val="single" w:sz="4" w:space="0" w:color="auto"/>
            </w:tcBorders>
            <w:vAlign w:val="center"/>
          </w:tcPr>
          <w:p w14:paraId="036338E6" w14:textId="77777777" w:rsidR="007D275B" w:rsidRPr="003E44C5" w:rsidRDefault="007D275B" w:rsidP="007D275B">
            <w:pPr>
              <w:spacing w:after="0" w:line="240" w:lineRule="auto"/>
              <w:rPr>
                <w:rFonts w:ascii="Myriad Pro" w:eastAsia="Times New Roman" w:hAnsi="Myriad Pro" w:cs="Arial"/>
                <w:b/>
                <w:bCs/>
                <w:color w:val="FFFFFF"/>
                <w:sz w:val="20"/>
                <w:szCs w:val="18"/>
                <w:lang w:eastAsia="ru-RU"/>
              </w:rPr>
            </w:pPr>
            <w:r w:rsidRPr="003E44C5">
              <w:rPr>
                <w:rFonts w:ascii="Myriad Pro" w:eastAsia="Times New Roman" w:hAnsi="Myriad Pro" w:cs="Times New Roman"/>
                <w:b/>
                <w:sz w:val="24"/>
                <w:szCs w:val="24"/>
                <w:lang w:eastAsia="ru-RU"/>
              </w:rPr>
              <w:t>1</w:t>
            </w:r>
          </w:p>
          <w:p w14:paraId="2FDAEB7F" w14:textId="77777777" w:rsidR="007D275B" w:rsidRPr="003E44C5" w:rsidRDefault="007D275B" w:rsidP="007D275B">
            <w:pPr>
              <w:spacing w:after="0" w:line="240" w:lineRule="auto"/>
              <w:rPr>
                <w:rFonts w:ascii="Myriad Pro" w:eastAsia="Times New Roman" w:hAnsi="Myriad Pro" w:cs="Times New Roman"/>
                <w:b/>
                <w:sz w:val="24"/>
                <w:szCs w:val="24"/>
                <w:lang w:eastAsia="ru-RU"/>
              </w:rPr>
            </w:pPr>
          </w:p>
        </w:tc>
        <w:tc>
          <w:tcPr>
            <w:tcW w:w="4719" w:type="pct"/>
            <w:gridSpan w:val="7"/>
            <w:tcBorders>
              <w:top w:val="single" w:sz="4" w:space="0" w:color="FFFFFF" w:themeColor="background1"/>
              <w:left w:val="single" w:sz="4" w:space="0" w:color="auto"/>
              <w:bottom w:val="single" w:sz="4" w:space="0" w:color="auto"/>
              <w:right w:val="single" w:sz="4" w:space="0" w:color="auto"/>
            </w:tcBorders>
            <w:vAlign w:val="center"/>
          </w:tcPr>
          <w:p w14:paraId="4B3D046A" w14:textId="195CD86A" w:rsidR="007D275B" w:rsidRPr="003E44C5" w:rsidRDefault="007D275B" w:rsidP="007D275B">
            <w:pPr>
              <w:spacing w:after="0" w:line="240" w:lineRule="auto"/>
              <w:jc w:val="center"/>
              <w:rPr>
                <w:rFonts w:ascii="Myriad Pro" w:eastAsia="Times New Roman" w:hAnsi="Myriad Pro" w:cs="Arial"/>
                <w:b/>
                <w:bCs/>
                <w:color w:val="FFFFFF" w:themeColor="background1"/>
                <w:sz w:val="20"/>
                <w:szCs w:val="18"/>
                <w:lang w:eastAsia="ru-RU"/>
              </w:rPr>
            </w:pPr>
            <w:r w:rsidRPr="003E44C5">
              <w:rPr>
                <w:rFonts w:ascii="Myriad Pro" w:eastAsia="Times New Roman" w:hAnsi="Myriad Pro" w:cs="Times New Roman"/>
                <w:b/>
                <w:sz w:val="24"/>
                <w:szCs w:val="24"/>
                <w:lang w:eastAsia="ru-RU"/>
              </w:rPr>
              <w:t>Величина инвестированного капитала на начало периода</w:t>
            </w:r>
          </w:p>
        </w:tc>
      </w:tr>
      <w:tr w:rsidR="007D275B" w:rsidRPr="003E44C5" w14:paraId="3E22CE79" w14:textId="77777777" w:rsidTr="00431E0C">
        <w:trPr>
          <w:cantSplit/>
          <w:trHeight w:val="359"/>
        </w:trPr>
        <w:tc>
          <w:tcPr>
            <w:tcW w:w="281"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0DA94FBE" w14:textId="5D614FDE"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1.1</w:t>
            </w:r>
          </w:p>
        </w:tc>
        <w:tc>
          <w:tcPr>
            <w:tcW w:w="1193" w:type="pct"/>
            <w:tcBorders>
              <w:top w:val="single" w:sz="4" w:space="0" w:color="auto"/>
              <w:left w:val="nil"/>
              <w:bottom w:val="single" w:sz="8" w:space="0" w:color="auto"/>
              <w:right w:val="single" w:sz="8" w:space="0" w:color="auto"/>
            </w:tcBorders>
            <w:shd w:val="clear" w:color="auto" w:fill="auto"/>
            <w:vAlign w:val="center"/>
            <w:hideMark/>
          </w:tcPr>
          <w:p w14:paraId="3364D370"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Полная стоимость</w:t>
            </w:r>
          </w:p>
        </w:tc>
        <w:tc>
          <w:tcPr>
            <w:tcW w:w="527" w:type="pct"/>
            <w:tcBorders>
              <w:top w:val="single" w:sz="4" w:space="0" w:color="auto"/>
              <w:left w:val="nil"/>
              <w:bottom w:val="single" w:sz="8" w:space="0" w:color="auto"/>
              <w:right w:val="single" w:sz="8" w:space="0" w:color="auto"/>
            </w:tcBorders>
            <w:shd w:val="clear" w:color="auto" w:fill="auto"/>
            <w:vAlign w:val="center"/>
            <w:hideMark/>
          </w:tcPr>
          <w:p w14:paraId="3E1037FE"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69 520 288</w:t>
            </w:r>
          </w:p>
        </w:tc>
        <w:tc>
          <w:tcPr>
            <w:tcW w:w="579" w:type="pct"/>
            <w:tcBorders>
              <w:top w:val="single" w:sz="4" w:space="0" w:color="auto"/>
              <w:left w:val="nil"/>
              <w:bottom w:val="single" w:sz="8" w:space="0" w:color="auto"/>
              <w:right w:val="single" w:sz="8" w:space="0" w:color="auto"/>
            </w:tcBorders>
            <w:shd w:val="clear" w:color="auto" w:fill="auto"/>
            <w:vAlign w:val="center"/>
            <w:hideMark/>
          </w:tcPr>
          <w:p w14:paraId="0F40EFFB"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72 068 191</w:t>
            </w:r>
          </w:p>
        </w:tc>
        <w:tc>
          <w:tcPr>
            <w:tcW w:w="632" w:type="pct"/>
            <w:tcBorders>
              <w:top w:val="single" w:sz="4" w:space="0" w:color="auto"/>
              <w:left w:val="nil"/>
              <w:bottom w:val="single" w:sz="8" w:space="0" w:color="auto"/>
              <w:right w:val="single" w:sz="8" w:space="0" w:color="auto"/>
            </w:tcBorders>
            <w:shd w:val="clear" w:color="auto" w:fill="auto"/>
            <w:vAlign w:val="center"/>
            <w:hideMark/>
          </w:tcPr>
          <w:p w14:paraId="4943287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74 567 303</w:t>
            </w:r>
          </w:p>
        </w:tc>
        <w:tc>
          <w:tcPr>
            <w:tcW w:w="631" w:type="pct"/>
            <w:tcBorders>
              <w:top w:val="single" w:sz="4" w:space="0" w:color="auto"/>
              <w:left w:val="nil"/>
              <w:bottom w:val="single" w:sz="8" w:space="0" w:color="auto"/>
              <w:right w:val="single" w:sz="8" w:space="0" w:color="auto"/>
            </w:tcBorders>
            <w:shd w:val="clear" w:color="auto" w:fill="auto"/>
            <w:vAlign w:val="center"/>
            <w:hideMark/>
          </w:tcPr>
          <w:p w14:paraId="3073D3CA"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77 133 259</w:t>
            </w:r>
          </w:p>
        </w:tc>
        <w:tc>
          <w:tcPr>
            <w:tcW w:w="632" w:type="pct"/>
            <w:tcBorders>
              <w:top w:val="single" w:sz="4" w:space="0" w:color="auto"/>
              <w:left w:val="nil"/>
              <w:bottom w:val="single" w:sz="8" w:space="0" w:color="auto"/>
              <w:right w:val="single" w:sz="4" w:space="0" w:color="auto"/>
            </w:tcBorders>
            <w:shd w:val="clear" w:color="auto" w:fill="auto"/>
            <w:vAlign w:val="center"/>
            <w:hideMark/>
          </w:tcPr>
          <w:p w14:paraId="6690CA91"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83 618 695</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802E0"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84 021 562</w:t>
            </w:r>
          </w:p>
        </w:tc>
      </w:tr>
      <w:tr w:rsidR="007D275B" w:rsidRPr="003E44C5" w14:paraId="5FFD1866" w14:textId="77777777" w:rsidTr="00431E0C">
        <w:trPr>
          <w:cantSplit/>
          <w:trHeight w:val="406"/>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5857DDA2" w14:textId="6D84603E"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1.2</w:t>
            </w:r>
          </w:p>
        </w:tc>
        <w:tc>
          <w:tcPr>
            <w:tcW w:w="1193" w:type="pct"/>
            <w:tcBorders>
              <w:top w:val="nil"/>
              <w:left w:val="nil"/>
              <w:bottom w:val="single" w:sz="8" w:space="0" w:color="auto"/>
              <w:right w:val="single" w:sz="8" w:space="0" w:color="auto"/>
            </w:tcBorders>
            <w:shd w:val="clear" w:color="auto" w:fill="auto"/>
            <w:vAlign w:val="center"/>
            <w:hideMark/>
          </w:tcPr>
          <w:p w14:paraId="3DDE7C59"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Остаточная стоимость</w:t>
            </w:r>
          </w:p>
        </w:tc>
        <w:tc>
          <w:tcPr>
            <w:tcW w:w="527" w:type="pct"/>
            <w:tcBorders>
              <w:top w:val="nil"/>
              <w:left w:val="nil"/>
              <w:bottom w:val="single" w:sz="8" w:space="0" w:color="auto"/>
              <w:right w:val="single" w:sz="8" w:space="0" w:color="auto"/>
            </w:tcBorders>
            <w:shd w:val="clear" w:color="auto" w:fill="auto"/>
            <w:vAlign w:val="center"/>
            <w:hideMark/>
          </w:tcPr>
          <w:p w14:paraId="1B553CC6"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23 865 158</w:t>
            </w:r>
          </w:p>
        </w:tc>
        <w:tc>
          <w:tcPr>
            <w:tcW w:w="579" w:type="pct"/>
            <w:tcBorders>
              <w:top w:val="nil"/>
              <w:left w:val="nil"/>
              <w:bottom w:val="single" w:sz="8" w:space="0" w:color="auto"/>
              <w:right w:val="single" w:sz="8" w:space="0" w:color="auto"/>
            </w:tcBorders>
            <w:shd w:val="clear" w:color="auto" w:fill="auto"/>
            <w:vAlign w:val="center"/>
            <w:hideMark/>
          </w:tcPr>
          <w:p w14:paraId="3009349F"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24 447 220</w:t>
            </w:r>
          </w:p>
        </w:tc>
        <w:tc>
          <w:tcPr>
            <w:tcW w:w="632" w:type="pct"/>
            <w:tcBorders>
              <w:top w:val="nil"/>
              <w:left w:val="nil"/>
              <w:bottom w:val="single" w:sz="8" w:space="0" w:color="auto"/>
              <w:right w:val="single" w:sz="8" w:space="0" w:color="auto"/>
            </w:tcBorders>
            <w:shd w:val="clear" w:color="auto" w:fill="auto"/>
            <w:vAlign w:val="center"/>
            <w:hideMark/>
          </w:tcPr>
          <w:p w14:paraId="6C34968B"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24 894 520</w:t>
            </w:r>
          </w:p>
        </w:tc>
        <w:tc>
          <w:tcPr>
            <w:tcW w:w="631" w:type="pct"/>
            <w:tcBorders>
              <w:top w:val="nil"/>
              <w:left w:val="nil"/>
              <w:bottom w:val="single" w:sz="8" w:space="0" w:color="auto"/>
              <w:right w:val="single" w:sz="8" w:space="0" w:color="auto"/>
            </w:tcBorders>
            <w:shd w:val="clear" w:color="auto" w:fill="auto"/>
            <w:vAlign w:val="center"/>
            <w:hideMark/>
          </w:tcPr>
          <w:p w14:paraId="38804A15"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25 339 892</w:t>
            </w:r>
          </w:p>
        </w:tc>
        <w:tc>
          <w:tcPr>
            <w:tcW w:w="632" w:type="pct"/>
            <w:tcBorders>
              <w:top w:val="nil"/>
              <w:left w:val="nil"/>
              <w:bottom w:val="single" w:sz="8" w:space="0" w:color="auto"/>
              <w:right w:val="single" w:sz="4" w:space="0" w:color="auto"/>
            </w:tcBorders>
            <w:shd w:val="clear" w:color="auto" w:fill="auto"/>
            <w:vAlign w:val="center"/>
            <w:hideMark/>
          </w:tcPr>
          <w:p w14:paraId="2CA6DD93"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29 648 463</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F10FE"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27 772 491</w:t>
            </w:r>
          </w:p>
        </w:tc>
      </w:tr>
      <w:tr w:rsidR="00874150" w:rsidRPr="003E44C5" w14:paraId="5A9B664A" w14:textId="77777777" w:rsidTr="00431E0C">
        <w:trPr>
          <w:cantSplit/>
          <w:trHeight w:val="406"/>
        </w:trPr>
        <w:tc>
          <w:tcPr>
            <w:tcW w:w="281" w:type="pct"/>
            <w:tcBorders>
              <w:top w:val="nil"/>
              <w:left w:val="single" w:sz="8" w:space="0" w:color="auto"/>
              <w:bottom w:val="single" w:sz="8" w:space="0" w:color="auto"/>
              <w:right w:val="single" w:sz="8" w:space="0" w:color="auto"/>
            </w:tcBorders>
            <w:shd w:val="clear" w:color="auto" w:fill="auto"/>
            <w:vAlign w:val="center"/>
          </w:tcPr>
          <w:p w14:paraId="7BA720C3" w14:textId="6B6EC6C3" w:rsidR="00874150" w:rsidRPr="003E44C5" w:rsidRDefault="00874150"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2</w:t>
            </w:r>
          </w:p>
        </w:tc>
        <w:tc>
          <w:tcPr>
            <w:tcW w:w="4719" w:type="pct"/>
            <w:gridSpan w:val="7"/>
            <w:tcBorders>
              <w:top w:val="nil"/>
              <w:left w:val="nil"/>
              <w:bottom w:val="single" w:sz="8" w:space="0" w:color="auto"/>
              <w:right w:val="single" w:sz="4" w:space="0" w:color="auto"/>
            </w:tcBorders>
            <w:shd w:val="clear" w:color="auto" w:fill="auto"/>
            <w:vAlign w:val="center"/>
          </w:tcPr>
          <w:p w14:paraId="7D82D583" w14:textId="11972804" w:rsidR="00874150" w:rsidRPr="003E44C5" w:rsidRDefault="00874150"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Инвестиции в базу капитала</w:t>
            </w:r>
          </w:p>
        </w:tc>
      </w:tr>
      <w:tr w:rsidR="007D275B" w:rsidRPr="003E44C5" w14:paraId="1E9B68C9" w14:textId="77777777" w:rsidTr="00431E0C">
        <w:trPr>
          <w:cantSplit/>
          <w:trHeight w:val="623"/>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49152368" w14:textId="15751CB4"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2.1</w:t>
            </w:r>
          </w:p>
        </w:tc>
        <w:tc>
          <w:tcPr>
            <w:tcW w:w="1193" w:type="pct"/>
            <w:tcBorders>
              <w:top w:val="nil"/>
              <w:left w:val="nil"/>
              <w:bottom w:val="single" w:sz="8" w:space="0" w:color="auto"/>
              <w:right w:val="single" w:sz="8" w:space="0" w:color="auto"/>
            </w:tcBorders>
            <w:shd w:val="clear" w:color="auto" w:fill="auto"/>
            <w:vAlign w:val="center"/>
            <w:hideMark/>
          </w:tcPr>
          <w:p w14:paraId="4AFC238C"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В базу инвестированного капитала по итогам анализа</w:t>
            </w:r>
          </w:p>
        </w:tc>
        <w:tc>
          <w:tcPr>
            <w:tcW w:w="527" w:type="pct"/>
            <w:tcBorders>
              <w:top w:val="nil"/>
              <w:left w:val="nil"/>
              <w:bottom w:val="single" w:sz="8" w:space="0" w:color="auto"/>
              <w:right w:val="single" w:sz="8" w:space="0" w:color="auto"/>
            </w:tcBorders>
            <w:shd w:val="clear" w:color="auto" w:fill="auto"/>
            <w:vAlign w:val="center"/>
            <w:hideMark/>
          </w:tcPr>
          <w:p w14:paraId="45EC98BC"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2 577 843</w:t>
            </w:r>
          </w:p>
        </w:tc>
        <w:tc>
          <w:tcPr>
            <w:tcW w:w="579" w:type="pct"/>
            <w:tcBorders>
              <w:top w:val="nil"/>
              <w:left w:val="nil"/>
              <w:bottom w:val="single" w:sz="8" w:space="0" w:color="auto"/>
              <w:right w:val="single" w:sz="8" w:space="0" w:color="auto"/>
            </w:tcBorders>
            <w:shd w:val="clear" w:color="auto" w:fill="auto"/>
            <w:vAlign w:val="center"/>
            <w:hideMark/>
          </w:tcPr>
          <w:p w14:paraId="20AC4D33"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2 509 926</w:t>
            </w:r>
          </w:p>
        </w:tc>
        <w:tc>
          <w:tcPr>
            <w:tcW w:w="632" w:type="pct"/>
            <w:tcBorders>
              <w:top w:val="nil"/>
              <w:left w:val="nil"/>
              <w:bottom w:val="single" w:sz="8" w:space="0" w:color="auto"/>
              <w:right w:val="single" w:sz="8" w:space="0" w:color="auto"/>
            </w:tcBorders>
            <w:shd w:val="clear" w:color="auto" w:fill="auto"/>
            <w:vAlign w:val="center"/>
            <w:hideMark/>
          </w:tcPr>
          <w:p w14:paraId="0D1A5C65"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2 577 530</w:t>
            </w:r>
          </w:p>
        </w:tc>
        <w:tc>
          <w:tcPr>
            <w:tcW w:w="631" w:type="pct"/>
            <w:tcBorders>
              <w:top w:val="nil"/>
              <w:left w:val="nil"/>
              <w:bottom w:val="single" w:sz="8" w:space="0" w:color="auto"/>
              <w:right w:val="single" w:sz="8" w:space="0" w:color="auto"/>
            </w:tcBorders>
            <w:shd w:val="clear" w:color="auto" w:fill="auto"/>
            <w:vAlign w:val="center"/>
            <w:hideMark/>
          </w:tcPr>
          <w:p w14:paraId="47575161"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6 587 242</w:t>
            </w:r>
          </w:p>
        </w:tc>
        <w:tc>
          <w:tcPr>
            <w:tcW w:w="632" w:type="pct"/>
            <w:tcBorders>
              <w:top w:val="nil"/>
              <w:left w:val="nil"/>
              <w:bottom w:val="single" w:sz="8" w:space="0" w:color="auto"/>
              <w:right w:val="single" w:sz="8" w:space="0" w:color="auto"/>
            </w:tcBorders>
            <w:shd w:val="clear" w:color="auto" w:fill="auto"/>
            <w:vAlign w:val="center"/>
            <w:hideMark/>
          </w:tcPr>
          <w:p w14:paraId="7BD9C309"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549 603</w:t>
            </w:r>
          </w:p>
        </w:tc>
        <w:tc>
          <w:tcPr>
            <w:tcW w:w="525" w:type="pct"/>
            <w:tcBorders>
              <w:top w:val="nil"/>
              <w:left w:val="nil"/>
              <w:bottom w:val="single" w:sz="8" w:space="0" w:color="auto"/>
              <w:right w:val="single" w:sz="8" w:space="0" w:color="auto"/>
            </w:tcBorders>
            <w:shd w:val="clear" w:color="auto" w:fill="auto"/>
            <w:vAlign w:val="center"/>
            <w:hideMark/>
          </w:tcPr>
          <w:p w14:paraId="6C1C3770"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4 467 570</w:t>
            </w:r>
          </w:p>
        </w:tc>
      </w:tr>
      <w:tr w:rsidR="00874150" w:rsidRPr="003E44C5" w14:paraId="3FC2A767" w14:textId="77777777" w:rsidTr="00431E0C">
        <w:trPr>
          <w:cantSplit/>
          <w:trHeight w:val="397"/>
        </w:trPr>
        <w:tc>
          <w:tcPr>
            <w:tcW w:w="281" w:type="pct"/>
            <w:tcBorders>
              <w:top w:val="nil"/>
              <w:left w:val="single" w:sz="8" w:space="0" w:color="auto"/>
              <w:bottom w:val="single" w:sz="8" w:space="0" w:color="auto"/>
              <w:right w:val="single" w:sz="8" w:space="0" w:color="auto"/>
            </w:tcBorders>
            <w:shd w:val="clear" w:color="auto" w:fill="auto"/>
            <w:vAlign w:val="center"/>
          </w:tcPr>
          <w:p w14:paraId="6A99398F" w14:textId="1889D418" w:rsidR="00874150" w:rsidRPr="003E44C5" w:rsidRDefault="00874150"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3</w:t>
            </w:r>
          </w:p>
        </w:tc>
        <w:tc>
          <w:tcPr>
            <w:tcW w:w="4719" w:type="pct"/>
            <w:gridSpan w:val="7"/>
            <w:tcBorders>
              <w:top w:val="nil"/>
              <w:left w:val="nil"/>
              <w:bottom w:val="single" w:sz="8" w:space="0" w:color="auto"/>
              <w:right w:val="single" w:sz="8" w:space="0" w:color="auto"/>
            </w:tcBorders>
            <w:shd w:val="clear" w:color="auto" w:fill="auto"/>
            <w:vAlign w:val="center"/>
          </w:tcPr>
          <w:p w14:paraId="5BB41523" w14:textId="6AECEB9E" w:rsidR="00874150" w:rsidRPr="003E44C5" w:rsidRDefault="00874150"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Выбытие основных средств из «старого» капитала за период</w:t>
            </w:r>
          </w:p>
        </w:tc>
      </w:tr>
      <w:tr w:rsidR="007D275B" w:rsidRPr="003E44C5" w14:paraId="6DAA3AF8" w14:textId="77777777" w:rsidTr="00431E0C">
        <w:trPr>
          <w:cantSplit/>
          <w:trHeight w:val="349"/>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15CD9317" w14:textId="11E08A3E"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3.1</w:t>
            </w:r>
          </w:p>
        </w:tc>
        <w:tc>
          <w:tcPr>
            <w:tcW w:w="1193" w:type="pct"/>
            <w:tcBorders>
              <w:top w:val="nil"/>
              <w:left w:val="nil"/>
              <w:bottom w:val="single" w:sz="8" w:space="0" w:color="auto"/>
              <w:right w:val="single" w:sz="8" w:space="0" w:color="auto"/>
            </w:tcBorders>
            <w:shd w:val="clear" w:color="auto" w:fill="auto"/>
            <w:vAlign w:val="center"/>
            <w:hideMark/>
          </w:tcPr>
          <w:p w14:paraId="0A909407"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Полная стоимость</w:t>
            </w:r>
          </w:p>
        </w:tc>
        <w:tc>
          <w:tcPr>
            <w:tcW w:w="527" w:type="pct"/>
            <w:tcBorders>
              <w:top w:val="nil"/>
              <w:left w:val="nil"/>
              <w:bottom w:val="single" w:sz="8" w:space="0" w:color="auto"/>
              <w:right w:val="single" w:sz="8" w:space="0" w:color="auto"/>
            </w:tcBorders>
            <w:shd w:val="clear" w:color="auto" w:fill="auto"/>
            <w:vAlign w:val="center"/>
            <w:hideMark/>
          </w:tcPr>
          <w:p w14:paraId="678B8CA2"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29 940</w:t>
            </w:r>
          </w:p>
        </w:tc>
        <w:tc>
          <w:tcPr>
            <w:tcW w:w="579" w:type="pct"/>
            <w:tcBorders>
              <w:top w:val="nil"/>
              <w:left w:val="nil"/>
              <w:bottom w:val="single" w:sz="8" w:space="0" w:color="auto"/>
              <w:right w:val="single" w:sz="8" w:space="0" w:color="auto"/>
            </w:tcBorders>
            <w:shd w:val="clear" w:color="auto" w:fill="auto"/>
            <w:vAlign w:val="center"/>
            <w:hideMark/>
          </w:tcPr>
          <w:p w14:paraId="6F9F169D"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10 559</w:t>
            </w:r>
          </w:p>
        </w:tc>
        <w:tc>
          <w:tcPr>
            <w:tcW w:w="632" w:type="pct"/>
            <w:tcBorders>
              <w:top w:val="nil"/>
              <w:left w:val="nil"/>
              <w:bottom w:val="single" w:sz="8" w:space="0" w:color="auto"/>
              <w:right w:val="single" w:sz="8" w:space="0" w:color="auto"/>
            </w:tcBorders>
            <w:shd w:val="clear" w:color="auto" w:fill="auto"/>
            <w:vAlign w:val="center"/>
            <w:hideMark/>
          </w:tcPr>
          <w:p w14:paraId="4533773A"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11 574</w:t>
            </w:r>
          </w:p>
        </w:tc>
        <w:tc>
          <w:tcPr>
            <w:tcW w:w="631" w:type="pct"/>
            <w:tcBorders>
              <w:top w:val="nil"/>
              <w:left w:val="nil"/>
              <w:bottom w:val="single" w:sz="8" w:space="0" w:color="auto"/>
              <w:right w:val="single" w:sz="8" w:space="0" w:color="auto"/>
            </w:tcBorders>
            <w:shd w:val="clear" w:color="auto" w:fill="auto"/>
            <w:vAlign w:val="center"/>
            <w:hideMark/>
          </w:tcPr>
          <w:p w14:paraId="6271BF0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32 461</w:t>
            </w:r>
          </w:p>
        </w:tc>
        <w:tc>
          <w:tcPr>
            <w:tcW w:w="632" w:type="pct"/>
            <w:tcBorders>
              <w:top w:val="nil"/>
              <w:left w:val="nil"/>
              <w:bottom w:val="single" w:sz="8" w:space="0" w:color="auto"/>
              <w:right w:val="single" w:sz="8" w:space="0" w:color="auto"/>
            </w:tcBorders>
            <w:shd w:val="clear" w:color="auto" w:fill="auto"/>
            <w:vAlign w:val="center"/>
            <w:hideMark/>
          </w:tcPr>
          <w:p w14:paraId="40B9D937"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126 789</w:t>
            </w:r>
          </w:p>
        </w:tc>
        <w:tc>
          <w:tcPr>
            <w:tcW w:w="525" w:type="pct"/>
            <w:tcBorders>
              <w:top w:val="nil"/>
              <w:left w:val="nil"/>
              <w:bottom w:val="single" w:sz="8" w:space="0" w:color="auto"/>
              <w:right w:val="single" w:sz="8" w:space="0" w:color="auto"/>
            </w:tcBorders>
            <w:shd w:val="clear" w:color="auto" w:fill="auto"/>
            <w:vAlign w:val="center"/>
            <w:hideMark/>
          </w:tcPr>
          <w:p w14:paraId="34CEE7E0"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54 958</w:t>
            </w:r>
          </w:p>
        </w:tc>
      </w:tr>
      <w:tr w:rsidR="007D275B" w:rsidRPr="003E44C5" w14:paraId="2859E289" w14:textId="77777777" w:rsidTr="00431E0C">
        <w:trPr>
          <w:cantSplit/>
          <w:trHeight w:val="397"/>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36A53E52" w14:textId="7B065081"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3.2</w:t>
            </w:r>
          </w:p>
        </w:tc>
        <w:tc>
          <w:tcPr>
            <w:tcW w:w="1193" w:type="pct"/>
            <w:tcBorders>
              <w:top w:val="nil"/>
              <w:left w:val="nil"/>
              <w:bottom w:val="single" w:sz="8" w:space="0" w:color="auto"/>
              <w:right w:val="single" w:sz="8" w:space="0" w:color="auto"/>
            </w:tcBorders>
            <w:shd w:val="clear" w:color="auto" w:fill="auto"/>
            <w:vAlign w:val="center"/>
            <w:hideMark/>
          </w:tcPr>
          <w:p w14:paraId="7C54A953"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Остаточная стоимость</w:t>
            </w:r>
          </w:p>
        </w:tc>
        <w:tc>
          <w:tcPr>
            <w:tcW w:w="527" w:type="pct"/>
            <w:tcBorders>
              <w:top w:val="nil"/>
              <w:left w:val="nil"/>
              <w:bottom w:val="single" w:sz="8" w:space="0" w:color="auto"/>
              <w:right w:val="single" w:sz="8" w:space="0" w:color="auto"/>
            </w:tcBorders>
            <w:shd w:val="clear" w:color="auto" w:fill="auto"/>
            <w:vAlign w:val="center"/>
            <w:hideMark/>
          </w:tcPr>
          <w:p w14:paraId="56F0D7AD"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9 486</w:t>
            </w:r>
          </w:p>
        </w:tc>
        <w:tc>
          <w:tcPr>
            <w:tcW w:w="579" w:type="pct"/>
            <w:tcBorders>
              <w:top w:val="nil"/>
              <w:left w:val="nil"/>
              <w:bottom w:val="single" w:sz="8" w:space="0" w:color="auto"/>
              <w:right w:val="single" w:sz="8" w:space="0" w:color="auto"/>
            </w:tcBorders>
            <w:shd w:val="clear" w:color="auto" w:fill="auto"/>
            <w:vAlign w:val="center"/>
            <w:hideMark/>
          </w:tcPr>
          <w:p w14:paraId="708EF1DE"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3 293</w:t>
            </w:r>
          </w:p>
        </w:tc>
        <w:tc>
          <w:tcPr>
            <w:tcW w:w="632" w:type="pct"/>
            <w:tcBorders>
              <w:top w:val="nil"/>
              <w:left w:val="nil"/>
              <w:bottom w:val="single" w:sz="8" w:space="0" w:color="auto"/>
              <w:right w:val="single" w:sz="8" w:space="0" w:color="auto"/>
            </w:tcBorders>
            <w:shd w:val="clear" w:color="auto" w:fill="auto"/>
            <w:vAlign w:val="center"/>
            <w:hideMark/>
          </w:tcPr>
          <w:p w14:paraId="36E1D2AD"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1 697</w:t>
            </w:r>
          </w:p>
        </w:tc>
        <w:tc>
          <w:tcPr>
            <w:tcW w:w="631" w:type="pct"/>
            <w:tcBorders>
              <w:top w:val="nil"/>
              <w:left w:val="nil"/>
              <w:bottom w:val="single" w:sz="8" w:space="0" w:color="auto"/>
              <w:right w:val="single" w:sz="8" w:space="0" w:color="auto"/>
            </w:tcBorders>
            <w:shd w:val="clear" w:color="auto" w:fill="auto"/>
            <w:vAlign w:val="center"/>
            <w:hideMark/>
          </w:tcPr>
          <w:p w14:paraId="105C0899"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10 130</w:t>
            </w:r>
          </w:p>
        </w:tc>
        <w:tc>
          <w:tcPr>
            <w:tcW w:w="632" w:type="pct"/>
            <w:tcBorders>
              <w:top w:val="nil"/>
              <w:left w:val="nil"/>
              <w:bottom w:val="single" w:sz="8" w:space="0" w:color="auto"/>
              <w:right w:val="single" w:sz="8" w:space="0" w:color="auto"/>
            </w:tcBorders>
            <w:shd w:val="clear" w:color="auto" w:fill="auto"/>
            <w:vAlign w:val="center"/>
            <w:hideMark/>
          </w:tcPr>
          <w:p w14:paraId="35C28F9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17 673</w:t>
            </w:r>
          </w:p>
        </w:tc>
        <w:tc>
          <w:tcPr>
            <w:tcW w:w="525" w:type="pct"/>
            <w:tcBorders>
              <w:top w:val="nil"/>
              <w:left w:val="nil"/>
              <w:bottom w:val="single" w:sz="8" w:space="0" w:color="auto"/>
              <w:right w:val="single" w:sz="8" w:space="0" w:color="auto"/>
            </w:tcBorders>
            <w:shd w:val="clear" w:color="auto" w:fill="auto"/>
            <w:vAlign w:val="center"/>
            <w:hideMark/>
          </w:tcPr>
          <w:p w14:paraId="040AEAE0"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9 126</w:t>
            </w:r>
          </w:p>
        </w:tc>
      </w:tr>
      <w:tr w:rsidR="00874150" w:rsidRPr="003E44C5" w14:paraId="45E20D1A" w14:textId="77777777" w:rsidTr="00431E0C">
        <w:trPr>
          <w:cantSplit/>
          <w:trHeight w:val="397"/>
        </w:trPr>
        <w:tc>
          <w:tcPr>
            <w:tcW w:w="281" w:type="pct"/>
            <w:tcBorders>
              <w:top w:val="nil"/>
              <w:left w:val="single" w:sz="8" w:space="0" w:color="auto"/>
              <w:bottom w:val="single" w:sz="8" w:space="0" w:color="auto"/>
              <w:right w:val="single" w:sz="8" w:space="0" w:color="auto"/>
            </w:tcBorders>
            <w:shd w:val="clear" w:color="auto" w:fill="auto"/>
            <w:vAlign w:val="center"/>
          </w:tcPr>
          <w:p w14:paraId="10898F50" w14:textId="109094DD" w:rsidR="00874150" w:rsidRPr="003E44C5" w:rsidRDefault="00874150"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4</w:t>
            </w:r>
          </w:p>
        </w:tc>
        <w:tc>
          <w:tcPr>
            <w:tcW w:w="4719" w:type="pct"/>
            <w:gridSpan w:val="7"/>
            <w:tcBorders>
              <w:top w:val="nil"/>
              <w:left w:val="nil"/>
              <w:bottom w:val="single" w:sz="8" w:space="0" w:color="auto"/>
              <w:right w:val="single" w:sz="8" w:space="0" w:color="auto"/>
            </w:tcBorders>
            <w:shd w:val="clear" w:color="auto" w:fill="auto"/>
            <w:vAlign w:val="center"/>
          </w:tcPr>
          <w:p w14:paraId="16509417" w14:textId="4041827F" w:rsidR="00874150" w:rsidRPr="003E44C5" w:rsidRDefault="00874150"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Выбытие основных средств из «нового» капитала за период</w:t>
            </w:r>
          </w:p>
        </w:tc>
      </w:tr>
      <w:tr w:rsidR="007D275B" w:rsidRPr="003E44C5" w14:paraId="4D1F00C4" w14:textId="77777777" w:rsidTr="00431E0C">
        <w:trPr>
          <w:cantSplit/>
          <w:trHeight w:val="337"/>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1FD0B759" w14:textId="33938D5F"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4.1</w:t>
            </w:r>
          </w:p>
        </w:tc>
        <w:tc>
          <w:tcPr>
            <w:tcW w:w="1193" w:type="pct"/>
            <w:tcBorders>
              <w:top w:val="nil"/>
              <w:left w:val="nil"/>
              <w:bottom w:val="single" w:sz="8" w:space="0" w:color="auto"/>
              <w:right w:val="single" w:sz="8" w:space="0" w:color="auto"/>
            </w:tcBorders>
            <w:shd w:val="clear" w:color="auto" w:fill="auto"/>
            <w:vAlign w:val="center"/>
            <w:hideMark/>
          </w:tcPr>
          <w:p w14:paraId="2516863C"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Полная стоимость</w:t>
            </w:r>
          </w:p>
        </w:tc>
        <w:tc>
          <w:tcPr>
            <w:tcW w:w="527" w:type="pct"/>
            <w:tcBorders>
              <w:top w:val="nil"/>
              <w:left w:val="nil"/>
              <w:bottom w:val="single" w:sz="8" w:space="0" w:color="auto"/>
              <w:right w:val="single" w:sz="8" w:space="0" w:color="auto"/>
            </w:tcBorders>
            <w:shd w:val="clear" w:color="auto" w:fill="auto"/>
            <w:vAlign w:val="center"/>
            <w:hideMark/>
          </w:tcPr>
          <w:p w14:paraId="6C286869"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0</w:t>
            </w:r>
          </w:p>
        </w:tc>
        <w:tc>
          <w:tcPr>
            <w:tcW w:w="579" w:type="pct"/>
            <w:tcBorders>
              <w:top w:val="nil"/>
              <w:left w:val="nil"/>
              <w:bottom w:val="single" w:sz="8" w:space="0" w:color="auto"/>
              <w:right w:val="single" w:sz="8" w:space="0" w:color="auto"/>
            </w:tcBorders>
            <w:shd w:val="clear" w:color="auto" w:fill="auto"/>
            <w:vAlign w:val="center"/>
            <w:hideMark/>
          </w:tcPr>
          <w:p w14:paraId="653A8252"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255</w:t>
            </w:r>
          </w:p>
        </w:tc>
        <w:tc>
          <w:tcPr>
            <w:tcW w:w="632" w:type="pct"/>
            <w:tcBorders>
              <w:top w:val="nil"/>
              <w:left w:val="nil"/>
              <w:bottom w:val="single" w:sz="8" w:space="0" w:color="auto"/>
              <w:right w:val="single" w:sz="8" w:space="0" w:color="auto"/>
            </w:tcBorders>
            <w:shd w:val="clear" w:color="auto" w:fill="auto"/>
            <w:vAlign w:val="center"/>
            <w:hideMark/>
          </w:tcPr>
          <w:p w14:paraId="10A67F80"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0</w:t>
            </w:r>
          </w:p>
        </w:tc>
        <w:tc>
          <w:tcPr>
            <w:tcW w:w="631" w:type="pct"/>
            <w:tcBorders>
              <w:top w:val="nil"/>
              <w:left w:val="nil"/>
              <w:bottom w:val="single" w:sz="8" w:space="0" w:color="auto"/>
              <w:right w:val="single" w:sz="8" w:space="0" w:color="auto"/>
            </w:tcBorders>
            <w:shd w:val="clear" w:color="auto" w:fill="auto"/>
            <w:vAlign w:val="center"/>
            <w:hideMark/>
          </w:tcPr>
          <w:p w14:paraId="5E7600B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69 346</w:t>
            </w:r>
          </w:p>
        </w:tc>
        <w:tc>
          <w:tcPr>
            <w:tcW w:w="632" w:type="pct"/>
            <w:tcBorders>
              <w:top w:val="nil"/>
              <w:left w:val="nil"/>
              <w:bottom w:val="single" w:sz="8" w:space="0" w:color="auto"/>
              <w:right w:val="single" w:sz="8" w:space="0" w:color="auto"/>
            </w:tcBorders>
            <w:shd w:val="clear" w:color="auto" w:fill="auto"/>
            <w:vAlign w:val="center"/>
            <w:hideMark/>
          </w:tcPr>
          <w:p w14:paraId="7005E3DC"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19 947</w:t>
            </w:r>
          </w:p>
        </w:tc>
        <w:tc>
          <w:tcPr>
            <w:tcW w:w="525" w:type="pct"/>
            <w:tcBorders>
              <w:top w:val="nil"/>
              <w:left w:val="nil"/>
              <w:bottom w:val="single" w:sz="8" w:space="0" w:color="auto"/>
              <w:right w:val="single" w:sz="8" w:space="0" w:color="auto"/>
            </w:tcBorders>
            <w:shd w:val="clear" w:color="auto" w:fill="auto"/>
            <w:vAlign w:val="center"/>
            <w:hideMark/>
          </w:tcPr>
          <w:p w14:paraId="2D037366"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238</w:t>
            </w:r>
          </w:p>
        </w:tc>
      </w:tr>
      <w:tr w:rsidR="007D275B" w:rsidRPr="003E44C5" w14:paraId="3E6025CD" w14:textId="77777777" w:rsidTr="00431E0C">
        <w:trPr>
          <w:cantSplit/>
          <w:trHeight w:val="399"/>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396D42EF" w14:textId="1978A942"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4.2</w:t>
            </w:r>
          </w:p>
        </w:tc>
        <w:tc>
          <w:tcPr>
            <w:tcW w:w="1193" w:type="pct"/>
            <w:tcBorders>
              <w:top w:val="nil"/>
              <w:left w:val="nil"/>
              <w:bottom w:val="single" w:sz="8" w:space="0" w:color="auto"/>
              <w:right w:val="single" w:sz="8" w:space="0" w:color="auto"/>
            </w:tcBorders>
            <w:shd w:val="clear" w:color="auto" w:fill="auto"/>
            <w:vAlign w:val="center"/>
            <w:hideMark/>
          </w:tcPr>
          <w:p w14:paraId="2FAD9B99"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Остаточная стоимость</w:t>
            </w:r>
          </w:p>
        </w:tc>
        <w:tc>
          <w:tcPr>
            <w:tcW w:w="527" w:type="pct"/>
            <w:tcBorders>
              <w:top w:val="nil"/>
              <w:left w:val="nil"/>
              <w:bottom w:val="single" w:sz="8" w:space="0" w:color="auto"/>
              <w:right w:val="single" w:sz="8" w:space="0" w:color="auto"/>
            </w:tcBorders>
            <w:shd w:val="clear" w:color="auto" w:fill="auto"/>
            <w:vAlign w:val="center"/>
            <w:hideMark/>
          </w:tcPr>
          <w:p w14:paraId="32370F1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0</w:t>
            </w:r>
          </w:p>
        </w:tc>
        <w:tc>
          <w:tcPr>
            <w:tcW w:w="579" w:type="pct"/>
            <w:tcBorders>
              <w:top w:val="nil"/>
              <w:left w:val="nil"/>
              <w:bottom w:val="single" w:sz="8" w:space="0" w:color="auto"/>
              <w:right w:val="single" w:sz="8" w:space="0" w:color="auto"/>
            </w:tcBorders>
            <w:shd w:val="clear" w:color="auto" w:fill="auto"/>
            <w:vAlign w:val="center"/>
            <w:hideMark/>
          </w:tcPr>
          <w:p w14:paraId="054A4B96"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248</w:t>
            </w:r>
          </w:p>
        </w:tc>
        <w:tc>
          <w:tcPr>
            <w:tcW w:w="632" w:type="pct"/>
            <w:tcBorders>
              <w:top w:val="nil"/>
              <w:left w:val="nil"/>
              <w:bottom w:val="single" w:sz="8" w:space="0" w:color="auto"/>
              <w:right w:val="single" w:sz="8" w:space="0" w:color="auto"/>
            </w:tcBorders>
            <w:shd w:val="clear" w:color="auto" w:fill="auto"/>
            <w:vAlign w:val="center"/>
            <w:hideMark/>
          </w:tcPr>
          <w:p w14:paraId="0E425A6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0</w:t>
            </w:r>
          </w:p>
        </w:tc>
        <w:tc>
          <w:tcPr>
            <w:tcW w:w="631" w:type="pct"/>
            <w:tcBorders>
              <w:top w:val="nil"/>
              <w:left w:val="nil"/>
              <w:bottom w:val="single" w:sz="8" w:space="0" w:color="auto"/>
              <w:right w:val="single" w:sz="8" w:space="0" w:color="auto"/>
            </w:tcBorders>
            <w:shd w:val="clear" w:color="auto" w:fill="auto"/>
            <w:vAlign w:val="center"/>
            <w:hideMark/>
          </w:tcPr>
          <w:p w14:paraId="229257D7"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64 624</w:t>
            </w:r>
          </w:p>
        </w:tc>
        <w:tc>
          <w:tcPr>
            <w:tcW w:w="632" w:type="pct"/>
            <w:tcBorders>
              <w:top w:val="nil"/>
              <w:left w:val="nil"/>
              <w:bottom w:val="single" w:sz="8" w:space="0" w:color="auto"/>
              <w:right w:val="single" w:sz="8" w:space="0" w:color="auto"/>
            </w:tcBorders>
            <w:shd w:val="clear" w:color="auto" w:fill="auto"/>
            <w:vAlign w:val="center"/>
            <w:hideMark/>
          </w:tcPr>
          <w:p w14:paraId="63409EB5"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19 023</w:t>
            </w:r>
          </w:p>
        </w:tc>
        <w:tc>
          <w:tcPr>
            <w:tcW w:w="525" w:type="pct"/>
            <w:tcBorders>
              <w:top w:val="nil"/>
              <w:left w:val="nil"/>
              <w:bottom w:val="single" w:sz="8" w:space="0" w:color="auto"/>
              <w:right w:val="single" w:sz="8" w:space="0" w:color="auto"/>
            </w:tcBorders>
            <w:shd w:val="clear" w:color="auto" w:fill="auto"/>
            <w:vAlign w:val="center"/>
            <w:hideMark/>
          </w:tcPr>
          <w:p w14:paraId="41156A28"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215</w:t>
            </w:r>
          </w:p>
        </w:tc>
      </w:tr>
      <w:tr w:rsidR="007D275B" w:rsidRPr="003E44C5" w14:paraId="717E50C4" w14:textId="77777777" w:rsidTr="00431E0C">
        <w:trPr>
          <w:cantSplit/>
          <w:trHeight w:val="330"/>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09970650" w14:textId="77777777" w:rsidR="007D275B" w:rsidRPr="003E44C5" w:rsidRDefault="007D275B" w:rsidP="007D275B">
            <w:pPr>
              <w:spacing w:after="0" w:line="240" w:lineRule="auto"/>
              <w:rPr>
                <w:rFonts w:ascii="Myriad Pro" w:eastAsia="Times New Roman" w:hAnsi="Myriad Pro" w:cs="Times New Roman"/>
                <w:b/>
                <w:sz w:val="24"/>
                <w:szCs w:val="24"/>
                <w:lang w:eastAsia="ru-RU"/>
              </w:rPr>
            </w:pPr>
            <w:r w:rsidRPr="003E44C5">
              <w:rPr>
                <w:rFonts w:ascii="Myriad Pro" w:eastAsia="Times New Roman" w:hAnsi="Myriad Pro" w:cs="Times New Roman"/>
                <w:b/>
                <w:sz w:val="24"/>
                <w:szCs w:val="24"/>
                <w:lang w:eastAsia="ru-RU"/>
              </w:rPr>
              <w:t>5</w:t>
            </w:r>
          </w:p>
        </w:tc>
        <w:tc>
          <w:tcPr>
            <w:tcW w:w="1193" w:type="pct"/>
            <w:tcBorders>
              <w:top w:val="nil"/>
              <w:left w:val="nil"/>
              <w:bottom w:val="single" w:sz="8" w:space="0" w:color="auto"/>
              <w:right w:val="single" w:sz="8" w:space="0" w:color="auto"/>
            </w:tcBorders>
            <w:shd w:val="clear" w:color="auto" w:fill="auto"/>
            <w:noWrap/>
            <w:vAlign w:val="center"/>
            <w:hideMark/>
          </w:tcPr>
          <w:p w14:paraId="01D9E091" w14:textId="77777777" w:rsidR="007D275B" w:rsidRPr="003E44C5" w:rsidRDefault="007D275B" w:rsidP="007D275B">
            <w:pPr>
              <w:spacing w:after="0" w:line="240" w:lineRule="auto"/>
              <w:rPr>
                <w:rFonts w:ascii="Myriad Pro" w:eastAsia="Times New Roman" w:hAnsi="Myriad Pro" w:cs="Times New Roman"/>
                <w:b/>
                <w:sz w:val="24"/>
                <w:szCs w:val="24"/>
                <w:lang w:eastAsia="ru-RU"/>
              </w:rPr>
            </w:pPr>
            <w:r w:rsidRPr="003E44C5">
              <w:rPr>
                <w:rFonts w:ascii="Myriad Pro" w:eastAsia="Times New Roman" w:hAnsi="Myriad Pro" w:cs="Times New Roman"/>
                <w:b/>
                <w:sz w:val="24"/>
                <w:szCs w:val="24"/>
                <w:lang w:eastAsia="ru-RU"/>
              </w:rPr>
              <w:t>Возврат капитала</w:t>
            </w:r>
          </w:p>
        </w:tc>
        <w:tc>
          <w:tcPr>
            <w:tcW w:w="527" w:type="pct"/>
            <w:tcBorders>
              <w:top w:val="nil"/>
              <w:left w:val="nil"/>
              <w:bottom w:val="single" w:sz="8" w:space="0" w:color="auto"/>
              <w:right w:val="single" w:sz="8" w:space="0" w:color="auto"/>
            </w:tcBorders>
            <w:shd w:val="clear" w:color="auto" w:fill="auto"/>
            <w:vAlign w:val="center"/>
            <w:hideMark/>
          </w:tcPr>
          <w:p w14:paraId="1E88C251"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1 986 294</w:t>
            </w:r>
          </w:p>
        </w:tc>
        <w:tc>
          <w:tcPr>
            <w:tcW w:w="579" w:type="pct"/>
            <w:tcBorders>
              <w:top w:val="nil"/>
              <w:left w:val="nil"/>
              <w:bottom w:val="single" w:sz="8" w:space="0" w:color="auto"/>
              <w:right w:val="single" w:sz="8" w:space="0" w:color="auto"/>
            </w:tcBorders>
            <w:shd w:val="clear" w:color="auto" w:fill="auto"/>
            <w:vAlign w:val="center"/>
            <w:hideMark/>
          </w:tcPr>
          <w:p w14:paraId="7F935446"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2 059 085</w:t>
            </w:r>
          </w:p>
        </w:tc>
        <w:tc>
          <w:tcPr>
            <w:tcW w:w="632" w:type="pct"/>
            <w:tcBorders>
              <w:top w:val="nil"/>
              <w:left w:val="nil"/>
              <w:bottom w:val="single" w:sz="8" w:space="0" w:color="auto"/>
              <w:right w:val="single" w:sz="8" w:space="0" w:color="auto"/>
            </w:tcBorders>
            <w:shd w:val="clear" w:color="auto" w:fill="auto"/>
            <w:vAlign w:val="center"/>
            <w:hideMark/>
          </w:tcPr>
          <w:p w14:paraId="5214F0C6"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2 130 461</w:t>
            </w:r>
          </w:p>
        </w:tc>
        <w:tc>
          <w:tcPr>
            <w:tcW w:w="631" w:type="pct"/>
            <w:tcBorders>
              <w:top w:val="nil"/>
              <w:left w:val="nil"/>
              <w:bottom w:val="single" w:sz="8" w:space="0" w:color="auto"/>
              <w:right w:val="single" w:sz="8" w:space="0" w:color="auto"/>
            </w:tcBorders>
            <w:shd w:val="clear" w:color="auto" w:fill="auto"/>
            <w:vAlign w:val="center"/>
            <w:hideMark/>
          </w:tcPr>
          <w:p w14:paraId="0865B2C6"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2 203 917</w:t>
            </w:r>
          </w:p>
        </w:tc>
        <w:tc>
          <w:tcPr>
            <w:tcW w:w="632" w:type="pct"/>
            <w:tcBorders>
              <w:top w:val="nil"/>
              <w:left w:val="nil"/>
              <w:bottom w:val="single" w:sz="8" w:space="0" w:color="auto"/>
              <w:right w:val="single" w:sz="8" w:space="0" w:color="auto"/>
            </w:tcBorders>
            <w:shd w:val="clear" w:color="auto" w:fill="auto"/>
            <w:vAlign w:val="center"/>
            <w:hideMark/>
          </w:tcPr>
          <w:p w14:paraId="40881D69"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2 388 879</w:t>
            </w:r>
          </w:p>
        </w:tc>
        <w:tc>
          <w:tcPr>
            <w:tcW w:w="525" w:type="pct"/>
            <w:tcBorders>
              <w:top w:val="nil"/>
              <w:left w:val="nil"/>
              <w:bottom w:val="single" w:sz="8" w:space="0" w:color="auto"/>
              <w:right w:val="single" w:sz="8" w:space="0" w:color="auto"/>
            </w:tcBorders>
            <w:shd w:val="clear" w:color="auto" w:fill="auto"/>
            <w:vAlign w:val="center"/>
            <w:hideMark/>
          </w:tcPr>
          <w:p w14:paraId="40DD29EC"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2 401 492</w:t>
            </w:r>
          </w:p>
        </w:tc>
      </w:tr>
      <w:tr w:rsidR="007D275B" w:rsidRPr="003E44C5" w14:paraId="6BFB7EAE" w14:textId="77777777" w:rsidTr="00431E0C">
        <w:trPr>
          <w:cantSplit/>
          <w:trHeight w:val="495"/>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15ED7434" w14:textId="7B5AFBFC"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5.1</w:t>
            </w:r>
          </w:p>
        </w:tc>
        <w:tc>
          <w:tcPr>
            <w:tcW w:w="1193" w:type="pct"/>
            <w:tcBorders>
              <w:top w:val="nil"/>
              <w:left w:val="nil"/>
              <w:bottom w:val="single" w:sz="8" w:space="0" w:color="auto"/>
              <w:right w:val="single" w:sz="8" w:space="0" w:color="auto"/>
            </w:tcBorders>
            <w:shd w:val="clear" w:color="auto" w:fill="auto"/>
            <w:vAlign w:val="center"/>
            <w:hideMark/>
          </w:tcPr>
          <w:p w14:paraId="518FB240"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Возврат «старого» капитала</w:t>
            </w:r>
          </w:p>
        </w:tc>
        <w:tc>
          <w:tcPr>
            <w:tcW w:w="527" w:type="pct"/>
            <w:tcBorders>
              <w:top w:val="nil"/>
              <w:left w:val="nil"/>
              <w:bottom w:val="single" w:sz="8" w:space="0" w:color="auto"/>
              <w:right w:val="single" w:sz="8" w:space="0" w:color="auto"/>
            </w:tcBorders>
            <w:shd w:val="clear" w:color="auto" w:fill="auto"/>
            <w:vAlign w:val="center"/>
            <w:hideMark/>
          </w:tcPr>
          <w:p w14:paraId="10B62668"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1 986 294</w:t>
            </w:r>
          </w:p>
        </w:tc>
        <w:tc>
          <w:tcPr>
            <w:tcW w:w="579" w:type="pct"/>
            <w:tcBorders>
              <w:top w:val="nil"/>
              <w:left w:val="nil"/>
              <w:bottom w:val="single" w:sz="8" w:space="0" w:color="auto"/>
              <w:right w:val="single" w:sz="8" w:space="0" w:color="auto"/>
            </w:tcBorders>
            <w:shd w:val="clear" w:color="auto" w:fill="auto"/>
            <w:vAlign w:val="center"/>
            <w:hideMark/>
          </w:tcPr>
          <w:p w14:paraId="36EC1F80"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1 985 433</w:t>
            </w:r>
          </w:p>
        </w:tc>
        <w:tc>
          <w:tcPr>
            <w:tcW w:w="632" w:type="pct"/>
            <w:tcBorders>
              <w:top w:val="nil"/>
              <w:left w:val="nil"/>
              <w:bottom w:val="single" w:sz="8" w:space="0" w:color="auto"/>
              <w:right w:val="single" w:sz="8" w:space="0" w:color="auto"/>
            </w:tcBorders>
            <w:shd w:val="clear" w:color="auto" w:fill="auto"/>
            <w:vAlign w:val="center"/>
            <w:hideMark/>
          </w:tcPr>
          <w:p w14:paraId="1B81426D"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1 985 104</w:t>
            </w:r>
          </w:p>
        </w:tc>
        <w:tc>
          <w:tcPr>
            <w:tcW w:w="631" w:type="pct"/>
            <w:tcBorders>
              <w:top w:val="nil"/>
              <w:left w:val="nil"/>
              <w:bottom w:val="single" w:sz="8" w:space="0" w:color="auto"/>
              <w:right w:val="single" w:sz="8" w:space="0" w:color="auto"/>
            </w:tcBorders>
            <w:shd w:val="clear" w:color="auto" w:fill="auto"/>
            <w:vAlign w:val="center"/>
            <w:hideMark/>
          </w:tcPr>
          <w:p w14:paraId="48DE09AB"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1 984 916</w:t>
            </w:r>
          </w:p>
        </w:tc>
        <w:tc>
          <w:tcPr>
            <w:tcW w:w="632" w:type="pct"/>
            <w:tcBorders>
              <w:top w:val="nil"/>
              <w:left w:val="nil"/>
              <w:bottom w:val="single" w:sz="8" w:space="0" w:color="auto"/>
              <w:right w:val="single" w:sz="8" w:space="0" w:color="auto"/>
            </w:tcBorders>
            <w:shd w:val="clear" w:color="auto" w:fill="auto"/>
            <w:vAlign w:val="center"/>
            <w:hideMark/>
          </w:tcPr>
          <w:p w14:paraId="0925B632"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1 983 652</w:t>
            </w:r>
          </w:p>
        </w:tc>
        <w:tc>
          <w:tcPr>
            <w:tcW w:w="525" w:type="pct"/>
            <w:tcBorders>
              <w:top w:val="nil"/>
              <w:left w:val="nil"/>
              <w:bottom w:val="single" w:sz="8" w:space="0" w:color="auto"/>
              <w:right w:val="single" w:sz="8" w:space="0" w:color="auto"/>
            </w:tcBorders>
            <w:shd w:val="clear" w:color="auto" w:fill="auto"/>
            <w:vAlign w:val="center"/>
            <w:hideMark/>
          </w:tcPr>
          <w:p w14:paraId="06CB642D"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1 981 132</w:t>
            </w:r>
          </w:p>
        </w:tc>
      </w:tr>
      <w:tr w:rsidR="007D275B" w:rsidRPr="003E44C5" w14:paraId="0C33A835" w14:textId="77777777" w:rsidTr="00431E0C">
        <w:trPr>
          <w:cantSplit/>
          <w:trHeight w:val="403"/>
        </w:trPr>
        <w:tc>
          <w:tcPr>
            <w:tcW w:w="281" w:type="pct"/>
            <w:tcBorders>
              <w:top w:val="nil"/>
              <w:left w:val="single" w:sz="8" w:space="0" w:color="auto"/>
              <w:bottom w:val="single" w:sz="8" w:space="0" w:color="auto"/>
              <w:right w:val="single" w:sz="8" w:space="0" w:color="auto"/>
            </w:tcBorders>
            <w:shd w:val="clear" w:color="auto" w:fill="auto"/>
            <w:vAlign w:val="center"/>
            <w:hideMark/>
          </w:tcPr>
          <w:p w14:paraId="2A37C15D" w14:textId="51A0922E"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5.2</w:t>
            </w:r>
          </w:p>
        </w:tc>
        <w:tc>
          <w:tcPr>
            <w:tcW w:w="1193" w:type="pct"/>
            <w:tcBorders>
              <w:top w:val="nil"/>
              <w:left w:val="nil"/>
              <w:bottom w:val="single" w:sz="8" w:space="0" w:color="auto"/>
              <w:right w:val="single" w:sz="8" w:space="0" w:color="auto"/>
            </w:tcBorders>
            <w:shd w:val="clear" w:color="auto" w:fill="auto"/>
            <w:vAlign w:val="center"/>
            <w:hideMark/>
          </w:tcPr>
          <w:p w14:paraId="3801D2D8" w14:textId="77777777" w:rsidR="007D275B" w:rsidRPr="003E44C5" w:rsidRDefault="007D275B"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Возврат «нового» капитала</w:t>
            </w:r>
          </w:p>
        </w:tc>
        <w:tc>
          <w:tcPr>
            <w:tcW w:w="527" w:type="pct"/>
            <w:tcBorders>
              <w:top w:val="nil"/>
              <w:left w:val="nil"/>
              <w:bottom w:val="single" w:sz="8" w:space="0" w:color="auto"/>
              <w:right w:val="single" w:sz="8" w:space="0" w:color="auto"/>
            </w:tcBorders>
            <w:shd w:val="clear" w:color="auto" w:fill="auto"/>
            <w:vAlign w:val="center"/>
            <w:hideMark/>
          </w:tcPr>
          <w:p w14:paraId="39027BF1"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0</w:t>
            </w:r>
          </w:p>
        </w:tc>
        <w:tc>
          <w:tcPr>
            <w:tcW w:w="579" w:type="pct"/>
            <w:tcBorders>
              <w:top w:val="nil"/>
              <w:left w:val="nil"/>
              <w:bottom w:val="single" w:sz="8" w:space="0" w:color="auto"/>
              <w:right w:val="single" w:sz="8" w:space="0" w:color="auto"/>
            </w:tcBorders>
            <w:shd w:val="clear" w:color="auto" w:fill="auto"/>
            <w:vAlign w:val="center"/>
            <w:hideMark/>
          </w:tcPr>
          <w:p w14:paraId="2F598D5D"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73 653</w:t>
            </w:r>
          </w:p>
        </w:tc>
        <w:tc>
          <w:tcPr>
            <w:tcW w:w="632" w:type="pct"/>
            <w:tcBorders>
              <w:top w:val="nil"/>
              <w:left w:val="nil"/>
              <w:bottom w:val="single" w:sz="8" w:space="0" w:color="auto"/>
              <w:right w:val="single" w:sz="8" w:space="0" w:color="auto"/>
            </w:tcBorders>
            <w:shd w:val="clear" w:color="auto" w:fill="auto"/>
            <w:vAlign w:val="center"/>
            <w:hideMark/>
          </w:tcPr>
          <w:p w14:paraId="19910733"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145 358</w:t>
            </w:r>
          </w:p>
        </w:tc>
        <w:tc>
          <w:tcPr>
            <w:tcW w:w="631" w:type="pct"/>
            <w:tcBorders>
              <w:top w:val="nil"/>
              <w:left w:val="nil"/>
              <w:bottom w:val="single" w:sz="8" w:space="0" w:color="auto"/>
              <w:right w:val="single" w:sz="8" w:space="0" w:color="auto"/>
            </w:tcBorders>
            <w:shd w:val="clear" w:color="auto" w:fill="auto"/>
            <w:vAlign w:val="center"/>
            <w:hideMark/>
          </w:tcPr>
          <w:p w14:paraId="6BCDDDE8"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219 001</w:t>
            </w:r>
          </w:p>
        </w:tc>
        <w:tc>
          <w:tcPr>
            <w:tcW w:w="632" w:type="pct"/>
            <w:tcBorders>
              <w:top w:val="nil"/>
              <w:left w:val="nil"/>
              <w:bottom w:val="single" w:sz="8" w:space="0" w:color="auto"/>
              <w:right w:val="single" w:sz="8" w:space="0" w:color="auto"/>
            </w:tcBorders>
            <w:shd w:val="clear" w:color="auto" w:fill="auto"/>
            <w:vAlign w:val="center"/>
            <w:hideMark/>
          </w:tcPr>
          <w:p w14:paraId="53C6F7D4"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405 227</w:t>
            </w:r>
          </w:p>
        </w:tc>
        <w:tc>
          <w:tcPr>
            <w:tcW w:w="525" w:type="pct"/>
            <w:tcBorders>
              <w:top w:val="nil"/>
              <w:left w:val="nil"/>
              <w:bottom w:val="single" w:sz="8" w:space="0" w:color="auto"/>
              <w:right w:val="single" w:sz="8" w:space="0" w:color="auto"/>
            </w:tcBorders>
            <w:shd w:val="clear" w:color="auto" w:fill="auto"/>
            <w:vAlign w:val="center"/>
            <w:hideMark/>
          </w:tcPr>
          <w:p w14:paraId="131E653F" w14:textId="77777777" w:rsidR="007D275B" w:rsidRPr="003E44C5" w:rsidRDefault="007D275B"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420 360</w:t>
            </w:r>
          </w:p>
        </w:tc>
      </w:tr>
      <w:tr w:rsidR="00874150" w:rsidRPr="003E44C5" w14:paraId="6F3D3C99" w14:textId="77777777" w:rsidTr="00431E0C">
        <w:trPr>
          <w:cantSplit/>
          <w:trHeight w:val="403"/>
        </w:trPr>
        <w:tc>
          <w:tcPr>
            <w:tcW w:w="281" w:type="pct"/>
            <w:tcBorders>
              <w:top w:val="nil"/>
              <w:left w:val="single" w:sz="8" w:space="0" w:color="auto"/>
              <w:bottom w:val="single" w:sz="8" w:space="0" w:color="auto"/>
              <w:right w:val="single" w:sz="8" w:space="0" w:color="auto"/>
            </w:tcBorders>
            <w:shd w:val="clear" w:color="auto" w:fill="auto"/>
            <w:vAlign w:val="center"/>
          </w:tcPr>
          <w:p w14:paraId="25F1EB4F" w14:textId="6D9BD08E" w:rsidR="00874150" w:rsidRPr="003E44C5" w:rsidRDefault="00874150" w:rsidP="007D275B">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6</w:t>
            </w:r>
          </w:p>
        </w:tc>
        <w:tc>
          <w:tcPr>
            <w:tcW w:w="4719" w:type="pct"/>
            <w:gridSpan w:val="7"/>
            <w:tcBorders>
              <w:top w:val="nil"/>
              <w:left w:val="nil"/>
              <w:bottom w:val="single" w:sz="8" w:space="0" w:color="auto"/>
              <w:right w:val="single" w:sz="8" w:space="0" w:color="auto"/>
            </w:tcBorders>
            <w:shd w:val="clear" w:color="auto" w:fill="auto"/>
            <w:vAlign w:val="center"/>
          </w:tcPr>
          <w:p w14:paraId="71D11BBB" w14:textId="3AD8E8BA" w:rsidR="00874150" w:rsidRPr="003E44C5" w:rsidRDefault="00874150" w:rsidP="007D275B">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b/>
                <w:sz w:val="24"/>
                <w:szCs w:val="24"/>
                <w:lang w:eastAsia="ru-RU"/>
              </w:rPr>
              <w:t>Фактическая величина инвестированного капитала на конец периода</w:t>
            </w:r>
          </w:p>
        </w:tc>
      </w:tr>
      <w:tr w:rsidR="005B40AF" w:rsidRPr="003E44C5" w14:paraId="6EF2FDCB" w14:textId="77777777" w:rsidTr="00431E0C">
        <w:trPr>
          <w:cantSplit/>
          <w:trHeight w:val="421"/>
        </w:trPr>
        <w:tc>
          <w:tcPr>
            <w:tcW w:w="281" w:type="pct"/>
            <w:tcBorders>
              <w:top w:val="single" w:sz="4" w:space="0" w:color="auto"/>
              <w:left w:val="single" w:sz="4" w:space="0" w:color="auto"/>
              <w:bottom w:val="single" w:sz="4" w:space="0" w:color="auto"/>
              <w:right w:val="single" w:sz="4" w:space="0" w:color="auto"/>
            </w:tcBorders>
            <w:shd w:val="clear" w:color="auto" w:fill="auto"/>
            <w:vAlign w:val="center"/>
          </w:tcPr>
          <w:p w14:paraId="41BA97B1" w14:textId="774CC080" w:rsidR="005B40AF" w:rsidRPr="003E44C5" w:rsidRDefault="005B40AF" w:rsidP="005B40AF">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val="en-US" w:eastAsia="ru-RU"/>
              </w:rPr>
              <w:t>6</w:t>
            </w:r>
            <w:r w:rsidRPr="003E44C5">
              <w:rPr>
                <w:rFonts w:ascii="Myriad Pro" w:eastAsia="Times New Roman" w:hAnsi="Myriad Pro" w:cs="Times New Roman"/>
                <w:sz w:val="20"/>
                <w:szCs w:val="18"/>
                <w:lang w:eastAsia="ru-RU"/>
              </w:rPr>
              <w:t>.1</w:t>
            </w:r>
          </w:p>
        </w:tc>
        <w:tc>
          <w:tcPr>
            <w:tcW w:w="1193" w:type="pct"/>
            <w:tcBorders>
              <w:top w:val="single" w:sz="4" w:space="0" w:color="auto"/>
              <w:left w:val="single" w:sz="4" w:space="0" w:color="auto"/>
              <w:bottom w:val="single" w:sz="4" w:space="0" w:color="auto"/>
              <w:right w:val="single" w:sz="4" w:space="0" w:color="auto"/>
            </w:tcBorders>
            <w:shd w:val="clear" w:color="auto" w:fill="auto"/>
            <w:vAlign w:val="center"/>
          </w:tcPr>
          <w:p w14:paraId="2E5A25B6" w14:textId="6F5A93A2" w:rsidR="005B40AF" w:rsidRPr="003E44C5" w:rsidRDefault="005B40AF" w:rsidP="005B40AF">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Полная стоимость</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53658ABC" w14:textId="28324594"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72 068 191</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79884368" w14:textId="2BA4048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74 567 303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B8EE94F" w14:textId="4E4E66A4"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77 133 259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9977B5" w14:textId="30C472E0"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83 618 695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E9225E7" w14:textId="7B77D848"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84 021 562</w:t>
            </w:r>
          </w:p>
        </w:tc>
        <w:tc>
          <w:tcPr>
            <w:tcW w:w="525" w:type="pct"/>
            <w:tcBorders>
              <w:top w:val="single" w:sz="4" w:space="0" w:color="auto"/>
              <w:left w:val="single" w:sz="4" w:space="0" w:color="auto"/>
              <w:bottom w:val="single" w:sz="4" w:space="0" w:color="auto"/>
              <w:right w:val="single" w:sz="4" w:space="0" w:color="auto"/>
            </w:tcBorders>
            <w:shd w:val="clear" w:color="auto" w:fill="auto"/>
            <w:vAlign w:val="center"/>
          </w:tcPr>
          <w:p w14:paraId="47C5163D" w14:textId="3FB14B5A"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88 433 936</w:t>
            </w:r>
          </w:p>
        </w:tc>
      </w:tr>
      <w:tr w:rsidR="005B40AF" w:rsidRPr="003E44C5" w14:paraId="1545E459" w14:textId="77777777" w:rsidTr="00431E0C">
        <w:trPr>
          <w:cantSplit/>
          <w:trHeight w:val="421"/>
        </w:trPr>
        <w:tc>
          <w:tcPr>
            <w:tcW w:w="281" w:type="pct"/>
            <w:tcBorders>
              <w:top w:val="single" w:sz="4" w:space="0" w:color="auto"/>
              <w:left w:val="single" w:sz="8" w:space="0" w:color="auto"/>
              <w:bottom w:val="nil"/>
              <w:right w:val="single" w:sz="8" w:space="0" w:color="auto"/>
            </w:tcBorders>
            <w:shd w:val="clear" w:color="auto" w:fill="auto"/>
            <w:vAlign w:val="center"/>
            <w:hideMark/>
          </w:tcPr>
          <w:p w14:paraId="6866B384" w14:textId="3685C9A3" w:rsidR="005B40AF" w:rsidRPr="003E44C5" w:rsidRDefault="005B40AF" w:rsidP="005B40AF">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6.2</w:t>
            </w:r>
          </w:p>
        </w:tc>
        <w:tc>
          <w:tcPr>
            <w:tcW w:w="1193" w:type="pct"/>
            <w:tcBorders>
              <w:top w:val="single" w:sz="4" w:space="0" w:color="auto"/>
              <w:left w:val="nil"/>
              <w:bottom w:val="nil"/>
              <w:right w:val="single" w:sz="8" w:space="0" w:color="auto"/>
            </w:tcBorders>
            <w:shd w:val="clear" w:color="auto" w:fill="auto"/>
            <w:vAlign w:val="center"/>
            <w:hideMark/>
          </w:tcPr>
          <w:p w14:paraId="4701C2A4" w14:textId="77777777" w:rsidR="005B40AF" w:rsidRPr="003E44C5" w:rsidRDefault="005B40AF" w:rsidP="005B40AF">
            <w:pPr>
              <w:spacing w:after="0" w:line="240" w:lineRule="auto"/>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Остаточная стоимость</w:t>
            </w:r>
          </w:p>
        </w:tc>
        <w:tc>
          <w:tcPr>
            <w:tcW w:w="527" w:type="pct"/>
            <w:tcBorders>
              <w:top w:val="single" w:sz="4" w:space="0" w:color="auto"/>
              <w:left w:val="nil"/>
              <w:bottom w:val="nil"/>
              <w:right w:val="single" w:sz="8" w:space="0" w:color="auto"/>
            </w:tcBorders>
            <w:shd w:val="clear" w:color="auto" w:fill="auto"/>
            <w:vAlign w:val="center"/>
            <w:hideMark/>
          </w:tcPr>
          <w:p w14:paraId="2994F8CD"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24 447 220</w:t>
            </w:r>
          </w:p>
        </w:tc>
        <w:tc>
          <w:tcPr>
            <w:tcW w:w="579" w:type="pct"/>
            <w:tcBorders>
              <w:top w:val="single" w:sz="4" w:space="0" w:color="auto"/>
              <w:left w:val="nil"/>
              <w:bottom w:val="nil"/>
              <w:right w:val="single" w:sz="8" w:space="0" w:color="auto"/>
            </w:tcBorders>
            <w:shd w:val="clear" w:color="auto" w:fill="auto"/>
            <w:vAlign w:val="center"/>
            <w:hideMark/>
          </w:tcPr>
          <w:p w14:paraId="5319A78A"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24 894 520</w:t>
            </w:r>
          </w:p>
        </w:tc>
        <w:tc>
          <w:tcPr>
            <w:tcW w:w="632" w:type="pct"/>
            <w:tcBorders>
              <w:top w:val="single" w:sz="4" w:space="0" w:color="auto"/>
              <w:left w:val="nil"/>
              <w:bottom w:val="nil"/>
              <w:right w:val="single" w:sz="8" w:space="0" w:color="auto"/>
            </w:tcBorders>
            <w:shd w:val="clear" w:color="auto" w:fill="auto"/>
            <w:vAlign w:val="center"/>
            <w:hideMark/>
          </w:tcPr>
          <w:p w14:paraId="1A3D3586"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25 339 892</w:t>
            </w:r>
          </w:p>
        </w:tc>
        <w:tc>
          <w:tcPr>
            <w:tcW w:w="631" w:type="pct"/>
            <w:tcBorders>
              <w:top w:val="single" w:sz="4" w:space="0" w:color="auto"/>
              <w:left w:val="nil"/>
              <w:bottom w:val="nil"/>
              <w:right w:val="single" w:sz="8" w:space="0" w:color="auto"/>
            </w:tcBorders>
            <w:shd w:val="clear" w:color="auto" w:fill="auto"/>
            <w:vAlign w:val="center"/>
            <w:hideMark/>
          </w:tcPr>
          <w:p w14:paraId="393B07BC"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29 648 463</w:t>
            </w:r>
          </w:p>
        </w:tc>
        <w:tc>
          <w:tcPr>
            <w:tcW w:w="632" w:type="pct"/>
            <w:tcBorders>
              <w:top w:val="single" w:sz="4" w:space="0" w:color="auto"/>
              <w:left w:val="nil"/>
              <w:bottom w:val="nil"/>
              <w:right w:val="single" w:sz="8" w:space="0" w:color="auto"/>
            </w:tcBorders>
            <w:shd w:val="clear" w:color="auto" w:fill="auto"/>
            <w:vAlign w:val="center"/>
            <w:hideMark/>
          </w:tcPr>
          <w:p w14:paraId="28A477A9"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27 772 492</w:t>
            </w:r>
          </w:p>
        </w:tc>
        <w:tc>
          <w:tcPr>
            <w:tcW w:w="525" w:type="pct"/>
            <w:tcBorders>
              <w:top w:val="single" w:sz="4" w:space="0" w:color="auto"/>
              <w:left w:val="nil"/>
              <w:bottom w:val="nil"/>
              <w:right w:val="single" w:sz="8" w:space="0" w:color="auto"/>
            </w:tcBorders>
            <w:shd w:val="clear" w:color="auto" w:fill="auto"/>
            <w:vAlign w:val="center"/>
            <w:hideMark/>
          </w:tcPr>
          <w:p w14:paraId="488F695B"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r w:rsidRPr="003E44C5">
              <w:rPr>
                <w:rFonts w:ascii="Myriad Pro" w:eastAsia="Times New Roman" w:hAnsi="Myriad Pro" w:cs="Times New Roman"/>
                <w:sz w:val="20"/>
                <w:szCs w:val="18"/>
                <w:lang w:eastAsia="ru-RU"/>
              </w:rPr>
              <w:t>29 829 228</w:t>
            </w:r>
          </w:p>
        </w:tc>
      </w:tr>
      <w:tr w:rsidR="005B40AF" w:rsidRPr="003E44C5" w14:paraId="102427DD" w14:textId="77777777" w:rsidTr="00431E0C">
        <w:trPr>
          <w:cantSplit/>
          <w:trHeight w:val="80"/>
        </w:trPr>
        <w:tc>
          <w:tcPr>
            <w:tcW w:w="281" w:type="pct"/>
            <w:tcBorders>
              <w:top w:val="nil"/>
              <w:left w:val="single" w:sz="8" w:space="0" w:color="auto"/>
              <w:bottom w:val="single" w:sz="8" w:space="0" w:color="auto"/>
              <w:right w:val="single" w:sz="8" w:space="0" w:color="auto"/>
            </w:tcBorders>
            <w:shd w:val="clear" w:color="auto" w:fill="auto"/>
            <w:vAlign w:val="center"/>
          </w:tcPr>
          <w:p w14:paraId="7AFF2D36" w14:textId="77777777" w:rsidR="005B40AF" w:rsidRPr="003E44C5" w:rsidRDefault="005B40AF" w:rsidP="005B40AF">
            <w:pPr>
              <w:spacing w:after="0" w:line="240" w:lineRule="auto"/>
              <w:rPr>
                <w:rFonts w:ascii="Myriad Pro" w:eastAsia="Times New Roman" w:hAnsi="Myriad Pro" w:cs="Times New Roman"/>
                <w:sz w:val="20"/>
                <w:szCs w:val="18"/>
                <w:lang w:eastAsia="ru-RU"/>
              </w:rPr>
            </w:pPr>
          </w:p>
        </w:tc>
        <w:tc>
          <w:tcPr>
            <w:tcW w:w="1193" w:type="pct"/>
            <w:tcBorders>
              <w:top w:val="nil"/>
              <w:left w:val="nil"/>
              <w:bottom w:val="single" w:sz="8" w:space="0" w:color="auto"/>
              <w:right w:val="single" w:sz="8" w:space="0" w:color="auto"/>
            </w:tcBorders>
            <w:shd w:val="clear" w:color="auto" w:fill="auto"/>
            <w:vAlign w:val="center"/>
          </w:tcPr>
          <w:p w14:paraId="2A766415" w14:textId="77777777" w:rsidR="005B40AF" w:rsidRPr="003E44C5" w:rsidRDefault="005B40AF" w:rsidP="005B40AF">
            <w:pPr>
              <w:spacing w:after="0" w:line="240" w:lineRule="auto"/>
              <w:rPr>
                <w:rFonts w:ascii="Myriad Pro" w:eastAsia="Times New Roman" w:hAnsi="Myriad Pro" w:cs="Times New Roman"/>
                <w:sz w:val="20"/>
                <w:szCs w:val="18"/>
                <w:lang w:eastAsia="ru-RU"/>
              </w:rPr>
            </w:pPr>
          </w:p>
        </w:tc>
        <w:tc>
          <w:tcPr>
            <w:tcW w:w="527" w:type="pct"/>
            <w:tcBorders>
              <w:top w:val="nil"/>
              <w:left w:val="nil"/>
              <w:bottom w:val="single" w:sz="8" w:space="0" w:color="auto"/>
              <w:right w:val="single" w:sz="8" w:space="0" w:color="auto"/>
            </w:tcBorders>
            <w:shd w:val="clear" w:color="auto" w:fill="auto"/>
            <w:vAlign w:val="center"/>
          </w:tcPr>
          <w:p w14:paraId="1AEA5006"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p>
        </w:tc>
        <w:tc>
          <w:tcPr>
            <w:tcW w:w="579" w:type="pct"/>
            <w:tcBorders>
              <w:top w:val="nil"/>
              <w:left w:val="nil"/>
              <w:bottom w:val="single" w:sz="8" w:space="0" w:color="auto"/>
              <w:right w:val="single" w:sz="8" w:space="0" w:color="auto"/>
            </w:tcBorders>
            <w:shd w:val="clear" w:color="auto" w:fill="auto"/>
            <w:vAlign w:val="center"/>
          </w:tcPr>
          <w:p w14:paraId="2A0CBA37"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p>
        </w:tc>
        <w:tc>
          <w:tcPr>
            <w:tcW w:w="632" w:type="pct"/>
            <w:tcBorders>
              <w:top w:val="nil"/>
              <w:left w:val="nil"/>
              <w:bottom w:val="single" w:sz="8" w:space="0" w:color="auto"/>
              <w:right w:val="single" w:sz="8" w:space="0" w:color="auto"/>
            </w:tcBorders>
            <w:shd w:val="clear" w:color="auto" w:fill="auto"/>
            <w:vAlign w:val="center"/>
          </w:tcPr>
          <w:p w14:paraId="4550A71F"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p>
        </w:tc>
        <w:tc>
          <w:tcPr>
            <w:tcW w:w="631" w:type="pct"/>
            <w:tcBorders>
              <w:top w:val="nil"/>
              <w:left w:val="nil"/>
              <w:bottom w:val="single" w:sz="8" w:space="0" w:color="auto"/>
              <w:right w:val="single" w:sz="8" w:space="0" w:color="auto"/>
            </w:tcBorders>
            <w:shd w:val="clear" w:color="auto" w:fill="auto"/>
            <w:vAlign w:val="center"/>
          </w:tcPr>
          <w:p w14:paraId="4228339E"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p>
        </w:tc>
        <w:tc>
          <w:tcPr>
            <w:tcW w:w="632" w:type="pct"/>
            <w:tcBorders>
              <w:top w:val="nil"/>
              <w:left w:val="nil"/>
              <w:bottom w:val="single" w:sz="8" w:space="0" w:color="auto"/>
              <w:right w:val="single" w:sz="8" w:space="0" w:color="auto"/>
            </w:tcBorders>
            <w:shd w:val="clear" w:color="auto" w:fill="auto"/>
            <w:vAlign w:val="center"/>
          </w:tcPr>
          <w:p w14:paraId="1B5108B2"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p>
        </w:tc>
        <w:tc>
          <w:tcPr>
            <w:tcW w:w="525" w:type="pct"/>
            <w:tcBorders>
              <w:top w:val="nil"/>
              <w:left w:val="nil"/>
              <w:bottom w:val="single" w:sz="8" w:space="0" w:color="auto"/>
              <w:right w:val="single" w:sz="8" w:space="0" w:color="auto"/>
            </w:tcBorders>
            <w:shd w:val="clear" w:color="auto" w:fill="auto"/>
            <w:vAlign w:val="center"/>
          </w:tcPr>
          <w:p w14:paraId="0EC75568" w14:textId="77777777" w:rsidR="005B40AF" w:rsidRPr="003E44C5" w:rsidRDefault="005B40AF" w:rsidP="005B40AF">
            <w:pPr>
              <w:spacing w:after="0" w:line="240" w:lineRule="auto"/>
              <w:jc w:val="center"/>
              <w:rPr>
                <w:rFonts w:ascii="Myriad Pro" w:eastAsia="Times New Roman" w:hAnsi="Myriad Pro" w:cs="Times New Roman"/>
                <w:sz w:val="20"/>
                <w:szCs w:val="18"/>
                <w:lang w:eastAsia="ru-RU"/>
              </w:rPr>
            </w:pPr>
          </w:p>
        </w:tc>
      </w:tr>
    </w:tbl>
    <w:p w14:paraId="193A214A" w14:textId="77777777" w:rsidR="00DD0B69" w:rsidRPr="003E44C5" w:rsidRDefault="00DD0B69" w:rsidP="00DD0B69">
      <w:pPr>
        <w:spacing w:after="0" w:line="360" w:lineRule="auto"/>
        <w:contextualSpacing/>
        <w:jc w:val="both"/>
        <w:rPr>
          <w:rFonts w:ascii="Myriad Pro" w:eastAsia="Calibri" w:hAnsi="Myriad Pro" w:cs="Times New Roman"/>
          <w:sz w:val="26"/>
          <w:szCs w:val="26"/>
        </w:rPr>
      </w:pPr>
    </w:p>
    <w:p w14:paraId="0A4FF436" w14:textId="77777777" w:rsidR="0054250E" w:rsidRPr="003E44C5" w:rsidRDefault="0054250E" w:rsidP="00DD0B69">
      <w:pPr>
        <w:spacing w:after="0" w:line="360" w:lineRule="auto"/>
        <w:contextualSpacing/>
        <w:jc w:val="both"/>
        <w:rPr>
          <w:rFonts w:ascii="Myriad Pro" w:eastAsia="Calibri" w:hAnsi="Myriad Pro" w:cs="Times New Roman"/>
          <w:sz w:val="26"/>
          <w:szCs w:val="26"/>
        </w:rPr>
        <w:sectPr w:rsidR="0054250E" w:rsidRPr="003E44C5" w:rsidSect="00C80DD2">
          <w:pgSz w:w="16838" w:h="11906" w:orient="landscape"/>
          <w:pgMar w:top="1701" w:right="1134" w:bottom="1134" w:left="1134" w:header="709" w:footer="709" w:gutter="0"/>
          <w:cols w:space="708"/>
          <w:docGrid w:linePitch="360"/>
        </w:sectPr>
      </w:pPr>
    </w:p>
    <w:p w14:paraId="39723012" w14:textId="55BC5085" w:rsidR="005035F8" w:rsidRPr="003E44C5" w:rsidRDefault="005035F8" w:rsidP="00ED1867">
      <w:pPr>
        <w:spacing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В соответствии с </w:t>
      </w:r>
      <w:r w:rsidR="0030540F" w:rsidRPr="003E44C5">
        <w:rPr>
          <w:rFonts w:ascii="Myriad Pro" w:eastAsia="Calibri" w:hAnsi="Myriad Pro" w:cs="Times New Roman"/>
          <w:sz w:val="26"/>
          <w:szCs w:val="26"/>
        </w:rPr>
        <w:t>о</w:t>
      </w:r>
      <w:r w:rsidR="00FE5265" w:rsidRPr="003E44C5">
        <w:rPr>
          <w:rFonts w:ascii="Myriad Pro" w:eastAsia="Calibri" w:hAnsi="Myriad Pro" w:cs="Times New Roman"/>
          <w:sz w:val="26"/>
          <w:szCs w:val="26"/>
        </w:rPr>
        <w:t>тчет</w:t>
      </w:r>
      <w:r w:rsidR="0030540F" w:rsidRPr="003E44C5">
        <w:rPr>
          <w:rFonts w:ascii="Myriad Pro" w:eastAsia="Calibri" w:hAnsi="Myriad Pro" w:cs="Times New Roman"/>
          <w:sz w:val="26"/>
          <w:szCs w:val="26"/>
        </w:rPr>
        <w:t>ами</w:t>
      </w:r>
      <w:r w:rsidR="00FE5265" w:rsidRPr="003E44C5">
        <w:rPr>
          <w:rFonts w:ascii="Myriad Pro" w:eastAsia="Calibri" w:hAnsi="Myriad Pro" w:cs="Times New Roman"/>
          <w:sz w:val="26"/>
          <w:szCs w:val="26"/>
        </w:rPr>
        <w:t xml:space="preserve"> экспертной группы </w:t>
      </w:r>
      <w:r w:rsidR="0030540F" w:rsidRPr="003E44C5">
        <w:rPr>
          <w:rFonts w:ascii="Myriad Pro" w:hAnsi="Myriad Pro" w:cs="Times New Roman"/>
          <w:sz w:val="26"/>
          <w:szCs w:val="26"/>
        </w:rPr>
        <w:t>СПб ГБУ «ЦТЭО» от 2016 года и 2017 года</w:t>
      </w:r>
      <w:r w:rsidR="0030540F"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значения размера и базы инвестированного капитала по состоянию на 1 января каждого отчетного года рассматриваемого периода следующие:</w:t>
      </w:r>
    </w:p>
    <w:tbl>
      <w:tblPr>
        <w:tblW w:w="5000" w:type="pct"/>
        <w:tblLayout w:type="fixed"/>
        <w:tblLook w:val="04A0" w:firstRow="1" w:lastRow="0" w:firstColumn="1" w:lastColumn="0" w:noHBand="0" w:noVBand="1"/>
      </w:tblPr>
      <w:tblGrid>
        <w:gridCol w:w="2550"/>
        <w:gridCol w:w="2270"/>
        <w:gridCol w:w="2271"/>
        <w:gridCol w:w="2264"/>
      </w:tblGrid>
      <w:tr w:rsidR="005035F8" w:rsidRPr="003E44C5" w14:paraId="542A690D" w14:textId="77777777" w:rsidTr="00C45031">
        <w:trPr>
          <w:trHeight w:val="1172"/>
        </w:trPr>
        <w:tc>
          <w:tcPr>
            <w:tcW w:w="1363" w:type="pct"/>
            <w:tcBorders>
              <w:right w:val="single" w:sz="4" w:space="0" w:color="FFFFFF" w:themeColor="background1"/>
            </w:tcBorders>
            <w:shd w:val="clear" w:color="000000" w:fill="4F6228"/>
            <w:vAlign w:val="center"/>
            <w:hideMark/>
          </w:tcPr>
          <w:p w14:paraId="715F1C4B" w14:textId="77777777" w:rsidR="005035F8" w:rsidRPr="003E44C5" w:rsidRDefault="005035F8" w:rsidP="005035F8">
            <w:pPr>
              <w:spacing w:after="0" w:line="240" w:lineRule="auto"/>
              <w:jc w:val="center"/>
              <w:rPr>
                <w:rFonts w:ascii="Myriad Pro" w:eastAsia="Times New Roman" w:hAnsi="Myriad Pro" w:cs="Times New Roman"/>
                <w:b/>
                <w:color w:val="FFFFFF" w:themeColor="background1"/>
                <w:lang w:eastAsia="ru-RU"/>
              </w:rPr>
            </w:pPr>
            <w:r w:rsidRPr="003E44C5">
              <w:rPr>
                <w:rFonts w:ascii="Myriad Pro" w:eastAsia="Times New Roman" w:hAnsi="Myriad Pro" w:cs="Times New Roman"/>
                <w:b/>
                <w:color w:val="FFFFFF" w:themeColor="background1"/>
                <w:lang w:eastAsia="ru-RU"/>
              </w:rPr>
              <w:t>Показатель</w:t>
            </w:r>
          </w:p>
        </w:tc>
        <w:tc>
          <w:tcPr>
            <w:tcW w:w="1213" w:type="pct"/>
            <w:tcBorders>
              <w:left w:val="single" w:sz="4" w:space="0" w:color="FFFFFF" w:themeColor="background1"/>
              <w:right w:val="single" w:sz="4" w:space="0" w:color="FFFFFF" w:themeColor="background1"/>
            </w:tcBorders>
            <w:shd w:val="clear" w:color="000000" w:fill="4F6228"/>
            <w:vAlign w:val="center"/>
            <w:hideMark/>
          </w:tcPr>
          <w:p w14:paraId="68CD5C42" w14:textId="77777777" w:rsidR="005035F8" w:rsidRPr="003E44C5" w:rsidRDefault="005035F8" w:rsidP="001A3EF4">
            <w:pPr>
              <w:spacing w:after="0" w:line="240" w:lineRule="auto"/>
              <w:jc w:val="center"/>
              <w:rPr>
                <w:rFonts w:ascii="Myriad Pro" w:eastAsia="Times New Roman" w:hAnsi="Myriad Pro" w:cs="Times New Roman"/>
                <w:b/>
                <w:color w:val="FFFFFF" w:themeColor="background1"/>
                <w:lang w:eastAsia="ru-RU"/>
              </w:rPr>
            </w:pPr>
            <w:r w:rsidRPr="003E44C5">
              <w:rPr>
                <w:rFonts w:ascii="Myriad Pro" w:eastAsia="Times New Roman" w:hAnsi="Myriad Pro" w:cs="Times New Roman"/>
                <w:b/>
                <w:color w:val="FFFFFF" w:themeColor="background1"/>
                <w:lang w:eastAsia="ru-RU"/>
              </w:rPr>
              <w:t>Инвестированный капитал, тыс. руб.</w:t>
            </w:r>
          </w:p>
        </w:tc>
        <w:tc>
          <w:tcPr>
            <w:tcW w:w="1214" w:type="pct"/>
            <w:tcBorders>
              <w:left w:val="single" w:sz="4" w:space="0" w:color="FFFFFF" w:themeColor="background1"/>
              <w:right w:val="single" w:sz="4" w:space="0" w:color="FFFFFF" w:themeColor="background1"/>
            </w:tcBorders>
            <w:shd w:val="clear" w:color="000000" w:fill="4F6228"/>
            <w:vAlign w:val="center"/>
            <w:hideMark/>
          </w:tcPr>
          <w:p w14:paraId="2959494A" w14:textId="77777777" w:rsidR="005035F8" w:rsidRPr="003E44C5" w:rsidRDefault="005035F8" w:rsidP="001A3EF4">
            <w:pPr>
              <w:spacing w:after="0" w:line="240" w:lineRule="auto"/>
              <w:jc w:val="center"/>
              <w:rPr>
                <w:rFonts w:ascii="Myriad Pro" w:eastAsia="Times New Roman" w:hAnsi="Myriad Pro" w:cs="Times New Roman"/>
                <w:b/>
                <w:color w:val="FFFFFF" w:themeColor="background1"/>
                <w:lang w:eastAsia="ru-RU"/>
              </w:rPr>
            </w:pPr>
            <w:r w:rsidRPr="003E44C5">
              <w:rPr>
                <w:rFonts w:ascii="Myriad Pro" w:eastAsia="Times New Roman" w:hAnsi="Myriad Pro" w:cs="Times New Roman"/>
                <w:b/>
                <w:color w:val="FFFFFF" w:themeColor="background1"/>
                <w:lang w:eastAsia="ru-RU"/>
              </w:rPr>
              <w:t>Размер инвестированного капитала, тыс. руб.</w:t>
            </w:r>
          </w:p>
        </w:tc>
        <w:tc>
          <w:tcPr>
            <w:tcW w:w="1210" w:type="pct"/>
            <w:tcBorders>
              <w:left w:val="single" w:sz="4" w:space="0" w:color="FFFFFF" w:themeColor="background1"/>
            </w:tcBorders>
            <w:shd w:val="clear" w:color="000000" w:fill="4F6228"/>
            <w:vAlign w:val="center"/>
            <w:hideMark/>
          </w:tcPr>
          <w:p w14:paraId="5B0CF1D4" w14:textId="654CA54B" w:rsidR="005035F8" w:rsidRPr="003E44C5" w:rsidRDefault="005035F8" w:rsidP="001A3EF4">
            <w:pPr>
              <w:spacing w:after="0" w:line="240" w:lineRule="auto"/>
              <w:jc w:val="center"/>
              <w:rPr>
                <w:rFonts w:ascii="Myriad Pro" w:eastAsia="Times New Roman" w:hAnsi="Myriad Pro" w:cs="Times New Roman"/>
                <w:b/>
                <w:color w:val="FFFFFF" w:themeColor="background1"/>
                <w:lang w:eastAsia="ru-RU"/>
              </w:rPr>
            </w:pPr>
            <w:r w:rsidRPr="003E44C5">
              <w:rPr>
                <w:rFonts w:ascii="Myriad Pro" w:eastAsia="Times New Roman" w:hAnsi="Myriad Pro" w:cs="Times New Roman"/>
                <w:b/>
                <w:color w:val="FFFFFF" w:themeColor="background1"/>
                <w:lang w:eastAsia="ru-RU"/>
              </w:rPr>
              <w:t>База инвестированного капитала,</w:t>
            </w:r>
          </w:p>
          <w:p w14:paraId="615D5247" w14:textId="1AA63047" w:rsidR="005035F8" w:rsidRPr="003E44C5" w:rsidRDefault="005035F8" w:rsidP="001A3EF4">
            <w:pPr>
              <w:spacing w:after="0" w:line="240" w:lineRule="auto"/>
              <w:jc w:val="center"/>
              <w:rPr>
                <w:rFonts w:ascii="Myriad Pro" w:eastAsia="Times New Roman" w:hAnsi="Myriad Pro" w:cs="Times New Roman"/>
                <w:b/>
                <w:color w:val="FFFFFF" w:themeColor="background1"/>
                <w:lang w:eastAsia="ru-RU"/>
              </w:rPr>
            </w:pPr>
            <w:r w:rsidRPr="003E44C5">
              <w:rPr>
                <w:rFonts w:ascii="Myriad Pro" w:eastAsia="Times New Roman" w:hAnsi="Myriad Pro" w:cs="Times New Roman"/>
                <w:b/>
                <w:color w:val="FFFFFF" w:themeColor="background1"/>
                <w:lang w:eastAsia="ru-RU"/>
              </w:rPr>
              <w:t>тыс. руб.</w:t>
            </w:r>
          </w:p>
        </w:tc>
      </w:tr>
      <w:tr w:rsidR="005035F8" w:rsidRPr="003E44C5" w14:paraId="5EF499D5" w14:textId="77777777" w:rsidTr="00C45031">
        <w:trPr>
          <w:trHeight w:val="340"/>
        </w:trPr>
        <w:tc>
          <w:tcPr>
            <w:tcW w:w="1363" w:type="pct"/>
            <w:tcBorders>
              <w:left w:val="single" w:sz="4" w:space="0" w:color="auto"/>
              <w:bottom w:val="single" w:sz="4" w:space="0" w:color="auto"/>
              <w:right w:val="single" w:sz="4" w:space="0" w:color="auto"/>
            </w:tcBorders>
            <w:shd w:val="clear" w:color="auto" w:fill="auto"/>
            <w:vAlign w:val="center"/>
            <w:hideMark/>
          </w:tcPr>
          <w:p w14:paraId="7EC4BC27" w14:textId="77777777" w:rsidR="005035F8" w:rsidRPr="003E44C5" w:rsidRDefault="005035F8" w:rsidP="005035F8">
            <w:pPr>
              <w:spacing w:after="0" w:line="240" w:lineRule="auto"/>
              <w:rPr>
                <w:rFonts w:ascii="Myriad Pro" w:eastAsia="Times New Roman" w:hAnsi="Myriad Pro" w:cs="Times New Roman"/>
                <w:b/>
                <w:lang w:eastAsia="ru-RU"/>
              </w:rPr>
            </w:pPr>
            <w:r w:rsidRPr="003E44C5">
              <w:rPr>
                <w:rFonts w:ascii="Myriad Pro" w:eastAsia="Times New Roman" w:hAnsi="Myriad Pro" w:cs="Times New Roman"/>
                <w:b/>
                <w:lang w:eastAsia="ru-RU"/>
              </w:rPr>
              <w:t>На 01.01.2011</w:t>
            </w:r>
          </w:p>
        </w:tc>
        <w:tc>
          <w:tcPr>
            <w:tcW w:w="1213" w:type="pct"/>
            <w:tcBorders>
              <w:left w:val="nil"/>
              <w:bottom w:val="single" w:sz="4" w:space="0" w:color="auto"/>
              <w:right w:val="single" w:sz="4" w:space="0" w:color="auto"/>
            </w:tcBorders>
            <w:shd w:val="clear" w:color="auto" w:fill="auto"/>
            <w:vAlign w:val="center"/>
            <w:hideMark/>
          </w:tcPr>
          <w:p w14:paraId="5C7326C4" w14:textId="390E933F"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left w:val="nil"/>
              <w:bottom w:val="single" w:sz="4" w:space="0" w:color="auto"/>
              <w:right w:val="single" w:sz="4" w:space="0" w:color="auto"/>
            </w:tcBorders>
            <w:shd w:val="clear" w:color="auto" w:fill="auto"/>
            <w:vAlign w:val="center"/>
            <w:hideMark/>
          </w:tcPr>
          <w:p w14:paraId="48A31E1F" w14:textId="7F339DCB"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left w:val="nil"/>
              <w:bottom w:val="single" w:sz="4" w:space="0" w:color="auto"/>
              <w:right w:val="single" w:sz="4" w:space="0" w:color="auto"/>
            </w:tcBorders>
            <w:shd w:val="clear" w:color="auto" w:fill="auto"/>
            <w:vAlign w:val="center"/>
            <w:hideMark/>
          </w:tcPr>
          <w:p w14:paraId="34C75AD6" w14:textId="7A3960A4"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35DDF25E"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8BE7544"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6DA59954"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69 520 288</w:t>
            </w:r>
          </w:p>
        </w:tc>
        <w:tc>
          <w:tcPr>
            <w:tcW w:w="1214" w:type="pct"/>
            <w:tcBorders>
              <w:top w:val="nil"/>
              <w:left w:val="nil"/>
              <w:bottom w:val="single" w:sz="4" w:space="0" w:color="auto"/>
              <w:right w:val="single" w:sz="4" w:space="0" w:color="auto"/>
            </w:tcBorders>
            <w:shd w:val="clear" w:color="auto" w:fill="auto"/>
            <w:vAlign w:val="center"/>
            <w:hideMark/>
          </w:tcPr>
          <w:p w14:paraId="04F80D60"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69 520 288</w:t>
            </w:r>
          </w:p>
        </w:tc>
        <w:tc>
          <w:tcPr>
            <w:tcW w:w="1210" w:type="pct"/>
            <w:tcBorders>
              <w:top w:val="nil"/>
              <w:left w:val="nil"/>
              <w:bottom w:val="single" w:sz="4" w:space="0" w:color="auto"/>
              <w:right w:val="single" w:sz="4" w:space="0" w:color="auto"/>
            </w:tcBorders>
            <w:shd w:val="clear" w:color="auto" w:fill="auto"/>
            <w:vAlign w:val="center"/>
            <w:hideMark/>
          </w:tcPr>
          <w:p w14:paraId="3B25D80B" w14:textId="063D6300"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622679F3"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1EA7C7DB"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25AAEFE1"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23 865 158</w:t>
            </w:r>
          </w:p>
        </w:tc>
        <w:tc>
          <w:tcPr>
            <w:tcW w:w="1214" w:type="pct"/>
            <w:tcBorders>
              <w:top w:val="nil"/>
              <w:left w:val="nil"/>
              <w:bottom w:val="single" w:sz="4" w:space="0" w:color="auto"/>
              <w:right w:val="single" w:sz="4" w:space="0" w:color="auto"/>
            </w:tcBorders>
            <w:shd w:val="clear" w:color="auto" w:fill="auto"/>
            <w:vAlign w:val="center"/>
            <w:hideMark/>
          </w:tcPr>
          <w:p w14:paraId="29C163F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23 865 158</w:t>
            </w:r>
          </w:p>
        </w:tc>
        <w:tc>
          <w:tcPr>
            <w:tcW w:w="1210" w:type="pct"/>
            <w:tcBorders>
              <w:top w:val="nil"/>
              <w:left w:val="nil"/>
              <w:bottom w:val="single" w:sz="4" w:space="0" w:color="auto"/>
              <w:right w:val="single" w:sz="4" w:space="0" w:color="auto"/>
            </w:tcBorders>
            <w:shd w:val="clear" w:color="auto" w:fill="auto"/>
            <w:vAlign w:val="center"/>
            <w:hideMark/>
          </w:tcPr>
          <w:p w14:paraId="7B255478" w14:textId="7C0BAE5E"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20FA8988"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92150F1"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b/>
                <w:lang w:eastAsia="ru-RU"/>
              </w:rPr>
              <w:t>На 01.01.2012</w:t>
            </w:r>
          </w:p>
        </w:tc>
        <w:tc>
          <w:tcPr>
            <w:tcW w:w="1213" w:type="pct"/>
            <w:tcBorders>
              <w:top w:val="nil"/>
              <w:left w:val="nil"/>
              <w:bottom w:val="single" w:sz="4" w:space="0" w:color="auto"/>
              <w:right w:val="single" w:sz="4" w:space="0" w:color="auto"/>
            </w:tcBorders>
            <w:shd w:val="clear" w:color="auto" w:fill="auto"/>
            <w:vAlign w:val="center"/>
            <w:hideMark/>
          </w:tcPr>
          <w:p w14:paraId="0E2B1C73" w14:textId="672D5544"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26EF14A9" w14:textId="512CFB20"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3CF869AB" w14:textId="45AAEA45"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1118C740"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467AFA07"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76D6AD4A"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72 068 191</w:t>
            </w:r>
          </w:p>
        </w:tc>
        <w:tc>
          <w:tcPr>
            <w:tcW w:w="1214" w:type="pct"/>
            <w:tcBorders>
              <w:top w:val="nil"/>
              <w:left w:val="nil"/>
              <w:bottom w:val="single" w:sz="4" w:space="0" w:color="auto"/>
              <w:right w:val="single" w:sz="4" w:space="0" w:color="auto"/>
            </w:tcBorders>
            <w:shd w:val="clear" w:color="auto" w:fill="auto"/>
            <w:vAlign w:val="center"/>
            <w:hideMark/>
          </w:tcPr>
          <w:p w14:paraId="24C2EC6A"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69 490 348</w:t>
            </w:r>
          </w:p>
        </w:tc>
        <w:tc>
          <w:tcPr>
            <w:tcW w:w="1210" w:type="pct"/>
            <w:tcBorders>
              <w:top w:val="nil"/>
              <w:left w:val="nil"/>
              <w:bottom w:val="single" w:sz="4" w:space="0" w:color="auto"/>
              <w:right w:val="single" w:sz="4" w:space="0" w:color="auto"/>
            </w:tcBorders>
            <w:shd w:val="clear" w:color="auto" w:fill="auto"/>
            <w:vAlign w:val="center"/>
            <w:hideMark/>
          </w:tcPr>
          <w:p w14:paraId="64F47426"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2 577 843</w:t>
            </w:r>
          </w:p>
        </w:tc>
      </w:tr>
      <w:tr w:rsidR="005035F8" w:rsidRPr="003E44C5" w14:paraId="2F30F029"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EA095DF"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71A291F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24 447 220</w:t>
            </w:r>
          </w:p>
        </w:tc>
        <w:tc>
          <w:tcPr>
            <w:tcW w:w="1214" w:type="pct"/>
            <w:tcBorders>
              <w:top w:val="nil"/>
              <w:left w:val="nil"/>
              <w:bottom w:val="single" w:sz="4" w:space="0" w:color="auto"/>
              <w:right w:val="single" w:sz="4" w:space="0" w:color="auto"/>
            </w:tcBorders>
            <w:shd w:val="clear" w:color="auto" w:fill="auto"/>
            <w:noWrap/>
            <w:vAlign w:val="center"/>
            <w:hideMark/>
          </w:tcPr>
          <w:p w14:paraId="04C741B3"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21 869 378</w:t>
            </w:r>
          </w:p>
        </w:tc>
        <w:tc>
          <w:tcPr>
            <w:tcW w:w="1210" w:type="pct"/>
            <w:tcBorders>
              <w:top w:val="nil"/>
              <w:left w:val="nil"/>
              <w:bottom w:val="single" w:sz="4" w:space="0" w:color="auto"/>
              <w:right w:val="single" w:sz="4" w:space="0" w:color="auto"/>
            </w:tcBorders>
            <w:shd w:val="clear" w:color="auto" w:fill="auto"/>
            <w:noWrap/>
            <w:vAlign w:val="center"/>
            <w:hideMark/>
          </w:tcPr>
          <w:p w14:paraId="6B3018B6"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2 577 842</w:t>
            </w:r>
          </w:p>
        </w:tc>
      </w:tr>
      <w:tr w:rsidR="005035F8" w:rsidRPr="003E44C5" w14:paraId="4FFCC849"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37A1A0F"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b/>
                <w:lang w:eastAsia="ru-RU"/>
              </w:rPr>
              <w:t>На 01.01.2013</w:t>
            </w:r>
          </w:p>
        </w:tc>
        <w:tc>
          <w:tcPr>
            <w:tcW w:w="1213" w:type="pct"/>
            <w:tcBorders>
              <w:top w:val="nil"/>
              <w:left w:val="nil"/>
              <w:bottom w:val="single" w:sz="4" w:space="0" w:color="auto"/>
              <w:right w:val="single" w:sz="4" w:space="0" w:color="auto"/>
            </w:tcBorders>
            <w:shd w:val="clear" w:color="auto" w:fill="auto"/>
            <w:vAlign w:val="center"/>
            <w:hideMark/>
          </w:tcPr>
          <w:p w14:paraId="7E4657A9" w14:textId="48EA2545"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6B9DE0A8" w14:textId="59A4977D"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22C08D63" w14:textId="1A5484EF"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721D5664"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F9C70A3"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1F99E812"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74 567 303</w:t>
            </w:r>
          </w:p>
        </w:tc>
        <w:tc>
          <w:tcPr>
            <w:tcW w:w="1214" w:type="pct"/>
            <w:tcBorders>
              <w:top w:val="nil"/>
              <w:left w:val="nil"/>
              <w:bottom w:val="single" w:sz="4" w:space="0" w:color="auto"/>
              <w:right w:val="single" w:sz="4" w:space="0" w:color="auto"/>
            </w:tcBorders>
            <w:shd w:val="clear" w:color="auto" w:fill="auto"/>
            <w:vAlign w:val="center"/>
            <w:hideMark/>
          </w:tcPr>
          <w:p w14:paraId="6E68BF9F"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69 479 790</w:t>
            </w:r>
          </w:p>
        </w:tc>
        <w:tc>
          <w:tcPr>
            <w:tcW w:w="1210" w:type="pct"/>
            <w:tcBorders>
              <w:top w:val="nil"/>
              <w:left w:val="nil"/>
              <w:bottom w:val="single" w:sz="4" w:space="0" w:color="auto"/>
              <w:right w:val="single" w:sz="4" w:space="0" w:color="auto"/>
            </w:tcBorders>
            <w:shd w:val="clear" w:color="auto" w:fill="auto"/>
            <w:vAlign w:val="center"/>
            <w:hideMark/>
          </w:tcPr>
          <w:p w14:paraId="438C22BC"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5 087 514</w:t>
            </w:r>
          </w:p>
        </w:tc>
      </w:tr>
      <w:tr w:rsidR="005035F8" w:rsidRPr="003E44C5" w14:paraId="0C03AF93"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A884132"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083A1992"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24 894 520</w:t>
            </w:r>
          </w:p>
        </w:tc>
        <w:tc>
          <w:tcPr>
            <w:tcW w:w="1214" w:type="pct"/>
            <w:tcBorders>
              <w:top w:val="nil"/>
              <w:left w:val="nil"/>
              <w:bottom w:val="single" w:sz="4" w:space="0" w:color="auto"/>
              <w:right w:val="single" w:sz="4" w:space="0" w:color="auto"/>
            </w:tcBorders>
            <w:shd w:val="clear" w:color="auto" w:fill="auto"/>
            <w:noWrap/>
            <w:vAlign w:val="center"/>
            <w:hideMark/>
          </w:tcPr>
          <w:p w14:paraId="37F3B9ED"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19 880 652</w:t>
            </w:r>
          </w:p>
        </w:tc>
        <w:tc>
          <w:tcPr>
            <w:tcW w:w="1210" w:type="pct"/>
            <w:tcBorders>
              <w:top w:val="nil"/>
              <w:left w:val="nil"/>
              <w:bottom w:val="single" w:sz="4" w:space="0" w:color="auto"/>
              <w:right w:val="single" w:sz="4" w:space="0" w:color="auto"/>
            </w:tcBorders>
            <w:shd w:val="clear" w:color="auto" w:fill="auto"/>
            <w:noWrap/>
            <w:vAlign w:val="center"/>
            <w:hideMark/>
          </w:tcPr>
          <w:p w14:paraId="1C30824E"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5 013 868</w:t>
            </w:r>
          </w:p>
        </w:tc>
      </w:tr>
      <w:tr w:rsidR="005035F8" w:rsidRPr="003E44C5" w14:paraId="3EA5BF65"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4734797"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b/>
                <w:lang w:eastAsia="ru-RU"/>
              </w:rPr>
              <w:t>На 01.01.2014</w:t>
            </w:r>
          </w:p>
        </w:tc>
        <w:tc>
          <w:tcPr>
            <w:tcW w:w="1213" w:type="pct"/>
            <w:tcBorders>
              <w:top w:val="nil"/>
              <w:left w:val="nil"/>
              <w:bottom w:val="single" w:sz="4" w:space="0" w:color="auto"/>
              <w:right w:val="single" w:sz="4" w:space="0" w:color="auto"/>
            </w:tcBorders>
            <w:shd w:val="clear" w:color="auto" w:fill="auto"/>
            <w:vAlign w:val="center"/>
            <w:hideMark/>
          </w:tcPr>
          <w:p w14:paraId="558E0D46" w14:textId="377C753B"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45A010B8" w14:textId="3CAA18F3"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28AE37F7" w14:textId="648BE4D0"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553B457F"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7AC5629"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2972663F"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77 133 259</w:t>
            </w:r>
          </w:p>
        </w:tc>
        <w:tc>
          <w:tcPr>
            <w:tcW w:w="1214" w:type="pct"/>
            <w:tcBorders>
              <w:top w:val="nil"/>
              <w:left w:val="nil"/>
              <w:bottom w:val="single" w:sz="4" w:space="0" w:color="auto"/>
              <w:right w:val="single" w:sz="4" w:space="0" w:color="auto"/>
            </w:tcBorders>
            <w:shd w:val="clear" w:color="auto" w:fill="auto"/>
            <w:vAlign w:val="center"/>
            <w:hideMark/>
          </w:tcPr>
          <w:p w14:paraId="24C94266"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69 468 215</w:t>
            </w:r>
          </w:p>
        </w:tc>
        <w:tc>
          <w:tcPr>
            <w:tcW w:w="1210" w:type="pct"/>
            <w:tcBorders>
              <w:top w:val="nil"/>
              <w:left w:val="nil"/>
              <w:bottom w:val="single" w:sz="4" w:space="0" w:color="auto"/>
              <w:right w:val="single" w:sz="4" w:space="0" w:color="auto"/>
            </w:tcBorders>
            <w:shd w:val="clear" w:color="auto" w:fill="auto"/>
            <w:vAlign w:val="center"/>
            <w:hideMark/>
          </w:tcPr>
          <w:p w14:paraId="58050FC8"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7 665 044</w:t>
            </w:r>
          </w:p>
        </w:tc>
      </w:tr>
      <w:tr w:rsidR="005035F8" w:rsidRPr="003E44C5" w14:paraId="47968F94"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DE5EACF"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586DE096"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25 339 892</w:t>
            </w:r>
          </w:p>
        </w:tc>
        <w:tc>
          <w:tcPr>
            <w:tcW w:w="1214" w:type="pct"/>
            <w:tcBorders>
              <w:top w:val="nil"/>
              <w:left w:val="nil"/>
              <w:bottom w:val="single" w:sz="4" w:space="0" w:color="auto"/>
              <w:right w:val="single" w:sz="4" w:space="0" w:color="auto"/>
            </w:tcBorders>
            <w:shd w:val="clear" w:color="auto" w:fill="auto"/>
            <w:noWrap/>
            <w:vAlign w:val="center"/>
            <w:hideMark/>
          </w:tcPr>
          <w:p w14:paraId="0A4DCF16"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17 893 851</w:t>
            </w:r>
          </w:p>
        </w:tc>
        <w:tc>
          <w:tcPr>
            <w:tcW w:w="1210" w:type="pct"/>
            <w:tcBorders>
              <w:top w:val="nil"/>
              <w:left w:val="nil"/>
              <w:bottom w:val="single" w:sz="4" w:space="0" w:color="auto"/>
              <w:right w:val="single" w:sz="4" w:space="0" w:color="auto"/>
            </w:tcBorders>
            <w:shd w:val="clear" w:color="auto" w:fill="auto"/>
            <w:noWrap/>
            <w:vAlign w:val="center"/>
            <w:hideMark/>
          </w:tcPr>
          <w:p w14:paraId="660E2461"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7 446 041</w:t>
            </w:r>
          </w:p>
        </w:tc>
      </w:tr>
      <w:tr w:rsidR="005035F8" w:rsidRPr="003E44C5" w14:paraId="215258EE"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60F01A5"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b/>
                <w:lang w:eastAsia="ru-RU"/>
              </w:rPr>
              <w:t>На 01.01.2015</w:t>
            </w:r>
          </w:p>
        </w:tc>
        <w:tc>
          <w:tcPr>
            <w:tcW w:w="1213" w:type="pct"/>
            <w:tcBorders>
              <w:top w:val="nil"/>
              <w:left w:val="nil"/>
              <w:bottom w:val="single" w:sz="4" w:space="0" w:color="auto"/>
              <w:right w:val="single" w:sz="4" w:space="0" w:color="auto"/>
            </w:tcBorders>
            <w:shd w:val="clear" w:color="auto" w:fill="auto"/>
            <w:vAlign w:val="center"/>
            <w:hideMark/>
          </w:tcPr>
          <w:p w14:paraId="38BF11D3" w14:textId="65D5E4CA"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151BA14C" w14:textId="59B7026E"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6007ABB0" w14:textId="5CE52920"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0D1F38F1"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F2A5BB4"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470CFFE7"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83 618 695</w:t>
            </w:r>
          </w:p>
        </w:tc>
        <w:tc>
          <w:tcPr>
            <w:tcW w:w="1214" w:type="pct"/>
            <w:tcBorders>
              <w:top w:val="nil"/>
              <w:left w:val="nil"/>
              <w:bottom w:val="single" w:sz="4" w:space="0" w:color="auto"/>
              <w:right w:val="single" w:sz="4" w:space="0" w:color="auto"/>
            </w:tcBorders>
            <w:shd w:val="clear" w:color="auto" w:fill="auto"/>
            <w:vAlign w:val="center"/>
            <w:hideMark/>
          </w:tcPr>
          <w:p w14:paraId="58C20FF7"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69 435 755</w:t>
            </w:r>
          </w:p>
        </w:tc>
        <w:tc>
          <w:tcPr>
            <w:tcW w:w="1210" w:type="pct"/>
            <w:tcBorders>
              <w:top w:val="nil"/>
              <w:left w:val="nil"/>
              <w:bottom w:val="single" w:sz="4" w:space="0" w:color="auto"/>
              <w:right w:val="single" w:sz="4" w:space="0" w:color="auto"/>
            </w:tcBorders>
            <w:shd w:val="clear" w:color="auto" w:fill="auto"/>
            <w:vAlign w:val="center"/>
            <w:hideMark/>
          </w:tcPr>
          <w:p w14:paraId="27EB68C6"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14 182 940</w:t>
            </w:r>
          </w:p>
        </w:tc>
      </w:tr>
      <w:tr w:rsidR="005035F8" w:rsidRPr="003E44C5" w14:paraId="45BF70B1"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1D83432"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5E570FF2"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29 648 463</w:t>
            </w:r>
          </w:p>
        </w:tc>
        <w:tc>
          <w:tcPr>
            <w:tcW w:w="1214" w:type="pct"/>
            <w:tcBorders>
              <w:top w:val="nil"/>
              <w:left w:val="nil"/>
              <w:bottom w:val="single" w:sz="4" w:space="0" w:color="auto"/>
              <w:right w:val="single" w:sz="4" w:space="0" w:color="auto"/>
            </w:tcBorders>
            <w:shd w:val="clear" w:color="auto" w:fill="auto"/>
            <w:noWrap/>
            <w:vAlign w:val="center"/>
            <w:hideMark/>
          </w:tcPr>
          <w:p w14:paraId="4D0B9015"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15 898 805</w:t>
            </w:r>
          </w:p>
        </w:tc>
        <w:tc>
          <w:tcPr>
            <w:tcW w:w="1210" w:type="pct"/>
            <w:tcBorders>
              <w:top w:val="nil"/>
              <w:left w:val="nil"/>
              <w:bottom w:val="single" w:sz="4" w:space="0" w:color="auto"/>
              <w:right w:val="single" w:sz="4" w:space="0" w:color="auto"/>
            </w:tcBorders>
            <w:shd w:val="clear" w:color="auto" w:fill="auto"/>
            <w:noWrap/>
            <w:vAlign w:val="center"/>
            <w:hideMark/>
          </w:tcPr>
          <w:p w14:paraId="4FA345F4"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13 749 658</w:t>
            </w:r>
          </w:p>
        </w:tc>
      </w:tr>
      <w:tr w:rsidR="005035F8" w:rsidRPr="003E44C5" w14:paraId="7D63F76B"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C5301FA"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b/>
                <w:lang w:eastAsia="ru-RU"/>
              </w:rPr>
              <w:t>На 01.01.2016</w:t>
            </w:r>
          </w:p>
        </w:tc>
        <w:tc>
          <w:tcPr>
            <w:tcW w:w="1213" w:type="pct"/>
            <w:tcBorders>
              <w:top w:val="nil"/>
              <w:left w:val="nil"/>
              <w:bottom w:val="single" w:sz="4" w:space="0" w:color="auto"/>
              <w:right w:val="single" w:sz="4" w:space="0" w:color="auto"/>
            </w:tcBorders>
            <w:shd w:val="clear" w:color="auto" w:fill="auto"/>
            <w:vAlign w:val="center"/>
            <w:hideMark/>
          </w:tcPr>
          <w:p w14:paraId="777FBF31" w14:textId="5E67916E"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7AD69FCD" w14:textId="46431CE0"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16BD75FC" w14:textId="17B79724"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28CDEDC1"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F17D0E2"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4FB5689C"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84 021 562</w:t>
            </w:r>
          </w:p>
        </w:tc>
        <w:tc>
          <w:tcPr>
            <w:tcW w:w="1214" w:type="pct"/>
            <w:tcBorders>
              <w:top w:val="nil"/>
              <w:left w:val="nil"/>
              <w:bottom w:val="single" w:sz="4" w:space="0" w:color="auto"/>
              <w:right w:val="single" w:sz="4" w:space="0" w:color="auto"/>
            </w:tcBorders>
            <w:shd w:val="clear" w:color="auto" w:fill="auto"/>
            <w:vAlign w:val="center"/>
            <w:hideMark/>
          </w:tcPr>
          <w:p w14:paraId="7D7B01E8"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69 308 966</w:t>
            </w:r>
          </w:p>
        </w:tc>
        <w:tc>
          <w:tcPr>
            <w:tcW w:w="1210" w:type="pct"/>
            <w:tcBorders>
              <w:top w:val="nil"/>
              <w:left w:val="nil"/>
              <w:bottom w:val="single" w:sz="4" w:space="0" w:color="auto"/>
              <w:right w:val="single" w:sz="4" w:space="0" w:color="auto"/>
            </w:tcBorders>
            <w:shd w:val="clear" w:color="auto" w:fill="auto"/>
            <w:vAlign w:val="center"/>
            <w:hideMark/>
          </w:tcPr>
          <w:p w14:paraId="73052E4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14 712 596</w:t>
            </w:r>
          </w:p>
        </w:tc>
      </w:tr>
      <w:tr w:rsidR="005035F8" w:rsidRPr="003E44C5" w14:paraId="72CA98BA"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7F26DE59"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112D095A"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27 772 491</w:t>
            </w:r>
          </w:p>
        </w:tc>
        <w:tc>
          <w:tcPr>
            <w:tcW w:w="1214" w:type="pct"/>
            <w:tcBorders>
              <w:top w:val="nil"/>
              <w:left w:val="nil"/>
              <w:bottom w:val="single" w:sz="4" w:space="0" w:color="auto"/>
              <w:right w:val="single" w:sz="4" w:space="0" w:color="auto"/>
            </w:tcBorders>
            <w:shd w:val="clear" w:color="auto" w:fill="auto"/>
            <w:noWrap/>
            <w:vAlign w:val="center"/>
            <w:hideMark/>
          </w:tcPr>
          <w:p w14:paraId="07CC6F7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13 897 480</w:t>
            </w:r>
          </w:p>
        </w:tc>
        <w:tc>
          <w:tcPr>
            <w:tcW w:w="1210" w:type="pct"/>
            <w:tcBorders>
              <w:top w:val="nil"/>
              <w:left w:val="nil"/>
              <w:bottom w:val="single" w:sz="4" w:space="0" w:color="auto"/>
              <w:right w:val="single" w:sz="4" w:space="0" w:color="auto"/>
            </w:tcBorders>
            <w:shd w:val="clear" w:color="auto" w:fill="auto"/>
            <w:noWrap/>
            <w:vAlign w:val="center"/>
            <w:hideMark/>
          </w:tcPr>
          <w:p w14:paraId="48DD747C"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13 875 011</w:t>
            </w:r>
          </w:p>
        </w:tc>
      </w:tr>
      <w:tr w:rsidR="005035F8" w:rsidRPr="003E44C5" w14:paraId="6F3707DB"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152160C"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b/>
                <w:lang w:eastAsia="ru-RU"/>
              </w:rPr>
              <w:t>На 01.01.2017</w:t>
            </w:r>
          </w:p>
        </w:tc>
        <w:tc>
          <w:tcPr>
            <w:tcW w:w="1213" w:type="pct"/>
            <w:tcBorders>
              <w:top w:val="nil"/>
              <w:left w:val="nil"/>
              <w:bottom w:val="single" w:sz="4" w:space="0" w:color="auto"/>
              <w:right w:val="single" w:sz="4" w:space="0" w:color="auto"/>
            </w:tcBorders>
            <w:shd w:val="clear" w:color="auto" w:fill="auto"/>
            <w:vAlign w:val="center"/>
            <w:hideMark/>
          </w:tcPr>
          <w:p w14:paraId="2524BB94" w14:textId="792E0AC7" w:rsidR="005035F8" w:rsidRPr="003E44C5" w:rsidRDefault="005035F8" w:rsidP="001A3EF4">
            <w:pPr>
              <w:spacing w:after="0" w:line="240" w:lineRule="auto"/>
              <w:jc w:val="center"/>
              <w:rPr>
                <w:rFonts w:ascii="Myriad Pro" w:eastAsia="Times New Roman" w:hAnsi="Myriad Pro" w:cs="Times New Roman"/>
                <w:lang w:eastAsia="ru-RU"/>
              </w:rPr>
            </w:pPr>
          </w:p>
        </w:tc>
        <w:tc>
          <w:tcPr>
            <w:tcW w:w="1214" w:type="pct"/>
            <w:tcBorders>
              <w:top w:val="nil"/>
              <w:left w:val="nil"/>
              <w:bottom w:val="single" w:sz="4" w:space="0" w:color="auto"/>
              <w:right w:val="single" w:sz="4" w:space="0" w:color="auto"/>
            </w:tcBorders>
            <w:shd w:val="clear" w:color="auto" w:fill="auto"/>
            <w:vAlign w:val="center"/>
            <w:hideMark/>
          </w:tcPr>
          <w:p w14:paraId="0D3CE1DA" w14:textId="7660782A" w:rsidR="005035F8" w:rsidRPr="003E44C5" w:rsidRDefault="005035F8" w:rsidP="001A3EF4">
            <w:pPr>
              <w:spacing w:after="0" w:line="240" w:lineRule="auto"/>
              <w:jc w:val="center"/>
              <w:rPr>
                <w:rFonts w:ascii="Myriad Pro" w:eastAsia="Times New Roman" w:hAnsi="Myriad Pro" w:cs="Times New Roman"/>
                <w:lang w:eastAsia="ru-RU"/>
              </w:rPr>
            </w:pPr>
          </w:p>
        </w:tc>
        <w:tc>
          <w:tcPr>
            <w:tcW w:w="1210" w:type="pct"/>
            <w:tcBorders>
              <w:top w:val="nil"/>
              <w:left w:val="nil"/>
              <w:bottom w:val="single" w:sz="4" w:space="0" w:color="auto"/>
              <w:right w:val="single" w:sz="4" w:space="0" w:color="auto"/>
            </w:tcBorders>
            <w:shd w:val="clear" w:color="auto" w:fill="auto"/>
            <w:vAlign w:val="center"/>
            <w:hideMark/>
          </w:tcPr>
          <w:p w14:paraId="73B12DCD" w14:textId="6DEED778" w:rsidR="005035F8" w:rsidRPr="003E44C5" w:rsidRDefault="005035F8" w:rsidP="001A3EF4">
            <w:pPr>
              <w:spacing w:after="0" w:line="240" w:lineRule="auto"/>
              <w:jc w:val="center"/>
              <w:rPr>
                <w:rFonts w:ascii="Myriad Pro" w:eastAsia="Times New Roman" w:hAnsi="Myriad Pro" w:cs="Times New Roman"/>
                <w:lang w:eastAsia="ru-RU"/>
              </w:rPr>
            </w:pPr>
          </w:p>
        </w:tc>
      </w:tr>
      <w:tr w:rsidR="005035F8" w:rsidRPr="003E44C5" w14:paraId="2BE6315E" w14:textId="77777777" w:rsidTr="001A3EF4">
        <w:trPr>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D355C76"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Полная стоимость</w:t>
            </w:r>
          </w:p>
        </w:tc>
        <w:tc>
          <w:tcPr>
            <w:tcW w:w="1213" w:type="pct"/>
            <w:tcBorders>
              <w:top w:val="nil"/>
              <w:left w:val="nil"/>
              <w:bottom w:val="single" w:sz="4" w:space="0" w:color="auto"/>
              <w:right w:val="single" w:sz="4" w:space="0" w:color="auto"/>
            </w:tcBorders>
            <w:shd w:val="clear" w:color="auto" w:fill="auto"/>
            <w:noWrap/>
            <w:vAlign w:val="center"/>
            <w:hideMark/>
          </w:tcPr>
          <w:p w14:paraId="7328F71A"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88 433 936</w:t>
            </w:r>
          </w:p>
        </w:tc>
        <w:tc>
          <w:tcPr>
            <w:tcW w:w="1214" w:type="pct"/>
            <w:tcBorders>
              <w:top w:val="nil"/>
              <w:left w:val="nil"/>
              <w:bottom w:val="single" w:sz="4" w:space="0" w:color="auto"/>
              <w:right w:val="single" w:sz="4" w:space="0" w:color="auto"/>
            </w:tcBorders>
            <w:shd w:val="clear" w:color="auto" w:fill="auto"/>
            <w:vAlign w:val="center"/>
            <w:hideMark/>
          </w:tcPr>
          <w:p w14:paraId="059C914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69 254 008</w:t>
            </w:r>
          </w:p>
        </w:tc>
        <w:tc>
          <w:tcPr>
            <w:tcW w:w="1210" w:type="pct"/>
            <w:tcBorders>
              <w:top w:val="nil"/>
              <w:left w:val="nil"/>
              <w:bottom w:val="single" w:sz="4" w:space="0" w:color="auto"/>
              <w:right w:val="single" w:sz="4" w:space="0" w:color="auto"/>
            </w:tcBorders>
            <w:shd w:val="clear" w:color="auto" w:fill="auto"/>
            <w:vAlign w:val="center"/>
            <w:hideMark/>
          </w:tcPr>
          <w:p w14:paraId="627E8CA3"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19 179 927</w:t>
            </w:r>
          </w:p>
        </w:tc>
      </w:tr>
      <w:tr w:rsidR="005035F8" w:rsidRPr="003E44C5" w14:paraId="68F89C3E" w14:textId="77777777" w:rsidTr="001A3EF4">
        <w:trPr>
          <w:cantSplit/>
          <w:trHeight w:val="3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900A90F" w14:textId="77777777" w:rsidR="005035F8" w:rsidRPr="003E44C5" w:rsidRDefault="005035F8" w:rsidP="005035F8">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Остаточная стоимость</w:t>
            </w:r>
          </w:p>
        </w:tc>
        <w:tc>
          <w:tcPr>
            <w:tcW w:w="1213" w:type="pct"/>
            <w:tcBorders>
              <w:top w:val="nil"/>
              <w:left w:val="nil"/>
              <w:bottom w:val="single" w:sz="4" w:space="0" w:color="auto"/>
              <w:right w:val="single" w:sz="4" w:space="0" w:color="auto"/>
            </w:tcBorders>
            <w:shd w:val="clear" w:color="auto" w:fill="auto"/>
            <w:vAlign w:val="center"/>
            <w:hideMark/>
          </w:tcPr>
          <w:p w14:paraId="696269F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29 829 228</w:t>
            </w:r>
          </w:p>
        </w:tc>
        <w:tc>
          <w:tcPr>
            <w:tcW w:w="1214" w:type="pct"/>
            <w:tcBorders>
              <w:top w:val="nil"/>
              <w:left w:val="nil"/>
              <w:bottom w:val="single" w:sz="4" w:space="0" w:color="auto"/>
              <w:right w:val="single" w:sz="4" w:space="0" w:color="auto"/>
            </w:tcBorders>
            <w:shd w:val="clear" w:color="auto" w:fill="auto"/>
            <w:noWrap/>
            <w:vAlign w:val="center"/>
            <w:hideMark/>
          </w:tcPr>
          <w:p w14:paraId="7F88B199"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11 907 222</w:t>
            </w:r>
          </w:p>
        </w:tc>
        <w:tc>
          <w:tcPr>
            <w:tcW w:w="1210" w:type="pct"/>
            <w:tcBorders>
              <w:top w:val="nil"/>
              <w:left w:val="nil"/>
              <w:bottom w:val="single" w:sz="4" w:space="0" w:color="auto"/>
              <w:right w:val="single" w:sz="4" w:space="0" w:color="auto"/>
            </w:tcBorders>
            <w:shd w:val="clear" w:color="auto" w:fill="auto"/>
            <w:noWrap/>
            <w:vAlign w:val="center"/>
            <w:hideMark/>
          </w:tcPr>
          <w:p w14:paraId="3A123E9B" w14:textId="77777777" w:rsidR="005035F8" w:rsidRPr="003E44C5" w:rsidRDefault="005035F8" w:rsidP="001A3EF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17 922 006</w:t>
            </w:r>
          </w:p>
        </w:tc>
      </w:tr>
    </w:tbl>
    <w:p w14:paraId="31018676" w14:textId="5A0E316F" w:rsidR="005035F8" w:rsidRPr="003E44C5" w:rsidRDefault="005035F8" w:rsidP="00DD0B69">
      <w:pPr>
        <w:spacing w:after="0" w:line="360" w:lineRule="auto"/>
        <w:contextualSpacing/>
        <w:jc w:val="both"/>
        <w:rPr>
          <w:rFonts w:ascii="Myriad Pro" w:eastAsia="Calibri" w:hAnsi="Myriad Pro" w:cs="Times New Roman"/>
          <w:sz w:val="26"/>
          <w:szCs w:val="26"/>
        </w:rPr>
      </w:pPr>
    </w:p>
    <w:p w14:paraId="05BCE66A" w14:textId="27F7B07D" w:rsidR="00395CAF" w:rsidRPr="003E44C5" w:rsidRDefault="00395CAF" w:rsidP="00395CAF">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Исполнителем проведена проверка данных (представленных в отчете экспертной группы) об изменении полной и остаточной стоимости капиталов, инвестированных до и после перехода на RAB-регулирование, за период 2011-201</w:t>
      </w:r>
      <w:r w:rsidR="0030540F"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гг., а также размера и базы инвестированного капитала по состоянию на 1 января каждого рассматриваемого отчетного периода на основании обосновывающих материалов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включая реестры выбытия активов из базы «старого» и «нового» капитала по Ленинградской области за 2011-201</w:t>
      </w:r>
      <w:r w:rsidR="0030540F"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гг.</w:t>
      </w:r>
    </w:p>
    <w:p w14:paraId="34A19A49" w14:textId="314DD9FF" w:rsidR="0030540F" w:rsidRPr="003E44C5" w:rsidRDefault="0030540F" w:rsidP="0030540F">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lastRenderedPageBreak/>
        <w:t xml:space="preserve">По результатам анализа Исполнитель отмечает соответствие данных по рассматриваемым показателям в отчетах экспертной группы СПб ГБУ «ЦТЭО» первичным обосновывающим документами и расчетным материалам, представленным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w:t>
      </w:r>
    </w:p>
    <w:p w14:paraId="43A6A888" w14:textId="4AAC56BA" w:rsidR="00D62D79" w:rsidRPr="003E44C5" w:rsidRDefault="00D62D79" w:rsidP="00D62D79">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t xml:space="preserve">В рамках экспертизы тарифно-балансовых решений, принятых </w:t>
      </w:r>
      <w:r w:rsidRPr="003E44C5">
        <w:rPr>
          <w:rFonts w:ascii="Myriad Pro" w:hAnsi="Myriad Pro"/>
          <w:sz w:val="26"/>
          <w:szCs w:val="26"/>
        </w:rPr>
        <w:t>Комитетом по тарифам и ценовой политике Ленинградской области</w:t>
      </w:r>
      <w:r w:rsidRPr="003E44C5">
        <w:rPr>
          <w:rFonts w:ascii="Myriad Pro" w:hAnsi="Myriad Pro" w:cs="Times New Roman"/>
          <w:sz w:val="26"/>
          <w:szCs w:val="26"/>
        </w:rPr>
        <w:t xml:space="preserve"> в отношении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при установлении регулируемых тарифов на 2017 год и на 2018 год, Исполнителем был выполнен анализ величины фактического изменения размера инвестированного капитала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 по Ленинградской области за период с 01.01.2015 г. по 01.01.2016 г. и за период с 01.01.2016 г. по 01.01. 2017 г. соответственно за счет ввода основных средств в ходе реализации инвестиционной программы в течение</w:t>
      </w:r>
      <w:r w:rsidR="008E4C40" w:rsidRPr="003E44C5">
        <w:rPr>
          <w:rFonts w:ascii="Myriad Pro" w:hAnsi="Myriad Pro" w:cs="Times New Roman"/>
          <w:sz w:val="26"/>
          <w:szCs w:val="26"/>
        </w:rPr>
        <w:t xml:space="preserve"> </w:t>
      </w:r>
      <w:r w:rsidRPr="003E44C5">
        <w:rPr>
          <w:rFonts w:ascii="Myriad Pro" w:hAnsi="Myriad Pro" w:cs="Times New Roman"/>
          <w:sz w:val="26"/>
          <w:szCs w:val="26"/>
        </w:rPr>
        <w:t xml:space="preserve">2015 года и 2016 года соответственно, а также списания (выбытия) основных средств (активов), необходимых для осуществления регулируемой деятельности, на основе обосновывающих материалов, представленных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w:t>
      </w:r>
    </w:p>
    <w:p w14:paraId="6B9C43D8" w14:textId="66C88F5A" w:rsidR="00D62D79" w:rsidRPr="003E44C5" w:rsidRDefault="00D62D79" w:rsidP="00D62D79">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t xml:space="preserve">Определение величины изменения размера инвестированного капитала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по Ленинградской области за периоды с 01.01.2015 г. по 01.01.2016 г. и с 01.01.2016 г. по 01.01. 2017 г. проводилось в соответствии с «Правилами определения стоимости активов, размера инвестированного капитала и ведения их учета» (раздел V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3D6593">
        <w:rPr>
          <w:rFonts w:ascii="Myriad Pro" w:hAnsi="Myriad Pro" w:cs="Times New Roman"/>
          <w:sz w:val="26"/>
          <w:szCs w:val="26"/>
        </w:rPr>
        <w:t>№ </w:t>
      </w:r>
      <w:r w:rsidRPr="003E44C5">
        <w:rPr>
          <w:rFonts w:ascii="Myriad Pro" w:hAnsi="Myriad Pro" w:cs="Times New Roman"/>
          <w:sz w:val="26"/>
          <w:szCs w:val="26"/>
        </w:rPr>
        <w:t>228-э).</w:t>
      </w:r>
    </w:p>
    <w:p w14:paraId="64E39886" w14:textId="77777777" w:rsidR="00D62D79" w:rsidRPr="003E44C5" w:rsidRDefault="00D62D79" w:rsidP="00D62D79">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t>В ходе определения фактического изменения размера инвестированного капитала рассматривались объекты инвестиционной программы, с учетом требований п. 56-57, 63, 66 Правил:</w:t>
      </w:r>
    </w:p>
    <w:p w14:paraId="0A5F2B9E" w14:textId="00FA2434" w:rsidR="00D62D79" w:rsidRPr="003E44C5" w:rsidRDefault="00D62D79" w:rsidP="00D62D79">
      <w:pPr>
        <w:numPr>
          <w:ilvl w:val="0"/>
          <w:numId w:val="28"/>
        </w:numPr>
        <w:spacing w:after="0" w:line="360" w:lineRule="auto"/>
        <w:ind w:left="1281" w:hanging="357"/>
        <w:contextualSpacing/>
        <w:jc w:val="both"/>
        <w:rPr>
          <w:rFonts w:ascii="Myriad Pro" w:hAnsi="Myriad Pro" w:cs="Times New Roman"/>
          <w:sz w:val="26"/>
          <w:szCs w:val="26"/>
        </w:rPr>
      </w:pPr>
      <w:r w:rsidRPr="003E44C5">
        <w:rPr>
          <w:rFonts w:ascii="Myriad Pro" w:hAnsi="Myriad Pro" w:cs="Times New Roman"/>
          <w:sz w:val="26"/>
          <w:szCs w:val="26"/>
        </w:rPr>
        <w:t>объекты электросетевого хозяйства, строительство (реконструкция) которых было предусмотрено осуществлять (осуществлено) за счет средств, получаемых в качестве платы за технологическое присоединение, не учитываются при определении размера инвестированного капитала;</w:t>
      </w:r>
    </w:p>
    <w:p w14:paraId="00190533" w14:textId="49B0CC85" w:rsidR="00D62D79" w:rsidRPr="003E44C5" w:rsidRDefault="00D62D79" w:rsidP="00D62D79">
      <w:pPr>
        <w:numPr>
          <w:ilvl w:val="0"/>
          <w:numId w:val="28"/>
        </w:numPr>
        <w:spacing w:after="0" w:line="360" w:lineRule="auto"/>
        <w:ind w:left="1281" w:hanging="357"/>
        <w:contextualSpacing/>
        <w:jc w:val="both"/>
        <w:rPr>
          <w:rFonts w:ascii="Myriad Pro" w:hAnsi="Myriad Pro" w:cs="Times New Roman"/>
          <w:sz w:val="26"/>
          <w:szCs w:val="26"/>
        </w:rPr>
      </w:pPr>
      <w:r w:rsidRPr="003E44C5">
        <w:rPr>
          <w:rFonts w:ascii="Myriad Pro" w:hAnsi="Myriad Pro" w:cs="Times New Roman"/>
          <w:sz w:val="26"/>
          <w:szCs w:val="26"/>
        </w:rPr>
        <w:lastRenderedPageBreak/>
        <w:t>объекты электросетевого хозяйства, строительство (реконструкция) которых было предусмотрено осуществлять за счет средств, получаемых в качестве платы за технологическое присоединение, и которое не профинансировано за счет доходов, полученных в качестве платы за технологическое присоединение, учитываются при определении размера инвестированного капитала в очередном долгосрочном периоде регулирования.</w:t>
      </w:r>
    </w:p>
    <w:p w14:paraId="5AE91CDD" w14:textId="77777777" w:rsidR="00D62D79" w:rsidRPr="003E44C5" w:rsidRDefault="00D62D79" w:rsidP="003E44C5">
      <w:pPr>
        <w:spacing w:after="0" w:line="360" w:lineRule="auto"/>
        <w:ind w:firstLine="567"/>
        <w:jc w:val="both"/>
        <w:rPr>
          <w:rFonts w:ascii="Myriad Pro" w:hAnsi="Myriad Pro" w:cs="Times New Roman"/>
          <w:sz w:val="26"/>
          <w:szCs w:val="26"/>
        </w:rPr>
      </w:pPr>
      <w:r w:rsidRPr="003E44C5">
        <w:rPr>
          <w:rFonts w:ascii="Myriad Pro" w:hAnsi="Myriad Pro" w:cs="Times New Roman"/>
          <w:sz w:val="26"/>
          <w:szCs w:val="26"/>
        </w:rPr>
        <w:t>В случае если объект инвестиционной программы финансировался частично за счет средств, получаемых в качестве платы за технологическое присоединение, то данный объем финансирования не рассматривался, а объект включался в базу инвестированного капитала по стоимости, соответствующей прочим источникам финансирования.</w:t>
      </w:r>
    </w:p>
    <w:p w14:paraId="301BF4F5" w14:textId="5D0073B5" w:rsidR="00B83D76" w:rsidRPr="003E44C5" w:rsidRDefault="00B83D76" w:rsidP="003E44C5">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результатам анализа расчета величины возврата инвестированного капитала и величины дохода на инвестированный капитал, учтенных при утверждении НВВ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4C7D6F" w:rsidRPr="003E44C5">
        <w:rPr>
          <w:rFonts w:ascii="Myriad Pro" w:eastAsia="Calibri" w:hAnsi="Myriad Pro" w:cs="Times New Roman"/>
          <w:sz w:val="26"/>
          <w:szCs w:val="26"/>
        </w:rPr>
        <w:t>8</w:t>
      </w:r>
      <w:r w:rsidRPr="003E44C5">
        <w:rPr>
          <w:rFonts w:ascii="Myriad Pro" w:eastAsia="Calibri" w:hAnsi="Myriad Pro" w:cs="Times New Roman"/>
          <w:sz w:val="26"/>
          <w:szCs w:val="26"/>
        </w:rPr>
        <w:t xml:space="preserve"> год, Исполнитель отмечает</w:t>
      </w:r>
      <w:r w:rsidR="004C7D6F" w:rsidRPr="003E44C5">
        <w:rPr>
          <w:rFonts w:ascii="Myriad Pro" w:eastAsia="Calibri" w:hAnsi="Myriad Pro" w:cs="Times New Roman"/>
          <w:sz w:val="26"/>
          <w:szCs w:val="26"/>
        </w:rPr>
        <w:t xml:space="preserve"> соответствие установленных показателей предложению </w:t>
      </w:r>
      <w:r w:rsidR="003D6593">
        <w:rPr>
          <w:rFonts w:ascii="Myriad Pro" w:eastAsia="Calibri" w:hAnsi="Myriad Pro" w:cs="Times New Roman"/>
          <w:sz w:val="26"/>
          <w:szCs w:val="26"/>
        </w:rPr>
        <w:t>ПАО </w:t>
      </w:r>
      <w:r w:rsidR="004C7D6F"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4C7D6F" w:rsidRPr="003E44C5">
        <w:rPr>
          <w:rFonts w:ascii="Myriad Pro" w:eastAsia="Calibri" w:hAnsi="Myriad Pro" w:cs="Times New Roman"/>
          <w:sz w:val="26"/>
          <w:szCs w:val="26"/>
        </w:rPr>
        <w:t xml:space="preserve">Ленэнерго». На 2017 год утвержденные соответствующие параметры ниже заявляемых </w:t>
      </w:r>
      <w:r w:rsidR="003D6593">
        <w:rPr>
          <w:rFonts w:ascii="Myriad Pro" w:eastAsia="Calibri" w:hAnsi="Myriad Pro" w:cs="Times New Roman"/>
          <w:sz w:val="26"/>
          <w:szCs w:val="26"/>
        </w:rPr>
        <w:t>ПАО </w:t>
      </w:r>
      <w:r w:rsidR="004C7D6F"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4C7D6F" w:rsidRPr="003E44C5">
        <w:rPr>
          <w:rFonts w:ascii="Myriad Pro" w:eastAsia="Calibri" w:hAnsi="Myriad Pro" w:cs="Times New Roman"/>
          <w:sz w:val="26"/>
          <w:szCs w:val="26"/>
        </w:rPr>
        <w:t xml:space="preserve">Ленэнерго» величин </w:t>
      </w:r>
      <w:r w:rsidRPr="003E44C5">
        <w:rPr>
          <w:rFonts w:ascii="Myriad Pro" w:eastAsia="Calibri" w:hAnsi="Myriad Pro" w:cs="Times New Roman"/>
          <w:sz w:val="26"/>
          <w:szCs w:val="26"/>
        </w:rPr>
        <w:t xml:space="preserve">на </w:t>
      </w:r>
      <w:r w:rsidR="004C7D6F" w:rsidRPr="003E44C5">
        <w:rPr>
          <w:rFonts w:ascii="Myriad Pro" w:eastAsia="Calibri" w:hAnsi="Myriad Pro" w:cs="Times New Roman"/>
          <w:sz w:val="26"/>
          <w:szCs w:val="26"/>
        </w:rPr>
        <w:t xml:space="preserve">171 752 </w:t>
      </w:r>
      <w:r w:rsidRPr="003E44C5">
        <w:rPr>
          <w:rFonts w:ascii="Myriad Pro" w:eastAsia="Calibri" w:hAnsi="Myriad Pro" w:cs="Times New Roman"/>
          <w:sz w:val="26"/>
          <w:szCs w:val="26"/>
        </w:rPr>
        <w:t xml:space="preserve">тыс. руб. и </w:t>
      </w:r>
      <w:r w:rsidR="004C7D6F" w:rsidRPr="003E44C5">
        <w:rPr>
          <w:rFonts w:ascii="Myriad Pro" w:eastAsia="Calibri" w:hAnsi="Myriad Pro" w:cs="Times New Roman"/>
          <w:sz w:val="26"/>
          <w:szCs w:val="26"/>
        </w:rPr>
        <w:t>682 712</w:t>
      </w:r>
      <w:r w:rsidRPr="003E44C5">
        <w:rPr>
          <w:rFonts w:ascii="Myriad Pro" w:eastAsia="Calibri" w:hAnsi="Myriad Pro" w:cs="Times New Roman"/>
          <w:sz w:val="26"/>
          <w:szCs w:val="26"/>
        </w:rPr>
        <w:t xml:space="preserve"> тыс. руб. соответственно.</w:t>
      </w:r>
    </w:p>
    <w:p w14:paraId="128E08D1" w14:textId="77777777" w:rsidR="00D62D79" w:rsidRPr="003E44C5" w:rsidRDefault="00D62D79" w:rsidP="00D62D79">
      <w:pPr>
        <w:spacing w:after="0" w:line="360" w:lineRule="auto"/>
        <w:ind w:firstLine="567"/>
        <w:contextualSpacing/>
        <w:jc w:val="both"/>
        <w:rPr>
          <w:rFonts w:ascii="Myriad Pro" w:hAnsi="Myriad Pro" w:cs="Times New Roman"/>
          <w:sz w:val="26"/>
          <w:szCs w:val="26"/>
        </w:rPr>
      </w:pPr>
    </w:p>
    <w:tbl>
      <w:tblPr>
        <w:tblW w:w="9699" w:type="dxa"/>
        <w:tblLook w:val="04A0" w:firstRow="1" w:lastRow="0" w:firstColumn="1" w:lastColumn="0" w:noHBand="0" w:noVBand="1"/>
      </w:tblPr>
      <w:tblGrid>
        <w:gridCol w:w="2918"/>
        <w:gridCol w:w="1403"/>
        <w:gridCol w:w="1770"/>
        <w:gridCol w:w="1820"/>
        <w:gridCol w:w="1788"/>
      </w:tblGrid>
      <w:tr w:rsidR="00D62D79" w:rsidRPr="003E44C5" w14:paraId="3FB322BD" w14:textId="77777777" w:rsidTr="00D62D79">
        <w:trPr>
          <w:cantSplit/>
          <w:trHeight w:val="20"/>
        </w:trPr>
        <w:tc>
          <w:tcPr>
            <w:tcW w:w="291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F4F544" w14:textId="77777777" w:rsidR="00D62D79" w:rsidRPr="003E44C5" w:rsidRDefault="00D62D79" w:rsidP="00D62D79">
            <w:pPr>
              <w:spacing w:after="0" w:line="240" w:lineRule="auto"/>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Показатель</w:t>
            </w:r>
          </w:p>
        </w:tc>
        <w:tc>
          <w:tcPr>
            <w:tcW w:w="14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722C82" w14:textId="77777777" w:rsidR="00D62D79" w:rsidRPr="003E44C5" w:rsidRDefault="00D62D79" w:rsidP="00D62D79">
            <w:pPr>
              <w:spacing w:after="0" w:line="240" w:lineRule="auto"/>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измерения</w:t>
            </w:r>
          </w:p>
        </w:tc>
        <w:tc>
          <w:tcPr>
            <w:tcW w:w="177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226C57" w14:textId="13752421" w:rsidR="00D62D79" w:rsidRPr="003E44C5" w:rsidRDefault="00D62D79" w:rsidP="00D62D79">
            <w:pPr>
              <w:spacing w:after="0" w:line="240" w:lineRule="auto"/>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Предложение </w:t>
            </w:r>
            <w:r w:rsidR="003D6593">
              <w:rPr>
                <w:rFonts w:ascii="Myriad Pro" w:eastAsia="Times New Roman" w:hAnsi="Myriad Pro" w:cs="Times New Roman"/>
                <w:b/>
                <w:bCs/>
                <w:color w:val="FFFFFF" w:themeColor="background1"/>
                <w:lang w:eastAsia="ru-RU"/>
              </w:rPr>
              <w:t>ПАО </w:t>
            </w:r>
            <w:r w:rsidR="003A4B3A" w:rsidRPr="003E44C5">
              <w:rPr>
                <w:rFonts w:ascii="Myriad Pro" w:eastAsia="Times New Roman" w:hAnsi="Myriad Pro" w:cs="Times New Roman"/>
                <w:b/>
                <w:bCs/>
                <w:color w:val="FFFFFF" w:themeColor="background1"/>
                <w:lang w:eastAsia="ru-RU"/>
              </w:rPr>
              <w:t>«</w:t>
            </w:r>
            <w:r w:rsidR="008E4C40" w:rsidRPr="003E44C5">
              <w:rPr>
                <w:rFonts w:ascii="Myriad Pro" w:eastAsia="Times New Roman" w:hAnsi="Myriad Pro" w:cs="Times New Roman"/>
                <w:b/>
                <w:bCs/>
                <w:color w:val="FFFFFF" w:themeColor="background1"/>
                <w:lang w:eastAsia="ru-RU"/>
              </w:rPr>
              <w:t xml:space="preserve">Россети </w:t>
            </w:r>
            <w:r w:rsidRPr="003E44C5">
              <w:rPr>
                <w:rFonts w:ascii="Myriad Pro" w:eastAsia="Times New Roman" w:hAnsi="Myriad Pro" w:cs="Times New Roman"/>
                <w:b/>
                <w:bCs/>
                <w:color w:val="FFFFFF" w:themeColor="background1"/>
                <w:lang w:eastAsia="ru-RU"/>
              </w:rPr>
              <w:t>Ленэнерго</w:t>
            </w:r>
            <w:r w:rsidR="003A4B3A" w:rsidRPr="003E44C5">
              <w:rPr>
                <w:rFonts w:ascii="Myriad Pro" w:eastAsia="Times New Roman" w:hAnsi="Myriad Pro" w:cs="Times New Roman"/>
                <w:b/>
                <w:bCs/>
                <w:color w:val="FFFFFF" w:themeColor="background1"/>
                <w:lang w:eastAsia="ru-RU"/>
              </w:rPr>
              <w:t>»</w:t>
            </w:r>
          </w:p>
        </w:tc>
        <w:tc>
          <w:tcPr>
            <w:tcW w:w="182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A31BC6" w14:textId="20C70E04" w:rsidR="00D62D79" w:rsidRPr="003E44C5" w:rsidRDefault="00D62D79" w:rsidP="00D62D79">
            <w:pPr>
              <w:spacing w:after="0" w:line="240" w:lineRule="auto"/>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Утверждено </w:t>
            </w:r>
          </w:p>
        </w:tc>
        <w:tc>
          <w:tcPr>
            <w:tcW w:w="178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6D506D" w14:textId="77777777" w:rsidR="00D62D79" w:rsidRPr="003E44C5" w:rsidRDefault="00D62D79" w:rsidP="00D62D79">
            <w:pPr>
              <w:spacing w:after="0" w:line="240" w:lineRule="auto"/>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Отклонение (утверждено - предложение)</w:t>
            </w:r>
          </w:p>
        </w:tc>
      </w:tr>
      <w:tr w:rsidR="003A4B3A" w:rsidRPr="003E44C5" w14:paraId="5B8D18DE" w14:textId="77777777" w:rsidTr="007154C4">
        <w:trPr>
          <w:cantSplit/>
          <w:trHeight w:val="20"/>
        </w:trPr>
        <w:tc>
          <w:tcPr>
            <w:tcW w:w="9699" w:type="dxa"/>
            <w:gridSpan w:val="5"/>
            <w:tcBorders>
              <w:top w:val="single" w:sz="4" w:space="0" w:color="FFFFFF"/>
              <w:left w:val="single" w:sz="4" w:space="0" w:color="auto"/>
              <w:bottom w:val="single" w:sz="4" w:space="0" w:color="auto"/>
              <w:right w:val="single" w:sz="4" w:space="0" w:color="auto"/>
            </w:tcBorders>
            <w:shd w:val="clear" w:color="auto" w:fill="auto"/>
            <w:vAlign w:val="center"/>
          </w:tcPr>
          <w:p w14:paraId="750F0058" w14:textId="587EE252" w:rsidR="003A4B3A" w:rsidRPr="003E44C5" w:rsidRDefault="003A4B3A" w:rsidP="00D62D79">
            <w:pPr>
              <w:spacing w:after="0" w:line="240" w:lineRule="auto"/>
              <w:ind w:left="-66"/>
              <w:contextualSpacing/>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2017 год</w:t>
            </w:r>
          </w:p>
        </w:tc>
      </w:tr>
      <w:tr w:rsidR="00F03F37" w:rsidRPr="003E44C5" w14:paraId="1903BF1B" w14:textId="77777777" w:rsidTr="00F03F37">
        <w:trPr>
          <w:cantSplit/>
          <w:trHeight w:val="20"/>
        </w:trPr>
        <w:tc>
          <w:tcPr>
            <w:tcW w:w="291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56488EE4" w14:textId="77777777" w:rsidR="00F03F37" w:rsidRPr="003E44C5" w:rsidRDefault="00F03F37" w:rsidP="00F03F37">
            <w:pPr>
              <w:spacing w:after="0" w:line="240" w:lineRule="auto"/>
              <w:contextualSpacing/>
              <w:rPr>
                <w:rFonts w:ascii="Myriad Pro" w:eastAsia="Times New Roman" w:hAnsi="Myriad Pro" w:cs="Times New Roman"/>
                <w:lang w:eastAsia="ru-RU"/>
              </w:rPr>
            </w:pPr>
            <w:r w:rsidRPr="003E44C5">
              <w:rPr>
                <w:rFonts w:ascii="Myriad Pro" w:eastAsia="Times New Roman" w:hAnsi="Myriad Pro" w:cs="Times New Roman"/>
                <w:lang w:eastAsia="ru-RU"/>
              </w:rPr>
              <w:t>Расчет возврата капитала</w:t>
            </w:r>
          </w:p>
        </w:tc>
        <w:tc>
          <w:tcPr>
            <w:tcW w:w="1403" w:type="dxa"/>
            <w:tcBorders>
              <w:top w:val="single" w:sz="4" w:space="0" w:color="FFFFFF"/>
              <w:left w:val="nil"/>
              <w:bottom w:val="single" w:sz="4" w:space="0" w:color="auto"/>
              <w:right w:val="single" w:sz="4" w:space="0" w:color="auto"/>
            </w:tcBorders>
            <w:shd w:val="clear" w:color="auto" w:fill="auto"/>
            <w:vAlign w:val="center"/>
            <w:hideMark/>
          </w:tcPr>
          <w:p w14:paraId="389E9FB0" w14:textId="77777777" w:rsidR="00F03F37" w:rsidRPr="003E44C5" w:rsidRDefault="00F03F37" w:rsidP="00F03F37">
            <w:pPr>
              <w:spacing w:after="0" w:line="240" w:lineRule="auto"/>
              <w:contextualSpacing/>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руб.</w:t>
            </w:r>
          </w:p>
        </w:tc>
        <w:tc>
          <w:tcPr>
            <w:tcW w:w="1770" w:type="dxa"/>
            <w:tcBorders>
              <w:top w:val="single" w:sz="4" w:space="0" w:color="FFFFFF"/>
              <w:left w:val="nil"/>
              <w:bottom w:val="single" w:sz="4" w:space="0" w:color="auto"/>
              <w:right w:val="single" w:sz="4" w:space="0" w:color="auto"/>
            </w:tcBorders>
            <w:shd w:val="clear" w:color="auto" w:fill="auto"/>
            <w:vAlign w:val="center"/>
          </w:tcPr>
          <w:p w14:paraId="3860FB21" w14:textId="1F8E4E45" w:rsidR="00F03F37" w:rsidRPr="003E44C5" w:rsidRDefault="00F03F37" w:rsidP="00F03F37">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2 769 113</w:t>
            </w:r>
          </w:p>
        </w:tc>
        <w:tc>
          <w:tcPr>
            <w:tcW w:w="1820" w:type="dxa"/>
            <w:tcBorders>
              <w:top w:val="single" w:sz="4" w:space="0" w:color="FFFFFF"/>
              <w:left w:val="nil"/>
              <w:bottom w:val="single" w:sz="4" w:space="0" w:color="auto"/>
              <w:right w:val="single" w:sz="4" w:space="0" w:color="auto"/>
            </w:tcBorders>
            <w:shd w:val="clear" w:color="auto" w:fill="auto"/>
            <w:vAlign w:val="center"/>
          </w:tcPr>
          <w:p w14:paraId="7B8EF2CF" w14:textId="67A396C7" w:rsidR="00F03F37" w:rsidRPr="003E44C5" w:rsidRDefault="00F03F37" w:rsidP="00F03F37">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2 597 361</w:t>
            </w:r>
          </w:p>
        </w:tc>
        <w:tc>
          <w:tcPr>
            <w:tcW w:w="1788" w:type="dxa"/>
            <w:tcBorders>
              <w:top w:val="single" w:sz="4" w:space="0" w:color="FFFFFF"/>
              <w:left w:val="nil"/>
              <w:bottom w:val="single" w:sz="4" w:space="0" w:color="auto"/>
              <w:right w:val="single" w:sz="4" w:space="0" w:color="auto"/>
            </w:tcBorders>
            <w:shd w:val="clear" w:color="auto" w:fill="auto"/>
            <w:vAlign w:val="center"/>
          </w:tcPr>
          <w:p w14:paraId="3605D687" w14:textId="21ADB3DD" w:rsidR="00F03F37" w:rsidRPr="003E44C5" w:rsidRDefault="00F03F37" w:rsidP="00F03F37">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- 171 752</w:t>
            </w:r>
          </w:p>
        </w:tc>
      </w:tr>
      <w:tr w:rsidR="00F03F37" w:rsidRPr="003E44C5" w14:paraId="69C46B7F" w14:textId="77777777" w:rsidTr="00F03F37">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12AAE599" w14:textId="77777777" w:rsidR="00F03F37" w:rsidRPr="003E44C5" w:rsidRDefault="00F03F37" w:rsidP="00F03F37">
            <w:pPr>
              <w:spacing w:after="0" w:line="240" w:lineRule="auto"/>
              <w:contextualSpacing/>
              <w:rPr>
                <w:rFonts w:ascii="Myriad Pro" w:eastAsia="Times New Roman" w:hAnsi="Myriad Pro" w:cs="Times New Roman"/>
                <w:lang w:eastAsia="ru-RU"/>
              </w:rPr>
            </w:pPr>
            <w:r w:rsidRPr="003E44C5">
              <w:rPr>
                <w:rFonts w:ascii="Myriad Pro" w:eastAsia="Times New Roman" w:hAnsi="Myriad Pro" w:cs="Times New Roman"/>
                <w:lang w:eastAsia="ru-RU"/>
              </w:rPr>
              <w:t>Расчет дохода на капитал</w:t>
            </w:r>
          </w:p>
        </w:tc>
        <w:tc>
          <w:tcPr>
            <w:tcW w:w="1403" w:type="dxa"/>
            <w:tcBorders>
              <w:top w:val="nil"/>
              <w:left w:val="nil"/>
              <w:bottom w:val="single" w:sz="4" w:space="0" w:color="auto"/>
              <w:right w:val="single" w:sz="4" w:space="0" w:color="auto"/>
            </w:tcBorders>
            <w:shd w:val="clear" w:color="auto" w:fill="auto"/>
            <w:vAlign w:val="center"/>
            <w:hideMark/>
          </w:tcPr>
          <w:p w14:paraId="4136CD44" w14:textId="77777777" w:rsidR="00F03F37" w:rsidRPr="003E44C5" w:rsidRDefault="00F03F37" w:rsidP="00F03F37">
            <w:pPr>
              <w:spacing w:after="0" w:line="240" w:lineRule="auto"/>
              <w:contextualSpacing/>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tcPr>
          <w:p w14:paraId="6E6D71C3" w14:textId="730C2A16" w:rsidR="00F03F37" w:rsidRPr="003E44C5" w:rsidRDefault="00F03F37" w:rsidP="00F03F37">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3 048 807</w:t>
            </w:r>
          </w:p>
        </w:tc>
        <w:tc>
          <w:tcPr>
            <w:tcW w:w="1820" w:type="dxa"/>
            <w:tcBorders>
              <w:top w:val="nil"/>
              <w:left w:val="nil"/>
              <w:bottom w:val="single" w:sz="4" w:space="0" w:color="auto"/>
              <w:right w:val="single" w:sz="4" w:space="0" w:color="auto"/>
            </w:tcBorders>
            <w:shd w:val="clear" w:color="auto" w:fill="auto"/>
            <w:vAlign w:val="center"/>
          </w:tcPr>
          <w:p w14:paraId="77B243DE" w14:textId="7F3EB846" w:rsidR="00F03F37" w:rsidRPr="003E44C5" w:rsidRDefault="00F03F37" w:rsidP="00F03F37">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2 366 096</w:t>
            </w:r>
          </w:p>
        </w:tc>
        <w:tc>
          <w:tcPr>
            <w:tcW w:w="1788" w:type="dxa"/>
            <w:tcBorders>
              <w:top w:val="nil"/>
              <w:left w:val="nil"/>
              <w:bottom w:val="single" w:sz="4" w:space="0" w:color="auto"/>
              <w:right w:val="single" w:sz="4" w:space="0" w:color="auto"/>
            </w:tcBorders>
            <w:shd w:val="clear" w:color="auto" w:fill="auto"/>
            <w:vAlign w:val="center"/>
          </w:tcPr>
          <w:p w14:paraId="0CE28992" w14:textId="0B96B2BF" w:rsidR="00F03F37" w:rsidRPr="003E44C5" w:rsidRDefault="00F03F37" w:rsidP="00F03F37">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- 682 712</w:t>
            </w:r>
          </w:p>
        </w:tc>
      </w:tr>
      <w:tr w:rsidR="003A4B3A" w:rsidRPr="003E44C5" w14:paraId="1DC32B36" w14:textId="77777777" w:rsidTr="007154C4">
        <w:trPr>
          <w:cantSplit/>
          <w:trHeight w:val="20"/>
        </w:trPr>
        <w:tc>
          <w:tcPr>
            <w:tcW w:w="9699" w:type="dxa"/>
            <w:gridSpan w:val="5"/>
            <w:tcBorders>
              <w:top w:val="nil"/>
              <w:left w:val="single" w:sz="4" w:space="0" w:color="auto"/>
              <w:bottom w:val="single" w:sz="4" w:space="0" w:color="auto"/>
              <w:right w:val="single" w:sz="4" w:space="0" w:color="auto"/>
            </w:tcBorders>
            <w:shd w:val="clear" w:color="auto" w:fill="auto"/>
            <w:vAlign w:val="center"/>
          </w:tcPr>
          <w:p w14:paraId="35767DC1" w14:textId="02CCDCE9" w:rsidR="003A4B3A" w:rsidRPr="003E44C5" w:rsidRDefault="003A4B3A" w:rsidP="00D62D79">
            <w:pPr>
              <w:spacing w:after="0" w:line="240" w:lineRule="auto"/>
              <w:ind w:left="-66"/>
              <w:contextualSpacing/>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2018 год</w:t>
            </w:r>
          </w:p>
        </w:tc>
      </w:tr>
      <w:tr w:rsidR="00CC3B4D" w:rsidRPr="003E44C5" w14:paraId="673604D3" w14:textId="77777777" w:rsidTr="00CC3B4D">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tcPr>
          <w:p w14:paraId="5D04AFF9" w14:textId="3C1B62E2" w:rsidR="00CC3B4D" w:rsidRPr="003E44C5" w:rsidRDefault="00CC3B4D" w:rsidP="00CC3B4D">
            <w:pPr>
              <w:spacing w:after="0" w:line="240" w:lineRule="auto"/>
              <w:contextualSpacing/>
              <w:rPr>
                <w:rFonts w:ascii="Myriad Pro" w:eastAsia="Times New Roman" w:hAnsi="Myriad Pro" w:cs="Times New Roman"/>
                <w:lang w:eastAsia="ru-RU"/>
              </w:rPr>
            </w:pPr>
            <w:r w:rsidRPr="003E44C5">
              <w:rPr>
                <w:rFonts w:ascii="Myriad Pro" w:eastAsia="Times New Roman" w:hAnsi="Myriad Pro" w:cs="Times New Roman"/>
                <w:lang w:eastAsia="ru-RU"/>
              </w:rPr>
              <w:t>Расчет возврата капитала</w:t>
            </w:r>
          </w:p>
        </w:tc>
        <w:tc>
          <w:tcPr>
            <w:tcW w:w="1403" w:type="dxa"/>
            <w:tcBorders>
              <w:top w:val="nil"/>
              <w:left w:val="nil"/>
              <w:bottom w:val="single" w:sz="4" w:space="0" w:color="auto"/>
              <w:right w:val="single" w:sz="4" w:space="0" w:color="auto"/>
            </w:tcBorders>
            <w:shd w:val="clear" w:color="auto" w:fill="auto"/>
            <w:vAlign w:val="center"/>
          </w:tcPr>
          <w:p w14:paraId="17DFC40B" w14:textId="01AD4355" w:rsidR="00CC3B4D" w:rsidRPr="003E44C5" w:rsidRDefault="00CC3B4D" w:rsidP="00CC3B4D">
            <w:pPr>
              <w:spacing w:after="0" w:line="240" w:lineRule="auto"/>
              <w:contextualSpacing/>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tcPr>
          <w:p w14:paraId="7E7092A3" w14:textId="0C8D1ADD" w:rsidR="00CC3B4D" w:rsidRPr="003E44C5" w:rsidRDefault="00CC3B4D" w:rsidP="00CC3B4D">
            <w:pPr>
              <w:spacing w:after="0" w:line="240" w:lineRule="auto"/>
              <w:ind w:left="-66"/>
              <w:contextualSpacing/>
              <w:jc w:val="center"/>
              <w:rPr>
                <w:rFonts w:ascii="Myriad Pro" w:hAnsi="Myriad Pro" w:cs="Arial"/>
                <w:color w:val="000000"/>
              </w:rPr>
            </w:pPr>
            <w:r w:rsidRPr="003E44C5">
              <w:rPr>
                <w:rFonts w:ascii="Myriad Pro" w:hAnsi="Myriad Pro" w:cs="Arial"/>
                <w:color w:val="000000"/>
              </w:rPr>
              <w:t>2 784 925</w:t>
            </w:r>
          </w:p>
        </w:tc>
        <w:tc>
          <w:tcPr>
            <w:tcW w:w="1820" w:type="dxa"/>
            <w:tcBorders>
              <w:top w:val="nil"/>
              <w:left w:val="nil"/>
              <w:bottom w:val="single" w:sz="4" w:space="0" w:color="auto"/>
              <w:right w:val="single" w:sz="4" w:space="0" w:color="auto"/>
            </w:tcBorders>
            <w:shd w:val="clear" w:color="auto" w:fill="auto"/>
            <w:vAlign w:val="center"/>
          </w:tcPr>
          <w:p w14:paraId="3FB683B5" w14:textId="67552871" w:rsidR="00CC3B4D" w:rsidRPr="003E44C5" w:rsidRDefault="00CC3B4D" w:rsidP="00CC3B4D">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2 784 925</w:t>
            </w:r>
          </w:p>
        </w:tc>
        <w:tc>
          <w:tcPr>
            <w:tcW w:w="1788" w:type="dxa"/>
            <w:tcBorders>
              <w:top w:val="nil"/>
              <w:left w:val="nil"/>
              <w:bottom w:val="single" w:sz="4" w:space="0" w:color="auto"/>
              <w:right w:val="single" w:sz="4" w:space="0" w:color="auto"/>
            </w:tcBorders>
            <w:shd w:val="clear" w:color="auto" w:fill="auto"/>
            <w:vAlign w:val="center"/>
          </w:tcPr>
          <w:p w14:paraId="57E78068" w14:textId="32C23F79" w:rsidR="00CC3B4D" w:rsidRPr="003E44C5" w:rsidRDefault="00CC3B4D" w:rsidP="00CC3B4D">
            <w:pPr>
              <w:spacing w:after="0" w:line="240" w:lineRule="auto"/>
              <w:ind w:left="-66"/>
              <w:contextualSpacing/>
              <w:jc w:val="center"/>
              <w:rPr>
                <w:rFonts w:ascii="Myriad Pro" w:eastAsia="Times New Roman" w:hAnsi="Myriad Pro" w:cs="Times New Roman"/>
                <w:lang w:eastAsia="ru-RU"/>
              </w:rPr>
            </w:pPr>
            <w:r w:rsidRPr="003E44C5">
              <w:rPr>
                <w:rFonts w:ascii="Myriad Pro" w:eastAsia="Times New Roman" w:hAnsi="Myriad Pro" w:cs="Times New Roman"/>
                <w:lang w:eastAsia="ru-RU"/>
              </w:rPr>
              <w:t>-</w:t>
            </w:r>
          </w:p>
        </w:tc>
      </w:tr>
      <w:tr w:rsidR="00CC3B4D" w:rsidRPr="003E44C5" w14:paraId="476192A1" w14:textId="77777777" w:rsidTr="00CC3B4D">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tcPr>
          <w:p w14:paraId="635D75C8" w14:textId="6EFCD570" w:rsidR="00CC3B4D" w:rsidRPr="003E44C5" w:rsidRDefault="00CC3B4D" w:rsidP="00CC3B4D">
            <w:pPr>
              <w:spacing w:after="0" w:line="240" w:lineRule="auto"/>
              <w:contextualSpacing/>
              <w:rPr>
                <w:rFonts w:ascii="Myriad Pro" w:eastAsia="Times New Roman" w:hAnsi="Myriad Pro" w:cs="Times New Roman"/>
                <w:lang w:eastAsia="ru-RU"/>
              </w:rPr>
            </w:pPr>
            <w:r w:rsidRPr="003E44C5">
              <w:rPr>
                <w:rFonts w:ascii="Myriad Pro" w:eastAsia="Times New Roman" w:hAnsi="Myriad Pro" w:cs="Times New Roman"/>
                <w:lang w:eastAsia="ru-RU"/>
              </w:rPr>
              <w:t>Расчет дохода на капитал</w:t>
            </w:r>
          </w:p>
        </w:tc>
        <w:tc>
          <w:tcPr>
            <w:tcW w:w="1403" w:type="dxa"/>
            <w:tcBorders>
              <w:top w:val="nil"/>
              <w:left w:val="nil"/>
              <w:bottom w:val="single" w:sz="4" w:space="0" w:color="auto"/>
              <w:right w:val="single" w:sz="4" w:space="0" w:color="auto"/>
            </w:tcBorders>
            <w:shd w:val="clear" w:color="auto" w:fill="auto"/>
            <w:vAlign w:val="center"/>
          </w:tcPr>
          <w:p w14:paraId="137C5838" w14:textId="7495276B" w:rsidR="00CC3B4D" w:rsidRPr="003E44C5" w:rsidRDefault="00CC3B4D" w:rsidP="00CC3B4D">
            <w:pPr>
              <w:spacing w:after="0" w:line="240" w:lineRule="auto"/>
              <w:contextualSpacing/>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tcPr>
          <w:p w14:paraId="245118AA" w14:textId="04A97466" w:rsidR="00CC3B4D" w:rsidRPr="003E44C5" w:rsidRDefault="00CC3B4D" w:rsidP="00CC3B4D">
            <w:pPr>
              <w:spacing w:after="0" w:line="240" w:lineRule="auto"/>
              <w:ind w:left="-66"/>
              <w:contextualSpacing/>
              <w:jc w:val="center"/>
              <w:rPr>
                <w:rFonts w:ascii="Myriad Pro" w:hAnsi="Myriad Pro" w:cs="Arial"/>
                <w:color w:val="000000"/>
              </w:rPr>
            </w:pPr>
            <w:r w:rsidRPr="003E44C5">
              <w:rPr>
                <w:rFonts w:ascii="Myriad Pro" w:hAnsi="Myriad Pro" w:cs="Arial"/>
                <w:color w:val="000000"/>
              </w:rPr>
              <w:t>3</w:t>
            </w:r>
            <w:r w:rsidR="004C7D6F" w:rsidRPr="003E44C5">
              <w:rPr>
                <w:rFonts w:ascii="Myriad Pro" w:hAnsi="Myriad Pro" w:cs="Arial"/>
                <w:color w:val="000000"/>
              </w:rPr>
              <w:t> </w:t>
            </w:r>
            <w:r w:rsidRPr="003E44C5">
              <w:rPr>
                <w:rFonts w:ascii="Myriad Pro" w:hAnsi="Myriad Pro" w:cs="Arial"/>
                <w:color w:val="000000"/>
              </w:rPr>
              <w:t>025</w:t>
            </w:r>
            <w:r w:rsidR="004C7D6F" w:rsidRPr="003E44C5">
              <w:rPr>
                <w:rFonts w:ascii="Myriad Pro" w:hAnsi="Myriad Pro" w:cs="Arial"/>
                <w:color w:val="000000"/>
              </w:rPr>
              <w:t xml:space="preserve"> </w:t>
            </w:r>
            <w:r w:rsidRPr="003E44C5">
              <w:rPr>
                <w:rFonts w:ascii="Myriad Pro" w:hAnsi="Myriad Pro" w:cs="Arial"/>
                <w:color w:val="000000"/>
              </w:rPr>
              <w:t>525</w:t>
            </w:r>
          </w:p>
        </w:tc>
        <w:tc>
          <w:tcPr>
            <w:tcW w:w="1820" w:type="dxa"/>
            <w:tcBorders>
              <w:top w:val="nil"/>
              <w:left w:val="nil"/>
              <w:bottom w:val="single" w:sz="4" w:space="0" w:color="auto"/>
              <w:right w:val="single" w:sz="4" w:space="0" w:color="auto"/>
            </w:tcBorders>
            <w:shd w:val="clear" w:color="auto" w:fill="auto"/>
            <w:vAlign w:val="center"/>
          </w:tcPr>
          <w:p w14:paraId="562BEDB3" w14:textId="6BE52D42" w:rsidR="00CC3B4D" w:rsidRPr="003E44C5" w:rsidRDefault="004C7D6F" w:rsidP="00CC3B4D">
            <w:pPr>
              <w:spacing w:after="0" w:line="240" w:lineRule="auto"/>
              <w:ind w:left="-66"/>
              <w:contextualSpacing/>
              <w:jc w:val="center"/>
              <w:rPr>
                <w:rFonts w:ascii="Myriad Pro" w:eastAsia="Times New Roman" w:hAnsi="Myriad Pro" w:cs="Times New Roman"/>
                <w:lang w:eastAsia="ru-RU"/>
              </w:rPr>
            </w:pPr>
            <w:r w:rsidRPr="003E44C5">
              <w:rPr>
                <w:rFonts w:ascii="Myriad Pro" w:hAnsi="Myriad Pro" w:cs="Arial"/>
                <w:color w:val="000000"/>
              </w:rPr>
              <w:t>3 025 525</w:t>
            </w:r>
          </w:p>
        </w:tc>
        <w:tc>
          <w:tcPr>
            <w:tcW w:w="1788" w:type="dxa"/>
            <w:tcBorders>
              <w:top w:val="nil"/>
              <w:left w:val="nil"/>
              <w:bottom w:val="single" w:sz="4" w:space="0" w:color="auto"/>
              <w:right w:val="single" w:sz="4" w:space="0" w:color="auto"/>
            </w:tcBorders>
            <w:shd w:val="clear" w:color="auto" w:fill="auto"/>
            <w:vAlign w:val="center"/>
          </w:tcPr>
          <w:p w14:paraId="6E4AD1DA" w14:textId="6109DA39" w:rsidR="00CC3B4D" w:rsidRPr="003E44C5" w:rsidRDefault="00CC3B4D" w:rsidP="00CC3B4D">
            <w:pPr>
              <w:spacing w:after="0" w:line="240" w:lineRule="auto"/>
              <w:ind w:left="-66"/>
              <w:contextualSpacing/>
              <w:jc w:val="center"/>
              <w:rPr>
                <w:rFonts w:ascii="Myriad Pro" w:eastAsia="Times New Roman" w:hAnsi="Myriad Pro" w:cs="Times New Roman"/>
                <w:lang w:eastAsia="ru-RU"/>
              </w:rPr>
            </w:pPr>
            <w:r w:rsidRPr="003E44C5">
              <w:rPr>
                <w:rFonts w:ascii="Myriad Pro" w:eastAsia="Times New Roman" w:hAnsi="Myriad Pro" w:cs="Times New Roman"/>
                <w:lang w:eastAsia="ru-RU"/>
              </w:rPr>
              <w:t>-</w:t>
            </w:r>
          </w:p>
        </w:tc>
      </w:tr>
    </w:tbl>
    <w:p w14:paraId="0542FCD7" w14:textId="77777777" w:rsidR="00D62D79" w:rsidRPr="003E44C5" w:rsidRDefault="00D62D79" w:rsidP="00D62D79">
      <w:pPr>
        <w:spacing w:after="0" w:line="360" w:lineRule="auto"/>
        <w:ind w:firstLine="567"/>
        <w:contextualSpacing/>
        <w:jc w:val="both"/>
        <w:rPr>
          <w:rFonts w:ascii="Myriad Pro" w:hAnsi="Myriad Pro" w:cs="Times New Roman"/>
          <w:sz w:val="26"/>
          <w:szCs w:val="26"/>
        </w:rPr>
      </w:pPr>
    </w:p>
    <w:p w14:paraId="23FBB1C3" w14:textId="2E84510A" w:rsidR="00CA452C" w:rsidRPr="003E44C5" w:rsidRDefault="002F188B" w:rsidP="00EE594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отмечает, что в связи с отсутствием в Экспертном заключении Комитета по тарифам и ценовой политике Ленинградской области параметров, принятых </w:t>
      </w:r>
      <w:r w:rsidR="00CA452C" w:rsidRPr="003E44C5">
        <w:rPr>
          <w:rFonts w:ascii="Myriad Pro" w:eastAsia="Calibri" w:hAnsi="Myriad Pro" w:cs="Times New Roman"/>
          <w:sz w:val="26"/>
          <w:szCs w:val="26"/>
        </w:rPr>
        <w:t>Комитетом</w:t>
      </w:r>
      <w:r w:rsidRPr="003E44C5">
        <w:rPr>
          <w:rFonts w:ascii="Myriad Pro" w:eastAsia="Calibri" w:hAnsi="Myriad Pro" w:cs="Times New Roman"/>
          <w:sz w:val="26"/>
          <w:szCs w:val="26"/>
        </w:rPr>
        <w:t xml:space="preserve"> при расчете </w:t>
      </w:r>
      <w:r w:rsidR="00CA452C" w:rsidRPr="003E44C5">
        <w:rPr>
          <w:rFonts w:ascii="Myriad Pro" w:eastAsia="Calibri" w:hAnsi="Myriad Pro" w:cs="Times New Roman"/>
          <w:sz w:val="26"/>
          <w:szCs w:val="26"/>
        </w:rPr>
        <w:t>соответствующих</w:t>
      </w:r>
      <w:r w:rsidRPr="003E44C5">
        <w:rPr>
          <w:rFonts w:ascii="Myriad Pro" w:eastAsia="Calibri" w:hAnsi="Myriad Pro" w:cs="Times New Roman"/>
          <w:sz w:val="26"/>
          <w:szCs w:val="26"/>
        </w:rPr>
        <w:t xml:space="preserve"> величин возврата </w:t>
      </w:r>
      <w:r w:rsidR="00471328" w:rsidRPr="003E44C5">
        <w:rPr>
          <w:rFonts w:ascii="Myriad Pro" w:eastAsia="Calibri" w:hAnsi="Myriad Pro" w:cs="Times New Roman"/>
          <w:sz w:val="26"/>
          <w:szCs w:val="26"/>
        </w:rPr>
        <w:t xml:space="preserve">инвестированного капитала </w:t>
      </w:r>
      <w:r w:rsidRPr="003E44C5">
        <w:rPr>
          <w:rFonts w:ascii="Myriad Pro" w:eastAsia="Calibri" w:hAnsi="Myriad Pro" w:cs="Times New Roman"/>
          <w:sz w:val="26"/>
          <w:szCs w:val="26"/>
        </w:rPr>
        <w:t>и дохода</w:t>
      </w:r>
      <w:r w:rsidR="00471328" w:rsidRPr="003E44C5">
        <w:rPr>
          <w:rFonts w:ascii="Myriad Pro" w:eastAsia="Calibri" w:hAnsi="Myriad Pro" w:cs="Times New Roman"/>
          <w:sz w:val="26"/>
          <w:szCs w:val="26"/>
        </w:rPr>
        <w:t xml:space="preserve"> на инвестированный капитал (включая расход</w:t>
      </w:r>
      <w:r w:rsidR="00F03F37" w:rsidRPr="003E44C5">
        <w:rPr>
          <w:rFonts w:ascii="Myriad Pro" w:eastAsia="Calibri" w:hAnsi="Myriad Pro" w:cs="Times New Roman"/>
          <w:sz w:val="26"/>
          <w:szCs w:val="26"/>
        </w:rPr>
        <w:t>ы</w:t>
      </w:r>
      <w:r w:rsidR="00471328" w:rsidRPr="003E44C5">
        <w:rPr>
          <w:rFonts w:ascii="Myriad Pro" w:eastAsia="Calibri" w:hAnsi="Myriad Pro" w:cs="Times New Roman"/>
          <w:sz w:val="26"/>
          <w:szCs w:val="26"/>
        </w:rPr>
        <w:t xml:space="preserve"> на финансирование инвестиционной программы, а также детализаци</w:t>
      </w:r>
      <w:r w:rsidR="00F03F37" w:rsidRPr="003E44C5">
        <w:rPr>
          <w:rFonts w:ascii="Myriad Pro" w:eastAsia="Calibri" w:hAnsi="Myriad Pro" w:cs="Times New Roman"/>
          <w:sz w:val="26"/>
          <w:szCs w:val="26"/>
        </w:rPr>
        <w:t>ю</w:t>
      </w:r>
      <w:r w:rsidR="00471328" w:rsidRPr="003E44C5">
        <w:rPr>
          <w:rFonts w:ascii="Myriad Pro" w:eastAsia="Calibri" w:hAnsi="Myriad Pro" w:cs="Times New Roman"/>
          <w:sz w:val="26"/>
          <w:szCs w:val="26"/>
        </w:rPr>
        <w:t xml:space="preserve"> </w:t>
      </w:r>
      <w:r w:rsidR="00471328" w:rsidRPr="003E44C5">
        <w:rPr>
          <w:rFonts w:ascii="Myriad Pro" w:eastAsia="Calibri" w:hAnsi="Myriad Pro" w:cs="Times New Roman"/>
          <w:sz w:val="26"/>
          <w:szCs w:val="26"/>
        </w:rPr>
        <w:lastRenderedPageBreak/>
        <w:t>рассматриваемых показателей в разрезе «старый» и «новый» капитал) и</w:t>
      </w:r>
      <w:r w:rsidR="00CA452C" w:rsidRPr="003E44C5">
        <w:rPr>
          <w:rFonts w:ascii="Myriad Pro" w:eastAsia="Calibri" w:hAnsi="Myriad Pro" w:cs="Times New Roman"/>
          <w:sz w:val="26"/>
          <w:szCs w:val="26"/>
        </w:rPr>
        <w:t xml:space="preserve"> учтенных при формировании НВВ </w:t>
      </w:r>
      <w:r w:rsidR="003D6593">
        <w:rPr>
          <w:rFonts w:ascii="Myriad Pro" w:eastAsia="Calibri" w:hAnsi="Myriad Pro" w:cs="Times New Roman"/>
          <w:sz w:val="26"/>
          <w:szCs w:val="26"/>
        </w:rPr>
        <w:t>ПАО </w:t>
      </w:r>
      <w:r w:rsidR="00CA452C" w:rsidRPr="003E44C5">
        <w:rPr>
          <w:rFonts w:ascii="Myriad Pro" w:eastAsia="Calibri" w:hAnsi="Myriad Pro" w:cs="Times New Roman"/>
          <w:sz w:val="26"/>
          <w:szCs w:val="26"/>
        </w:rPr>
        <w:t>«Ленэнерго» на 201</w:t>
      </w:r>
      <w:r w:rsidR="00F03F37" w:rsidRPr="003E44C5">
        <w:rPr>
          <w:rFonts w:ascii="Myriad Pro" w:eastAsia="Calibri" w:hAnsi="Myriad Pro" w:cs="Times New Roman"/>
          <w:sz w:val="26"/>
          <w:szCs w:val="26"/>
        </w:rPr>
        <w:t>7</w:t>
      </w:r>
      <w:r w:rsidR="00CA452C" w:rsidRPr="003E44C5">
        <w:rPr>
          <w:rFonts w:ascii="Myriad Pro" w:eastAsia="Calibri" w:hAnsi="Myriad Pro" w:cs="Times New Roman"/>
          <w:sz w:val="26"/>
          <w:szCs w:val="26"/>
        </w:rPr>
        <w:t xml:space="preserve"> </w:t>
      </w:r>
      <w:r w:rsidR="00CE0D20" w:rsidRPr="003E44C5">
        <w:rPr>
          <w:rFonts w:ascii="Myriad Pro" w:eastAsia="Calibri" w:hAnsi="Myriad Pro" w:cs="Times New Roman"/>
          <w:sz w:val="26"/>
          <w:szCs w:val="26"/>
        </w:rPr>
        <w:t xml:space="preserve">и </w:t>
      </w:r>
      <w:r w:rsidR="00F03F37" w:rsidRPr="003E44C5">
        <w:rPr>
          <w:rFonts w:ascii="Myriad Pro" w:eastAsia="Calibri" w:hAnsi="Myriad Pro" w:cs="Times New Roman"/>
          <w:sz w:val="26"/>
          <w:szCs w:val="26"/>
        </w:rPr>
        <w:t xml:space="preserve">2018 </w:t>
      </w:r>
      <w:r w:rsidR="00CE0D20" w:rsidRPr="003E44C5">
        <w:rPr>
          <w:rFonts w:ascii="Myriad Pro" w:eastAsia="Calibri" w:hAnsi="Myriad Pro" w:cs="Times New Roman"/>
          <w:sz w:val="26"/>
          <w:szCs w:val="26"/>
        </w:rPr>
        <w:t>гг.</w:t>
      </w:r>
      <w:r w:rsidR="00CA452C" w:rsidRPr="003E44C5">
        <w:rPr>
          <w:rFonts w:ascii="Myriad Pro" w:eastAsia="Calibri" w:hAnsi="Myriad Pro" w:cs="Times New Roman"/>
          <w:sz w:val="26"/>
          <w:szCs w:val="26"/>
        </w:rPr>
        <w:t xml:space="preserve">, выполнить детальный факторный анализ тарифно-балансового решения в части рассматриваемых величин не представляется возможным. </w:t>
      </w:r>
    </w:p>
    <w:p w14:paraId="661BCFC0" w14:textId="0722DAB6" w:rsidR="00DD0B69" w:rsidRPr="003E44C5" w:rsidRDefault="00CA452C" w:rsidP="00EE5948">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части </w:t>
      </w:r>
      <w:r w:rsidR="002F188B" w:rsidRPr="003E44C5">
        <w:rPr>
          <w:rFonts w:ascii="Myriad Pro" w:eastAsia="Calibri" w:hAnsi="Myriad Pro" w:cs="Times New Roman"/>
          <w:sz w:val="26"/>
          <w:szCs w:val="26"/>
        </w:rPr>
        <w:t>предложени</w:t>
      </w:r>
      <w:r w:rsidRPr="003E44C5">
        <w:rPr>
          <w:rFonts w:ascii="Myriad Pro" w:eastAsia="Calibri" w:hAnsi="Myriad Pro" w:cs="Times New Roman"/>
          <w:sz w:val="26"/>
          <w:szCs w:val="26"/>
        </w:rPr>
        <w:t>я</w:t>
      </w:r>
      <w:r w:rsidR="002F188B"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ПАО </w:t>
      </w:r>
      <w:r w:rsidR="002F188B"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2F188B" w:rsidRPr="003E44C5">
        <w:rPr>
          <w:rFonts w:ascii="Myriad Pro" w:eastAsia="Calibri" w:hAnsi="Myriad Pro" w:cs="Times New Roman"/>
          <w:sz w:val="26"/>
          <w:szCs w:val="26"/>
        </w:rPr>
        <w:t>Ленэнерго» по величине первоначальной стоимости инвестированного капитала</w:t>
      </w:r>
      <w:r w:rsidR="007D60C0" w:rsidRPr="003E44C5">
        <w:rPr>
          <w:rFonts w:ascii="Myriad Pro" w:eastAsia="Calibri" w:hAnsi="Myriad Pro" w:cs="Times New Roman"/>
          <w:sz w:val="26"/>
          <w:szCs w:val="26"/>
        </w:rPr>
        <w:t xml:space="preserve"> с учетом выполненного анализа представленных </w:t>
      </w:r>
      <w:r w:rsidR="003D6593">
        <w:rPr>
          <w:rFonts w:ascii="Myriad Pro" w:eastAsia="Calibri" w:hAnsi="Myriad Pro" w:cs="Times New Roman"/>
          <w:sz w:val="26"/>
          <w:szCs w:val="26"/>
        </w:rPr>
        <w:t>ПАО </w:t>
      </w:r>
      <w:r w:rsidR="007D60C0"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7D60C0" w:rsidRPr="003E44C5">
        <w:rPr>
          <w:rFonts w:ascii="Myriad Pro" w:eastAsia="Calibri" w:hAnsi="Myriad Pro" w:cs="Times New Roman"/>
          <w:sz w:val="26"/>
          <w:szCs w:val="26"/>
        </w:rPr>
        <w:t>Ленэнерго» обосновывающих материалов, включая отчет</w:t>
      </w:r>
      <w:r w:rsidR="00F03F37" w:rsidRPr="003E44C5">
        <w:rPr>
          <w:rFonts w:ascii="Myriad Pro" w:eastAsia="Calibri" w:hAnsi="Myriad Pro" w:cs="Times New Roman"/>
          <w:sz w:val="26"/>
          <w:szCs w:val="26"/>
        </w:rPr>
        <w:t>ы</w:t>
      </w:r>
      <w:r w:rsidR="007D60C0" w:rsidRPr="003E44C5">
        <w:rPr>
          <w:rFonts w:ascii="Myriad Pro" w:eastAsia="Calibri" w:hAnsi="Myriad Pro" w:cs="Times New Roman"/>
          <w:sz w:val="26"/>
          <w:szCs w:val="26"/>
        </w:rPr>
        <w:t xml:space="preserve"> экспертной группы, а также руководствуясь действующими нормативными правовыми актами в отрасли,</w:t>
      </w:r>
      <w:r w:rsidR="002F188B" w:rsidRPr="003E44C5">
        <w:rPr>
          <w:rFonts w:ascii="Myriad Pro" w:eastAsia="Calibri" w:hAnsi="Myriad Pro" w:cs="Times New Roman"/>
          <w:sz w:val="26"/>
          <w:szCs w:val="26"/>
        </w:rPr>
        <w:t xml:space="preserve"> </w:t>
      </w:r>
      <w:r w:rsidR="007D60C0" w:rsidRPr="003E44C5">
        <w:rPr>
          <w:rFonts w:ascii="Myriad Pro" w:eastAsia="Calibri" w:hAnsi="Myriad Pro" w:cs="Times New Roman"/>
          <w:sz w:val="26"/>
          <w:szCs w:val="26"/>
        </w:rPr>
        <w:t xml:space="preserve">Исполнитель отмечает </w:t>
      </w:r>
      <w:r w:rsidR="002F188B" w:rsidRPr="003E44C5">
        <w:rPr>
          <w:rFonts w:ascii="Myriad Pro" w:eastAsia="Calibri" w:hAnsi="Myriad Pro" w:cs="Times New Roman"/>
          <w:sz w:val="26"/>
          <w:szCs w:val="26"/>
        </w:rPr>
        <w:t>обоснован</w:t>
      </w:r>
      <w:r w:rsidR="007D60C0" w:rsidRPr="003E44C5">
        <w:rPr>
          <w:rFonts w:ascii="Myriad Pro" w:eastAsia="Calibri" w:hAnsi="Myriad Pro" w:cs="Times New Roman"/>
          <w:sz w:val="26"/>
          <w:szCs w:val="26"/>
        </w:rPr>
        <w:t>н</w:t>
      </w:r>
      <w:r w:rsidR="002F188B" w:rsidRPr="003E44C5">
        <w:rPr>
          <w:rFonts w:ascii="Myriad Pro" w:eastAsia="Calibri" w:hAnsi="Myriad Pro" w:cs="Times New Roman"/>
          <w:sz w:val="26"/>
          <w:szCs w:val="26"/>
        </w:rPr>
        <w:t>о</w:t>
      </w:r>
      <w:r w:rsidR="007D60C0" w:rsidRPr="003E44C5">
        <w:rPr>
          <w:rFonts w:ascii="Myriad Pro" w:eastAsia="Calibri" w:hAnsi="Myriad Pro" w:cs="Times New Roman"/>
          <w:sz w:val="26"/>
          <w:szCs w:val="26"/>
        </w:rPr>
        <w:t>сть</w:t>
      </w:r>
      <w:r w:rsidR="002F188B" w:rsidRPr="003E44C5">
        <w:rPr>
          <w:rFonts w:ascii="Myriad Pro" w:eastAsia="Calibri" w:hAnsi="Myriad Pro" w:cs="Times New Roman"/>
          <w:sz w:val="26"/>
          <w:szCs w:val="26"/>
        </w:rPr>
        <w:t xml:space="preserve"> </w:t>
      </w:r>
      <w:r w:rsidR="007D60C0" w:rsidRPr="003E44C5">
        <w:rPr>
          <w:rFonts w:ascii="Myriad Pro" w:eastAsia="Calibri" w:hAnsi="Myriad Pro" w:cs="Times New Roman"/>
          <w:sz w:val="26"/>
          <w:szCs w:val="26"/>
        </w:rPr>
        <w:t xml:space="preserve">принятой в расчет </w:t>
      </w:r>
      <w:r w:rsidR="003D6593">
        <w:rPr>
          <w:rFonts w:ascii="Myriad Pro" w:eastAsia="Calibri" w:hAnsi="Myriad Pro" w:cs="Times New Roman"/>
          <w:sz w:val="26"/>
          <w:szCs w:val="26"/>
        </w:rPr>
        <w:t>ПАО </w:t>
      </w:r>
      <w:r w:rsidR="007D60C0"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007D60C0" w:rsidRPr="003E44C5">
        <w:rPr>
          <w:rFonts w:ascii="Myriad Pro" w:eastAsia="Calibri" w:hAnsi="Myriad Pro" w:cs="Times New Roman"/>
          <w:sz w:val="26"/>
          <w:szCs w:val="26"/>
        </w:rPr>
        <w:t>Ленэнерго» величины.</w:t>
      </w:r>
    </w:p>
    <w:p w14:paraId="4B91F8C7" w14:textId="0CE6B534" w:rsidR="007D60C0" w:rsidRPr="003E44C5" w:rsidRDefault="007D60C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sz w:val="26"/>
          <w:szCs w:val="26"/>
        </w:rPr>
        <w:t xml:space="preserve">В целях определения обоснованности величины возврата «нового» инвестированного капитала и величины дохода на «новый» инвестированный капитал, принятых в расчет НВВ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F03F37"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w:t>
      </w:r>
      <w:r w:rsidR="00CE0D20" w:rsidRPr="003E44C5">
        <w:rPr>
          <w:rFonts w:ascii="Myriad Pro" w:eastAsia="Calibri" w:hAnsi="Myriad Pro" w:cs="Times New Roman"/>
          <w:sz w:val="26"/>
          <w:szCs w:val="26"/>
        </w:rPr>
        <w:t xml:space="preserve">и </w:t>
      </w:r>
      <w:r w:rsidR="00F03F37" w:rsidRPr="003E44C5">
        <w:rPr>
          <w:rFonts w:ascii="Myriad Pro" w:eastAsia="Calibri" w:hAnsi="Myriad Pro" w:cs="Times New Roman"/>
          <w:sz w:val="26"/>
          <w:szCs w:val="26"/>
        </w:rPr>
        <w:t xml:space="preserve">2018 </w:t>
      </w:r>
      <w:r w:rsidR="00CE0D20" w:rsidRPr="003E44C5">
        <w:rPr>
          <w:rFonts w:ascii="Myriad Pro" w:eastAsia="Calibri" w:hAnsi="Myriad Pro" w:cs="Times New Roman"/>
          <w:sz w:val="26"/>
          <w:szCs w:val="26"/>
        </w:rPr>
        <w:t>гг.</w:t>
      </w:r>
      <w:r w:rsidRPr="003E44C5">
        <w:rPr>
          <w:rFonts w:ascii="Myriad Pro" w:eastAsia="Calibri" w:hAnsi="Myriad Pro" w:cs="Times New Roman"/>
          <w:sz w:val="26"/>
          <w:szCs w:val="26"/>
        </w:rPr>
        <w:t xml:space="preserve">, Исполнителем выполнен анализ соответствующих показателей инвестиционной программы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w:t>
      </w:r>
    </w:p>
    <w:p w14:paraId="59CF7904" w14:textId="563F1360" w:rsidR="00C308DE" w:rsidRPr="003E44C5" w:rsidRDefault="00C308DE"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При проведении анализа учитывалась утвержденная инвестиционная программа (Приказ Минэнерго России от 28.12.2015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1042) на основании следующих норм действующего законодательства:</w:t>
      </w:r>
    </w:p>
    <w:p w14:paraId="076268D2" w14:textId="75C106CB" w:rsidR="00C308DE" w:rsidRPr="003E44C5" w:rsidRDefault="00C308DE" w:rsidP="00ED1867">
      <w:pPr>
        <w:pStyle w:val="a3"/>
        <w:numPr>
          <w:ilvl w:val="0"/>
          <w:numId w:val="70"/>
        </w:numPr>
        <w:spacing w:after="0" w:line="360" w:lineRule="auto"/>
        <w:jc w:val="both"/>
        <w:rPr>
          <w:rFonts w:ascii="Myriad Pro" w:hAnsi="Myriad Pro"/>
          <w:sz w:val="26"/>
          <w:szCs w:val="26"/>
        </w:rPr>
      </w:pPr>
      <w:r w:rsidRPr="003E44C5">
        <w:rPr>
          <w:rFonts w:ascii="Myriad Pro" w:hAnsi="Myriad Pro"/>
          <w:sz w:val="26"/>
          <w:szCs w:val="26"/>
        </w:rPr>
        <w:t xml:space="preserve">п. 32 Основ ценообразования в области регулируемых цен (тарифов) в электроэнергетике, утвержденных Постановлением Правительства от 29.12.2011 </w:t>
      </w:r>
      <w:r w:rsidR="003D6593">
        <w:rPr>
          <w:rFonts w:ascii="Myriad Pro" w:hAnsi="Myriad Pro"/>
          <w:sz w:val="26"/>
          <w:szCs w:val="26"/>
        </w:rPr>
        <w:t>№ </w:t>
      </w:r>
      <w:r w:rsidRPr="003E44C5">
        <w:rPr>
          <w:rFonts w:ascii="Myriad Pro" w:hAnsi="Myriad Pro"/>
          <w:sz w:val="26"/>
          <w:szCs w:val="26"/>
        </w:rPr>
        <w:t>1178, согласно которому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655C0466" w14:textId="5C33ACAE" w:rsidR="00C308DE" w:rsidRPr="003E44C5" w:rsidRDefault="00C308DE" w:rsidP="00ED1867">
      <w:pPr>
        <w:pStyle w:val="a3"/>
        <w:numPr>
          <w:ilvl w:val="0"/>
          <w:numId w:val="70"/>
        </w:numPr>
        <w:spacing w:after="0" w:line="360" w:lineRule="auto"/>
        <w:jc w:val="both"/>
        <w:rPr>
          <w:rFonts w:ascii="Myriad Pro" w:hAnsi="Myriad Pro"/>
          <w:sz w:val="26"/>
          <w:szCs w:val="26"/>
        </w:rPr>
      </w:pPr>
      <w:r w:rsidRPr="003E44C5">
        <w:rPr>
          <w:rFonts w:ascii="Myriad Pro" w:hAnsi="Myriad Pro"/>
          <w:sz w:val="26"/>
          <w:szCs w:val="26"/>
        </w:rPr>
        <w:t>п. 63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3D6593">
        <w:rPr>
          <w:rFonts w:ascii="Myriad Pro" w:hAnsi="Myriad Pro"/>
          <w:sz w:val="26"/>
          <w:szCs w:val="26"/>
        </w:rPr>
        <w:t>№ </w:t>
      </w:r>
      <w:r w:rsidRPr="003E44C5">
        <w:rPr>
          <w:rFonts w:ascii="Myriad Pro" w:hAnsi="Myriad Pro"/>
          <w:sz w:val="26"/>
          <w:szCs w:val="26"/>
        </w:rPr>
        <w:t xml:space="preserve">228-э, согласно </w:t>
      </w:r>
      <w:r w:rsidRPr="003E44C5">
        <w:rPr>
          <w:rFonts w:ascii="Myriad Pro" w:hAnsi="Myriad Pro"/>
          <w:sz w:val="26"/>
          <w:szCs w:val="26"/>
        </w:rPr>
        <w:lastRenderedPageBreak/>
        <w:t>которому при определении полной и остаточной величины инвестированного капитала учитывается ввод объектов в эксплуатацию, предусмотренный утвержденным планом ввода объектов в эксплуатацию в рамках согласованной в установленном порядке долгосрочной инвестиционной программы.</w:t>
      </w:r>
    </w:p>
    <w:p w14:paraId="16219B2B" w14:textId="207B6C0A" w:rsidR="00C308DE" w:rsidRPr="003E44C5" w:rsidRDefault="00C308DE" w:rsidP="00ED1867">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а также в соответствии с приложением 5 к Методическим указаниям по регулированию тарифов с применением метода доходности инвестированного капитала, утвержденным Приказом ФСТ России 30.03.2012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3FAFBBEE" w14:textId="7AA608F3" w:rsidR="004068B8" w:rsidRPr="003E44C5" w:rsidRDefault="004068B8" w:rsidP="004068B8">
      <w:pPr>
        <w:spacing w:after="0" w:line="360" w:lineRule="auto"/>
        <w:ind w:firstLine="567"/>
        <w:contextualSpacing/>
        <w:jc w:val="both"/>
        <w:rPr>
          <w:rFonts w:ascii="Myriad Pro" w:hAnsi="Myriad Pro" w:cs="Times New Roman"/>
          <w:sz w:val="26"/>
          <w:szCs w:val="26"/>
        </w:rPr>
      </w:pPr>
      <w:r w:rsidRPr="003E44C5">
        <w:rPr>
          <w:rFonts w:ascii="Myriad Pro" w:hAnsi="Myriad Pro" w:cs="Times New Roman"/>
          <w:sz w:val="26"/>
          <w:szCs w:val="26"/>
        </w:rPr>
        <w:t xml:space="preserve">Исполнитель отмечает, что принятые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и </w:t>
      </w:r>
      <w:r w:rsidRPr="003E44C5">
        <w:rPr>
          <w:rFonts w:ascii="Myriad Pro" w:eastAsia="Calibri" w:hAnsi="Myriad Pro" w:cs="Times New Roman"/>
          <w:sz w:val="26"/>
          <w:szCs w:val="26"/>
        </w:rPr>
        <w:t>Комитетом по тарифам и ценовой политике Ленинградской области</w:t>
      </w:r>
      <w:r w:rsidRPr="003E44C5">
        <w:rPr>
          <w:rFonts w:ascii="Myriad Pro" w:hAnsi="Myriad Pro" w:cs="Times New Roman"/>
          <w:sz w:val="26"/>
          <w:szCs w:val="26"/>
        </w:rPr>
        <w:t xml:space="preserve"> в расчет необходимой валовой  выручки на 2018 год рассматриваемые показатели в части общей величины плановых вводов основных средств и величины освоения соответствуют утвержденной инвестиционной программе на момент формирования тарифной заявки и утверждения тарифно-балансового решения в отношении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Ленэнерго» по Ленинградской области.</w:t>
      </w:r>
    </w:p>
    <w:p w14:paraId="04A68C53" w14:textId="2AD0C1E5" w:rsidR="004068B8" w:rsidRPr="003E44C5" w:rsidRDefault="004068B8" w:rsidP="004068B8">
      <w:pPr>
        <w:spacing w:after="0" w:line="360" w:lineRule="auto"/>
        <w:ind w:firstLine="567"/>
        <w:contextualSpacing/>
        <w:jc w:val="both"/>
        <w:rPr>
          <w:rFonts w:ascii="Myriad Pro" w:eastAsia="Calibri" w:hAnsi="Myriad Pro" w:cs="Times New Roman"/>
          <w:sz w:val="26"/>
          <w:szCs w:val="26"/>
        </w:rPr>
      </w:pPr>
      <w:r w:rsidRPr="003E44C5">
        <w:rPr>
          <w:rFonts w:ascii="Myriad Pro" w:hAnsi="Myriad Pro" w:cs="Times New Roman"/>
          <w:sz w:val="26"/>
          <w:szCs w:val="26"/>
        </w:rPr>
        <w:t xml:space="preserve">Вместе с тем, в отношении тарифно-балансового решения на 2017 год необходимо отметить наличие </w:t>
      </w:r>
      <w:r w:rsidR="00117779" w:rsidRPr="003E44C5">
        <w:rPr>
          <w:rFonts w:ascii="Myriad Pro" w:hAnsi="Myriad Pro" w:cs="Times New Roman"/>
          <w:sz w:val="26"/>
          <w:szCs w:val="26"/>
        </w:rPr>
        <w:t xml:space="preserve">существенных (в 2 раза) </w:t>
      </w:r>
      <w:r w:rsidRPr="003E44C5">
        <w:rPr>
          <w:rFonts w:ascii="Myriad Pro" w:hAnsi="Myriad Pro" w:cs="Times New Roman"/>
          <w:sz w:val="26"/>
          <w:szCs w:val="26"/>
        </w:rPr>
        <w:t xml:space="preserve">расхождений между предложением </w:t>
      </w:r>
      <w:r w:rsidR="003D6593">
        <w:rPr>
          <w:rFonts w:ascii="Myriad Pro" w:hAnsi="Myriad Pro" w:cs="Times New Roman"/>
          <w:sz w:val="26"/>
          <w:szCs w:val="26"/>
        </w:rPr>
        <w:t>ПАО </w:t>
      </w:r>
      <w:r w:rsidRPr="003E44C5">
        <w:rPr>
          <w:rFonts w:ascii="Myriad Pro" w:hAnsi="Myriad Pro" w:cs="Times New Roman"/>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hAnsi="Myriad Pro" w:cs="Times New Roman"/>
          <w:sz w:val="26"/>
          <w:szCs w:val="26"/>
        </w:rPr>
        <w:t xml:space="preserve">Ленэнерго» и утвержденными показателями </w:t>
      </w:r>
      <w:r w:rsidRPr="003E44C5">
        <w:rPr>
          <w:rFonts w:ascii="Myriad Pro" w:eastAsia="Calibri" w:hAnsi="Myriad Pro" w:cs="Times New Roman"/>
          <w:sz w:val="26"/>
          <w:szCs w:val="26"/>
        </w:rPr>
        <w:t>Комитета по тарифам и ценовой политике Ленинградской области в части величины стоимости введенных в 2016 году основных средств</w:t>
      </w:r>
      <w:r w:rsidR="00E07DC6" w:rsidRPr="003E44C5">
        <w:rPr>
          <w:rFonts w:ascii="Myriad Pro" w:eastAsia="Calibri" w:hAnsi="Myriad Pro" w:cs="Times New Roman"/>
          <w:sz w:val="26"/>
          <w:szCs w:val="26"/>
        </w:rPr>
        <w:t xml:space="preserve">, учитываемых при расчете </w:t>
      </w:r>
      <w:r w:rsidR="00117779" w:rsidRPr="003E44C5">
        <w:rPr>
          <w:rFonts w:ascii="Myriad Pro" w:eastAsia="Calibri" w:hAnsi="Myriad Pro" w:cs="Times New Roman"/>
          <w:sz w:val="26"/>
          <w:szCs w:val="26"/>
        </w:rPr>
        <w:t xml:space="preserve">величины </w:t>
      </w:r>
      <w:r w:rsidR="00E07DC6" w:rsidRPr="003E44C5">
        <w:rPr>
          <w:rFonts w:ascii="Myriad Pro" w:eastAsia="Calibri" w:hAnsi="Myriad Pro" w:cs="Times New Roman"/>
          <w:sz w:val="26"/>
          <w:szCs w:val="26"/>
        </w:rPr>
        <w:t xml:space="preserve">возврата </w:t>
      </w:r>
      <w:r w:rsidR="00117779" w:rsidRPr="003E44C5">
        <w:rPr>
          <w:rFonts w:ascii="Myriad Pro" w:eastAsia="Calibri" w:hAnsi="Myriad Pro" w:cs="Times New Roman"/>
          <w:sz w:val="26"/>
          <w:szCs w:val="26"/>
        </w:rPr>
        <w:t xml:space="preserve">«нового» капитала </w:t>
      </w:r>
      <w:r w:rsidR="00E07DC6" w:rsidRPr="003E44C5">
        <w:rPr>
          <w:rFonts w:ascii="Myriad Pro" w:eastAsia="Calibri" w:hAnsi="Myriad Pro" w:cs="Times New Roman"/>
          <w:sz w:val="26"/>
          <w:szCs w:val="26"/>
        </w:rPr>
        <w:t xml:space="preserve">и </w:t>
      </w:r>
      <w:r w:rsidR="00117779" w:rsidRPr="003E44C5">
        <w:rPr>
          <w:rFonts w:ascii="Myriad Pro" w:eastAsia="Calibri" w:hAnsi="Myriad Pro" w:cs="Times New Roman"/>
          <w:sz w:val="26"/>
          <w:szCs w:val="26"/>
        </w:rPr>
        <w:t xml:space="preserve">величины </w:t>
      </w:r>
      <w:r w:rsidR="00E07DC6" w:rsidRPr="003E44C5">
        <w:rPr>
          <w:rFonts w:ascii="Myriad Pro" w:eastAsia="Calibri" w:hAnsi="Myriad Pro" w:cs="Times New Roman"/>
          <w:sz w:val="26"/>
          <w:szCs w:val="26"/>
        </w:rPr>
        <w:t>дохода</w:t>
      </w:r>
      <w:r w:rsidR="00117779" w:rsidRPr="003E44C5">
        <w:rPr>
          <w:rFonts w:ascii="Myriad Pro" w:eastAsia="Calibri" w:hAnsi="Myriad Pro" w:cs="Times New Roman"/>
          <w:sz w:val="26"/>
          <w:szCs w:val="26"/>
        </w:rPr>
        <w:t xml:space="preserve"> на «новый» капитал.</w:t>
      </w:r>
    </w:p>
    <w:p w14:paraId="1CC067EE" w14:textId="550FF68B" w:rsidR="004068B8" w:rsidRPr="003E44C5" w:rsidRDefault="00E07DC6" w:rsidP="00E07DC6">
      <w:pPr>
        <w:spacing w:after="0" w:line="360" w:lineRule="auto"/>
        <w:ind w:firstLine="567"/>
        <w:contextualSpacing/>
        <w:jc w:val="right"/>
        <w:rPr>
          <w:rFonts w:ascii="Myriad Pro" w:eastAsia="Calibri" w:hAnsi="Myriad Pro" w:cs="Times New Roman"/>
          <w:sz w:val="26"/>
          <w:szCs w:val="26"/>
        </w:rPr>
      </w:pPr>
      <w:r w:rsidRPr="003E44C5">
        <w:rPr>
          <w:rFonts w:ascii="Myriad Pro" w:eastAsia="Calibri" w:hAnsi="Myriad Pro" w:cs="Times New Roman"/>
          <w:sz w:val="26"/>
          <w:szCs w:val="26"/>
        </w:rPr>
        <w:lastRenderedPageBreak/>
        <w:t>тыс. руб.</w:t>
      </w:r>
    </w:p>
    <w:tbl>
      <w:tblPr>
        <w:tblStyle w:val="af7"/>
        <w:tblW w:w="0" w:type="auto"/>
        <w:tblLook w:val="04A0" w:firstRow="1" w:lastRow="0" w:firstColumn="1" w:lastColumn="0" w:noHBand="0" w:noVBand="1"/>
      </w:tblPr>
      <w:tblGrid>
        <w:gridCol w:w="3114"/>
        <w:gridCol w:w="2268"/>
        <w:gridCol w:w="1916"/>
        <w:gridCol w:w="2047"/>
      </w:tblGrid>
      <w:tr w:rsidR="00E07DC6" w:rsidRPr="003E44C5" w14:paraId="5AC9BF6F" w14:textId="77777777" w:rsidTr="00431E0C">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555BD1" w14:textId="25EC71E6" w:rsidR="00E07DC6" w:rsidRPr="003E44C5" w:rsidRDefault="00E07DC6" w:rsidP="00CE0D20">
            <w:pPr>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Наименование показателя</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B05716" w14:textId="376D0747" w:rsidR="00E07DC6" w:rsidRPr="003E44C5" w:rsidRDefault="00E07DC6" w:rsidP="00CE0D20">
            <w:pPr>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Предложение </w:t>
            </w:r>
            <w:r w:rsidR="003D6593">
              <w:rPr>
                <w:rFonts w:ascii="Myriad Pro" w:eastAsia="Times New Roman" w:hAnsi="Myriad Pro" w:cs="Times New Roman"/>
                <w:b/>
                <w:bCs/>
                <w:color w:val="FFFFFF" w:themeColor="background1"/>
                <w:lang w:eastAsia="ru-RU"/>
              </w:rPr>
              <w:t>ПАО </w:t>
            </w:r>
            <w:r w:rsidRPr="003E44C5">
              <w:rPr>
                <w:rFonts w:ascii="Myriad Pro" w:eastAsia="Times New Roman" w:hAnsi="Myriad Pro" w:cs="Times New Roman"/>
                <w:b/>
                <w:bCs/>
                <w:color w:val="FFFFFF" w:themeColor="background1"/>
                <w:lang w:eastAsia="ru-RU"/>
              </w:rPr>
              <w:t>«</w:t>
            </w:r>
            <w:r w:rsidR="008E4C40" w:rsidRPr="003E44C5">
              <w:rPr>
                <w:rFonts w:ascii="Myriad Pro" w:eastAsia="Times New Roman" w:hAnsi="Myriad Pro" w:cs="Times New Roman"/>
                <w:b/>
                <w:bCs/>
                <w:color w:val="FFFFFF" w:themeColor="background1"/>
                <w:lang w:eastAsia="ru-RU"/>
              </w:rPr>
              <w:t>Россети</w:t>
            </w:r>
            <w:r w:rsidR="008E4C40" w:rsidRPr="003E44C5">
              <w:rPr>
                <w:rFonts w:ascii="Myriad Pro" w:eastAsia="Calibri" w:hAnsi="Myriad Pro" w:cs="Times New Roman"/>
                <w:color w:val="000000"/>
                <w:sz w:val="26"/>
                <w:szCs w:val="26"/>
              </w:rPr>
              <w:t xml:space="preserve"> </w:t>
            </w:r>
            <w:r w:rsidRPr="003E44C5">
              <w:rPr>
                <w:rFonts w:ascii="Myriad Pro" w:eastAsia="Times New Roman" w:hAnsi="Myriad Pro" w:cs="Times New Roman"/>
                <w:b/>
                <w:bCs/>
                <w:color w:val="FFFFFF" w:themeColor="background1"/>
                <w:lang w:eastAsia="ru-RU"/>
              </w:rPr>
              <w:t>Ленэнерго» на 2017 год</w:t>
            </w:r>
          </w:p>
        </w:tc>
        <w:tc>
          <w:tcPr>
            <w:tcW w:w="1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954891" w14:textId="6922EA39" w:rsidR="00E07DC6" w:rsidRPr="003E44C5" w:rsidRDefault="00E07DC6" w:rsidP="00CE0D20">
            <w:pPr>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Утверждено на 2017 год</w:t>
            </w:r>
          </w:p>
        </w:tc>
        <w:tc>
          <w:tcPr>
            <w:tcW w:w="2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09D1FD" w14:textId="41E78EE2" w:rsidR="00E07DC6" w:rsidRPr="003E44C5" w:rsidRDefault="00E07DC6" w:rsidP="00CE0D20">
            <w:pPr>
              <w:contextualSpacing/>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Инвестиционная программа (приказ Минэнерго России от 28.12.2015 </w:t>
            </w:r>
            <w:r w:rsidR="003D6593">
              <w:rPr>
                <w:rFonts w:ascii="Myriad Pro" w:eastAsia="Times New Roman" w:hAnsi="Myriad Pro" w:cs="Times New Roman"/>
                <w:b/>
                <w:bCs/>
                <w:color w:val="FFFFFF" w:themeColor="background1"/>
                <w:lang w:eastAsia="ru-RU"/>
              </w:rPr>
              <w:t>№ </w:t>
            </w:r>
            <w:r w:rsidRPr="003E44C5">
              <w:rPr>
                <w:rFonts w:ascii="Myriad Pro" w:eastAsia="Times New Roman" w:hAnsi="Myriad Pro" w:cs="Times New Roman"/>
                <w:b/>
                <w:bCs/>
                <w:color w:val="FFFFFF" w:themeColor="background1"/>
                <w:lang w:eastAsia="ru-RU"/>
              </w:rPr>
              <w:t>1042)</w:t>
            </w:r>
          </w:p>
        </w:tc>
      </w:tr>
      <w:tr w:rsidR="00E07DC6" w:rsidRPr="003E44C5" w14:paraId="738C0FF9" w14:textId="77777777" w:rsidTr="00431E0C">
        <w:tc>
          <w:tcPr>
            <w:tcW w:w="3114" w:type="dxa"/>
            <w:tcBorders>
              <w:top w:val="single" w:sz="4" w:space="0" w:color="FFFFFF" w:themeColor="background1"/>
            </w:tcBorders>
          </w:tcPr>
          <w:p w14:paraId="08C1EE27" w14:textId="3B84FDBA" w:rsidR="00E07DC6" w:rsidRPr="003E44C5" w:rsidRDefault="00E07DC6" w:rsidP="00CE0D20">
            <w:pPr>
              <w:spacing w:line="360" w:lineRule="auto"/>
              <w:contextualSpacing/>
              <w:jc w:val="both"/>
              <w:rPr>
                <w:rFonts w:ascii="Myriad Pro" w:hAnsi="Myriad Pro" w:cs="Times New Roman"/>
              </w:rPr>
            </w:pPr>
            <w:r w:rsidRPr="003E44C5">
              <w:rPr>
                <w:rFonts w:ascii="Myriad Pro" w:hAnsi="Myriad Pro" w:cs="Times New Roman"/>
              </w:rPr>
              <w:t>Ввод основных средств</w:t>
            </w:r>
          </w:p>
        </w:tc>
        <w:tc>
          <w:tcPr>
            <w:tcW w:w="2268" w:type="dxa"/>
            <w:tcBorders>
              <w:top w:val="single" w:sz="4" w:space="0" w:color="FFFFFF" w:themeColor="background1"/>
            </w:tcBorders>
            <w:vAlign w:val="center"/>
          </w:tcPr>
          <w:p w14:paraId="12DA0611" w14:textId="12425684" w:rsidR="00E07DC6" w:rsidRPr="003E44C5" w:rsidRDefault="00E07DC6" w:rsidP="00CE0D20">
            <w:pPr>
              <w:spacing w:line="360" w:lineRule="auto"/>
              <w:contextualSpacing/>
              <w:jc w:val="center"/>
              <w:rPr>
                <w:rFonts w:ascii="Myriad Pro" w:hAnsi="Myriad Pro" w:cs="Times New Roman"/>
              </w:rPr>
            </w:pPr>
            <w:r w:rsidRPr="003E44C5">
              <w:rPr>
                <w:rFonts w:ascii="Myriad Pro" w:hAnsi="Myriad Pro" w:cs="Times New Roman"/>
              </w:rPr>
              <w:t>14 567 731</w:t>
            </w:r>
          </w:p>
        </w:tc>
        <w:tc>
          <w:tcPr>
            <w:tcW w:w="1916" w:type="dxa"/>
            <w:tcBorders>
              <w:top w:val="single" w:sz="4" w:space="0" w:color="FFFFFF" w:themeColor="background1"/>
            </w:tcBorders>
            <w:vAlign w:val="center"/>
          </w:tcPr>
          <w:p w14:paraId="2A38C9C0" w14:textId="26AD8AC1" w:rsidR="00E07DC6" w:rsidRPr="003E44C5" w:rsidRDefault="00E07DC6" w:rsidP="00CE0D20">
            <w:pPr>
              <w:spacing w:line="360" w:lineRule="auto"/>
              <w:contextualSpacing/>
              <w:jc w:val="center"/>
              <w:rPr>
                <w:rFonts w:ascii="Myriad Pro" w:hAnsi="Myriad Pro" w:cs="Times New Roman"/>
              </w:rPr>
            </w:pPr>
            <w:r w:rsidRPr="003E44C5">
              <w:rPr>
                <w:rFonts w:ascii="Myriad Pro" w:hAnsi="Myriad Pro" w:cs="Times New Roman"/>
              </w:rPr>
              <w:t>6 587 242</w:t>
            </w:r>
          </w:p>
        </w:tc>
        <w:tc>
          <w:tcPr>
            <w:tcW w:w="2047" w:type="dxa"/>
            <w:tcBorders>
              <w:top w:val="single" w:sz="4" w:space="0" w:color="FFFFFF" w:themeColor="background1"/>
            </w:tcBorders>
            <w:vAlign w:val="center"/>
          </w:tcPr>
          <w:p w14:paraId="512780FB" w14:textId="1194BDCF" w:rsidR="00E07DC6" w:rsidRPr="003E44C5" w:rsidRDefault="00E07DC6" w:rsidP="00CE0D20">
            <w:pPr>
              <w:spacing w:line="360" w:lineRule="auto"/>
              <w:contextualSpacing/>
              <w:jc w:val="center"/>
              <w:rPr>
                <w:rFonts w:ascii="Myriad Pro" w:hAnsi="Myriad Pro" w:cs="Times New Roman"/>
              </w:rPr>
            </w:pPr>
            <w:r w:rsidRPr="003E44C5">
              <w:rPr>
                <w:rFonts w:ascii="Myriad Pro" w:hAnsi="Myriad Pro" w:cs="Times New Roman"/>
              </w:rPr>
              <w:t>14 552 767</w:t>
            </w:r>
          </w:p>
        </w:tc>
      </w:tr>
      <w:tr w:rsidR="00E07DC6" w:rsidRPr="003E44C5" w14:paraId="473AF45D" w14:textId="77777777" w:rsidTr="00CE0D20">
        <w:tc>
          <w:tcPr>
            <w:tcW w:w="3114" w:type="dxa"/>
          </w:tcPr>
          <w:p w14:paraId="5F4DA7C9" w14:textId="5B3B9875" w:rsidR="00E07DC6" w:rsidRPr="003E44C5" w:rsidRDefault="00E07DC6" w:rsidP="004068B8">
            <w:pPr>
              <w:spacing w:line="360" w:lineRule="auto"/>
              <w:contextualSpacing/>
              <w:jc w:val="both"/>
              <w:rPr>
                <w:rFonts w:ascii="Myriad Pro" w:hAnsi="Myriad Pro" w:cs="Times New Roman"/>
              </w:rPr>
            </w:pPr>
            <w:r w:rsidRPr="003E44C5">
              <w:rPr>
                <w:rFonts w:ascii="Myriad Pro" w:hAnsi="Myriad Pro" w:cs="Times New Roman"/>
              </w:rPr>
              <w:t>Освоение основных средств</w:t>
            </w:r>
          </w:p>
        </w:tc>
        <w:tc>
          <w:tcPr>
            <w:tcW w:w="2268" w:type="dxa"/>
            <w:vAlign w:val="center"/>
          </w:tcPr>
          <w:p w14:paraId="412AAC40" w14:textId="59D0FB00" w:rsidR="00E07DC6" w:rsidRPr="003E44C5" w:rsidRDefault="00E07DC6" w:rsidP="00CE0D20">
            <w:pPr>
              <w:spacing w:line="360" w:lineRule="auto"/>
              <w:contextualSpacing/>
              <w:jc w:val="center"/>
              <w:rPr>
                <w:rFonts w:ascii="Myriad Pro" w:hAnsi="Myriad Pro" w:cs="Times New Roman"/>
              </w:rPr>
            </w:pPr>
            <w:r w:rsidRPr="003E44C5">
              <w:rPr>
                <w:rFonts w:ascii="Myriad Pro" w:hAnsi="Myriad Pro" w:cs="Times New Roman"/>
              </w:rPr>
              <w:t>14 723 535</w:t>
            </w:r>
          </w:p>
        </w:tc>
        <w:tc>
          <w:tcPr>
            <w:tcW w:w="1916" w:type="dxa"/>
            <w:vAlign w:val="center"/>
          </w:tcPr>
          <w:p w14:paraId="2C8A1810" w14:textId="6AC82DE5" w:rsidR="00E07DC6" w:rsidRPr="003E44C5" w:rsidRDefault="00E07DC6" w:rsidP="00CE0D20">
            <w:pPr>
              <w:spacing w:line="360" w:lineRule="auto"/>
              <w:contextualSpacing/>
              <w:jc w:val="center"/>
              <w:rPr>
                <w:rFonts w:ascii="Myriad Pro" w:hAnsi="Myriad Pro" w:cs="Times New Roman"/>
              </w:rPr>
            </w:pPr>
            <w:r w:rsidRPr="003E44C5">
              <w:rPr>
                <w:rFonts w:ascii="Myriad Pro" w:hAnsi="Myriad Pro" w:cs="Times New Roman"/>
              </w:rPr>
              <w:t>14 723 535</w:t>
            </w:r>
          </w:p>
        </w:tc>
        <w:tc>
          <w:tcPr>
            <w:tcW w:w="2047" w:type="dxa"/>
            <w:vAlign w:val="center"/>
          </w:tcPr>
          <w:p w14:paraId="1D1EF21D" w14:textId="1C95A168" w:rsidR="00E07DC6" w:rsidRPr="003E44C5" w:rsidRDefault="00E07DC6" w:rsidP="00CE0D20">
            <w:pPr>
              <w:spacing w:line="360" w:lineRule="auto"/>
              <w:contextualSpacing/>
              <w:jc w:val="center"/>
              <w:rPr>
                <w:rFonts w:ascii="Myriad Pro" w:hAnsi="Myriad Pro" w:cs="Times New Roman"/>
              </w:rPr>
            </w:pPr>
            <w:r w:rsidRPr="003E44C5">
              <w:rPr>
                <w:rFonts w:ascii="Myriad Pro" w:hAnsi="Myriad Pro" w:cs="Times New Roman"/>
              </w:rPr>
              <w:t>14 723 535</w:t>
            </w:r>
          </w:p>
        </w:tc>
      </w:tr>
    </w:tbl>
    <w:p w14:paraId="1939678D" w14:textId="1BA71B73" w:rsidR="00F063CF" w:rsidRPr="003E44C5" w:rsidRDefault="00B20990" w:rsidP="00B2099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Снижение Комитетом по тарифам и ценовой политике Ленинградской области величины стоимости введенных основных средств (относительно предложения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и показателей утвержденной инвестиционной программы) связано с позицией органа регулирования о «маловероятности» освоения указанных средств в полном объеме, а также с «учетом </w:t>
      </w:r>
      <w:r w:rsidR="004068B8" w:rsidRPr="003E44C5">
        <w:rPr>
          <w:rFonts w:ascii="Myriad Pro" w:eastAsia="Calibri" w:hAnsi="Myriad Pro" w:cs="Times New Roman"/>
          <w:color w:val="000000" w:themeColor="text1"/>
          <w:sz w:val="26"/>
          <w:szCs w:val="26"/>
        </w:rPr>
        <w:t>темп</w:t>
      </w:r>
      <w:r w:rsidR="00F063CF" w:rsidRPr="003E44C5">
        <w:rPr>
          <w:rFonts w:ascii="Myriad Pro" w:eastAsia="Calibri" w:hAnsi="Myriad Pro" w:cs="Times New Roman"/>
          <w:color w:val="000000" w:themeColor="text1"/>
          <w:sz w:val="26"/>
          <w:szCs w:val="26"/>
        </w:rPr>
        <w:t xml:space="preserve">ов </w:t>
      </w:r>
      <w:r w:rsidR="004068B8" w:rsidRPr="003E44C5">
        <w:rPr>
          <w:rFonts w:ascii="Myriad Pro" w:eastAsia="Calibri" w:hAnsi="Myriad Pro" w:cs="Times New Roman"/>
          <w:color w:val="000000" w:themeColor="text1"/>
          <w:sz w:val="26"/>
          <w:szCs w:val="26"/>
        </w:rPr>
        <w:t xml:space="preserve">исполнения инвестиционной программы </w:t>
      </w:r>
      <w:r w:rsidR="003D6593">
        <w:rPr>
          <w:rFonts w:ascii="Myriad Pro" w:eastAsia="Calibri" w:hAnsi="Myriad Pro" w:cs="Times New Roman"/>
          <w:color w:val="000000" w:themeColor="text1"/>
          <w:sz w:val="26"/>
          <w:szCs w:val="26"/>
        </w:rPr>
        <w:t>ПАО </w:t>
      </w:r>
      <w:r w:rsidR="004068B8" w:rsidRPr="003E44C5">
        <w:rPr>
          <w:rFonts w:ascii="Myriad Pro" w:eastAsia="Calibri" w:hAnsi="Myriad Pro" w:cs="Times New Roman"/>
          <w:color w:val="000000" w:themeColor="text1"/>
          <w:sz w:val="26"/>
          <w:szCs w:val="26"/>
        </w:rPr>
        <w:t>«Ленэнерго» в 2016</w:t>
      </w:r>
      <w:r w:rsidR="008E4C40" w:rsidRPr="003E44C5">
        <w:rPr>
          <w:rFonts w:ascii="Myriad Pro" w:eastAsia="Calibri" w:hAnsi="Myriad Pro" w:cs="Times New Roman"/>
          <w:color w:val="000000" w:themeColor="text1"/>
          <w:sz w:val="26"/>
          <w:szCs w:val="26"/>
        </w:rPr>
        <w:t xml:space="preserve"> </w:t>
      </w:r>
      <w:r w:rsidR="004068B8" w:rsidRPr="003E44C5">
        <w:rPr>
          <w:rFonts w:ascii="Myriad Pro" w:eastAsia="Calibri" w:hAnsi="Myriad Pro" w:cs="Times New Roman"/>
          <w:color w:val="000000" w:themeColor="text1"/>
          <w:sz w:val="26"/>
          <w:szCs w:val="26"/>
        </w:rPr>
        <w:t>году</w:t>
      </w:r>
      <w:r w:rsidR="00F063CF" w:rsidRPr="003E44C5">
        <w:rPr>
          <w:rFonts w:ascii="Myriad Pro" w:eastAsia="Calibri" w:hAnsi="Myriad Pro" w:cs="Times New Roman"/>
          <w:color w:val="000000" w:themeColor="text1"/>
          <w:sz w:val="26"/>
          <w:szCs w:val="26"/>
        </w:rPr>
        <w:t>» и «</w:t>
      </w:r>
      <w:r w:rsidR="004068B8" w:rsidRPr="003E44C5">
        <w:rPr>
          <w:rFonts w:ascii="Myriad Pro" w:eastAsia="Calibri" w:hAnsi="Myriad Pro" w:cs="Times New Roman"/>
          <w:color w:val="000000" w:themeColor="text1"/>
          <w:sz w:val="26"/>
          <w:szCs w:val="26"/>
        </w:rPr>
        <w:t xml:space="preserve">во </w:t>
      </w:r>
      <w:r w:rsidR="00F063CF" w:rsidRPr="003E44C5">
        <w:rPr>
          <w:rFonts w:ascii="Myriad Pro" w:eastAsia="Calibri" w:hAnsi="Myriad Pro" w:cs="Times New Roman"/>
          <w:color w:val="000000" w:themeColor="text1"/>
          <w:sz w:val="26"/>
          <w:szCs w:val="26"/>
        </w:rPr>
        <w:t>избежание</w:t>
      </w:r>
      <w:r w:rsidR="004068B8" w:rsidRPr="003E44C5">
        <w:rPr>
          <w:rFonts w:ascii="Myriad Pro" w:eastAsia="Calibri" w:hAnsi="Myriad Pro" w:cs="Times New Roman"/>
          <w:color w:val="000000" w:themeColor="text1"/>
          <w:sz w:val="26"/>
          <w:szCs w:val="26"/>
        </w:rPr>
        <w:t xml:space="preserve"> ущемления прав потребителей электрической энергии</w:t>
      </w:r>
      <w:r w:rsidR="00F063CF" w:rsidRPr="003E44C5">
        <w:rPr>
          <w:rFonts w:ascii="Myriad Pro" w:eastAsia="Calibri" w:hAnsi="Myriad Pro" w:cs="Times New Roman"/>
          <w:color w:val="000000" w:themeColor="text1"/>
          <w:sz w:val="26"/>
          <w:szCs w:val="26"/>
        </w:rPr>
        <w:t>».</w:t>
      </w:r>
    </w:p>
    <w:p w14:paraId="3C99A586" w14:textId="3F62F6EF" w:rsidR="00270DF6" w:rsidRPr="003E44C5" w:rsidRDefault="00F063CF" w:rsidP="00B2099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Исполнитель отмечает, что на момент принятия тарифно-балансового решения на 2017 год ввод основных средств за 9 месяцев 2016 года составил 3 847 211 тыс. руб. или 26% от утвержденной плановой величины. </w:t>
      </w:r>
      <w:r w:rsidR="00663FE1" w:rsidRPr="003E44C5">
        <w:rPr>
          <w:rFonts w:ascii="Myriad Pro" w:eastAsia="Calibri" w:hAnsi="Myriad Pro" w:cs="Times New Roman"/>
          <w:color w:val="000000" w:themeColor="text1"/>
          <w:sz w:val="26"/>
          <w:szCs w:val="26"/>
        </w:rPr>
        <w:t xml:space="preserve"> В целях </w:t>
      </w:r>
      <w:r w:rsidR="008836ED" w:rsidRPr="003E44C5">
        <w:rPr>
          <w:rFonts w:ascii="Myriad Pro" w:eastAsia="Calibri" w:hAnsi="Myriad Pro" w:cs="Times New Roman"/>
          <w:color w:val="000000" w:themeColor="text1"/>
          <w:sz w:val="26"/>
          <w:szCs w:val="26"/>
        </w:rPr>
        <w:t>определения потенциала реализации инвестиционной программы за 4 квартал 2016 года Исполнителем выполнен соответствующий анализ за 3 предыдущих года. В соответствии с результатами анализа объем фактических вводов основных средств за 4 квартал составляет в среднем 40% от годовой утвержденной (плановой) величины.</w:t>
      </w:r>
    </w:p>
    <w:tbl>
      <w:tblPr>
        <w:tblW w:w="9740" w:type="dxa"/>
        <w:tblLook w:val="04A0" w:firstRow="1" w:lastRow="0" w:firstColumn="1" w:lastColumn="0" w:noHBand="0" w:noVBand="1"/>
      </w:tblPr>
      <w:tblGrid>
        <w:gridCol w:w="1158"/>
        <w:gridCol w:w="2722"/>
        <w:gridCol w:w="2920"/>
        <w:gridCol w:w="2940"/>
      </w:tblGrid>
      <w:tr w:rsidR="00621EEF" w:rsidRPr="003E44C5" w14:paraId="6E8387F9" w14:textId="77777777" w:rsidTr="008E4C40">
        <w:trPr>
          <w:trHeight w:val="255"/>
          <w:tblHeader/>
        </w:trPr>
        <w:tc>
          <w:tcPr>
            <w:tcW w:w="388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9A595A" w14:textId="77777777" w:rsidR="00621EEF" w:rsidRPr="003E44C5" w:rsidRDefault="00621EEF" w:rsidP="00CE0D20">
            <w:pPr>
              <w:spacing w:after="0" w:line="240" w:lineRule="auto"/>
              <w:jc w:val="center"/>
              <w:rPr>
                <w:rFonts w:ascii="Myriad Pro" w:eastAsia="Times New Roman" w:hAnsi="Myriad Pro" w:cs="Times New Roman"/>
                <w:b/>
                <w:bCs/>
                <w:color w:val="FFFFFF"/>
                <w:sz w:val="20"/>
                <w:szCs w:val="20"/>
                <w:lang w:eastAsia="ru-RU"/>
              </w:rPr>
            </w:pPr>
            <w:r w:rsidRPr="003E44C5">
              <w:rPr>
                <w:rFonts w:ascii="Myriad Pro" w:eastAsia="Times New Roman" w:hAnsi="Myriad Pro" w:cs="Times New Roman"/>
                <w:b/>
                <w:bCs/>
                <w:color w:val="FFFFFF"/>
                <w:sz w:val="20"/>
                <w:szCs w:val="20"/>
                <w:lang w:eastAsia="ru-RU"/>
              </w:rPr>
              <w:t>Показатель</w:t>
            </w:r>
          </w:p>
        </w:tc>
        <w:tc>
          <w:tcPr>
            <w:tcW w:w="2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62B414" w14:textId="77777777" w:rsidR="00621EEF" w:rsidRPr="003E44C5" w:rsidRDefault="00621EEF" w:rsidP="00CE0D20">
            <w:pPr>
              <w:spacing w:after="0" w:line="240" w:lineRule="auto"/>
              <w:jc w:val="center"/>
              <w:rPr>
                <w:rFonts w:ascii="Myriad Pro" w:eastAsia="Times New Roman" w:hAnsi="Myriad Pro" w:cs="Times New Roman"/>
                <w:b/>
                <w:bCs/>
                <w:color w:val="FFFFFF"/>
                <w:sz w:val="20"/>
                <w:szCs w:val="20"/>
                <w:lang w:eastAsia="ru-RU"/>
              </w:rPr>
            </w:pPr>
            <w:r w:rsidRPr="003E44C5">
              <w:rPr>
                <w:rFonts w:ascii="Myriad Pro" w:eastAsia="Times New Roman" w:hAnsi="Myriad Pro" w:cs="Times New Roman"/>
                <w:b/>
                <w:bCs/>
                <w:color w:val="FFFFFF"/>
                <w:sz w:val="20"/>
                <w:szCs w:val="20"/>
                <w:lang w:eastAsia="ru-RU"/>
              </w:rPr>
              <w:t>План</w:t>
            </w:r>
          </w:p>
        </w:tc>
        <w:tc>
          <w:tcPr>
            <w:tcW w:w="2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A329B2" w14:textId="77777777" w:rsidR="00621EEF" w:rsidRPr="003E44C5" w:rsidRDefault="00621EEF" w:rsidP="00CE0D20">
            <w:pPr>
              <w:spacing w:after="0" w:line="240" w:lineRule="auto"/>
              <w:jc w:val="center"/>
              <w:rPr>
                <w:rFonts w:ascii="Myriad Pro" w:eastAsia="Times New Roman" w:hAnsi="Myriad Pro" w:cs="Times New Roman"/>
                <w:b/>
                <w:bCs/>
                <w:color w:val="FFFFFF"/>
                <w:sz w:val="20"/>
                <w:szCs w:val="20"/>
                <w:lang w:eastAsia="ru-RU"/>
              </w:rPr>
            </w:pPr>
            <w:r w:rsidRPr="003E44C5">
              <w:rPr>
                <w:rFonts w:ascii="Myriad Pro" w:eastAsia="Times New Roman" w:hAnsi="Myriad Pro" w:cs="Times New Roman"/>
                <w:b/>
                <w:bCs/>
                <w:color w:val="FFFFFF"/>
                <w:sz w:val="20"/>
                <w:szCs w:val="20"/>
                <w:lang w:eastAsia="ru-RU"/>
              </w:rPr>
              <w:t>Факт</w:t>
            </w:r>
          </w:p>
        </w:tc>
      </w:tr>
      <w:tr w:rsidR="00621EEF" w:rsidRPr="003E44C5" w14:paraId="35CC7E04" w14:textId="77777777" w:rsidTr="008E4C40">
        <w:trPr>
          <w:trHeight w:val="255"/>
          <w:tblHeader/>
        </w:trPr>
        <w:tc>
          <w:tcPr>
            <w:tcW w:w="388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45464" w14:textId="77777777" w:rsidR="00621EEF" w:rsidRPr="003E44C5" w:rsidRDefault="00621EEF" w:rsidP="00CE0D20">
            <w:pPr>
              <w:spacing w:after="0" w:line="240" w:lineRule="auto"/>
              <w:jc w:val="center"/>
              <w:rPr>
                <w:rFonts w:ascii="Myriad Pro" w:eastAsia="Times New Roman" w:hAnsi="Myriad Pro" w:cs="Times New Roman"/>
                <w:b/>
                <w:bCs/>
                <w:color w:val="FFFFFF"/>
                <w:sz w:val="20"/>
                <w:szCs w:val="20"/>
                <w:lang w:eastAsia="ru-RU"/>
              </w:rPr>
            </w:pPr>
          </w:p>
        </w:tc>
        <w:tc>
          <w:tcPr>
            <w:tcW w:w="2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2660C4" w14:textId="77777777" w:rsidR="00621EEF" w:rsidRPr="003E44C5" w:rsidRDefault="00621EEF" w:rsidP="00CE0D20">
            <w:pPr>
              <w:spacing w:after="0" w:line="240" w:lineRule="auto"/>
              <w:jc w:val="center"/>
              <w:rPr>
                <w:rFonts w:ascii="Myriad Pro" w:eastAsia="Times New Roman" w:hAnsi="Myriad Pro" w:cs="Times New Roman"/>
                <w:b/>
                <w:bCs/>
                <w:color w:val="FFFFFF"/>
                <w:sz w:val="20"/>
                <w:szCs w:val="20"/>
                <w:lang w:eastAsia="ru-RU"/>
              </w:rPr>
            </w:pPr>
            <w:r w:rsidRPr="003E44C5">
              <w:rPr>
                <w:rFonts w:ascii="Myriad Pro" w:eastAsia="Times New Roman" w:hAnsi="Myriad Pro" w:cs="Times New Roman"/>
                <w:b/>
                <w:bCs/>
                <w:color w:val="FFFFFF"/>
                <w:sz w:val="20"/>
                <w:szCs w:val="20"/>
                <w:lang w:eastAsia="ru-RU"/>
              </w:rPr>
              <w:t>млн руб.</w:t>
            </w:r>
          </w:p>
        </w:tc>
        <w:tc>
          <w:tcPr>
            <w:tcW w:w="2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5AE9EA" w14:textId="77777777" w:rsidR="00621EEF" w:rsidRPr="003E44C5" w:rsidRDefault="00621EEF" w:rsidP="00CE0D20">
            <w:pPr>
              <w:spacing w:after="0" w:line="240" w:lineRule="auto"/>
              <w:jc w:val="center"/>
              <w:rPr>
                <w:rFonts w:ascii="Myriad Pro" w:eastAsia="Times New Roman" w:hAnsi="Myriad Pro" w:cs="Times New Roman"/>
                <w:b/>
                <w:bCs/>
                <w:color w:val="FFFFFF"/>
                <w:sz w:val="20"/>
                <w:szCs w:val="20"/>
                <w:lang w:eastAsia="ru-RU"/>
              </w:rPr>
            </w:pPr>
            <w:r w:rsidRPr="003E44C5">
              <w:rPr>
                <w:rFonts w:ascii="Myriad Pro" w:eastAsia="Times New Roman" w:hAnsi="Myriad Pro" w:cs="Times New Roman"/>
                <w:b/>
                <w:bCs/>
                <w:color w:val="FFFFFF"/>
                <w:sz w:val="20"/>
                <w:szCs w:val="20"/>
                <w:lang w:eastAsia="ru-RU"/>
              </w:rPr>
              <w:t>млн руб.</w:t>
            </w:r>
          </w:p>
        </w:tc>
      </w:tr>
      <w:tr w:rsidR="00621EEF" w:rsidRPr="003E44C5" w14:paraId="76858559" w14:textId="77777777" w:rsidTr="00431E0C">
        <w:trPr>
          <w:trHeight w:val="255"/>
        </w:trPr>
        <w:tc>
          <w:tcPr>
            <w:tcW w:w="115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0B284A"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2014 год</w:t>
            </w:r>
          </w:p>
        </w:tc>
        <w:tc>
          <w:tcPr>
            <w:tcW w:w="272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154147"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Год</w:t>
            </w:r>
          </w:p>
        </w:tc>
        <w:tc>
          <w:tcPr>
            <w:tcW w:w="29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760294"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8 579,80</w:t>
            </w:r>
          </w:p>
        </w:tc>
        <w:tc>
          <w:tcPr>
            <w:tcW w:w="29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4DDF89"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8 271,92</w:t>
            </w:r>
          </w:p>
        </w:tc>
      </w:tr>
      <w:tr w:rsidR="00621EEF" w:rsidRPr="003E44C5" w14:paraId="12E799A3" w14:textId="77777777" w:rsidTr="00CE0D20">
        <w:trPr>
          <w:trHeight w:val="255"/>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7B59ADD3"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E79A7"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4 квартал</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DDB34"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6 101,00</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F2412"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5 641,46</w:t>
            </w:r>
          </w:p>
        </w:tc>
      </w:tr>
      <w:tr w:rsidR="00621EEF" w:rsidRPr="003E44C5" w14:paraId="2692E4F8" w14:textId="77777777" w:rsidTr="00CE0D20">
        <w:trPr>
          <w:trHeight w:val="510"/>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59FDC68C"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6DBDF"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 xml:space="preserve">4 квартал от </w:t>
            </w:r>
            <w:r w:rsidRPr="003E44C5">
              <w:rPr>
                <w:rFonts w:ascii="Myriad Pro" w:eastAsia="Times New Roman" w:hAnsi="Myriad Pro" w:cs="Times New Roman"/>
                <w:b/>
                <w:bCs/>
                <w:color w:val="000000"/>
                <w:sz w:val="20"/>
                <w:szCs w:val="20"/>
                <w:lang w:eastAsia="ru-RU"/>
              </w:rPr>
              <w:t>планового</w:t>
            </w:r>
            <w:r w:rsidRPr="003E44C5">
              <w:rPr>
                <w:rFonts w:ascii="Myriad Pro" w:eastAsia="Times New Roman" w:hAnsi="Myriad Pro" w:cs="Times New Roman"/>
                <w:color w:val="000000"/>
                <w:sz w:val="20"/>
                <w:szCs w:val="20"/>
                <w:lang w:eastAsia="ru-RU"/>
              </w:rPr>
              <w:t xml:space="preserve"> объема за год, %</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DF33F"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71%</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98DD4"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66%</w:t>
            </w:r>
          </w:p>
        </w:tc>
      </w:tr>
      <w:tr w:rsidR="00621EEF" w:rsidRPr="003E44C5" w14:paraId="39945B61" w14:textId="77777777" w:rsidTr="00CE0D20">
        <w:trPr>
          <w:trHeight w:val="255"/>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6C799"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2015 год</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419B1"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Год</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A5E5D"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2 175,61</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2DF11"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1 066,56</w:t>
            </w:r>
          </w:p>
        </w:tc>
      </w:tr>
      <w:tr w:rsidR="00621EEF" w:rsidRPr="003E44C5" w14:paraId="14E48CBD" w14:textId="77777777" w:rsidTr="00CE0D20">
        <w:trPr>
          <w:trHeight w:val="255"/>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0B8267AA"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FACEA"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4 квартал</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963C6"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1 429,17</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589CF"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535,38</w:t>
            </w:r>
          </w:p>
        </w:tc>
      </w:tr>
      <w:tr w:rsidR="00621EEF" w:rsidRPr="003E44C5" w14:paraId="320FE25C" w14:textId="77777777" w:rsidTr="00CE0D20">
        <w:trPr>
          <w:trHeight w:val="510"/>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1EF7ED87"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016BB"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 xml:space="preserve">4 квартал от </w:t>
            </w:r>
            <w:r w:rsidRPr="003E44C5">
              <w:rPr>
                <w:rFonts w:ascii="Myriad Pro" w:eastAsia="Times New Roman" w:hAnsi="Myriad Pro" w:cs="Times New Roman"/>
                <w:b/>
                <w:bCs/>
                <w:color w:val="000000"/>
                <w:sz w:val="20"/>
                <w:szCs w:val="20"/>
                <w:lang w:eastAsia="ru-RU"/>
              </w:rPr>
              <w:t xml:space="preserve">планового </w:t>
            </w:r>
            <w:r w:rsidRPr="003E44C5">
              <w:rPr>
                <w:rFonts w:ascii="Myriad Pro" w:eastAsia="Times New Roman" w:hAnsi="Myriad Pro" w:cs="Times New Roman"/>
                <w:color w:val="000000"/>
                <w:sz w:val="20"/>
                <w:szCs w:val="20"/>
                <w:lang w:eastAsia="ru-RU"/>
              </w:rPr>
              <w:t>объема за год, %</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4D0BD"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66%</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89D1B"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25%</w:t>
            </w:r>
          </w:p>
        </w:tc>
      </w:tr>
      <w:tr w:rsidR="00621EEF" w:rsidRPr="003E44C5" w14:paraId="62AEF007" w14:textId="77777777" w:rsidTr="00CE0D20">
        <w:trPr>
          <w:trHeight w:val="255"/>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BBD30" w14:textId="77777777" w:rsidR="00621EEF" w:rsidRPr="003E44C5" w:rsidRDefault="00621EEF" w:rsidP="00CE0D20">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2016 год</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5A525"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Год</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D3397"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14 552,77</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0F5B4"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10 705,56</w:t>
            </w:r>
          </w:p>
        </w:tc>
      </w:tr>
      <w:tr w:rsidR="00621EEF" w:rsidRPr="003E44C5" w14:paraId="445EB9EA" w14:textId="77777777" w:rsidTr="00CE0D20">
        <w:trPr>
          <w:trHeight w:val="255"/>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6C3B1D20" w14:textId="77777777" w:rsidR="00621EEF" w:rsidRPr="003E44C5" w:rsidRDefault="00621EEF" w:rsidP="00621EEF">
            <w:pPr>
              <w:spacing w:after="0" w:line="240" w:lineRule="auto"/>
              <w:rPr>
                <w:rFonts w:ascii="Myriad Pro" w:eastAsia="Times New Roman" w:hAnsi="Myriad Pro" w:cs="Times New Roman"/>
                <w:color w:val="000000"/>
                <w:sz w:val="20"/>
                <w:szCs w:val="20"/>
                <w:lang w:eastAsia="ru-RU"/>
              </w:rPr>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933A3"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4 квартал</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EB3FA"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5 231,11</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B6DC3"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4 505,98</w:t>
            </w:r>
          </w:p>
        </w:tc>
      </w:tr>
      <w:tr w:rsidR="00621EEF" w:rsidRPr="003E44C5" w14:paraId="4AF62187" w14:textId="77777777" w:rsidTr="00CE0D20">
        <w:trPr>
          <w:trHeight w:val="510"/>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010F2B51" w14:textId="77777777" w:rsidR="00621EEF" w:rsidRPr="003E44C5" w:rsidRDefault="00621EEF" w:rsidP="00621EEF">
            <w:pPr>
              <w:spacing w:after="0" w:line="240" w:lineRule="auto"/>
              <w:rPr>
                <w:rFonts w:ascii="Myriad Pro" w:eastAsia="Times New Roman" w:hAnsi="Myriad Pro" w:cs="Times New Roman"/>
                <w:color w:val="000000"/>
                <w:sz w:val="20"/>
                <w:szCs w:val="20"/>
                <w:lang w:eastAsia="ru-RU"/>
              </w:rPr>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D65B8" w14:textId="77777777" w:rsidR="00621EEF" w:rsidRPr="003E44C5" w:rsidRDefault="00621EEF" w:rsidP="00621EEF">
            <w:pPr>
              <w:spacing w:after="0" w:line="240" w:lineRule="auto"/>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 xml:space="preserve">4 квартал от </w:t>
            </w:r>
            <w:r w:rsidRPr="003E44C5">
              <w:rPr>
                <w:rFonts w:ascii="Myriad Pro" w:eastAsia="Times New Roman" w:hAnsi="Myriad Pro" w:cs="Times New Roman"/>
                <w:b/>
                <w:bCs/>
                <w:color w:val="000000"/>
                <w:sz w:val="20"/>
                <w:szCs w:val="20"/>
                <w:lang w:eastAsia="ru-RU"/>
              </w:rPr>
              <w:t xml:space="preserve">планового </w:t>
            </w:r>
            <w:r w:rsidRPr="003E44C5">
              <w:rPr>
                <w:rFonts w:ascii="Myriad Pro" w:eastAsia="Times New Roman" w:hAnsi="Myriad Pro" w:cs="Times New Roman"/>
                <w:color w:val="000000"/>
                <w:sz w:val="20"/>
                <w:szCs w:val="20"/>
                <w:lang w:eastAsia="ru-RU"/>
              </w:rPr>
              <w:t>объема за год, %</w:t>
            </w:r>
          </w:p>
        </w:tc>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40C87"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36%</w:t>
            </w:r>
          </w:p>
        </w:tc>
        <w:tc>
          <w:tcPr>
            <w:tcW w:w="2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15D54" w14:textId="77777777" w:rsidR="00621EEF" w:rsidRPr="003E44C5" w:rsidRDefault="00621EEF" w:rsidP="00CE0D20">
            <w:pPr>
              <w:spacing w:after="0" w:line="240" w:lineRule="auto"/>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31%</w:t>
            </w:r>
          </w:p>
        </w:tc>
      </w:tr>
    </w:tbl>
    <w:p w14:paraId="62AC4AAF" w14:textId="499AEC26" w:rsidR="008836ED" w:rsidRPr="003E44C5" w:rsidRDefault="008836ED" w:rsidP="00B20990">
      <w:pPr>
        <w:spacing w:after="0" w:line="360" w:lineRule="auto"/>
        <w:ind w:firstLine="567"/>
        <w:contextualSpacing/>
        <w:jc w:val="both"/>
        <w:rPr>
          <w:rFonts w:ascii="Myriad Pro" w:eastAsia="Calibri" w:hAnsi="Myriad Pro" w:cs="Times New Roman"/>
          <w:color w:val="000000" w:themeColor="text1"/>
          <w:sz w:val="26"/>
          <w:szCs w:val="26"/>
        </w:rPr>
      </w:pPr>
    </w:p>
    <w:p w14:paraId="2767BED4" w14:textId="327D02B9" w:rsidR="008453DA" w:rsidRPr="003E44C5" w:rsidRDefault="00621EEF" w:rsidP="00B20990">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lastRenderedPageBreak/>
        <w:t xml:space="preserve">С учетом факта </w:t>
      </w:r>
      <w:r w:rsidR="003D6593">
        <w:rPr>
          <w:rFonts w:ascii="Myriad Pro" w:eastAsia="Calibri" w:hAnsi="Myriad Pro" w:cs="Times New Roman"/>
          <w:color w:val="000000" w:themeColor="text1"/>
          <w:sz w:val="26"/>
          <w:szCs w:val="26"/>
        </w:rPr>
        <w:t>ПАО </w:t>
      </w:r>
      <w:r w:rsidR="008453DA" w:rsidRPr="003E44C5">
        <w:rPr>
          <w:rFonts w:ascii="Myriad Pro" w:eastAsia="Calibri" w:hAnsi="Myriad Pro" w:cs="Times New Roman"/>
          <w:color w:val="000000" w:themeColor="text1"/>
          <w:sz w:val="26"/>
          <w:szCs w:val="26"/>
        </w:rPr>
        <w:t>«</w:t>
      </w:r>
      <w:r w:rsidR="008E4C40" w:rsidRPr="003E44C5">
        <w:rPr>
          <w:rFonts w:ascii="Myriad Pro" w:eastAsia="Calibri" w:hAnsi="Myriad Pro" w:cs="Times New Roman"/>
          <w:color w:val="000000"/>
          <w:sz w:val="26"/>
          <w:szCs w:val="26"/>
        </w:rPr>
        <w:t xml:space="preserve">Россети </w:t>
      </w:r>
      <w:r w:rsidR="008453DA" w:rsidRPr="003E44C5">
        <w:rPr>
          <w:rFonts w:ascii="Myriad Pro" w:eastAsia="Calibri" w:hAnsi="Myriad Pro" w:cs="Times New Roman"/>
          <w:color w:val="000000" w:themeColor="text1"/>
          <w:sz w:val="26"/>
          <w:szCs w:val="26"/>
        </w:rPr>
        <w:t xml:space="preserve">Ленэнерго» </w:t>
      </w:r>
      <w:r w:rsidRPr="003E44C5">
        <w:rPr>
          <w:rFonts w:ascii="Myriad Pro" w:eastAsia="Calibri" w:hAnsi="Myriad Pro" w:cs="Times New Roman"/>
          <w:color w:val="000000" w:themeColor="text1"/>
          <w:sz w:val="26"/>
          <w:szCs w:val="26"/>
        </w:rPr>
        <w:t>за 9 месяцев 2016 года по величине ввода основных средств и ожидаемой величины ввода за 4 квартал 2016, рассчитанной Исполнителем как 4</w:t>
      </w:r>
      <w:r w:rsidR="008453DA" w:rsidRPr="003E44C5">
        <w:rPr>
          <w:rFonts w:ascii="Myriad Pro" w:eastAsia="Calibri" w:hAnsi="Myriad Pro" w:cs="Times New Roman"/>
          <w:color w:val="000000" w:themeColor="text1"/>
          <w:sz w:val="26"/>
          <w:szCs w:val="26"/>
        </w:rPr>
        <w:t>0% от плановой утвержденной годовой величины (или 5 821 107 тыс. руб.), в расчет величины «возврата» и «дохода» на 2017 год Исполнителем принята стоимость ввода основных средств в размере 9 668</w:t>
      </w:r>
      <w:r w:rsidR="00CE0D20" w:rsidRPr="003E44C5">
        <w:rPr>
          <w:rFonts w:ascii="Myriad Pro" w:eastAsia="Calibri" w:hAnsi="Myriad Pro" w:cs="Times New Roman"/>
          <w:color w:val="000000" w:themeColor="text1"/>
          <w:sz w:val="26"/>
          <w:szCs w:val="26"/>
        </w:rPr>
        <w:t> </w:t>
      </w:r>
      <w:r w:rsidR="008453DA" w:rsidRPr="003E44C5">
        <w:rPr>
          <w:rFonts w:ascii="Myriad Pro" w:eastAsia="Calibri" w:hAnsi="Myriad Pro" w:cs="Times New Roman"/>
          <w:color w:val="000000" w:themeColor="text1"/>
          <w:sz w:val="26"/>
          <w:szCs w:val="26"/>
        </w:rPr>
        <w:t>318</w:t>
      </w:r>
      <w:r w:rsidR="00CE0D20" w:rsidRPr="003E44C5">
        <w:rPr>
          <w:rFonts w:ascii="Myriad Pro" w:eastAsia="Calibri" w:hAnsi="Myriad Pro" w:cs="Times New Roman"/>
          <w:color w:val="000000" w:themeColor="text1"/>
          <w:sz w:val="26"/>
          <w:szCs w:val="26"/>
        </w:rPr>
        <w:t xml:space="preserve"> тыс. руб.</w:t>
      </w:r>
      <w:r w:rsidR="008453DA" w:rsidRPr="003E44C5">
        <w:rPr>
          <w:rFonts w:ascii="Myriad Pro" w:eastAsia="Calibri" w:hAnsi="Myriad Pro" w:cs="Times New Roman"/>
          <w:color w:val="000000" w:themeColor="text1"/>
          <w:sz w:val="26"/>
          <w:szCs w:val="26"/>
        </w:rPr>
        <w:t xml:space="preserve">, в том числе «за счет тарифа на передачу» в размере 7 960 092 тыс. руб. (объем источника финансирования инвестиционной программы за счет платы за технологическое присоединения принят Исполнителем на уровне предложения </w:t>
      </w:r>
      <w:r w:rsidR="003D6593">
        <w:rPr>
          <w:rFonts w:ascii="Myriad Pro" w:eastAsia="Calibri" w:hAnsi="Myriad Pro" w:cs="Times New Roman"/>
          <w:color w:val="000000" w:themeColor="text1"/>
          <w:sz w:val="26"/>
          <w:szCs w:val="26"/>
        </w:rPr>
        <w:t>ПАО </w:t>
      </w:r>
      <w:r w:rsidR="008453DA" w:rsidRPr="003E44C5">
        <w:rPr>
          <w:rFonts w:ascii="Myriad Pro" w:eastAsia="Calibri" w:hAnsi="Myriad Pro" w:cs="Times New Roman"/>
          <w:color w:val="000000" w:themeColor="text1"/>
          <w:sz w:val="26"/>
          <w:szCs w:val="26"/>
        </w:rPr>
        <w:t>«</w:t>
      </w:r>
      <w:r w:rsidR="00393253" w:rsidRPr="003E44C5">
        <w:rPr>
          <w:rFonts w:ascii="Myriad Pro" w:eastAsia="Calibri" w:hAnsi="Myriad Pro" w:cs="Times New Roman"/>
          <w:color w:val="000000"/>
          <w:sz w:val="26"/>
          <w:szCs w:val="26"/>
        </w:rPr>
        <w:t xml:space="preserve">Россети </w:t>
      </w:r>
      <w:r w:rsidR="008453DA" w:rsidRPr="003E44C5">
        <w:rPr>
          <w:rFonts w:ascii="Myriad Pro" w:eastAsia="Calibri" w:hAnsi="Myriad Pro" w:cs="Times New Roman"/>
          <w:color w:val="000000" w:themeColor="text1"/>
          <w:sz w:val="26"/>
          <w:szCs w:val="26"/>
        </w:rPr>
        <w:t>Ленэнерго» в размере 1 708 226 тыс. руб.).</w:t>
      </w:r>
    </w:p>
    <w:p w14:paraId="5DC30134" w14:textId="0DCA15CE" w:rsidR="001E09C6" w:rsidRPr="003E44C5" w:rsidRDefault="008836ED" w:rsidP="001E09C6">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С учетом изложенного, н</w:t>
      </w:r>
      <w:r w:rsidR="001E09C6" w:rsidRPr="003E44C5">
        <w:rPr>
          <w:rFonts w:ascii="Myriad Pro" w:eastAsia="Calibri" w:hAnsi="Myriad Pro" w:cs="Times New Roman"/>
          <w:sz w:val="26"/>
          <w:szCs w:val="26"/>
        </w:rPr>
        <w:t xml:space="preserve">а основании представленных </w:t>
      </w:r>
      <w:r w:rsidR="003D6593">
        <w:rPr>
          <w:rFonts w:ascii="Myriad Pro" w:eastAsia="Calibri" w:hAnsi="Myriad Pro" w:cs="Times New Roman"/>
          <w:sz w:val="26"/>
          <w:szCs w:val="26"/>
        </w:rPr>
        <w:t>ПАО </w:t>
      </w:r>
      <w:r w:rsidR="001E09C6" w:rsidRPr="003E44C5">
        <w:rPr>
          <w:rFonts w:ascii="Myriad Pro" w:eastAsia="Calibri" w:hAnsi="Myriad Pro" w:cs="Times New Roman"/>
          <w:sz w:val="26"/>
          <w:szCs w:val="26"/>
        </w:rPr>
        <w:t>«</w:t>
      </w:r>
      <w:r w:rsidR="00393253" w:rsidRPr="003E44C5">
        <w:rPr>
          <w:rFonts w:ascii="Myriad Pro" w:eastAsia="Calibri" w:hAnsi="Myriad Pro" w:cs="Times New Roman"/>
          <w:color w:val="000000"/>
          <w:sz w:val="26"/>
          <w:szCs w:val="26"/>
        </w:rPr>
        <w:t xml:space="preserve">Россети </w:t>
      </w:r>
      <w:r w:rsidR="001E09C6" w:rsidRPr="003E44C5">
        <w:rPr>
          <w:rFonts w:ascii="Myriad Pro" w:eastAsia="Calibri" w:hAnsi="Myriad Pro" w:cs="Times New Roman"/>
          <w:sz w:val="26"/>
          <w:szCs w:val="26"/>
        </w:rPr>
        <w:t xml:space="preserve">Ленэнерго» обосновывающих материалов, а также руководствуясь действующими нормативными правовыми актами в сфере регулирования тарифов на услуги по передаче электрической энергии, Исполнителем выполнен альтернативный расчет величины возврата инвестированного капитала и дохода на инвестированный капитал, учитываемых в НВВ </w:t>
      </w:r>
      <w:r w:rsidR="003D6593">
        <w:rPr>
          <w:rFonts w:ascii="Myriad Pro" w:eastAsia="Calibri" w:hAnsi="Myriad Pro" w:cs="Times New Roman"/>
          <w:sz w:val="26"/>
          <w:szCs w:val="26"/>
        </w:rPr>
        <w:t>ПАО </w:t>
      </w:r>
      <w:r w:rsidR="001E09C6" w:rsidRPr="003E44C5">
        <w:rPr>
          <w:rFonts w:ascii="Myriad Pro" w:eastAsia="Calibri" w:hAnsi="Myriad Pro" w:cs="Times New Roman"/>
          <w:sz w:val="26"/>
          <w:szCs w:val="26"/>
        </w:rPr>
        <w:t>«</w:t>
      </w:r>
      <w:r w:rsidR="00393253" w:rsidRPr="003E44C5">
        <w:rPr>
          <w:rFonts w:ascii="Myriad Pro" w:eastAsia="Calibri" w:hAnsi="Myriad Pro" w:cs="Times New Roman"/>
          <w:color w:val="000000"/>
          <w:sz w:val="26"/>
          <w:szCs w:val="26"/>
        </w:rPr>
        <w:t xml:space="preserve">Россети </w:t>
      </w:r>
      <w:r w:rsidR="001E09C6" w:rsidRPr="003E44C5">
        <w:rPr>
          <w:rFonts w:ascii="Myriad Pro" w:eastAsia="Calibri" w:hAnsi="Myriad Pro" w:cs="Times New Roman"/>
          <w:sz w:val="26"/>
          <w:szCs w:val="26"/>
        </w:rPr>
        <w:t>Ленэнерго» на 2017 год</w:t>
      </w:r>
      <w:r w:rsidRPr="003E44C5">
        <w:rPr>
          <w:rFonts w:ascii="Myriad Pro" w:eastAsia="Calibri" w:hAnsi="Myriad Pro" w:cs="Times New Roman"/>
          <w:sz w:val="26"/>
          <w:szCs w:val="26"/>
        </w:rPr>
        <w:t>,</w:t>
      </w:r>
      <w:r w:rsidR="00342487" w:rsidRPr="003E44C5">
        <w:rPr>
          <w:rFonts w:ascii="Myriad Pro" w:eastAsia="Calibri" w:hAnsi="Myriad Pro" w:cs="Times New Roman"/>
          <w:sz w:val="26"/>
          <w:szCs w:val="26"/>
        </w:rPr>
        <w:t xml:space="preserve"> </w:t>
      </w:r>
      <w:r w:rsidR="001E09C6" w:rsidRPr="003E44C5">
        <w:rPr>
          <w:rFonts w:ascii="Myriad Pro" w:eastAsia="Calibri" w:hAnsi="Myriad Pro" w:cs="Times New Roman"/>
          <w:sz w:val="26"/>
          <w:szCs w:val="26"/>
        </w:rPr>
        <w:t xml:space="preserve">в соответствии с данными инвестиционной программы, действующей на момент принятия Комитетом по тарифам и ценовой политике Ленинградской области тарифно-балансового решения в отношении </w:t>
      </w:r>
      <w:r w:rsidR="003D6593">
        <w:rPr>
          <w:rFonts w:ascii="Myriad Pro" w:eastAsia="Calibri" w:hAnsi="Myriad Pro" w:cs="Times New Roman"/>
          <w:sz w:val="26"/>
          <w:szCs w:val="26"/>
        </w:rPr>
        <w:t>ПАО </w:t>
      </w:r>
      <w:r w:rsidR="001E09C6" w:rsidRPr="003E44C5">
        <w:rPr>
          <w:rFonts w:ascii="Myriad Pro" w:eastAsia="Calibri" w:hAnsi="Myriad Pro" w:cs="Times New Roman"/>
          <w:sz w:val="26"/>
          <w:szCs w:val="26"/>
        </w:rPr>
        <w:t>«</w:t>
      </w:r>
      <w:r w:rsidR="00393253" w:rsidRPr="003E44C5">
        <w:rPr>
          <w:rFonts w:ascii="Myriad Pro" w:eastAsia="Calibri" w:hAnsi="Myriad Pro" w:cs="Times New Roman"/>
          <w:color w:val="000000"/>
          <w:sz w:val="26"/>
          <w:szCs w:val="26"/>
        </w:rPr>
        <w:t xml:space="preserve">Россети </w:t>
      </w:r>
      <w:r w:rsidR="001E09C6" w:rsidRPr="003E44C5">
        <w:rPr>
          <w:rFonts w:ascii="Myriad Pro" w:eastAsia="Calibri" w:hAnsi="Myriad Pro" w:cs="Times New Roman"/>
          <w:sz w:val="26"/>
          <w:szCs w:val="26"/>
        </w:rPr>
        <w:t>Ленэнерго»</w:t>
      </w:r>
      <w:r w:rsidR="00342487" w:rsidRPr="003E44C5">
        <w:rPr>
          <w:rFonts w:ascii="Myriad Pro" w:eastAsia="Calibri" w:hAnsi="Myriad Pro" w:cs="Times New Roman"/>
          <w:sz w:val="26"/>
          <w:szCs w:val="26"/>
        </w:rPr>
        <w:t xml:space="preserve"> (Приказ Минэнерго России от 28.12.2015 </w:t>
      </w:r>
      <w:r w:rsidR="003D6593">
        <w:rPr>
          <w:rFonts w:ascii="Myriad Pro" w:eastAsia="Calibri" w:hAnsi="Myriad Pro" w:cs="Times New Roman"/>
          <w:sz w:val="26"/>
          <w:szCs w:val="26"/>
        </w:rPr>
        <w:t>№ </w:t>
      </w:r>
      <w:r w:rsidR="00342487" w:rsidRPr="003E44C5">
        <w:rPr>
          <w:rFonts w:ascii="Myriad Pro" w:eastAsia="Calibri" w:hAnsi="Myriad Pro" w:cs="Times New Roman"/>
          <w:sz w:val="26"/>
          <w:szCs w:val="26"/>
        </w:rPr>
        <w:t>1042).</w:t>
      </w:r>
    </w:p>
    <w:p w14:paraId="5CA55C04" w14:textId="1A121E7B" w:rsidR="00F9391A" w:rsidRPr="003E44C5" w:rsidRDefault="00F95238" w:rsidP="00C308DE">
      <w:pPr>
        <w:spacing w:after="0" w:line="360" w:lineRule="auto"/>
        <w:ind w:firstLine="708"/>
        <w:jc w:val="both"/>
        <w:rPr>
          <w:rFonts w:ascii="Myriad Pro" w:eastAsia="Times New Roman" w:hAnsi="Myriad Pro" w:cs="Times New Roman"/>
          <w:sz w:val="26"/>
          <w:szCs w:val="26"/>
          <w:lang w:eastAsia="ru-RU"/>
        </w:rPr>
      </w:pPr>
      <w:r w:rsidRPr="003E44C5">
        <w:rPr>
          <w:rFonts w:ascii="Myriad Pro" w:eastAsia="Calibri" w:hAnsi="Myriad Pro" w:cs="Times New Roman"/>
          <w:sz w:val="26"/>
          <w:szCs w:val="26"/>
        </w:rPr>
        <w:t>Детальные ре</w:t>
      </w:r>
      <w:r w:rsidR="00F9391A" w:rsidRPr="003E44C5">
        <w:rPr>
          <w:rFonts w:ascii="Myriad Pro" w:eastAsia="Calibri" w:hAnsi="Myriad Pro" w:cs="Times New Roman"/>
          <w:sz w:val="26"/>
          <w:szCs w:val="26"/>
        </w:rPr>
        <w:t>зультаты расчета представлены в таблице ниже.</w:t>
      </w:r>
    </w:p>
    <w:p w14:paraId="09967B14" w14:textId="77777777" w:rsidR="00F9391A" w:rsidRPr="003E44C5" w:rsidRDefault="00F9391A" w:rsidP="00C308DE">
      <w:pPr>
        <w:spacing w:after="0" w:line="360" w:lineRule="auto"/>
        <w:ind w:firstLine="708"/>
        <w:jc w:val="both"/>
        <w:rPr>
          <w:rFonts w:ascii="Myriad Pro" w:eastAsia="Times New Roman" w:hAnsi="Myriad Pro" w:cs="Times New Roman"/>
          <w:sz w:val="26"/>
          <w:szCs w:val="26"/>
          <w:lang w:eastAsia="ru-RU"/>
        </w:rPr>
        <w:sectPr w:rsidR="00F9391A" w:rsidRPr="003E44C5" w:rsidSect="0004017F">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5337"/>
        <w:gridCol w:w="1092"/>
        <w:gridCol w:w="1268"/>
        <w:gridCol w:w="1268"/>
        <w:gridCol w:w="1268"/>
        <w:gridCol w:w="1446"/>
        <w:gridCol w:w="1446"/>
        <w:gridCol w:w="1440"/>
      </w:tblGrid>
      <w:tr w:rsidR="00224B11" w:rsidRPr="003E44C5" w14:paraId="252C05B5" w14:textId="77777777" w:rsidTr="003E44C5">
        <w:trPr>
          <w:trHeight w:val="300"/>
          <w:tblHeader/>
        </w:trPr>
        <w:tc>
          <w:tcPr>
            <w:tcW w:w="1085" w:type="pct"/>
            <w:tcBorders>
              <w:right w:val="single" w:sz="4" w:space="0" w:color="FFFFFF" w:themeColor="background1"/>
            </w:tcBorders>
            <w:shd w:val="clear" w:color="000000" w:fill="4F6228"/>
            <w:vAlign w:val="center"/>
            <w:hideMark/>
          </w:tcPr>
          <w:p w14:paraId="0C50F5CC" w14:textId="77777777"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lastRenderedPageBreak/>
              <w:t>Показатель</w:t>
            </w:r>
          </w:p>
        </w:tc>
        <w:tc>
          <w:tcPr>
            <w:tcW w:w="482" w:type="pct"/>
            <w:tcBorders>
              <w:left w:val="single" w:sz="4" w:space="0" w:color="FFFFFF" w:themeColor="background1"/>
              <w:right w:val="single" w:sz="4" w:space="0" w:color="FFFFFF" w:themeColor="background1"/>
            </w:tcBorders>
            <w:shd w:val="clear" w:color="000000" w:fill="4F6228"/>
            <w:vAlign w:val="center"/>
            <w:hideMark/>
          </w:tcPr>
          <w:p w14:paraId="18F248C3" w14:textId="77777777"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Ед. изм.</w:t>
            </w:r>
          </w:p>
        </w:tc>
        <w:tc>
          <w:tcPr>
            <w:tcW w:w="542" w:type="pct"/>
            <w:tcBorders>
              <w:left w:val="single" w:sz="4" w:space="0" w:color="FFFFFF" w:themeColor="background1"/>
              <w:right w:val="single" w:sz="4" w:space="0" w:color="FFFFFF" w:themeColor="background1"/>
            </w:tcBorders>
            <w:shd w:val="clear" w:color="000000" w:fill="4F6228"/>
            <w:vAlign w:val="center"/>
            <w:hideMark/>
          </w:tcPr>
          <w:p w14:paraId="21DE166A" w14:textId="13172A7A"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2012 г.</w:t>
            </w:r>
          </w:p>
        </w:tc>
        <w:tc>
          <w:tcPr>
            <w:tcW w:w="542" w:type="pct"/>
            <w:tcBorders>
              <w:left w:val="single" w:sz="4" w:space="0" w:color="FFFFFF" w:themeColor="background1"/>
              <w:right w:val="single" w:sz="4" w:space="0" w:color="FFFFFF" w:themeColor="background1"/>
            </w:tcBorders>
            <w:shd w:val="clear" w:color="000000" w:fill="4F6228"/>
            <w:vAlign w:val="center"/>
            <w:hideMark/>
          </w:tcPr>
          <w:p w14:paraId="600EB57A" w14:textId="7AC535ED"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2013 г.</w:t>
            </w:r>
          </w:p>
        </w:tc>
        <w:tc>
          <w:tcPr>
            <w:tcW w:w="542" w:type="pct"/>
            <w:tcBorders>
              <w:left w:val="single" w:sz="4" w:space="0" w:color="FFFFFF" w:themeColor="background1"/>
              <w:right w:val="single" w:sz="4" w:space="0" w:color="FFFFFF" w:themeColor="background1"/>
            </w:tcBorders>
            <w:shd w:val="clear" w:color="000000" w:fill="4F6228"/>
            <w:vAlign w:val="center"/>
            <w:hideMark/>
          </w:tcPr>
          <w:p w14:paraId="2F54E269" w14:textId="35A43F9A"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2014 г.</w:t>
            </w:r>
          </w:p>
        </w:tc>
        <w:tc>
          <w:tcPr>
            <w:tcW w:w="603" w:type="pct"/>
            <w:tcBorders>
              <w:left w:val="single" w:sz="4" w:space="0" w:color="FFFFFF" w:themeColor="background1"/>
              <w:right w:val="single" w:sz="4" w:space="0" w:color="FFFFFF" w:themeColor="background1"/>
            </w:tcBorders>
            <w:shd w:val="clear" w:color="000000" w:fill="4F6228"/>
            <w:vAlign w:val="center"/>
            <w:hideMark/>
          </w:tcPr>
          <w:p w14:paraId="667EAEDC" w14:textId="2D09CA43"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2015 г.</w:t>
            </w:r>
          </w:p>
        </w:tc>
        <w:tc>
          <w:tcPr>
            <w:tcW w:w="603" w:type="pct"/>
            <w:tcBorders>
              <w:left w:val="single" w:sz="4" w:space="0" w:color="FFFFFF" w:themeColor="background1"/>
              <w:right w:val="single" w:sz="4" w:space="0" w:color="FFFFFF" w:themeColor="background1"/>
            </w:tcBorders>
            <w:shd w:val="clear" w:color="000000" w:fill="4F6228"/>
            <w:vAlign w:val="center"/>
            <w:hideMark/>
          </w:tcPr>
          <w:p w14:paraId="25070A29" w14:textId="24B22886"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2016 г.</w:t>
            </w:r>
          </w:p>
        </w:tc>
        <w:tc>
          <w:tcPr>
            <w:tcW w:w="602" w:type="pct"/>
            <w:tcBorders>
              <w:left w:val="single" w:sz="4" w:space="0" w:color="FFFFFF" w:themeColor="background1"/>
              <w:right w:val="single" w:sz="4" w:space="0" w:color="FFFFFF" w:themeColor="background1"/>
            </w:tcBorders>
            <w:shd w:val="clear" w:color="000000" w:fill="4F6228"/>
            <w:vAlign w:val="center"/>
            <w:hideMark/>
          </w:tcPr>
          <w:p w14:paraId="1A1D9160" w14:textId="058D43C1" w:rsidR="00224B11" w:rsidRPr="003E44C5" w:rsidRDefault="00224B11" w:rsidP="00116F26">
            <w:pPr>
              <w:spacing w:after="0" w:line="240" w:lineRule="auto"/>
              <w:jc w:val="center"/>
              <w:rPr>
                <w:rFonts w:ascii="Myriad Pro" w:eastAsia="Times New Roman" w:hAnsi="Myriad Pro" w:cs="Arial"/>
                <w:b/>
                <w:bCs/>
                <w:color w:val="FFFFFF"/>
                <w:lang w:eastAsia="ru-RU"/>
              </w:rPr>
            </w:pPr>
            <w:r w:rsidRPr="003E44C5">
              <w:rPr>
                <w:rFonts w:ascii="Myriad Pro" w:eastAsia="Times New Roman" w:hAnsi="Myriad Pro" w:cs="Arial"/>
                <w:b/>
                <w:bCs/>
                <w:color w:val="FFFFFF"/>
                <w:lang w:eastAsia="ru-RU"/>
              </w:rPr>
              <w:t>2017 г.</w:t>
            </w:r>
          </w:p>
        </w:tc>
      </w:tr>
      <w:tr w:rsidR="00224B11" w:rsidRPr="003E44C5" w14:paraId="30512AE7" w14:textId="77777777" w:rsidTr="003E44C5">
        <w:trPr>
          <w:trHeight w:val="265"/>
        </w:trPr>
        <w:tc>
          <w:tcPr>
            <w:tcW w:w="5000" w:type="pct"/>
            <w:gridSpan w:val="8"/>
            <w:tcBorders>
              <w:top w:val="nil"/>
              <w:left w:val="single" w:sz="4" w:space="0" w:color="auto"/>
              <w:bottom w:val="single" w:sz="4" w:space="0" w:color="auto"/>
              <w:right w:val="single" w:sz="4" w:space="0" w:color="auto"/>
            </w:tcBorders>
            <w:shd w:val="clear" w:color="auto" w:fill="auto"/>
            <w:vAlign w:val="center"/>
          </w:tcPr>
          <w:p w14:paraId="0EE5D821" w14:textId="3625DA3F"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Arial"/>
                <w:b/>
                <w:bCs/>
                <w:color w:val="000000"/>
                <w:lang w:eastAsia="ru-RU"/>
              </w:rPr>
              <w:t>Расчет возврата капитала</w:t>
            </w:r>
          </w:p>
        </w:tc>
      </w:tr>
      <w:tr w:rsidR="00224B11" w:rsidRPr="003E44C5" w14:paraId="70861B00" w14:textId="77777777" w:rsidTr="003E44C5">
        <w:trPr>
          <w:trHeight w:val="855"/>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0F17D718"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Первоначальная стоимость инвестированного капитала – ПИК</w:t>
            </w:r>
          </w:p>
        </w:tc>
        <w:tc>
          <w:tcPr>
            <w:tcW w:w="482" w:type="pct"/>
            <w:tcBorders>
              <w:top w:val="nil"/>
              <w:left w:val="nil"/>
              <w:bottom w:val="single" w:sz="4" w:space="0" w:color="auto"/>
              <w:right w:val="single" w:sz="4" w:space="0" w:color="auto"/>
            </w:tcBorders>
            <w:shd w:val="clear" w:color="auto" w:fill="auto"/>
            <w:vAlign w:val="center"/>
            <w:hideMark/>
          </w:tcPr>
          <w:p w14:paraId="20A365C6"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37841D4B" w14:textId="5CEF9C5F"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2 577 843</w:t>
            </w:r>
          </w:p>
        </w:tc>
        <w:tc>
          <w:tcPr>
            <w:tcW w:w="542" w:type="pct"/>
            <w:tcBorders>
              <w:top w:val="nil"/>
              <w:left w:val="nil"/>
              <w:bottom w:val="single" w:sz="4" w:space="0" w:color="auto"/>
              <w:right w:val="single" w:sz="4" w:space="0" w:color="auto"/>
            </w:tcBorders>
            <w:shd w:val="clear" w:color="auto" w:fill="auto"/>
            <w:vAlign w:val="center"/>
            <w:hideMark/>
          </w:tcPr>
          <w:p w14:paraId="6264A135" w14:textId="3D93B092"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5 087 514</w:t>
            </w:r>
          </w:p>
        </w:tc>
        <w:tc>
          <w:tcPr>
            <w:tcW w:w="542" w:type="pct"/>
            <w:tcBorders>
              <w:top w:val="nil"/>
              <w:left w:val="nil"/>
              <w:bottom w:val="single" w:sz="4" w:space="0" w:color="auto"/>
              <w:right w:val="single" w:sz="4" w:space="0" w:color="auto"/>
            </w:tcBorders>
            <w:shd w:val="clear" w:color="auto" w:fill="auto"/>
            <w:vAlign w:val="center"/>
            <w:hideMark/>
          </w:tcPr>
          <w:p w14:paraId="49895BB9" w14:textId="519ABC68"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7 665 044</w:t>
            </w:r>
          </w:p>
        </w:tc>
        <w:tc>
          <w:tcPr>
            <w:tcW w:w="603" w:type="pct"/>
            <w:tcBorders>
              <w:top w:val="nil"/>
              <w:left w:val="nil"/>
              <w:bottom w:val="single" w:sz="4" w:space="0" w:color="auto"/>
              <w:right w:val="single" w:sz="4" w:space="0" w:color="auto"/>
            </w:tcBorders>
            <w:shd w:val="clear" w:color="auto" w:fill="auto"/>
            <w:vAlign w:val="center"/>
            <w:hideMark/>
          </w:tcPr>
          <w:p w14:paraId="3590B082" w14:textId="4344B184"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14 182 940</w:t>
            </w:r>
          </w:p>
        </w:tc>
        <w:tc>
          <w:tcPr>
            <w:tcW w:w="603" w:type="pct"/>
            <w:tcBorders>
              <w:top w:val="nil"/>
              <w:left w:val="nil"/>
              <w:bottom w:val="single" w:sz="4" w:space="0" w:color="auto"/>
              <w:right w:val="single" w:sz="4" w:space="0" w:color="auto"/>
            </w:tcBorders>
            <w:shd w:val="clear" w:color="auto" w:fill="auto"/>
            <w:vAlign w:val="center"/>
            <w:hideMark/>
          </w:tcPr>
          <w:p w14:paraId="0AD03F13" w14:textId="6470B473"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14 712 596</w:t>
            </w:r>
          </w:p>
        </w:tc>
        <w:tc>
          <w:tcPr>
            <w:tcW w:w="602" w:type="pct"/>
            <w:tcBorders>
              <w:top w:val="nil"/>
              <w:left w:val="nil"/>
              <w:bottom w:val="single" w:sz="4" w:space="0" w:color="auto"/>
              <w:right w:val="single" w:sz="4" w:space="0" w:color="auto"/>
            </w:tcBorders>
            <w:shd w:val="clear" w:color="auto" w:fill="auto"/>
            <w:vAlign w:val="center"/>
            <w:hideMark/>
          </w:tcPr>
          <w:p w14:paraId="72107931" w14:textId="4E70FBF1"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Times New Roman"/>
                <w:color w:val="000000"/>
                <w:sz w:val="20"/>
                <w:szCs w:val="20"/>
                <w:lang w:eastAsia="ru-RU"/>
              </w:rPr>
              <w:t>19 179 927</w:t>
            </w:r>
          </w:p>
        </w:tc>
      </w:tr>
      <w:tr w:rsidR="00224B11" w:rsidRPr="003E44C5" w14:paraId="4F56A97C"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701615AD"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Стоимость фактически введенных объектов в каждом году</w:t>
            </w:r>
          </w:p>
        </w:tc>
        <w:tc>
          <w:tcPr>
            <w:tcW w:w="482" w:type="pct"/>
            <w:tcBorders>
              <w:top w:val="nil"/>
              <w:left w:val="nil"/>
              <w:bottom w:val="single" w:sz="4" w:space="0" w:color="auto"/>
              <w:right w:val="single" w:sz="4" w:space="0" w:color="auto"/>
            </w:tcBorders>
            <w:shd w:val="clear" w:color="auto" w:fill="auto"/>
            <w:noWrap/>
            <w:vAlign w:val="center"/>
            <w:hideMark/>
          </w:tcPr>
          <w:p w14:paraId="1A4A7ADF"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36587B94" w14:textId="7BF67612"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2 509 926</w:t>
            </w:r>
          </w:p>
        </w:tc>
        <w:tc>
          <w:tcPr>
            <w:tcW w:w="542" w:type="pct"/>
            <w:tcBorders>
              <w:top w:val="nil"/>
              <w:left w:val="nil"/>
              <w:bottom w:val="single" w:sz="4" w:space="0" w:color="auto"/>
              <w:right w:val="single" w:sz="4" w:space="0" w:color="auto"/>
            </w:tcBorders>
            <w:shd w:val="clear" w:color="auto" w:fill="auto"/>
            <w:vAlign w:val="center"/>
            <w:hideMark/>
          </w:tcPr>
          <w:p w14:paraId="7B89A9F0" w14:textId="189BD2C1"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2 575 500</w:t>
            </w:r>
          </w:p>
        </w:tc>
        <w:tc>
          <w:tcPr>
            <w:tcW w:w="542" w:type="pct"/>
            <w:tcBorders>
              <w:top w:val="nil"/>
              <w:left w:val="nil"/>
              <w:bottom w:val="single" w:sz="4" w:space="0" w:color="auto"/>
              <w:right w:val="single" w:sz="4" w:space="0" w:color="auto"/>
            </w:tcBorders>
            <w:shd w:val="clear" w:color="auto" w:fill="auto"/>
            <w:vAlign w:val="center"/>
            <w:hideMark/>
          </w:tcPr>
          <w:p w14:paraId="6B495FD6" w14:textId="342C55C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6 587 242</w:t>
            </w:r>
          </w:p>
        </w:tc>
        <w:tc>
          <w:tcPr>
            <w:tcW w:w="603" w:type="pct"/>
            <w:tcBorders>
              <w:top w:val="nil"/>
              <w:left w:val="nil"/>
              <w:bottom w:val="single" w:sz="4" w:space="0" w:color="auto"/>
              <w:right w:val="single" w:sz="4" w:space="0" w:color="auto"/>
            </w:tcBorders>
            <w:shd w:val="clear" w:color="auto" w:fill="auto"/>
            <w:vAlign w:val="center"/>
            <w:hideMark/>
          </w:tcPr>
          <w:p w14:paraId="78EE741F" w14:textId="65A28878" w:rsidR="00224B11" w:rsidRPr="003E44C5" w:rsidRDefault="00224B11" w:rsidP="00116F26">
            <w:pPr>
              <w:spacing w:after="0" w:line="240" w:lineRule="auto"/>
              <w:contextualSpacing/>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549 604</w:t>
            </w:r>
          </w:p>
        </w:tc>
        <w:tc>
          <w:tcPr>
            <w:tcW w:w="603" w:type="pct"/>
            <w:tcBorders>
              <w:top w:val="nil"/>
              <w:left w:val="nil"/>
              <w:bottom w:val="single" w:sz="4" w:space="0" w:color="auto"/>
              <w:right w:val="single" w:sz="4" w:space="0" w:color="auto"/>
            </w:tcBorders>
            <w:shd w:val="clear" w:color="auto" w:fill="auto"/>
            <w:vAlign w:val="center"/>
            <w:hideMark/>
          </w:tcPr>
          <w:p w14:paraId="6EE9D24E" w14:textId="2F21905F" w:rsidR="00224B11" w:rsidRPr="003E44C5" w:rsidRDefault="00D05678" w:rsidP="00116F26">
            <w:pPr>
              <w:spacing w:after="0" w:line="240" w:lineRule="auto"/>
              <w:contextualSpacing/>
              <w:jc w:val="center"/>
              <w:rPr>
                <w:rFonts w:ascii="Myriad Pro" w:eastAsia="Times New Roman" w:hAnsi="Myriad Pro" w:cs="Times New Roman"/>
                <w:sz w:val="20"/>
                <w:szCs w:val="20"/>
                <w:lang w:eastAsia="ru-RU"/>
              </w:rPr>
            </w:pPr>
            <w:r w:rsidRPr="003E44C5">
              <w:rPr>
                <w:rFonts w:ascii="Myriad Pro" w:eastAsia="Times New Roman" w:hAnsi="Myriad Pro" w:cs="Times New Roman"/>
                <w:sz w:val="20"/>
                <w:szCs w:val="20"/>
                <w:lang w:eastAsia="ru-RU"/>
              </w:rPr>
              <w:t>7</w:t>
            </w:r>
            <w:r w:rsidR="00224B11" w:rsidRPr="003E44C5">
              <w:rPr>
                <w:rFonts w:ascii="Myriad Pro" w:eastAsia="Times New Roman" w:hAnsi="Myriad Pro" w:cs="Times New Roman"/>
                <w:sz w:val="20"/>
                <w:szCs w:val="20"/>
                <w:lang w:eastAsia="ru-RU"/>
              </w:rPr>
              <w:t xml:space="preserve"> </w:t>
            </w:r>
            <w:r w:rsidRPr="003E44C5">
              <w:rPr>
                <w:rFonts w:ascii="Myriad Pro" w:eastAsia="Times New Roman" w:hAnsi="Myriad Pro" w:cs="Times New Roman"/>
                <w:sz w:val="20"/>
                <w:szCs w:val="20"/>
                <w:lang w:eastAsia="ru-RU"/>
              </w:rPr>
              <w:t>960</w:t>
            </w:r>
            <w:r w:rsidR="00224B11" w:rsidRPr="003E44C5">
              <w:rPr>
                <w:rFonts w:ascii="Myriad Pro" w:eastAsia="Times New Roman" w:hAnsi="Myriad Pro" w:cs="Times New Roman"/>
                <w:sz w:val="20"/>
                <w:szCs w:val="20"/>
                <w:lang w:eastAsia="ru-RU"/>
              </w:rPr>
              <w:t xml:space="preserve"> </w:t>
            </w:r>
            <w:r w:rsidRPr="003E44C5">
              <w:rPr>
                <w:rFonts w:ascii="Myriad Pro" w:eastAsia="Times New Roman" w:hAnsi="Myriad Pro" w:cs="Times New Roman"/>
                <w:sz w:val="20"/>
                <w:szCs w:val="20"/>
                <w:lang w:eastAsia="ru-RU"/>
              </w:rPr>
              <w:t>092</w:t>
            </w:r>
          </w:p>
        </w:tc>
        <w:tc>
          <w:tcPr>
            <w:tcW w:w="602" w:type="pct"/>
            <w:tcBorders>
              <w:top w:val="nil"/>
              <w:left w:val="nil"/>
              <w:bottom w:val="single" w:sz="4" w:space="0" w:color="auto"/>
              <w:right w:val="single" w:sz="4" w:space="0" w:color="auto"/>
            </w:tcBorders>
            <w:shd w:val="clear" w:color="auto" w:fill="auto"/>
            <w:vAlign w:val="center"/>
            <w:hideMark/>
          </w:tcPr>
          <w:p w14:paraId="1B35DCB8" w14:textId="5C863766" w:rsidR="00224B11" w:rsidRPr="003E44C5" w:rsidRDefault="00FB2D03"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х</w:t>
            </w:r>
          </w:p>
        </w:tc>
      </w:tr>
      <w:tr w:rsidR="00224B11" w:rsidRPr="003E44C5" w14:paraId="4913C900"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tcPr>
          <w:p w14:paraId="6AA26B0E" w14:textId="7AA706A9"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Физический износ – ИИК</w:t>
            </w:r>
          </w:p>
        </w:tc>
        <w:tc>
          <w:tcPr>
            <w:tcW w:w="482" w:type="pct"/>
            <w:tcBorders>
              <w:top w:val="nil"/>
              <w:left w:val="nil"/>
              <w:bottom w:val="single" w:sz="4" w:space="0" w:color="auto"/>
              <w:right w:val="single" w:sz="4" w:space="0" w:color="auto"/>
            </w:tcBorders>
            <w:shd w:val="clear" w:color="auto" w:fill="auto"/>
            <w:noWrap/>
            <w:vAlign w:val="center"/>
          </w:tcPr>
          <w:p w14:paraId="73F1D704" w14:textId="74B77262"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w:t>
            </w:r>
          </w:p>
        </w:tc>
        <w:tc>
          <w:tcPr>
            <w:tcW w:w="542" w:type="pct"/>
            <w:tcBorders>
              <w:top w:val="nil"/>
              <w:left w:val="nil"/>
              <w:bottom w:val="single" w:sz="4" w:space="0" w:color="auto"/>
              <w:right w:val="single" w:sz="4" w:space="0" w:color="auto"/>
            </w:tcBorders>
            <w:shd w:val="clear" w:color="auto" w:fill="auto"/>
            <w:vAlign w:val="center"/>
          </w:tcPr>
          <w:p w14:paraId="1FD2B9FA" w14:textId="5A9C924C"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66</w:t>
            </w:r>
          </w:p>
        </w:tc>
        <w:tc>
          <w:tcPr>
            <w:tcW w:w="542" w:type="pct"/>
            <w:tcBorders>
              <w:top w:val="nil"/>
              <w:left w:val="nil"/>
              <w:bottom w:val="single" w:sz="4" w:space="0" w:color="auto"/>
              <w:right w:val="single" w:sz="4" w:space="0" w:color="auto"/>
            </w:tcBorders>
            <w:shd w:val="clear" w:color="auto" w:fill="auto"/>
            <w:vAlign w:val="center"/>
          </w:tcPr>
          <w:p w14:paraId="723579AB" w14:textId="2A902128"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66</w:t>
            </w:r>
          </w:p>
        </w:tc>
        <w:tc>
          <w:tcPr>
            <w:tcW w:w="542" w:type="pct"/>
            <w:tcBorders>
              <w:top w:val="nil"/>
              <w:left w:val="nil"/>
              <w:bottom w:val="single" w:sz="4" w:space="0" w:color="auto"/>
              <w:right w:val="single" w:sz="4" w:space="0" w:color="auto"/>
            </w:tcBorders>
            <w:shd w:val="clear" w:color="auto" w:fill="auto"/>
            <w:vAlign w:val="center"/>
          </w:tcPr>
          <w:p w14:paraId="08898AC3" w14:textId="7654B3E0"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66</w:t>
            </w:r>
          </w:p>
        </w:tc>
        <w:tc>
          <w:tcPr>
            <w:tcW w:w="603" w:type="pct"/>
            <w:tcBorders>
              <w:top w:val="nil"/>
              <w:left w:val="nil"/>
              <w:bottom w:val="single" w:sz="4" w:space="0" w:color="auto"/>
              <w:right w:val="single" w:sz="4" w:space="0" w:color="auto"/>
            </w:tcBorders>
            <w:shd w:val="clear" w:color="auto" w:fill="auto"/>
            <w:vAlign w:val="center"/>
          </w:tcPr>
          <w:p w14:paraId="1F9D1536" w14:textId="2A8588FE"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66</w:t>
            </w:r>
          </w:p>
        </w:tc>
        <w:tc>
          <w:tcPr>
            <w:tcW w:w="603" w:type="pct"/>
            <w:tcBorders>
              <w:top w:val="nil"/>
              <w:left w:val="nil"/>
              <w:bottom w:val="single" w:sz="4" w:space="0" w:color="auto"/>
              <w:right w:val="single" w:sz="4" w:space="0" w:color="auto"/>
            </w:tcBorders>
            <w:shd w:val="clear" w:color="auto" w:fill="auto"/>
            <w:vAlign w:val="center"/>
          </w:tcPr>
          <w:p w14:paraId="68437F33" w14:textId="5FE55269"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66</w:t>
            </w:r>
          </w:p>
        </w:tc>
        <w:tc>
          <w:tcPr>
            <w:tcW w:w="602" w:type="pct"/>
            <w:tcBorders>
              <w:top w:val="nil"/>
              <w:left w:val="nil"/>
              <w:bottom w:val="single" w:sz="4" w:space="0" w:color="auto"/>
              <w:right w:val="single" w:sz="4" w:space="0" w:color="auto"/>
            </w:tcBorders>
            <w:shd w:val="clear" w:color="auto" w:fill="auto"/>
            <w:vAlign w:val="center"/>
          </w:tcPr>
          <w:p w14:paraId="0073A56B" w14:textId="7B9773B0"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66</w:t>
            </w:r>
          </w:p>
        </w:tc>
      </w:tr>
      <w:tr w:rsidR="00224B11" w:rsidRPr="003E44C5" w14:paraId="51638DC0"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261DC408"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Период возврата</w:t>
            </w:r>
          </w:p>
        </w:tc>
        <w:tc>
          <w:tcPr>
            <w:tcW w:w="482" w:type="pct"/>
            <w:tcBorders>
              <w:top w:val="nil"/>
              <w:left w:val="nil"/>
              <w:bottom w:val="single" w:sz="4" w:space="0" w:color="auto"/>
              <w:right w:val="single" w:sz="4" w:space="0" w:color="auto"/>
            </w:tcBorders>
            <w:shd w:val="clear" w:color="auto" w:fill="auto"/>
            <w:noWrap/>
            <w:vAlign w:val="center"/>
            <w:hideMark/>
          </w:tcPr>
          <w:p w14:paraId="5EF63B46"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лет</w:t>
            </w:r>
          </w:p>
        </w:tc>
        <w:tc>
          <w:tcPr>
            <w:tcW w:w="542" w:type="pct"/>
            <w:tcBorders>
              <w:top w:val="nil"/>
              <w:left w:val="nil"/>
              <w:bottom w:val="single" w:sz="4" w:space="0" w:color="auto"/>
              <w:right w:val="single" w:sz="4" w:space="0" w:color="auto"/>
            </w:tcBorders>
            <w:shd w:val="clear" w:color="auto" w:fill="auto"/>
            <w:vAlign w:val="center"/>
            <w:hideMark/>
          </w:tcPr>
          <w:p w14:paraId="274CDA80" w14:textId="0B272D3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35</w:t>
            </w:r>
          </w:p>
        </w:tc>
        <w:tc>
          <w:tcPr>
            <w:tcW w:w="542" w:type="pct"/>
            <w:tcBorders>
              <w:top w:val="nil"/>
              <w:left w:val="nil"/>
              <w:bottom w:val="single" w:sz="4" w:space="0" w:color="auto"/>
              <w:right w:val="single" w:sz="4" w:space="0" w:color="auto"/>
            </w:tcBorders>
            <w:shd w:val="clear" w:color="auto" w:fill="auto"/>
            <w:vAlign w:val="center"/>
            <w:hideMark/>
          </w:tcPr>
          <w:p w14:paraId="4A6733D2" w14:textId="50C5A1CB"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35</w:t>
            </w:r>
          </w:p>
        </w:tc>
        <w:tc>
          <w:tcPr>
            <w:tcW w:w="542" w:type="pct"/>
            <w:tcBorders>
              <w:top w:val="nil"/>
              <w:left w:val="nil"/>
              <w:bottom w:val="single" w:sz="4" w:space="0" w:color="auto"/>
              <w:right w:val="single" w:sz="4" w:space="0" w:color="auto"/>
            </w:tcBorders>
            <w:shd w:val="clear" w:color="auto" w:fill="auto"/>
            <w:vAlign w:val="center"/>
            <w:hideMark/>
          </w:tcPr>
          <w:p w14:paraId="743BD887" w14:textId="5894C0FD"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35</w:t>
            </w:r>
          </w:p>
        </w:tc>
        <w:tc>
          <w:tcPr>
            <w:tcW w:w="603" w:type="pct"/>
            <w:tcBorders>
              <w:top w:val="nil"/>
              <w:left w:val="nil"/>
              <w:bottom w:val="single" w:sz="4" w:space="0" w:color="auto"/>
              <w:right w:val="single" w:sz="4" w:space="0" w:color="auto"/>
            </w:tcBorders>
            <w:shd w:val="clear" w:color="auto" w:fill="auto"/>
            <w:vAlign w:val="center"/>
            <w:hideMark/>
          </w:tcPr>
          <w:p w14:paraId="36EE99B2" w14:textId="2810C0A4"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35</w:t>
            </w:r>
          </w:p>
        </w:tc>
        <w:tc>
          <w:tcPr>
            <w:tcW w:w="603" w:type="pct"/>
            <w:tcBorders>
              <w:top w:val="nil"/>
              <w:left w:val="nil"/>
              <w:bottom w:val="single" w:sz="4" w:space="0" w:color="auto"/>
              <w:right w:val="single" w:sz="4" w:space="0" w:color="auto"/>
            </w:tcBorders>
            <w:shd w:val="clear" w:color="auto" w:fill="auto"/>
            <w:vAlign w:val="center"/>
            <w:hideMark/>
          </w:tcPr>
          <w:p w14:paraId="7A8B15CE" w14:textId="1890B622"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35</w:t>
            </w:r>
          </w:p>
        </w:tc>
        <w:tc>
          <w:tcPr>
            <w:tcW w:w="602" w:type="pct"/>
            <w:tcBorders>
              <w:top w:val="nil"/>
              <w:left w:val="nil"/>
              <w:bottom w:val="single" w:sz="4" w:space="0" w:color="auto"/>
              <w:right w:val="single" w:sz="4" w:space="0" w:color="auto"/>
            </w:tcBorders>
            <w:shd w:val="clear" w:color="auto" w:fill="auto"/>
            <w:vAlign w:val="center"/>
            <w:hideMark/>
          </w:tcPr>
          <w:p w14:paraId="44D07F5D" w14:textId="7F8B72A2"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35</w:t>
            </w:r>
          </w:p>
        </w:tc>
      </w:tr>
      <w:tr w:rsidR="00224B11" w:rsidRPr="003E44C5" w14:paraId="53DAADBD"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tcPr>
          <w:p w14:paraId="6B1B867C" w14:textId="274431D0" w:rsidR="00224B11" w:rsidRPr="003E44C5" w:rsidRDefault="00224B11" w:rsidP="00F15462">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Период возврата с учетом ИИК</w:t>
            </w:r>
          </w:p>
        </w:tc>
        <w:tc>
          <w:tcPr>
            <w:tcW w:w="482" w:type="pct"/>
            <w:tcBorders>
              <w:top w:val="nil"/>
              <w:left w:val="nil"/>
              <w:bottom w:val="single" w:sz="4" w:space="0" w:color="auto"/>
              <w:right w:val="single" w:sz="4" w:space="0" w:color="auto"/>
            </w:tcBorders>
            <w:shd w:val="clear" w:color="auto" w:fill="auto"/>
            <w:noWrap/>
            <w:vAlign w:val="center"/>
          </w:tcPr>
          <w:p w14:paraId="1A032AD3" w14:textId="08C0AFB8"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лет</w:t>
            </w:r>
          </w:p>
        </w:tc>
        <w:tc>
          <w:tcPr>
            <w:tcW w:w="542" w:type="pct"/>
            <w:tcBorders>
              <w:top w:val="nil"/>
              <w:left w:val="nil"/>
              <w:bottom w:val="single" w:sz="4" w:space="0" w:color="auto"/>
              <w:right w:val="single" w:sz="4" w:space="0" w:color="auto"/>
            </w:tcBorders>
            <w:shd w:val="clear" w:color="auto" w:fill="auto"/>
            <w:vAlign w:val="center"/>
          </w:tcPr>
          <w:p w14:paraId="068EAA29" w14:textId="7E37C057"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c>
          <w:tcPr>
            <w:tcW w:w="542" w:type="pct"/>
            <w:tcBorders>
              <w:top w:val="nil"/>
              <w:left w:val="nil"/>
              <w:bottom w:val="single" w:sz="4" w:space="0" w:color="auto"/>
              <w:right w:val="single" w:sz="4" w:space="0" w:color="auto"/>
            </w:tcBorders>
            <w:shd w:val="clear" w:color="auto" w:fill="auto"/>
            <w:vAlign w:val="center"/>
          </w:tcPr>
          <w:p w14:paraId="2A22A1A4" w14:textId="178E44CD"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c>
          <w:tcPr>
            <w:tcW w:w="542" w:type="pct"/>
            <w:tcBorders>
              <w:top w:val="nil"/>
              <w:left w:val="nil"/>
              <w:bottom w:val="single" w:sz="4" w:space="0" w:color="auto"/>
              <w:right w:val="single" w:sz="4" w:space="0" w:color="auto"/>
            </w:tcBorders>
            <w:shd w:val="clear" w:color="auto" w:fill="auto"/>
            <w:vAlign w:val="center"/>
          </w:tcPr>
          <w:p w14:paraId="0D9FD3A4" w14:textId="47F22D96"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c>
          <w:tcPr>
            <w:tcW w:w="603" w:type="pct"/>
            <w:tcBorders>
              <w:top w:val="nil"/>
              <w:left w:val="nil"/>
              <w:bottom w:val="single" w:sz="4" w:space="0" w:color="auto"/>
              <w:right w:val="single" w:sz="4" w:space="0" w:color="auto"/>
            </w:tcBorders>
            <w:shd w:val="clear" w:color="auto" w:fill="auto"/>
            <w:vAlign w:val="center"/>
          </w:tcPr>
          <w:p w14:paraId="478703DC" w14:textId="30CBA76A"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c>
          <w:tcPr>
            <w:tcW w:w="603" w:type="pct"/>
            <w:tcBorders>
              <w:top w:val="nil"/>
              <w:left w:val="nil"/>
              <w:bottom w:val="single" w:sz="4" w:space="0" w:color="auto"/>
              <w:right w:val="single" w:sz="4" w:space="0" w:color="auto"/>
            </w:tcBorders>
            <w:shd w:val="clear" w:color="auto" w:fill="auto"/>
            <w:vAlign w:val="center"/>
          </w:tcPr>
          <w:p w14:paraId="21ABDB20" w14:textId="0FE251C5"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c>
          <w:tcPr>
            <w:tcW w:w="602" w:type="pct"/>
            <w:tcBorders>
              <w:top w:val="nil"/>
              <w:left w:val="nil"/>
              <w:bottom w:val="single" w:sz="4" w:space="0" w:color="auto"/>
              <w:right w:val="single" w:sz="4" w:space="0" w:color="auto"/>
            </w:tcBorders>
            <w:shd w:val="clear" w:color="auto" w:fill="auto"/>
            <w:vAlign w:val="center"/>
          </w:tcPr>
          <w:p w14:paraId="59022A0C" w14:textId="7867B83F" w:rsidR="00224B11" w:rsidRPr="003E44C5" w:rsidRDefault="00224B11" w:rsidP="00F15462">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r>
      <w:tr w:rsidR="00224B11" w:rsidRPr="003E44C5" w14:paraId="59110F66"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346EC562" w14:textId="77777777" w:rsidR="00224B11" w:rsidRPr="003E44C5" w:rsidRDefault="00224B11" w:rsidP="00116F26">
            <w:pPr>
              <w:spacing w:after="0" w:line="240" w:lineRule="auto"/>
              <w:contextualSpacing/>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Расчет возврата капитала, в том числе</w:t>
            </w:r>
          </w:p>
        </w:tc>
        <w:tc>
          <w:tcPr>
            <w:tcW w:w="482" w:type="pct"/>
            <w:tcBorders>
              <w:top w:val="nil"/>
              <w:left w:val="nil"/>
              <w:bottom w:val="single" w:sz="4" w:space="0" w:color="auto"/>
              <w:right w:val="single" w:sz="4" w:space="0" w:color="auto"/>
            </w:tcBorders>
            <w:shd w:val="clear" w:color="auto" w:fill="auto"/>
            <w:noWrap/>
            <w:vAlign w:val="center"/>
            <w:hideMark/>
          </w:tcPr>
          <w:p w14:paraId="18970936" w14:textId="77777777"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75491077" w14:textId="55678261"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2 059 085</w:t>
            </w:r>
          </w:p>
        </w:tc>
        <w:tc>
          <w:tcPr>
            <w:tcW w:w="542" w:type="pct"/>
            <w:tcBorders>
              <w:top w:val="nil"/>
              <w:left w:val="nil"/>
              <w:bottom w:val="single" w:sz="4" w:space="0" w:color="auto"/>
              <w:right w:val="single" w:sz="4" w:space="0" w:color="auto"/>
            </w:tcBorders>
            <w:shd w:val="clear" w:color="auto" w:fill="auto"/>
            <w:vAlign w:val="center"/>
            <w:hideMark/>
          </w:tcPr>
          <w:p w14:paraId="0F0999BF" w14:textId="7FE1ECAB"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2 130 461</w:t>
            </w:r>
          </w:p>
        </w:tc>
        <w:tc>
          <w:tcPr>
            <w:tcW w:w="542" w:type="pct"/>
            <w:tcBorders>
              <w:top w:val="nil"/>
              <w:left w:val="nil"/>
              <w:bottom w:val="single" w:sz="4" w:space="0" w:color="auto"/>
              <w:right w:val="single" w:sz="4" w:space="0" w:color="auto"/>
            </w:tcBorders>
            <w:shd w:val="clear" w:color="auto" w:fill="auto"/>
            <w:vAlign w:val="center"/>
            <w:hideMark/>
          </w:tcPr>
          <w:p w14:paraId="7E5BF93E" w14:textId="7DBE9408"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2 203 917</w:t>
            </w:r>
          </w:p>
        </w:tc>
        <w:tc>
          <w:tcPr>
            <w:tcW w:w="603" w:type="pct"/>
            <w:tcBorders>
              <w:top w:val="nil"/>
              <w:left w:val="nil"/>
              <w:bottom w:val="single" w:sz="4" w:space="0" w:color="auto"/>
              <w:right w:val="single" w:sz="4" w:space="0" w:color="auto"/>
            </w:tcBorders>
            <w:shd w:val="clear" w:color="auto" w:fill="auto"/>
            <w:vAlign w:val="center"/>
            <w:hideMark/>
          </w:tcPr>
          <w:p w14:paraId="2975BCF5" w14:textId="62E2F3D0"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2 388 879</w:t>
            </w:r>
          </w:p>
        </w:tc>
        <w:tc>
          <w:tcPr>
            <w:tcW w:w="603" w:type="pct"/>
            <w:tcBorders>
              <w:top w:val="nil"/>
              <w:left w:val="nil"/>
              <w:bottom w:val="single" w:sz="4" w:space="0" w:color="auto"/>
              <w:right w:val="single" w:sz="4" w:space="0" w:color="auto"/>
            </w:tcBorders>
            <w:shd w:val="clear" w:color="auto" w:fill="auto"/>
            <w:vAlign w:val="center"/>
            <w:hideMark/>
          </w:tcPr>
          <w:p w14:paraId="24DEB92E" w14:textId="05275249"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2 401 492</w:t>
            </w:r>
          </w:p>
        </w:tc>
        <w:tc>
          <w:tcPr>
            <w:tcW w:w="602" w:type="pct"/>
            <w:tcBorders>
              <w:top w:val="nil"/>
              <w:left w:val="nil"/>
              <w:bottom w:val="single" w:sz="4" w:space="0" w:color="auto"/>
              <w:right w:val="single" w:sz="4" w:space="0" w:color="auto"/>
            </w:tcBorders>
            <w:shd w:val="clear" w:color="auto" w:fill="auto"/>
            <w:vAlign w:val="center"/>
            <w:hideMark/>
          </w:tcPr>
          <w:p w14:paraId="0F72D9B4" w14:textId="06797239" w:rsidR="00224B11" w:rsidRPr="003E44C5" w:rsidRDefault="00D05678" w:rsidP="00116F26">
            <w:pPr>
              <w:spacing w:after="0" w:line="240" w:lineRule="auto"/>
              <w:contextualSpacing/>
              <w:jc w:val="center"/>
              <w:rPr>
                <w:rFonts w:ascii="Myriad Pro" w:eastAsia="Times New Roman" w:hAnsi="Myriad Pro" w:cs="Times New Roman"/>
                <w:b/>
                <w:color w:val="000000"/>
                <w:sz w:val="20"/>
                <w:szCs w:val="20"/>
                <w:highlight w:val="yellow"/>
                <w:lang w:eastAsia="ru-RU"/>
              </w:rPr>
            </w:pPr>
            <w:r w:rsidRPr="003E44C5">
              <w:rPr>
                <w:rFonts w:ascii="Myriad Pro" w:eastAsia="Times New Roman" w:hAnsi="Myriad Pro" w:cs="Times New Roman"/>
                <w:b/>
                <w:color w:val="000000"/>
                <w:sz w:val="20"/>
                <w:szCs w:val="20"/>
                <w:lang w:eastAsia="ru-RU"/>
              </w:rPr>
              <w:t>2 627 406</w:t>
            </w:r>
          </w:p>
        </w:tc>
      </w:tr>
      <w:tr w:rsidR="00224B11" w:rsidRPr="003E44C5" w14:paraId="7D9E9D3F"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7E88A181"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Возврат «старого» капитала</w:t>
            </w:r>
          </w:p>
        </w:tc>
        <w:tc>
          <w:tcPr>
            <w:tcW w:w="482" w:type="pct"/>
            <w:tcBorders>
              <w:top w:val="nil"/>
              <w:left w:val="nil"/>
              <w:bottom w:val="single" w:sz="4" w:space="0" w:color="auto"/>
              <w:right w:val="single" w:sz="4" w:space="0" w:color="auto"/>
            </w:tcBorders>
            <w:shd w:val="clear" w:color="auto" w:fill="auto"/>
            <w:noWrap/>
            <w:vAlign w:val="center"/>
            <w:hideMark/>
          </w:tcPr>
          <w:p w14:paraId="5AA8CFD1"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19396BCE" w14:textId="07ADB4D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1 985 433</w:t>
            </w:r>
          </w:p>
        </w:tc>
        <w:tc>
          <w:tcPr>
            <w:tcW w:w="542" w:type="pct"/>
            <w:tcBorders>
              <w:top w:val="nil"/>
              <w:left w:val="nil"/>
              <w:bottom w:val="single" w:sz="4" w:space="0" w:color="auto"/>
              <w:right w:val="single" w:sz="4" w:space="0" w:color="auto"/>
            </w:tcBorders>
            <w:shd w:val="clear" w:color="auto" w:fill="auto"/>
            <w:vAlign w:val="center"/>
            <w:hideMark/>
          </w:tcPr>
          <w:p w14:paraId="4AE9805F" w14:textId="30C05C4F"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1 985 104</w:t>
            </w:r>
          </w:p>
        </w:tc>
        <w:tc>
          <w:tcPr>
            <w:tcW w:w="542" w:type="pct"/>
            <w:tcBorders>
              <w:top w:val="nil"/>
              <w:left w:val="nil"/>
              <w:bottom w:val="single" w:sz="4" w:space="0" w:color="auto"/>
              <w:right w:val="single" w:sz="4" w:space="0" w:color="auto"/>
            </w:tcBorders>
            <w:shd w:val="clear" w:color="auto" w:fill="auto"/>
            <w:vAlign w:val="center"/>
            <w:hideMark/>
          </w:tcPr>
          <w:p w14:paraId="7AEEA1BD" w14:textId="0C89A7AB"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1 984 916</w:t>
            </w:r>
          </w:p>
        </w:tc>
        <w:tc>
          <w:tcPr>
            <w:tcW w:w="603" w:type="pct"/>
            <w:tcBorders>
              <w:top w:val="nil"/>
              <w:left w:val="nil"/>
              <w:bottom w:val="single" w:sz="4" w:space="0" w:color="auto"/>
              <w:right w:val="single" w:sz="4" w:space="0" w:color="auto"/>
            </w:tcBorders>
            <w:shd w:val="clear" w:color="auto" w:fill="auto"/>
            <w:vAlign w:val="center"/>
            <w:hideMark/>
          </w:tcPr>
          <w:p w14:paraId="2FBFB8B6" w14:textId="3CEBA0C9"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1 983 652</w:t>
            </w:r>
          </w:p>
        </w:tc>
        <w:tc>
          <w:tcPr>
            <w:tcW w:w="603" w:type="pct"/>
            <w:tcBorders>
              <w:top w:val="nil"/>
              <w:left w:val="nil"/>
              <w:bottom w:val="single" w:sz="4" w:space="0" w:color="auto"/>
              <w:right w:val="single" w:sz="4" w:space="0" w:color="auto"/>
            </w:tcBorders>
            <w:shd w:val="clear" w:color="auto" w:fill="auto"/>
            <w:vAlign w:val="center"/>
            <w:hideMark/>
          </w:tcPr>
          <w:p w14:paraId="691DEB11" w14:textId="02FA15C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1 981 132</w:t>
            </w:r>
          </w:p>
        </w:tc>
        <w:tc>
          <w:tcPr>
            <w:tcW w:w="602" w:type="pct"/>
            <w:tcBorders>
              <w:top w:val="nil"/>
              <w:left w:val="nil"/>
              <w:bottom w:val="single" w:sz="4" w:space="0" w:color="auto"/>
              <w:right w:val="single" w:sz="4" w:space="0" w:color="auto"/>
            </w:tcBorders>
            <w:shd w:val="clear" w:color="auto" w:fill="auto"/>
            <w:vAlign w:val="center"/>
            <w:hideMark/>
          </w:tcPr>
          <w:p w14:paraId="3BCFD9EC" w14:textId="6500B844"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Times New Roman"/>
                <w:color w:val="000000"/>
                <w:sz w:val="20"/>
                <w:szCs w:val="20"/>
                <w:lang w:eastAsia="ru-RU"/>
              </w:rPr>
              <w:t>1 979 615</w:t>
            </w:r>
          </w:p>
        </w:tc>
      </w:tr>
      <w:tr w:rsidR="00224B11" w:rsidRPr="003E44C5" w14:paraId="7FF4EBF8"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49037AFD"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Возврат «новых» инвестиций (согласно ИПР)</w:t>
            </w:r>
          </w:p>
        </w:tc>
        <w:tc>
          <w:tcPr>
            <w:tcW w:w="482" w:type="pct"/>
            <w:tcBorders>
              <w:top w:val="nil"/>
              <w:left w:val="nil"/>
              <w:bottom w:val="single" w:sz="4" w:space="0" w:color="auto"/>
              <w:right w:val="single" w:sz="4" w:space="0" w:color="auto"/>
            </w:tcBorders>
            <w:shd w:val="clear" w:color="auto" w:fill="auto"/>
            <w:noWrap/>
            <w:vAlign w:val="center"/>
            <w:hideMark/>
          </w:tcPr>
          <w:p w14:paraId="2592148D"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702B3A7D" w14:textId="6686BA5C"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73 653</w:t>
            </w:r>
          </w:p>
        </w:tc>
        <w:tc>
          <w:tcPr>
            <w:tcW w:w="542" w:type="pct"/>
            <w:tcBorders>
              <w:top w:val="nil"/>
              <w:left w:val="nil"/>
              <w:bottom w:val="single" w:sz="4" w:space="0" w:color="auto"/>
              <w:right w:val="single" w:sz="4" w:space="0" w:color="auto"/>
            </w:tcBorders>
            <w:shd w:val="clear" w:color="auto" w:fill="auto"/>
            <w:vAlign w:val="center"/>
            <w:hideMark/>
          </w:tcPr>
          <w:p w14:paraId="456FC260" w14:textId="2729A4D4"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145 358</w:t>
            </w:r>
          </w:p>
        </w:tc>
        <w:tc>
          <w:tcPr>
            <w:tcW w:w="542" w:type="pct"/>
            <w:tcBorders>
              <w:top w:val="nil"/>
              <w:left w:val="nil"/>
              <w:bottom w:val="single" w:sz="4" w:space="0" w:color="auto"/>
              <w:right w:val="single" w:sz="4" w:space="0" w:color="auto"/>
            </w:tcBorders>
            <w:shd w:val="clear" w:color="auto" w:fill="auto"/>
            <w:vAlign w:val="center"/>
            <w:hideMark/>
          </w:tcPr>
          <w:p w14:paraId="6B80A52E" w14:textId="730A33D3"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219 001</w:t>
            </w:r>
          </w:p>
        </w:tc>
        <w:tc>
          <w:tcPr>
            <w:tcW w:w="603" w:type="pct"/>
            <w:tcBorders>
              <w:top w:val="nil"/>
              <w:left w:val="nil"/>
              <w:bottom w:val="single" w:sz="4" w:space="0" w:color="auto"/>
              <w:right w:val="single" w:sz="4" w:space="0" w:color="auto"/>
            </w:tcBorders>
            <w:shd w:val="clear" w:color="auto" w:fill="auto"/>
            <w:vAlign w:val="center"/>
            <w:hideMark/>
          </w:tcPr>
          <w:p w14:paraId="414DBA6A" w14:textId="7E6F57AF"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405 227</w:t>
            </w:r>
          </w:p>
        </w:tc>
        <w:tc>
          <w:tcPr>
            <w:tcW w:w="603" w:type="pct"/>
            <w:tcBorders>
              <w:top w:val="nil"/>
              <w:left w:val="nil"/>
              <w:bottom w:val="single" w:sz="4" w:space="0" w:color="auto"/>
              <w:right w:val="single" w:sz="4" w:space="0" w:color="auto"/>
            </w:tcBorders>
            <w:shd w:val="clear" w:color="auto" w:fill="auto"/>
            <w:vAlign w:val="center"/>
            <w:hideMark/>
          </w:tcPr>
          <w:p w14:paraId="5DF55324" w14:textId="2AAC5D74"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420 360</w:t>
            </w:r>
          </w:p>
        </w:tc>
        <w:tc>
          <w:tcPr>
            <w:tcW w:w="602" w:type="pct"/>
            <w:tcBorders>
              <w:top w:val="nil"/>
              <w:left w:val="nil"/>
              <w:bottom w:val="single" w:sz="4" w:space="0" w:color="auto"/>
              <w:right w:val="single" w:sz="4" w:space="0" w:color="auto"/>
            </w:tcBorders>
            <w:shd w:val="clear" w:color="auto" w:fill="auto"/>
            <w:vAlign w:val="center"/>
            <w:hideMark/>
          </w:tcPr>
          <w:p w14:paraId="278375BB" w14:textId="69860135" w:rsidR="00224B11" w:rsidRPr="003E44C5" w:rsidRDefault="00D05678"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Times New Roman"/>
                <w:color w:val="000000"/>
                <w:sz w:val="20"/>
                <w:szCs w:val="20"/>
                <w:lang w:eastAsia="ru-RU"/>
              </w:rPr>
              <w:t>6</w:t>
            </w:r>
            <w:r w:rsidR="00224B11" w:rsidRPr="003E44C5">
              <w:rPr>
                <w:rFonts w:ascii="Myriad Pro" w:eastAsia="Times New Roman" w:hAnsi="Myriad Pro" w:cs="Times New Roman"/>
                <w:color w:val="000000"/>
                <w:sz w:val="20"/>
                <w:szCs w:val="20"/>
                <w:lang w:eastAsia="ru-RU"/>
              </w:rPr>
              <w:t xml:space="preserve">47 </w:t>
            </w:r>
            <w:r w:rsidRPr="003E44C5">
              <w:rPr>
                <w:rFonts w:ascii="Myriad Pro" w:eastAsia="Times New Roman" w:hAnsi="Myriad Pro" w:cs="Times New Roman"/>
                <w:color w:val="000000"/>
                <w:sz w:val="20"/>
                <w:szCs w:val="20"/>
                <w:lang w:eastAsia="ru-RU"/>
              </w:rPr>
              <w:t>791</w:t>
            </w:r>
          </w:p>
        </w:tc>
      </w:tr>
      <w:tr w:rsidR="00224B11" w:rsidRPr="003E44C5" w14:paraId="61002AD3" w14:textId="77777777" w:rsidTr="003E44C5">
        <w:trPr>
          <w:trHeight w:val="330"/>
        </w:trPr>
        <w:tc>
          <w:tcPr>
            <w:tcW w:w="5000" w:type="pct"/>
            <w:gridSpan w:val="8"/>
            <w:tcBorders>
              <w:top w:val="nil"/>
              <w:left w:val="single" w:sz="4" w:space="0" w:color="auto"/>
              <w:bottom w:val="single" w:sz="4" w:space="0" w:color="auto"/>
              <w:right w:val="single" w:sz="4" w:space="0" w:color="auto"/>
            </w:tcBorders>
            <w:shd w:val="clear" w:color="auto" w:fill="auto"/>
            <w:vAlign w:val="center"/>
          </w:tcPr>
          <w:p w14:paraId="5B08571D" w14:textId="4A0BBC5C"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Times New Roman"/>
                <w:b/>
                <w:color w:val="000000"/>
                <w:sz w:val="24"/>
                <w:szCs w:val="20"/>
                <w:lang w:eastAsia="ru-RU"/>
              </w:rPr>
              <w:t>Расчет дохода на капитал</w:t>
            </w:r>
          </w:p>
        </w:tc>
      </w:tr>
      <w:tr w:rsidR="00224B11" w:rsidRPr="003E44C5" w14:paraId="025865F5" w14:textId="77777777" w:rsidTr="003E44C5">
        <w:trPr>
          <w:trHeight w:val="900"/>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73AE0C99"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Остаточная стоимость инвестированного капитала – ОИК</w:t>
            </w:r>
          </w:p>
        </w:tc>
        <w:tc>
          <w:tcPr>
            <w:tcW w:w="482" w:type="pct"/>
            <w:tcBorders>
              <w:top w:val="nil"/>
              <w:left w:val="nil"/>
              <w:bottom w:val="single" w:sz="4" w:space="0" w:color="auto"/>
              <w:right w:val="single" w:sz="4" w:space="0" w:color="auto"/>
            </w:tcBorders>
            <w:shd w:val="clear" w:color="auto" w:fill="auto"/>
            <w:vAlign w:val="center"/>
            <w:hideMark/>
          </w:tcPr>
          <w:p w14:paraId="7726491B"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12CF9702" w14:textId="4297D33D"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2 577 843</w:t>
            </w:r>
          </w:p>
        </w:tc>
        <w:tc>
          <w:tcPr>
            <w:tcW w:w="542" w:type="pct"/>
            <w:tcBorders>
              <w:top w:val="nil"/>
              <w:left w:val="nil"/>
              <w:bottom w:val="single" w:sz="4" w:space="0" w:color="auto"/>
              <w:right w:val="single" w:sz="4" w:space="0" w:color="auto"/>
            </w:tcBorders>
            <w:shd w:val="clear" w:color="auto" w:fill="auto"/>
            <w:vAlign w:val="center"/>
            <w:hideMark/>
          </w:tcPr>
          <w:p w14:paraId="40E0E77E" w14:textId="01D98CC3"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5 013 868</w:t>
            </w:r>
          </w:p>
        </w:tc>
        <w:tc>
          <w:tcPr>
            <w:tcW w:w="542" w:type="pct"/>
            <w:tcBorders>
              <w:top w:val="nil"/>
              <w:left w:val="nil"/>
              <w:bottom w:val="single" w:sz="4" w:space="0" w:color="auto"/>
              <w:right w:val="single" w:sz="4" w:space="0" w:color="auto"/>
            </w:tcBorders>
            <w:shd w:val="clear" w:color="auto" w:fill="auto"/>
            <w:vAlign w:val="center"/>
            <w:hideMark/>
          </w:tcPr>
          <w:p w14:paraId="0F1D965B" w14:textId="38A304CA"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7 446 041</w:t>
            </w:r>
          </w:p>
        </w:tc>
        <w:tc>
          <w:tcPr>
            <w:tcW w:w="603" w:type="pct"/>
            <w:tcBorders>
              <w:top w:val="nil"/>
              <w:left w:val="nil"/>
              <w:bottom w:val="single" w:sz="4" w:space="0" w:color="auto"/>
              <w:right w:val="single" w:sz="4" w:space="0" w:color="auto"/>
            </w:tcBorders>
            <w:shd w:val="clear" w:color="auto" w:fill="auto"/>
            <w:vAlign w:val="center"/>
            <w:hideMark/>
          </w:tcPr>
          <w:p w14:paraId="7D1DE2C4" w14:textId="2ACDCB9A"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13 749 658</w:t>
            </w:r>
          </w:p>
        </w:tc>
        <w:tc>
          <w:tcPr>
            <w:tcW w:w="603" w:type="pct"/>
            <w:tcBorders>
              <w:top w:val="nil"/>
              <w:left w:val="nil"/>
              <w:bottom w:val="single" w:sz="4" w:space="0" w:color="auto"/>
              <w:right w:val="single" w:sz="4" w:space="0" w:color="auto"/>
            </w:tcBorders>
            <w:shd w:val="clear" w:color="auto" w:fill="auto"/>
            <w:vAlign w:val="center"/>
            <w:hideMark/>
          </w:tcPr>
          <w:p w14:paraId="7E9184DE" w14:textId="486134A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13 875 011</w:t>
            </w:r>
          </w:p>
        </w:tc>
        <w:tc>
          <w:tcPr>
            <w:tcW w:w="602" w:type="pct"/>
            <w:tcBorders>
              <w:top w:val="nil"/>
              <w:left w:val="nil"/>
              <w:bottom w:val="single" w:sz="4" w:space="0" w:color="auto"/>
              <w:right w:val="single" w:sz="4" w:space="0" w:color="auto"/>
            </w:tcBorders>
            <w:shd w:val="clear" w:color="auto" w:fill="auto"/>
            <w:vAlign w:val="center"/>
            <w:hideMark/>
          </w:tcPr>
          <w:p w14:paraId="2FA328AB" w14:textId="7BE3D4DE"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Times New Roman"/>
                <w:color w:val="000000"/>
                <w:sz w:val="20"/>
                <w:szCs w:val="20"/>
                <w:lang w:eastAsia="ru-RU"/>
              </w:rPr>
              <w:t>17 922 006</w:t>
            </w:r>
          </w:p>
        </w:tc>
      </w:tr>
      <w:tr w:rsidR="00224B11" w:rsidRPr="003E44C5" w14:paraId="6404AC8E"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144C072D"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Чистый оборотый капитал – ЧОК</w:t>
            </w:r>
          </w:p>
        </w:tc>
        <w:tc>
          <w:tcPr>
            <w:tcW w:w="482" w:type="pct"/>
            <w:tcBorders>
              <w:top w:val="nil"/>
              <w:left w:val="nil"/>
              <w:bottom w:val="single" w:sz="4" w:space="0" w:color="auto"/>
              <w:right w:val="single" w:sz="4" w:space="0" w:color="auto"/>
            </w:tcBorders>
            <w:shd w:val="clear" w:color="auto" w:fill="auto"/>
            <w:noWrap/>
            <w:vAlign w:val="center"/>
            <w:hideMark/>
          </w:tcPr>
          <w:p w14:paraId="43BC1268"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211AEE15" w14:textId="37DBA4C0"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105 968</w:t>
            </w:r>
          </w:p>
        </w:tc>
        <w:tc>
          <w:tcPr>
            <w:tcW w:w="542" w:type="pct"/>
            <w:tcBorders>
              <w:top w:val="nil"/>
              <w:left w:val="nil"/>
              <w:bottom w:val="single" w:sz="4" w:space="0" w:color="auto"/>
              <w:right w:val="single" w:sz="4" w:space="0" w:color="auto"/>
            </w:tcBorders>
            <w:shd w:val="clear" w:color="auto" w:fill="auto"/>
            <w:vAlign w:val="center"/>
            <w:hideMark/>
          </w:tcPr>
          <w:p w14:paraId="212C6E5A" w14:textId="06473AD3"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117 870</w:t>
            </w:r>
          </w:p>
        </w:tc>
        <w:tc>
          <w:tcPr>
            <w:tcW w:w="542" w:type="pct"/>
            <w:tcBorders>
              <w:top w:val="nil"/>
              <w:left w:val="nil"/>
              <w:bottom w:val="single" w:sz="4" w:space="0" w:color="auto"/>
              <w:right w:val="single" w:sz="4" w:space="0" w:color="auto"/>
            </w:tcBorders>
            <w:shd w:val="clear" w:color="auto" w:fill="auto"/>
            <w:vAlign w:val="center"/>
            <w:hideMark/>
          </w:tcPr>
          <w:p w14:paraId="40923A8D" w14:textId="587221E5"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168 675</w:t>
            </w:r>
          </w:p>
        </w:tc>
        <w:tc>
          <w:tcPr>
            <w:tcW w:w="603" w:type="pct"/>
            <w:tcBorders>
              <w:top w:val="nil"/>
              <w:left w:val="nil"/>
              <w:bottom w:val="single" w:sz="4" w:space="0" w:color="auto"/>
              <w:right w:val="single" w:sz="4" w:space="0" w:color="auto"/>
            </w:tcBorders>
            <w:shd w:val="clear" w:color="auto" w:fill="auto"/>
            <w:vAlign w:val="center"/>
            <w:hideMark/>
          </w:tcPr>
          <w:p w14:paraId="44DD147B" w14:textId="4D9457B3"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204 330</w:t>
            </w:r>
          </w:p>
        </w:tc>
        <w:tc>
          <w:tcPr>
            <w:tcW w:w="603" w:type="pct"/>
            <w:tcBorders>
              <w:top w:val="nil"/>
              <w:left w:val="nil"/>
              <w:bottom w:val="single" w:sz="4" w:space="0" w:color="auto"/>
              <w:right w:val="single" w:sz="4" w:space="0" w:color="auto"/>
            </w:tcBorders>
            <w:shd w:val="clear" w:color="auto" w:fill="auto"/>
            <w:vAlign w:val="center"/>
            <w:hideMark/>
          </w:tcPr>
          <w:p w14:paraId="706783AE" w14:textId="34205252"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256 066</w:t>
            </w:r>
          </w:p>
        </w:tc>
        <w:tc>
          <w:tcPr>
            <w:tcW w:w="602" w:type="pct"/>
            <w:tcBorders>
              <w:top w:val="nil"/>
              <w:left w:val="nil"/>
              <w:bottom w:val="single" w:sz="4" w:space="0" w:color="auto"/>
              <w:right w:val="single" w:sz="4" w:space="0" w:color="auto"/>
            </w:tcBorders>
            <w:shd w:val="clear" w:color="auto" w:fill="auto"/>
            <w:vAlign w:val="center"/>
            <w:hideMark/>
          </w:tcPr>
          <w:p w14:paraId="4E33919D" w14:textId="23AB6A7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304 460</w:t>
            </w:r>
          </w:p>
        </w:tc>
      </w:tr>
      <w:tr w:rsidR="00224B11" w:rsidRPr="003E44C5" w14:paraId="232AAAB4"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225C9E1B"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Норма доходности на «старый» капитал</w:t>
            </w:r>
          </w:p>
        </w:tc>
        <w:tc>
          <w:tcPr>
            <w:tcW w:w="482" w:type="pct"/>
            <w:tcBorders>
              <w:top w:val="nil"/>
              <w:left w:val="nil"/>
              <w:bottom w:val="single" w:sz="4" w:space="0" w:color="auto"/>
              <w:right w:val="single" w:sz="4" w:space="0" w:color="auto"/>
            </w:tcBorders>
            <w:shd w:val="clear" w:color="auto" w:fill="auto"/>
            <w:noWrap/>
            <w:vAlign w:val="center"/>
            <w:hideMark/>
          </w:tcPr>
          <w:p w14:paraId="562A261C"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w:t>
            </w:r>
          </w:p>
        </w:tc>
        <w:tc>
          <w:tcPr>
            <w:tcW w:w="542" w:type="pct"/>
            <w:tcBorders>
              <w:top w:val="nil"/>
              <w:left w:val="nil"/>
              <w:bottom w:val="single" w:sz="4" w:space="0" w:color="auto"/>
              <w:right w:val="single" w:sz="4" w:space="0" w:color="auto"/>
            </w:tcBorders>
            <w:shd w:val="clear" w:color="auto" w:fill="auto"/>
            <w:noWrap/>
            <w:vAlign w:val="center"/>
            <w:hideMark/>
          </w:tcPr>
          <w:p w14:paraId="2A04D1C5" w14:textId="47A1DFA8"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w:t>
            </w:r>
          </w:p>
        </w:tc>
        <w:tc>
          <w:tcPr>
            <w:tcW w:w="542" w:type="pct"/>
            <w:tcBorders>
              <w:top w:val="nil"/>
              <w:left w:val="nil"/>
              <w:bottom w:val="single" w:sz="4" w:space="0" w:color="auto"/>
              <w:right w:val="single" w:sz="4" w:space="0" w:color="auto"/>
            </w:tcBorders>
            <w:shd w:val="clear" w:color="auto" w:fill="auto"/>
            <w:noWrap/>
            <w:vAlign w:val="center"/>
            <w:hideMark/>
          </w:tcPr>
          <w:p w14:paraId="15F044FE" w14:textId="3C6CCF65"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w:t>
            </w:r>
          </w:p>
        </w:tc>
        <w:tc>
          <w:tcPr>
            <w:tcW w:w="542" w:type="pct"/>
            <w:tcBorders>
              <w:top w:val="nil"/>
              <w:left w:val="nil"/>
              <w:bottom w:val="single" w:sz="4" w:space="0" w:color="auto"/>
              <w:right w:val="single" w:sz="4" w:space="0" w:color="auto"/>
            </w:tcBorders>
            <w:shd w:val="clear" w:color="auto" w:fill="auto"/>
            <w:noWrap/>
            <w:vAlign w:val="center"/>
            <w:hideMark/>
          </w:tcPr>
          <w:p w14:paraId="3D937042" w14:textId="4F5D6F7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w:t>
            </w:r>
          </w:p>
        </w:tc>
        <w:tc>
          <w:tcPr>
            <w:tcW w:w="603" w:type="pct"/>
            <w:tcBorders>
              <w:top w:val="nil"/>
              <w:left w:val="nil"/>
              <w:bottom w:val="single" w:sz="4" w:space="0" w:color="auto"/>
              <w:right w:val="single" w:sz="4" w:space="0" w:color="auto"/>
            </w:tcBorders>
            <w:shd w:val="clear" w:color="auto" w:fill="auto"/>
            <w:noWrap/>
            <w:vAlign w:val="center"/>
            <w:hideMark/>
          </w:tcPr>
          <w:p w14:paraId="5C465F5A" w14:textId="1BD52860"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w:t>
            </w:r>
          </w:p>
        </w:tc>
        <w:tc>
          <w:tcPr>
            <w:tcW w:w="603" w:type="pct"/>
            <w:tcBorders>
              <w:top w:val="nil"/>
              <w:left w:val="nil"/>
              <w:bottom w:val="single" w:sz="4" w:space="0" w:color="auto"/>
              <w:right w:val="single" w:sz="4" w:space="0" w:color="auto"/>
            </w:tcBorders>
            <w:shd w:val="clear" w:color="auto" w:fill="auto"/>
            <w:noWrap/>
            <w:vAlign w:val="center"/>
            <w:hideMark/>
          </w:tcPr>
          <w:p w14:paraId="12C4F590" w14:textId="0A2533DA"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w:t>
            </w:r>
          </w:p>
        </w:tc>
        <w:tc>
          <w:tcPr>
            <w:tcW w:w="602" w:type="pct"/>
            <w:tcBorders>
              <w:top w:val="nil"/>
              <w:left w:val="nil"/>
              <w:bottom w:val="single" w:sz="4" w:space="0" w:color="auto"/>
              <w:right w:val="single" w:sz="4" w:space="0" w:color="auto"/>
            </w:tcBorders>
            <w:shd w:val="clear" w:color="auto" w:fill="auto"/>
            <w:noWrap/>
            <w:vAlign w:val="center"/>
            <w:hideMark/>
          </w:tcPr>
          <w:p w14:paraId="290D3E13" w14:textId="34A7E42C"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w:t>
            </w:r>
          </w:p>
        </w:tc>
      </w:tr>
      <w:tr w:rsidR="00224B11" w:rsidRPr="003E44C5" w14:paraId="6DA12504"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36E37396"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Норма доходности на «новый» капитал</w:t>
            </w:r>
          </w:p>
        </w:tc>
        <w:tc>
          <w:tcPr>
            <w:tcW w:w="482" w:type="pct"/>
            <w:tcBorders>
              <w:top w:val="nil"/>
              <w:left w:val="nil"/>
              <w:bottom w:val="single" w:sz="4" w:space="0" w:color="auto"/>
              <w:right w:val="single" w:sz="4" w:space="0" w:color="auto"/>
            </w:tcBorders>
            <w:shd w:val="clear" w:color="auto" w:fill="auto"/>
            <w:noWrap/>
            <w:vAlign w:val="center"/>
            <w:hideMark/>
          </w:tcPr>
          <w:p w14:paraId="4ED6242C"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w:t>
            </w:r>
          </w:p>
        </w:tc>
        <w:tc>
          <w:tcPr>
            <w:tcW w:w="542" w:type="pct"/>
            <w:tcBorders>
              <w:top w:val="nil"/>
              <w:left w:val="nil"/>
              <w:bottom w:val="single" w:sz="4" w:space="0" w:color="auto"/>
              <w:right w:val="single" w:sz="4" w:space="0" w:color="auto"/>
            </w:tcBorders>
            <w:shd w:val="clear" w:color="auto" w:fill="auto"/>
            <w:noWrap/>
            <w:vAlign w:val="center"/>
            <w:hideMark/>
          </w:tcPr>
          <w:p w14:paraId="08368E4B" w14:textId="51D04899"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12%</w:t>
            </w:r>
          </w:p>
        </w:tc>
        <w:tc>
          <w:tcPr>
            <w:tcW w:w="542" w:type="pct"/>
            <w:tcBorders>
              <w:top w:val="nil"/>
              <w:left w:val="nil"/>
              <w:bottom w:val="single" w:sz="4" w:space="0" w:color="auto"/>
              <w:right w:val="single" w:sz="4" w:space="0" w:color="auto"/>
            </w:tcBorders>
            <w:shd w:val="clear" w:color="auto" w:fill="auto"/>
            <w:noWrap/>
            <w:vAlign w:val="center"/>
            <w:hideMark/>
          </w:tcPr>
          <w:p w14:paraId="2FFD92B6" w14:textId="005F738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11%</w:t>
            </w:r>
          </w:p>
        </w:tc>
        <w:tc>
          <w:tcPr>
            <w:tcW w:w="542" w:type="pct"/>
            <w:tcBorders>
              <w:top w:val="nil"/>
              <w:left w:val="nil"/>
              <w:bottom w:val="single" w:sz="4" w:space="0" w:color="auto"/>
              <w:right w:val="single" w:sz="4" w:space="0" w:color="auto"/>
            </w:tcBorders>
            <w:shd w:val="clear" w:color="auto" w:fill="auto"/>
            <w:noWrap/>
            <w:vAlign w:val="center"/>
            <w:hideMark/>
          </w:tcPr>
          <w:p w14:paraId="2DF22430" w14:textId="61983951"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11%</w:t>
            </w:r>
          </w:p>
        </w:tc>
        <w:tc>
          <w:tcPr>
            <w:tcW w:w="603" w:type="pct"/>
            <w:tcBorders>
              <w:top w:val="nil"/>
              <w:left w:val="nil"/>
              <w:bottom w:val="single" w:sz="4" w:space="0" w:color="auto"/>
              <w:right w:val="single" w:sz="4" w:space="0" w:color="auto"/>
            </w:tcBorders>
            <w:shd w:val="clear" w:color="auto" w:fill="auto"/>
            <w:noWrap/>
            <w:vAlign w:val="center"/>
            <w:hideMark/>
          </w:tcPr>
          <w:p w14:paraId="3D6317A2" w14:textId="36889BE1"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11%</w:t>
            </w:r>
          </w:p>
        </w:tc>
        <w:tc>
          <w:tcPr>
            <w:tcW w:w="603" w:type="pct"/>
            <w:tcBorders>
              <w:top w:val="nil"/>
              <w:left w:val="nil"/>
              <w:bottom w:val="single" w:sz="4" w:space="0" w:color="auto"/>
              <w:right w:val="single" w:sz="4" w:space="0" w:color="auto"/>
            </w:tcBorders>
            <w:shd w:val="clear" w:color="auto" w:fill="auto"/>
            <w:noWrap/>
            <w:vAlign w:val="center"/>
            <w:hideMark/>
          </w:tcPr>
          <w:p w14:paraId="1D8E85A9" w14:textId="339252F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11%</w:t>
            </w:r>
          </w:p>
        </w:tc>
        <w:tc>
          <w:tcPr>
            <w:tcW w:w="602" w:type="pct"/>
            <w:tcBorders>
              <w:top w:val="nil"/>
              <w:left w:val="nil"/>
              <w:bottom w:val="single" w:sz="4" w:space="0" w:color="auto"/>
              <w:right w:val="single" w:sz="4" w:space="0" w:color="auto"/>
            </w:tcBorders>
            <w:shd w:val="clear" w:color="auto" w:fill="auto"/>
            <w:noWrap/>
            <w:vAlign w:val="center"/>
            <w:hideMark/>
          </w:tcPr>
          <w:p w14:paraId="7FAA55C5" w14:textId="16ADEFE0"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11%</w:t>
            </w:r>
          </w:p>
        </w:tc>
      </w:tr>
      <w:tr w:rsidR="00224B11" w:rsidRPr="003E44C5" w14:paraId="5B47AF6A" w14:textId="77777777" w:rsidTr="003E44C5">
        <w:trPr>
          <w:trHeight w:val="315"/>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5A160A34" w14:textId="77777777" w:rsidR="00224B11" w:rsidRPr="003E44C5" w:rsidRDefault="00224B11" w:rsidP="00116F26">
            <w:pPr>
              <w:spacing w:after="0" w:line="240" w:lineRule="auto"/>
              <w:contextualSpacing/>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Расчет дохода на капитал, в том числе</w:t>
            </w:r>
          </w:p>
        </w:tc>
        <w:tc>
          <w:tcPr>
            <w:tcW w:w="482" w:type="pct"/>
            <w:tcBorders>
              <w:top w:val="nil"/>
              <w:left w:val="nil"/>
              <w:bottom w:val="single" w:sz="4" w:space="0" w:color="auto"/>
              <w:right w:val="single" w:sz="4" w:space="0" w:color="auto"/>
            </w:tcBorders>
            <w:shd w:val="clear" w:color="auto" w:fill="auto"/>
            <w:noWrap/>
            <w:vAlign w:val="center"/>
            <w:hideMark/>
          </w:tcPr>
          <w:p w14:paraId="1A92618E" w14:textId="77777777"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7CB5574E" w14:textId="692A4127"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538 797</w:t>
            </w:r>
          </w:p>
        </w:tc>
        <w:tc>
          <w:tcPr>
            <w:tcW w:w="542" w:type="pct"/>
            <w:tcBorders>
              <w:top w:val="nil"/>
              <w:left w:val="nil"/>
              <w:bottom w:val="single" w:sz="4" w:space="0" w:color="auto"/>
              <w:right w:val="single" w:sz="4" w:space="0" w:color="auto"/>
            </w:tcBorders>
            <w:shd w:val="clear" w:color="auto" w:fill="auto"/>
            <w:vAlign w:val="center"/>
            <w:hideMark/>
          </w:tcPr>
          <w:p w14:paraId="53E3398E" w14:textId="7D844DD5"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761 989</w:t>
            </w:r>
          </w:p>
        </w:tc>
        <w:tc>
          <w:tcPr>
            <w:tcW w:w="542" w:type="pct"/>
            <w:tcBorders>
              <w:top w:val="nil"/>
              <w:left w:val="nil"/>
              <w:bottom w:val="single" w:sz="4" w:space="0" w:color="auto"/>
              <w:right w:val="single" w:sz="4" w:space="0" w:color="auto"/>
            </w:tcBorders>
            <w:shd w:val="clear" w:color="auto" w:fill="auto"/>
            <w:vAlign w:val="center"/>
            <w:hideMark/>
          </w:tcPr>
          <w:p w14:paraId="4F23DDEB" w14:textId="4EE27E66"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1 010 969</w:t>
            </w:r>
          </w:p>
        </w:tc>
        <w:tc>
          <w:tcPr>
            <w:tcW w:w="603" w:type="pct"/>
            <w:tcBorders>
              <w:top w:val="nil"/>
              <w:left w:val="nil"/>
              <w:bottom w:val="single" w:sz="4" w:space="0" w:color="auto"/>
              <w:right w:val="single" w:sz="4" w:space="0" w:color="auto"/>
            </w:tcBorders>
            <w:shd w:val="clear" w:color="auto" w:fill="auto"/>
            <w:vAlign w:val="center"/>
            <w:hideMark/>
          </w:tcPr>
          <w:p w14:paraId="2E055857" w14:textId="4C8A7121"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1 690 005</w:t>
            </w:r>
          </w:p>
        </w:tc>
        <w:tc>
          <w:tcPr>
            <w:tcW w:w="603" w:type="pct"/>
            <w:tcBorders>
              <w:top w:val="nil"/>
              <w:left w:val="nil"/>
              <w:bottom w:val="single" w:sz="4" w:space="0" w:color="auto"/>
              <w:right w:val="single" w:sz="4" w:space="0" w:color="auto"/>
            </w:tcBorders>
            <w:shd w:val="clear" w:color="auto" w:fill="auto"/>
            <w:vAlign w:val="center"/>
            <w:hideMark/>
          </w:tcPr>
          <w:p w14:paraId="1E1ABE86" w14:textId="2FA9086D"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lang w:eastAsia="ru-RU"/>
              </w:rPr>
            </w:pPr>
            <w:r w:rsidRPr="003E44C5">
              <w:rPr>
                <w:rFonts w:ascii="Myriad Pro" w:eastAsia="Times New Roman" w:hAnsi="Myriad Pro" w:cs="Times New Roman"/>
                <w:b/>
                <w:color w:val="000000"/>
                <w:sz w:val="20"/>
                <w:szCs w:val="20"/>
                <w:lang w:eastAsia="ru-RU"/>
              </w:rPr>
              <w:t>1 687 702</w:t>
            </w:r>
          </w:p>
        </w:tc>
        <w:tc>
          <w:tcPr>
            <w:tcW w:w="602" w:type="pct"/>
            <w:tcBorders>
              <w:top w:val="nil"/>
              <w:left w:val="nil"/>
              <w:bottom w:val="single" w:sz="4" w:space="0" w:color="auto"/>
              <w:right w:val="single" w:sz="4" w:space="0" w:color="auto"/>
            </w:tcBorders>
            <w:shd w:val="clear" w:color="auto" w:fill="auto"/>
            <w:vAlign w:val="center"/>
            <w:hideMark/>
          </w:tcPr>
          <w:p w14:paraId="030BE802" w14:textId="37BBC161" w:rsidR="00224B11" w:rsidRPr="003E44C5" w:rsidRDefault="00224B11" w:rsidP="00116F26">
            <w:pPr>
              <w:spacing w:after="0" w:line="240" w:lineRule="auto"/>
              <w:contextualSpacing/>
              <w:jc w:val="center"/>
              <w:rPr>
                <w:rFonts w:ascii="Myriad Pro" w:eastAsia="Times New Roman" w:hAnsi="Myriad Pro" w:cs="Times New Roman"/>
                <w:b/>
                <w:color w:val="000000"/>
                <w:sz w:val="20"/>
                <w:szCs w:val="20"/>
                <w:highlight w:val="yellow"/>
                <w:lang w:eastAsia="ru-RU"/>
              </w:rPr>
            </w:pPr>
            <w:r w:rsidRPr="003E44C5">
              <w:rPr>
                <w:rFonts w:ascii="Myriad Pro" w:eastAsia="Times New Roman" w:hAnsi="Myriad Pro" w:cs="Times New Roman"/>
                <w:b/>
                <w:color w:val="000000"/>
                <w:sz w:val="20"/>
                <w:szCs w:val="20"/>
                <w:lang w:eastAsia="ru-RU"/>
              </w:rPr>
              <w:t xml:space="preserve">2 </w:t>
            </w:r>
            <w:r w:rsidR="00475824" w:rsidRPr="003E44C5">
              <w:rPr>
                <w:rFonts w:ascii="Myriad Pro" w:eastAsia="Times New Roman" w:hAnsi="Myriad Pro" w:cs="Times New Roman"/>
                <w:b/>
                <w:color w:val="000000"/>
                <w:sz w:val="20"/>
                <w:szCs w:val="20"/>
                <w:lang w:eastAsia="ru-RU"/>
              </w:rPr>
              <w:t>477</w:t>
            </w:r>
            <w:r w:rsidRPr="003E44C5">
              <w:rPr>
                <w:rFonts w:ascii="Myriad Pro" w:eastAsia="Times New Roman" w:hAnsi="Myriad Pro" w:cs="Times New Roman"/>
                <w:b/>
                <w:color w:val="000000"/>
                <w:sz w:val="20"/>
                <w:szCs w:val="20"/>
                <w:lang w:eastAsia="ru-RU"/>
              </w:rPr>
              <w:t xml:space="preserve"> </w:t>
            </w:r>
            <w:r w:rsidR="00475824" w:rsidRPr="003E44C5">
              <w:rPr>
                <w:rFonts w:ascii="Myriad Pro" w:eastAsia="Times New Roman" w:hAnsi="Myriad Pro" w:cs="Times New Roman"/>
                <w:b/>
                <w:color w:val="000000"/>
                <w:sz w:val="20"/>
                <w:szCs w:val="20"/>
                <w:lang w:eastAsia="ru-RU"/>
              </w:rPr>
              <w:t>844</w:t>
            </w:r>
          </w:p>
        </w:tc>
      </w:tr>
      <w:tr w:rsidR="00224B11" w:rsidRPr="003E44C5" w14:paraId="2EE80459"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68214BD3"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Доход на «старый» капитал</w:t>
            </w:r>
          </w:p>
        </w:tc>
        <w:tc>
          <w:tcPr>
            <w:tcW w:w="482" w:type="pct"/>
            <w:tcBorders>
              <w:top w:val="nil"/>
              <w:left w:val="nil"/>
              <w:bottom w:val="single" w:sz="4" w:space="0" w:color="auto"/>
              <w:right w:val="single" w:sz="4" w:space="0" w:color="auto"/>
            </w:tcBorders>
            <w:shd w:val="clear" w:color="auto" w:fill="auto"/>
            <w:noWrap/>
            <w:vAlign w:val="center"/>
            <w:hideMark/>
          </w:tcPr>
          <w:p w14:paraId="6066C115"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610A1DE4" w14:textId="1014F4AA"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218 694</w:t>
            </w:r>
          </w:p>
        </w:tc>
        <w:tc>
          <w:tcPr>
            <w:tcW w:w="542" w:type="pct"/>
            <w:tcBorders>
              <w:top w:val="nil"/>
              <w:left w:val="nil"/>
              <w:bottom w:val="single" w:sz="4" w:space="0" w:color="auto"/>
              <w:right w:val="single" w:sz="4" w:space="0" w:color="auto"/>
            </w:tcBorders>
            <w:shd w:val="clear" w:color="auto" w:fill="auto"/>
            <w:vAlign w:val="center"/>
            <w:hideMark/>
          </w:tcPr>
          <w:p w14:paraId="5C2996CF" w14:textId="47453BF4"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198 807</w:t>
            </w:r>
          </w:p>
        </w:tc>
        <w:tc>
          <w:tcPr>
            <w:tcW w:w="542" w:type="pct"/>
            <w:tcBorders>
              <w:top w:val="nil"/>
              <w:left w:val="nil"/>
              <w:bottom w:val="single" w:sz="4" w:space="0" w:color="auto"/>
              <w:right w:val="single" w:sz="4" w:space="0" w:color="auto"/>
            </w:tcBorders>
            <w:shd w:val="clear" w:color="auto" w:fill="auto"/>
            <w:vAlign w:val="center"/>
            <w:hideMark/>
          </w:tcPr>
          <w:p w14:paraId="428B5B04" w14:textId="662F7295"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178 939</w:t>
            </w:r>
          </w:p>
        </w:tc>
        <w:tc>
          <w:tcPr>
            <w:tcW w:w="603" w:type="pct"/>
            <w:tcBorders>
              <w:top w:val="nil"/>
              <w:left w:val="nil"/>
              <w:bottom w:val="single" w:sz="4" w:space="0" w:color="auto"/>
              <w:right w:val="single" w:sz="4" w:space="0" w:color="auto"/>
            </w:tcBorders>
            <w:shd w:val="clear" w:color="auto" w:fill="auto"/>
            <w:vAlign w:val="center"/>
            <w:hideMark/>
          </w:tcPr>
          <w:p w14:paraId="772F7DCB" w14:textId="0198C52E"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158 988</w:t>
            </w:r>
          </w:p>
        </w:tc>
        <w:tc>
          <w:tcPr>
            <w:tcW w:w="603" w:type="pct"/>
            <w:tcBorders>
              <w:top w:val="nil"/>
              <w:left w:val="nil"/>
              <w:bottom w:val="single" w:sz="4" w:space="0" w:color="auto"/>
              <w:right w:val="single" w:sz="4" w:space="0" w:color="auto"/>
            </w:tcBorders>
            <w:shd w:val="clear" w:color="auto" w:fill="auto"/>
            <w:vAlign w:val="center"/>
            <w:hideMark/>
          </w:tcPr>
          <w:p w14:paraId="73F9D0AD" w14:textId="61538F05"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138 975</w:t>
            </w:r>
          </w:p>
        </w:tc>
        <w:tc>
          <w:tcPr>
            <w:tcW w:w="602" w:type="pct"/>
            <w:tcBorders>
              <w:top w:val="nil"/>
              <w:left w:val="nil"/>
              <w:bottom w:val="single" w:sz="4" w:space="0" w:color="auto"/>
              <w:right w:val="single" w:sz="4" w:space="0" w:color="auto"/>
            </w:tcBorders>
            <w:shd w:val="clear" w:color="auto" w:fill="auto"/>
            <w:vAlign w:val="center"/>
            <w:hideMark/>
          </w:tcPr>
          <w:p w14:paraId="51C76778" w14:textId="428D1D16"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highlight w:val="yellow"/>
                <w:lang w:eastAsia="ru-RU"/>
              </w:rPr>
            </w:pPr>
            <w:r w:rsidRPr="003E44C5">
              <w:rPr>
                <w:rFonts w:ascii="Myriad Pro" w:eastAsia="Times New Roman" w:hAnsi="Myriad Pro" w:cs="Times New Roman"/>
                <w:color w:val="000000"/>
                <w:sz w:val="20"/>
                <w:szCs w:val="20"/>
                <w:lang w:eastAsia="ru-RU"/>
              </w:rPr>
              <w:t>119 072</w:t>
            </w:r>
          </w:p>
        </w:tc>
      </w:tr>
      <w:tr w:rsidR="00224B11" w:rsidRPr="003E44C5" w14:paraId="0928000F" w14:textId="77777777" w:rsidTr="003E44C5">
        <w:trPr>
          <w:trHeight w:val="300"/>
        </w:trPr>
        <w:tc>
          <w:tcPr>
            <w:tcW w:w="1085" w:type="pct"/>
            <w:tcBorders>
              <w:top w:val="nil"/>
              <w:left w:val="single" w:sz="4" w:space="0" w:color="auto"/>
              <w:bottom w:val="single" w:sz="4" w:space="0" w:color="auto"/>
              <w:right w:val="single" w:sz="4" w:space="0" w:color="auto"/>
            </w:tcBorders>
            <w:shd w:val="clear" w:color="auto" w:fill="auto"/>
            <w:noWrap/>
            <w:vAlign w:val="center"/>
            <w:hideMark/>
          </w:tcPr>
          <w:p w14:paraId="15FBA73F" w14:textId="77777777" w:rsidR="00224B11" w:rsidRPr="003E44C5" w:rsidRDefault="00224B11" w:rsidP="00116F26">
            <w:pPr>
              <w:spacing w:after="0" w:line="240" w:lineRule="auto"/>
              <w:contextualSpacing/>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Доход на «новый» капитал и оборотный капитал</w:t>
            </w:r>
          </w:p>
        </w:tc>
        <w:tc>
          <w:tcPr>
            <w:tcW w:w="482" w:type="pct"/>
            <w:tcBorders>
              <w:top w:val="nil"/>
              <w:left w:val="nil"/>
              <w:bottom w:val="single" w:sz="4" w:space="0" w:color="auto"/>
              <w:right w:val="single" w:sz="4" w:space="0" w:color="auto"/>
            </w:tcBorders>
            <w:shd w:val="clear" w:color="auto" w:fill="auto"/>
            <w:noWrap/>
            <w:vAlign w:val="center"/>
            <w:hideMark/>
          </w:tcPr>
          <w:p w14:paraId="724BD85A" w14:textId="77777777"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тыс. руб.</w:t>
            </w:r>
          </w:p>
        </w:tc>
        <w:tc>
          <w:tcPr>
            <w:tcW w:w="542" w:type="pct"/>
            <w:tcBorders>
              <w:top w:val="nil"/>
              <w:left w:val="nil"/>
              <w:bottom w:val="single" w:sz="4" w:space="0" w:color="auto"/>
              <w:right w:val="single" w:sz="4" w:space="0" w:color="auto"/>
            </w:tcBorders>
            <w:shd w:val="clear" w:color="auto" w:fill="auto"/>
            <w:vAlign w:val="center"/>
            <w:hideMark/>
          </w:tcPr>
          <w:p w14:paraId="62B7E4F0" w14:textId="12B33EBB"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320 103</w:t>
            </w:r>
          </w:p>
        </w:tc>
        <w:tc>
          <w:tcPr>
            <w:tcW w:w="542" w:type="pct"/>
            <w:tcBorders>
              <w:top w:val="nil"/>
              <w:left w:val="nil"/>
              <w:bottom w:val="single" w:sz="4" w:space="0" w:color="auto"/>
              <w:right w:val="single" w:sz="4" w:space="0" w:color="auto"/>
            </w:tcBorders>
            <w:shd w:val="clear" w:color="auto" w:fill="auto"/>
            <w:vAlign w:val="center"/>
            <w:hideMark/>
          </w:tcPr>
          <w:p w14:paraId="43D6A8EC" w14:textId="4B665F3A"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563 182</w:t>
            </w:r>
          </w:p>
        </w:tc>
        <w:tc>
          <w:tcPr>
            <w:tcW w:w="542" w:type="pct"/>
            <w:tcBorders>
              <w:top w:val="nil"/>
              <w:left w:val="nil"/>
              <w:bottom w:val="single" w:sz="4" w:space="0" w:color="auto"/>
              <w:right w:val="single" w:sz="4" w:space="0" w:color="auto"/>
            </w:tcBorders>
            <w:shd w:val="clear" w:color="auto" w:fill="auto"/>
            <w:vAlign w:val="center"/>
            <w:hideMark/>
          </w:tcPr>
          <w:p w14:paraId="1D1B487E" w14:textId="4F3027B1"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832 030</w:t>
            </w:r>
          </w:p>
        </w:tc>
        <w:tc>
          <w:tcPr>
            <w:tcW w:w="603" w:type="pct"/>
            <w:tcBorders>
              <w:top w:val="nil"/>
              <w:left w:val="nil"/>
              <w:bottom w:val="single" w:sz="4" w:space="0" w:color="auto"/>
              <w:right w:val="single" w:sz="4" w:space="0" w:color="auto"/>
            </w:tcBorders>
            <w:shd w:val="clear" w:color="auto" w:fill="auto"/>
            <w:vAlign w:val="center"/>
            <w:hideMark/>
          </w:tcPr>
          <w:p w14:paraId="3AB8CCAF" w14:textId="22E099C3"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1 531 017</w:t>
            </w:r>
          </w:p>
        </w:tc>
        <w:tc>
          <w:tcPr>
            <w:tcW w:w="603" w:type="pct"/>
            <w:tcBorders>
              <w:top w:val="nil"/>
              <w:left w:val="nil"/>
              <w:bottom w:val="single" w:sz="4" w:space="0" w:color="auto"/>
              <w:right w:val="single" w:sz="4" w:space="0" w:color="auto"/>
            </w:tcBorders>
            <w:shd w:val="clear" w:color="auto" w:fill="auto"/>
            <w:vAlign w:val="center"/>
            <w:hideMark/>
          </w:tcPr>
          <w:p w14:paraId="5E913747" w14:textId="0E7D5D05" w:rsidR="00224B11" w:rsidRPr="003E44C5" w:rsidRDefault="00224B11" w:rsidP="00116F26">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1 548 728</w:t>
            </w:r>
          </w:p>
        </w:tc>
        <w:tc>
          <w:tcPr>
            <w:tcW w:w="602" w:type="pct"/>
            <w:tcBorders>
              <w:top w:val="nil"/>
              <w:left w:val="nil"/>
              <w:bottom w:val="single" w:sz="4" w:space="0" w:color="auto"/>
              <w:right w:val="single" w:sz="4" w:space="0" w:color="auto"/>
            </w:tcBorders>
            <w:shd w:val="clear" w:color="auto" w:fill="auto"/>
            <w:vAlign w:val="center"/>
            <w:hideMark/>
          </w:tcPr>
          <w:p w14:paraId="0402999B" w14:textId="047A216E" w:rsidR="00224B11" w:rsidRPr="003E44C5" w:rsidRDefault="00475824" w:rsidP="00475824">
            <w:pPr>
              <w:spacing w:after="0" w:line="240" w:lineRule="auto"/>
              <w:contextualSpacing/>
              <w:jc w:val="center"/>
              <w:rPr>
                <w:rFonts w:ascii="Myriad Pro" w:eastAsia="Times New Roman" w:hAnsi="Myriad Pro" w:cs="Times New Roman"/>
                <w:color w:val="000000"/>
                <w:sz w:val="20"/>
                <w:szCs w:val="20"/>
                <w:lang w:eastAsia="ru-RU"/>
              </w:rPr>
            </w:pPr>
            <w:r w:rsidRPr="003E44C5">
              <w:rPr>
                <w:rFonts w:ascii="Myriad Pro" w:eastAsia="Times New Roman" w:hAnsi="Myriad Pro" w:cs="Times New Roman"/>
                <w:color w:val="000000"/>
                <w:sz w:val="20"/>
                <w:szCs w:val="20"/>
                <w:lang w:eastAsia="ru-RU"/>
              </w:rPr>
              <w:t>2 358 772</w:t>
            </w:r>
          </w:p>
        </w:tc>
      </w:tr>
    </w:tbl>
    <w:p w14:paraId="2963E604" w14:textId="77777777" w:rsidR="00F9391A" w:rsidRPr="003E44C5" w:rsidRDefault="00F9391A" w:rsidP="00C308DE">
      <w:pPr>
        <w:spacing w:after="0" w:line="360" w:lineRule="auto"/>
        <w:ind w:firstLine="708"/>
        <w:jc w:val="both"/>
        <w:rPr>
          <w:rFonts w:ascii="Myriad Pro" w:eastAsia="Times New Roman" w:hAnsi="Myriad Pro" w:cs="Times New Roman"/>
          <w:sz w:val="26"/>
          <w:szCs w:val="26"/>
          <w:lang w:eastAsia="ru-RU"/>
        </w:rPr>
      </w:pPr>
    </w:p>
    <w:p w14:paraId="50E4E6A7" w14:textId="77777777" w:rsidR="00F9391A" w:rsidRPr="003E44C5" w:rsidRDefault="00F9391A" w:rsidP="00C308DE">
      <w:pPr>
        <w:spacing w:after="0" w:line="360" w:lineRule="auto"/>
        <w:ind w:firstLine="708"/>
        <w:jc w:val="both"/>
        <w:rPr>
          <w:rFonts w:ascii="Myriad Pro" w:eastAsia="Times New Roman" w:hAnsi="Myriad Pro" w:cs="Times New Roman"/>
          <w:sz w:val="26"/>
          <w:szCs w:val="26"/>
          <w:lang w:eastAsia="ru-RU"/>
        </w:rPr>
        <w:sectPr w:rsidR="00F9391A" w:rsidRPr="003E44C5" w:rsidSect="00C80DD2">
          <w:pgSz w:w="16838" w:h="11906" w:orient="landscape"/>
          <w:pgMar w:top="1701" w:right="1134" w:bottom="1701" w:left="1134" w:header="709" w:footer="709" w:gutter="0"/>
          <w:cols w:space="708"/>
          <w:docGrid w:linePitch="360"/>
        </w:sectPr>
      </w:pPr>
    </w:p>
    <w:p w14:paraId="6D025346" w14:textId="2CAAEEC7" w:rsidR="007B4F17" w:rsidRPr="003E44C5" w:rsidRDefault="00FE5265" w:rsidP="00ED1867">
      <w:pPr>
        <w:spacing w:line="360" w:lineRule="auto"/>
        <w:ind w:firstLine="567"/>
        <w:jc w:val="both"/>
        <w:rPr>
          <w:rFonts w:ascii="Myriad Pro" w:hAnsi="Myriad Pro"/>
          <w:sz w:val="26"/>
          <w:szCs w:val="26"/>
        </w:rPr>
      </w:pPr>
      <w:r w:rsidRPr="003E44C5">
        <w:rPr>
          <w:rFonts w:ascii="Myriad Pro" w:hAnsi="Myriad Pro"/>
          <w:sz w:val="26"/>
          <w:szCs w:val="26"/>
        </w:rPr>
        <w:lastRenderedPageBreak/>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393253"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Ленэнерго» на 201</w:t>
      </w:r>
      <w:r w:rsidR="005B28FC" w:rsidRPr="003E44C5">
        <w:rPr>
          <w:rFonts w:ascii="Myriad Pro" w:hAnsi="Myriad Pro"/>
          <w:sz w:val="26"/>
          <w:szCs w:val="26"/>
        </w:rPr>
        <w:t>7</w:t>
      </w:r>
      <w:r w:rsidRPr="003E44C5">
        <w:rPr>
          <w:rFonts w:ascii="Myriad Pro" w:hAnsi="Myriad Pro"/>
          <w:sz w:val="26"/>
          <w:szCs w:val="26"/>
        </w:rPr>
        <w:t xml:space="preserve"> </w:t>
      </w:r>
      <w:r w:rsidR="005B28FC" w:rsidRPr="003E44C5">
        <w:rPr>
          <w:rFonts w:ascii="Myriad Pro" w:hAnsi="Myriad Pro"/>
          <w:sz w:val="26"/>
          <w:szCs w:val="26"/>
        </w:rPr>
        <w:t xml:space="preserve">и 2018 </w:t>
      </w:r>
      <w:r w:rsidR="00CE0D20" w:rsidRPr="003E44C5">
        <w:rPr>
          <w:rFonts w:ascii="Myriad Pro" w:hAnsi="Myriad Pro"/>
          <w:sz w:val="26"/>
          <w:szCs w:val="26"/>
        </w:rPr>
        <w:t>гг.</w:t>
      </w:r>
      <w:r w:rsidRPr="003E44C5">
        <w:rPr>
          <w:rFonts w:ascii="Myriad Pro" w:hAnsi="Myriad Pro"/>
          <w:sz w:val="26"/>
          <w:szCs w:val="26"/>
        </w:rPr>
        <w:t xml:space="preserve"> в части величины возврата инвестированного капитала и величины дохода на инвестированный капитал представлены в таблице ниже</w:t>
      </w:r>
      <w:r w:rsidR="007B4F17" w:rsidRPr="003E44C5">
        <w:rPr>
          <w:rFonts w:ascii="Myriad Pro" w:hAnsi="Myriad Pro"/>
          <w:sz w:val="26"/>
          <w:szCs w:val="26"/>
        </w:rPr>
        <w:t>:</w:t>
      </w:r>
    </w:p>
    <w:tbl>
      <w:tblPr>
        <w:tblW w:w="9260" w:type="dxa"/>
        <w:tblInd w:w="91" w:type="dxa"/>
        <w:tblLayout w:type="fixed"/>
        <w:tblLook w:val="04A0" w:firstRow="1" w:lastRow="0" w:firstColumn="1" w:lastColumn="0" w:noHBand="0" w:noVBand="1"/>
      </w:tblPr>
      <w:tblGrid>
        <w:gridCol w:w="2031"/>
        <w:gridCol w:w="2551"/>
        <w:gridCol w:w="2410"/>
        <w:gridCol w:w="2268"/>
      </w:tblGrid>
      <w:tr w:rsidR="007B4F17" w:rsidRPr="003E44C5" w14:paraId="36BA2E27" w14:textId="77777777" w:rsidTr="00457F15">
        <w:trPr>
          <w:trHeight w:val="430"/>
          <w:tblHeader/>
        </w:trPr>
        <w:tc>
          <w:tcPr>
            <w:tcW w:w="2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419D68" w14:textId="77777777" w:rsidR="007B4F17" w:rsidRPr="003E44C5" w:rsidRDefault="007B4F17" w:rsidP="003F5BDB">
            <w:pPr>
              <w:jc w:val="center"/>
              <w:rPr>
                <w:rFonts w:ascii="Myriad Pro" w:eastAsia="Calibri" w:hAnsi="Myriad Pro" w:cs="Calibri"/>
                <w:b/>
                <w:bCs/>
                <w:color w:val="FFFFFF"/>
              </w:rPr>
            </w:pPr>
            <w:r w:rsidRPr="003E44C5">
              <w:rPr>
                <w:rFonts w:ascii="Myriad Pro" w:eastAsia="Calibri" w:hAnsi="Myriad Pro" w:cs="Calibri"/>
                <w:b/>
                <w:bCs/>
                <w:color w:val="FFFFFF"/>
              </w:rPr>
              <w:t>Наименование</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940491E" w14:textId="208777C2" w:rsidR="007B4F17" w:rsidRPr="003E44C5" w:rsidRDefault="007B4F17" w:rsidP="003F5BDB">
            <w:pPr>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393253"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Ленэнерго», тыс. руб.</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41CF6E" w14:textId="77777777" w:rsidR="007B4F17" w:rsidRPr="003E44C5" w:rsidRDefault="007B4F17" w:rsidP="003F5BDB">
            <w:pPr>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1BF6608" w14:textId="77777777" w:rsidR="007B4F17" w:rsidRPr="003E44C5" w:rsidRDefault="007B4F17" w:rsidP="003F5BDB">
            <w:pPr>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66550A" w:rsidRPr="003E44C5" w14:paraId="5ECC472B" w14:textId="77777777" w:rsidTr="0066550A">
        <w:trPr>
          <w:trHeight w:val="394"/>
        </w:trPr>
        <w:tc>
          <w:tcPr>
            <w:tcW w:w="9260" w:type="dxa"/>
            <w:gridSpan w:val="4"/>
            <w:tcBorders>
              <w:top w:val="single" w:sz="4" w:space="0" w:color="FFFFFF" w:themeColor="background1"/>
              <w:left w:val="single" w:sz="4" w:space="0" w:color="auto"/>
              <w:bottom w:val="single" w:sz="4" w:space="0" w:color="auto"/>
              <w:right w:val="single" w:sz="4" w:space="0" w:color="auto"/>
            </w:tcBorders>
            <w:vAlign w:val="center"/>
          </w:tcPr>
          <w:p w14:paraId="414713B8" w14:textId="7280940F" w:rsidR="0066550A" w:rsidRPr="003E44C5" w:rsidRDefault="0066550A" w:rsidP="00CE0D20">
            <w:pPr>
              <w:spacing w:after="0" w:line="240" w:lineRule="auto"/>
              <w:ind w:firstLine="22"/>
              <w:jc w:val="center"/>
              <w:rPr>
                <w:rFonts w:ascii="Myriad Pro" w:eastAsia="Calibri" w:hAnsi="Myriad Pro" w:cs="Calibri"/>
                <w:b/>
                <w:bCs/>
                <w:color w:val="000000"/>
              </w:rPr>
            </w:pPr>
            <w:r w:rsidRPr="003E44C5">
              <w:rPr>
                <w:rFonts w:ascii="Myriad Pro" w:eastAsia="Calibri" w:hAnsi="Myriad Pro" w:cs="Calibri"/>
                <w:b/>
                <w:bCs/>
                <w:color w:val="000000"/>
              </w:rPr>
              <w:t>2017 год</w:t>
            </w:r>
          </w:p>
        </w:tc>
      </w:tr>
      <w:tr w:rsidR="0066550A" w:rsidRPr="003E44C5" w14:paraId="1F958C78" w14:textId="77777777" w:rsidTr="00457F15">
        <w:trPr>
          <w:trHeight w:val="715"/>
        </w:trPr>
        <w:tc>
          <w:tcPr>
            <w:tcW w:w="2031" w:type="dxa"/>
            <w:tcBorders>
              <w:top w:val="single" w:sz="4" w:space="0" w:color="FFFFFF" w:themeColor="background1"/>
              <w:left w:val="single" w:sz="4" w:space="0" w:color="auto"/>
              <w:bottom w:val="single" w:sz="4" w:space="0" w:color="auto"/>
              <w:right w:val="single" w:sz="4" w:space="0" w:color="auto"/>
            </w:tcBorders>
            <w:vAlign w:val="center"/>
          </w:tcPr>
          <w:p w14:paraId="1F896191" w14:textId="693E9E86" w:rsidR="0066550A" w:rsidRPr="003E44C5" w:rsidRDefault="0066550A" w:rsidP="00CE0D20">
            <w:pPr>
              <w:spacing w:after="0" w:line="240" w:lineRule="auto"/>
              <w:ind w:firstLine="22"/>
              <w:rPr>
                <w:rFonts w:ascii="Myriad Pro" w:eastAsia="Calibri" w:hAnsi="Myriad Pro" w:cs="Calibri"/>
                <w:color w:val="000000"/>
              </w:rPr>
            </w:pPr>
            <w:r w:rsidRPr="003E44C5">
              <w:rPr>
                <w:rFonts w:ascii="Myriad Pro" w:eastAsia="Calibri" w:hAnsi="Myriad Pro" w:cs="Calibri"/>
                <w:color w:val="000000"/>
              </w:rPr>
              <w:t>Возврат инвестированного капитала</w:t>
            </w:r>
          </w:p>
        </w:tc>
        <w:tc>
          <w:tcPr>
            <w:tcW w:w="25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470B184" w14:textId="7E70A3EF" w:rsidR="0066550A" w:rsidRPr="003E44C5" w:rsidRDefault="0066550A" w:rsidP="0066550A">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2 769 113</w:t>
            </w:r>
          </w:p>
        </w:tc>
        <w:tc>
          <w:tcPr>
            <w:tcW w:w="2410" w:type="dxa"/>
            <w:tcBorders>
              <w:top w:val="single" w:sz="4" w:space="0" w:color="FFFFFF" w:themeColor="background1"/>
              <w:left w:val="single" w:sz="4" w:space="0" w:color="auto"/>
              <w:bottom w:val="single" w:sz="4" w:space="0" w:color="auto"/>
              <w:right w:val="single" w:sz="4" w:space="0" w:color="auto"/>
            </w:tcBorders>
            <w:vAlign w:val="center"/>
          </w:tcPr>
          <w:p w14:paraId="22571DD9" w14:textId="424DF54B" w:rsidR="0066550A" w:rsidRPr="003E44C5" w:rsidRDefault="0066550A" w:rsidP="0066550A">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2 597 361</w:t>
            </w:r>
          </w:p>
        </w:tc>
        <w:tc>
          <w:tcPr>
            <w:tcW w:w="226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320E248" w14:textId="7DA520CC" w:rsidR="0066550A" w:rsidRPr="003E44C5" w:rsidRDefault="00663FE1" w:rsidP="0066550A">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2 627 406</w:t>
            </w:r>
          </w:p>
        </w:tc>
      </w:tr>
      <w:tr w:rsidR="0066550A" w:rsidRPr="003E44C5" w14:paraId="794F8B3E" w14:textId="77777777" w:rsidTr="007B4F17">
        <w:trPr>
          <w:trHeight w:val="715"/>
        </w:trPr>
        <w:tc>
          <w:tcPr>
            <w:tcW w:w="2031" w:type="dxa"/>
            <w:tcBorders>
              <w:top w:val="single" w:sz="4" w:space="0" w:color="auto"/>
              <w:left w:val="single" w:sz="4" w:space="0" w:color="auto"/>
              <w:bottom w:val="single" w:sz="4" w:space="0" w:color="auto"/>
              <w:right w:val="single" w:sz="4" w:space="0" w:color="auto"/>
            </w:tcBorders>
            <w:vAlign w:val="center"/>
          </w:tcPr>
          <w:p w14:paraId="473AA6CC" w14:textId="1E068142" w:rsidR="0066550A" w:rsidRPr="003E44C5" w:rsidRDefault="0066550A" w:rsidP="00CE0D20">
            <w:pPr>
              <w:spacing w:after="0" w:line="240" w:lineRule="auto"/>
              <w:ind w:firstLine="22"/>
              <w:rPr>
                <w:rFonts w:ascii="Myriad Pro" w:eastAsia="Calibri" w:hAnsi="Myriad Pro" w:cs="Calibri"/>
                <w:color w:val="000000"/>
              </w:rPr>
            </w:pPr>
            <w:r w:rsidRPr="003E44C5">
              <w:rPr>
                <w:rFonts w:ascii="Myriad Pro" w:eastAsia="Calibri" w:hAnsi="Myriad Pro" w:cs="Calibri"/>
                <w:color w:val="000000"/>
              </w:rPr>
              <w:t>Доход на инвестированный капитал</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01DAA5D" w14:textId="43C8269F" w:rsidR="0066550A" w:rsidRPr="003E44C5" w:rsidRDefault="0066550A"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3 048 807</w:t>
            </w:r>
          </w:p>
        </w:tc>
        <w:tc>
          <w:tcPr>
            <w:tcW w:w="2410" w:type="dxa"/>
            <w:tcBorders>
              <w:top w:val="single" w:sz="4" w:space="0" w:color="auto"/>
              <w:left w:val="single" w:sz="4" w:space="0" w:color="auto"/>
              <w:bottom w:val="single" w:sz="4" w:space="0" w:color="auto"/>
              <w:right w:val="single" w:sz="4" w:space="0" w:color="auto"/>
            </w:tcBorders>
            <w:vAlign w:val="center"/>
          </w:tcPr>
          <w:p w14:paraId="7D1D8BD8" w14:textId="707E7C92" w:rsidR="0066550A" w:rsidRPr="003E44C5" w:rsidRDefault="0066550A"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2 366 096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18AEA68" w14:textId="202D6BD3" w:rsidR="0066550A" w:rsidRPr="003E44C5" w:rsidRDefault="00663FE1"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2 477 844</w:t>
            </w:r>
          </w:p>
        </w:tc>
      </w:tr>
      <w:tr w:rsidR="0066550A" w:rsidRPr="003E44C5" w14:paraId="37F5B5BB" w14:textId="77777777" w:rsidTr="0066550A">
        <w:trPr>
          <w:trHeight w:val="342"/>
        </w:trPr>
        <w:tc>
          <w:tcPr>
            <w:tcW w:w="9260" w:type="dxa"/>
            <w:gridSpan w:val="4"/>
            <w:tcBorders>
              <w:top w:val="single" w:sz="4" w:space="0" w:color="auto"/>
              <w:left w:val="single" w:sz="4" w:space="0" w:color="auto"/>
              <w:bottom w:val="single" w:sz="4" w:space="0" w:color="auto"/>
              <w:right w:val="single" w:sz="4" w:space="0" w:color="auto"/>
            </w:tcBorders>
            <w:vAlign w:val="center"/>
          </w:tcPr>
          <w:p w14:paraId="5764253F" w14:textId="5DFF4444" w:rsidR="0066550A" w:rsidRPr="003E44C5" w:rsidRDefault="0066550A" w:rsidP="00CE0D20">
            <w:pPr>
              <w:spacing w:after="0" w:line="240" w:lineRule="auto"/>
              <w:ind w:firstLine="22"/>
              <w:jc w:val="center"/>
              <w:rPr>
                <w:rFonts w:ascii="Myriad Pro" w:eastAsia="Calibri" w:hAnsi="Myriad Pro" w:cs="Calibri"/>
                <w:b/>
                <w:bCs/>
                <w:color w:val="000000"/>
              </w:rPr>
            </w:pPr>
            <w:r w:rsidRPr="003E44C5">
              <w:rPr>
                <w:rFonts w:ascii="Myriad Pro" w:eastAsia="Calibri" w:hAnsi="Myriad Pro" w:cs="Calibri"/>
                <w:b/>
                <w:bCs/>
                <w:color w:val="000000"/>
              </w:rPr>
              <w:t>2018 год</w:t>
            </w:r>
          </w:p>
        </w:tc>
      </w:tr>
      <w:tr w:rsidR="002E38B3" w:rsidRPr="003E44C5" w14:paraId="7A5F8889" w14:textId="77777777" w:rsidTr="007B4F17">
        <w:trPr>
          <w:trHeight w:val="715"/>
        </w:trPr>
        <w:tc>
          <w:tcPr>
            <w:tcW w:w="2031" w:type="dxa"/>
            <w:tcBorders>
              <w:top w:val="single" w:sz="4" w:space="0" w:color="auto"/>
              <w:left w:val="single" w:sz="4" w:space="0" w:color="auto"/>
              <w:bottom w:val="single" w:sz="4" w:space="0" w:color="auto"/>
              <w:right w:val="single" w:sz="4" w:space="0" w:color="auto"/>
            </w:tcBorders>
            <w:vAlign w:val="center"/>
          </w:tcPr>
          <w:p w14:paraId="542E6FAF" w14:textId="6565AC35" w:rsidR="002E38B3" w:rsidRPr="003E44C5" w:rsidRDefault="002E38B3" w:rsidP="00CE0D20">
            <w:pPr>
              <w:spacing w:after="0" w:line="240" w:lineRule="auto"/>
              <w:ind w:firstLine="22"/>
              <w:rPr>
                <w:rFonts w:ascii="Myriad Pro" w:eastAsia="Calibri" w:hAnsi="Myriad Pro" w:cs="Calibri"/>
                <w:color w:val="000000"/>
              </w:rPr>
            </w:pPr>
            <w:r w:rsidRPr="003E44C5">
              <w:rPr>
                <w:rFonts w:ascii="Myriad Pro" w:eastAsia="Calibri" w:hAnsi="Myriad Pro" w:cs="Calibri"/>
                <w:color w:val="000000"/>
              </w:rPr>
              <w:t>Возврат инвестированного капитала</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47F710E" w14:textId="2DFF5828" w:rsidR="002E38B3" w:rsidRPr="003E44C5" w:rsidRDefault="002E38B3"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2 784 925</w:t>
            </w:r>
          </w:p>
        </w:tc>
        <w:tc>
          <w:tcPr>
            <w:tcW w:w="2410" w:type="dxa"/>
            <w:tcBorders>
              <w:top w:val="single" w:sz="4" w:space="0" w:color="auto"/>
              <w:left w:val="single" w:sz="4" w:space="0" w:color="auto"/>
              <w:bottom w:val="single" w:sz="4" w:space="0" w:color="auto"/>
              <w:right w:val="single" w:sz="4" w:space="0" w:color="auto"/>
            </w:tcBorders>
            <w:vAlign w:val="center"/>
          </w:tcPr>
          <w:p w14:paraId="7820EFD0" w14:textId="37E5B2D9" w:rsidR="002E38B3" w:rsidRPr="003E44C5" w:rsidRDefault="002E38B3"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2 784 925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29CF494" w14:textId="02C73E5D" w:rsidR="002E38B3" w:rsidRPr="003E44C5" w:rsidRDefault="002E38B3"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2 784 925</w:t>
            </w:r>
          </w:p>
        </w:tc>
      </w:tr>
      <w:tr w:rsidR="002E38B3" w:rsidRPr="003E44C5" w14:paraId="5BEFB2B6" w14:textId="77777777" w:rsidTr="007B4F17">
        <w:trPr>
          <w:trHeight w:val="715"/>
        </w:trPr>
        <w:tc>
          <w:tcPr>
            <w:tcW w:w="2031" w:type="dxa"/>
            <w:tcBorders>
              <w:top w:val="single" w:sz="4" w:space="0" w:color="auto"/>
              <w:left w:val="single" w:sz="4" w:space="0" w:color="auto"/>
              <w:bottom w:val="single" w:sz="4" w:space="0" w:color="auto"/>
              <w:right w:val="single" w:sz="4" w:space="0" w:color="auto"/>
            </w:tcBorders>
            <w:vAlign w:val="center"/>
          </w:tcPr>
          <w:p w14:paraId="13F3F7B2" w14:textId="088C546F" w:rsidR="002E38B3" w:rsidRPr="003E44C5" w:rsidRDefault="002E38B3" w:rsidP="00CE0D20">
            <w:pPr>
              <w:spacing w:after="0" w:line="240" w:lineRule="auto"/>
              <w:ind w:firstLine="22"/>
              <w:rPr>
                <w:rFonts w:ascii="Myriad Pro" w:eastAsia="Calibri" w:hAnsi="Myriad Pro" w:cs="Calibri"/>
                <w:color w:val="000000"/>
              </w:rPr>
            </w:pPr>
            <w:r w:rsidRPr="003E44C5">
              <w:rPr>
                <w:rFonts w:ascii="Myriad Pro" w:eastAsia="Calibri" w:hAnsi="Myriad Pro" w:cs="Calibri"/>
                <w:color w:val="000000"/>
              </w:rPr>
              <w:t>Доход на инвестированный капитал</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17220D6" w14:textId="020B1124" w:rsidR="002E38B3" w:rsidRPr="003E44C5" w:rsidRDefault="002E38B3"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3 025 525</w:t>
            </w:r>
          </w:p>
        </w:tc>
        <w:tc>
          <w:tcPr>
            <w:tcW w:w="2410" w:type="dxa"/>
            <w:tcBorders>
              <w:top w:val="single" w:sz="4" w:space="0" w:color="auto"/>
              <w:left w:val="single" w:sz="4" w:space="0" w:color="auto"/>
              <w:bottom w:val="single" w:sz="4" w:space="0" w:color="auto"/>
              <w:right w:val="single" w:sz="4" w:space="0" w:color="auto"/>
            </w:tcBorders>
            <w:vAlign w:val="center"/>
          </w:tcPr>
          <w:p w14:paraId="62627BEB" w14:textId="7D9D518A" w:rsidR="002E38B3" w:rsidRPr="003E44C5" w:rsidRDefault="002E38B3"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3 025 525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738DFD4" w14:textId="30B017E1" w:rsidR="002E38B3" w:rsidRPr="003E44C5" w:rsidRDefault="002E38B3" w:rsidP="00CE0D20">
            <w:pPr>
              <w:spacing w:after="0" w:line="240" w:lineRule="auto"/>
              <w:ind w:firstLine="22"/>
              <w:jc w:val="center"/>
              <w:rPr>
                <w:rFonts w:ascii="Myriad Pro" w:eastAsia="Calibri" w:hAnsi="Myriad Pro" w:cs="Calibri"/>
                <w:color w:val="000000"/>
              </w:rPr>
            </w:pPr>
            <w:r w:rsidRPr="003E44C5">
              <w:rPr>
                <w:rFonts w:ascii="Myriad Pro" w:eastAsia="Calibri" w:hAnsi="Myriad Pro" w:cs="Calibri"/>
                <w:color w:val="000000"/>
              </w:rPr>
              <w:t>3 025 525</w:t>
            </w:r>
          </w:p>
        </w:tc>
      </w:tr>
    </w:tbl>
    <w:p w14:paraId="1CBF2BDC" w14:textId="4BDF3BE2" w:rsidR="00CE0D20" w:rsidRPr="003E44C5" w:rsidRDefault="00CE0D20" w:rsidP="00C308DE">
      <w:pPr>
        <w:spacing w:after="0" w:line="360" w:lineRule="auto"/>
        <w:ind w:firstLine="708"/>
        <w:jc w:val="both"/>
        <w:rPr>
          <w:rFonts w:ascii="Myriad Pro" w:eastAsia="Times New Roman" w:hAnsi="Myriad Pro" w:cs="Times New Roman"/>
          <w:sz w:val="26"/>
          <w:szCs w:val="26"/>
          <w:lang w:eastAsia="ru-RU"/>
        </w:rPr>
      </w:pPr>
      <w:r w:rsidRPr="003E44C5">
        <w:rPr>
          <w:rFonts w:ascii="Myriad Pro" w:eastAsia="Times New Roman" w:hAnsi="Myriad Pro" w:cs="Times New Roman"/>
          <w:sz w:val="26"/>
          <w:szCs w:val="26"/>
          <w:lang w:eastAsia="ru-RU"/>
        </w:rPr>
        <w:br w:type="page"/>
      </w:r>
    </w:p>
    <w:p w14:paraId="3472B54E" w14:textId="02942529" w:rsidR="00081089" w:rsidRPr="003E44C5" w:rsidRDefault="00081089" w:rsidP="003E44C5">
      <w:pPr>
        <w:pStyle w:val="a3"/>
        <w:keepNext/>
        <w:keepLines/>
        <w:numPr>
          <w:ilvl w:val="0"/>
          <w:numId w:val="3"/>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83" w:name="_Toc35249720"/>
      <w:bookmarkStart w:id="84" w:name="_Toc59705471"/>
      <w:r w:rsidRPr="003E44C5">
        <w:rPr>
          <w:rFonts w:ascii="Myriad Pro" w:eastAsiaTheme="majorEastAsia" w:hAnsi="Myriad Pro" w:cstheme="majorBidi"/>
          <w:b/>
          <w:color w:val="4F6228" w:themeColor="accent3" w:themeShade="80"/>
          <w:sz w:val="28"/>
          <w:szCs w:val="28"/>
        </w:rPr>
        <w:lastRenderedPageBreak/>
        <w:t xml:space="preserve">Экспертиза обоснованности расчета расходов на компенсацию потерь, учтенных </w:t>
      </w:r>
      <w:r w:rsidR="00D036AD" w:rsidRPr="003E44C5">
        <w:rPr>
          <w:rFonts w:ascii="Myriad Pro" w:eastAsiaTheme="majorEastAsia" w:hAnsi="Myriad Pro" w:cstheme="majorBidi"/>
          <w:b/>
          <w:color w:val="4F6228" w:themeColor="accent3" w:themeShade="80"/>
          <w:sz w:val="28"/>
          <w:szCs w:val="28"/>
        </w:rPr>
        <w:t>Комитетом по тарифам и ценовой политике Ленинградской области</w:t>
      </w:r>
      <w:r w:rsidRPr="003E44C5">
        <w:rPr>
          <w:rFonts w:ascii="Myriad Pro" w:eastAsiaTheme="majorEastAsia" w:hAnsi="Myriad Pro" w:cstheme="majorBidi"/>
          <w:b/>
          <w:color w:val="4F6228" w:themeColor="accent3" w:themeShade="80"/>
          <w:sz w:val="28"/>
          <w:szCs w:val="28"/>
        </w:rPr>
        <w:t xml:space="preserve"> в необходимой валовой выручке </w:t>
      </w:r>
      <w:r w:rsidR="003D6593">
        <w:rPr>
          <w:rFonts w:ascii="Myriad Pro" w:eastAsiaTheme="majorEastAsia" w:hAnsi="Myriad Pro" w:cstheme="majorBidi"/>
          <w:b/>
          <w:color w:val="4F6228" w:themeColor="accent3" w:themeShade="80"/>
          <w:sz w:val="28"/>
          <w:szCs w:val="28"/>
        </w:rPr>
        <w:t>ПАО </w:t>
      </w:r>
      <w:r w:rsidRPr="003E44C5">
        <w:rPr>
          <w:rFonts w:ascii="Myriad Pro" w:eastAsiaTheme="majorEastAsia" w:hAnsi="Myriad Pro" w:cstheme="majorBidi"/>
          <w:b/>
          <w:color w:val="4F6228" w:themeColor="accent3" w:themeShade="80"/>
          <w:sz w:val="28"/>
          <w:szCs w:val="28"/>
        </w:rPr>
        <w:t>«</w:t>
      </w:r>
      <w:r w:rsidR="006024D2" w:rsidRPr="003E44C5">
        <w:rPr>
          <w:rFonts w:ascii="Myriad Pro" w:eastAsiaTheme="majorEastAsia" w:hAnsi="Myriad Pro" w:cstheme="majorBidi"/>
          <w:b/>
          <w:color w:val="4F6228" w:themeColor="accent3" w:themeShade="80"/>
          <w:sz w:val="28"/>
          <w:szCs w:val="28"/>
        </w:rPr>
        <w:t>Ленэнерго</w:t>
      </w:r>
      <w:r w:rsidRPr="003E44C5">
        <w:rPr>
          <w:rFonts w:ascii="Myriad Pro" w:eastAsiaTheme="majorEastAsia" w:hAnsi="Myriad Pro" w:cstheme="majorBidi"/>
          <w:b/>
          <w:color w:val="4F6228" w:themeColor="accent3" w:themeShade="80"/>
          <w:sz w:val="28"/>
          <w:szCs w:val="28"/>
        </w:rPr>
        <w:t>» на 201</w:t>
      </w:r>
      <w:r w:rsidR="005B45E6" w:rsidRPr="003E44C5">
        <w:rPr>
          <w:rFonts w:ascii="Myriad Pro" w:eastAsiaTheme="majorEastAsia" w:hAnsi="Myriad Pro" w:cstheme="majorBidi"/>
          <w:b/>
          <w:color w:val="4F6228" w:themeColor="accent3" w:themeShade="80"/>
          <w:sz w:val="28"/>
          <w:szCs w:val="28"/>
        </w:rPr>
        <w:t>7 и 2018</w:t>
      </w:r>
      <w:r w:rsidRPr="003E44C5">
        <w:rPr>
          <w:rFonts w:ascii="Myriad Pro" w:eastAsiaTheme="majorEastAsia" w:hAnsi="Myriad Pro" w:cstheme="majorBidi"/>
          <w:b/>
          <w:color w:val="4F6228" w:themeColor="accent3" w:themeShade="80"/>
          <w:sz w:val="28"/>
          <w:szCs w:val="28"/>
        </w:rPr>
        <w:t xml:space="preserve"> г</w:t>
      </w:r>
      <w:bookmarkEnd w:id="83"/>
      <w:r w:rsidR="005B45E6" w:rsidRPr="003E44C5">
        <w:rPr>
          <w:rFonts w:ascii="Myriad Pro" w:eastAsiaTheme="majorEastAsia" w:hAnsi="Myriad Pro" w:cstheme="majorBidi"/>
          <w:b/>
          <w:color w:val="4F6228" w:themeColor="accent3" w:themeShade="80"/>
          <w:sz w:val="28"/>
          <w:szCs w:val="28"/>
        </w:rPr>
        <w:t>г.</w:t>
      </w:r>
      <w:bookmarkEnd w:id="84"/>
    </w:p>
    <w:p w14:paraId="2FA23BD1" w14:textId="235103E4" w:rsidR="00081089" w:rsidRPr="003E44C5" w:rsidRDefault="00081089" w:rsidP="00081089">
      <w:pPr>
        <w:spacing w:after="0" w:line="360" w:lineRule="auto"/>
        <w:ind w:firstLine="567"/>
        <w:contextualSpacing/>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соответствии с п. 81 Основ ценообразования </w:t>
      </w:r>
      <w:r w:rsidR="003D6593">
        <w:rPr>
          <w:rFonts w:ascii="Myriad Pro" w:eastAsia="Calibri" w:hAnsi="Myriad Pro" w:cs="Times New Roman"/>
          <w:color w:val="000000" w:themeColor="text1"/>
          <w:sz w:val="26"/>
          <w:szCs w:val="26"/>
        </w:rPr>
        <w:t>№ </w:t>
      </w:r>
      <w:r w:rsidR="00CF35BE" w:rsidRPr="003E44C5">
        <w:rPr>
          <w:rFonts w:ascii="Myriad Pro" w:eastAsia="Calibri" w:hAnsi="Myriad Pro" w:cs="Times New Roman"/>
          <w:color w:val="000000" w:themeColor="text1"/>
          <w:sz w:val="26"/>
          <w:szCs w:val="26"/>
        </w:rPr>
        <w:t xml:space="preserve">1178 </w:t>
      </w:r>
      <w:r w:rsidRPr="003E44C5">
        <w:rPr>
          <w:rFonts w:ascii="Myriad Pro" w:eastAsia="Calibri" w:hAnsi="Myriad Pro" w:cs="Times New Roman"/>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DDD8987" w14:textId="77777777" w:rsidR="00081089" w:rsidRPr="003E44C5" w:rsidRDefault="00081089" w:rsidP="00457F15">
      <w:pPr>
        <w:pStyle w:val="a3"/>
        <w:numPr>
          <w:ilvl w:val="0"/>
          <w:numId w:val="77"/>
        </w:numPr>
        <w:spacing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6F2009F" w14:textId="77777777" w:rsidR="00081089" w:rsidRPr="003E44C5" w:rsidRDefault="00081089" w:rsidP="00457F15">
      <w:pPr>
        <w:pStyle w:val="a3"/>
        <w:numPr>
          <w:ilvl w:val="0"/>
          <w:numId w:val="77"/>
        </w:numPr>
        <w:spacing w:after="0" w:line="360" w:lineRule="auto"/>
        <w:ind w:left="0" w:firstLine="567"/>
        <w:jc w:val="both"/>
        <w:rPr>
          <w:rFonts w:ascii="Myriad Pro" w:hAnsi="Myriad Pro"/>
          <w:color w:val="000000" w:themeColor="text1"/>
          <w:sz w:val="26"/>
          <w:szCs w:val="26"/>
        </w:rPr>
      </w:pPr>
      <w:r w:rsidRPr="003E44C5">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9A65B68" w14:textId="77777777" w:rsidR="00457F15" w:rsidRPr="003E44C5" w:rsidRDefault="00457F15" w:rsidP="00457F15">
      <w:pPr>
        <w:widowControl w:val="0"/>
        <w:spacing w:after="0" w:line="360" w:lineRule="auto"/>
        <w:contextualSpacing/>
        <w:jc w:val="both"/>
        <w:rPr>
          <w:rFonts w:ascii="Myriad Pro" w:eastAsia="Calibri" w:hAnsi="Myriad Pro" w:cs="Times New Roman"/>
          <w:b/>
          <w:color w:val="000000" w:themeColor="text1"/>
          <w:sz w:val="26"/>
          <w:szCs w:val="26"/>
        </w:rPr>
      </w:pPr>
    </w:p>
    <w:p w14:paraId="356652CB" w14:textId="211C66F4" w:rsidR="00081089" w:rsidRPr="003E44C5" w:rsidRDefault="00081089" w:rsidP="00457F15">
      <w:pPr>
        <w:widowControl w:val="0"/>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ТЕРРИТОРИАЛЬНОЙ СЕТЕВОЙ ОРГАНИЗАЦИИ</w:t>
      </w:r>
    </w:p>
    <w:p w14:paraId="318305FF" w14:textId="56CD0B9C" w:rsidR="00081089" w:rsidRPr="003E44C5" w:rsidRDefault="006D5ABD" w:rsidP="00457F15">
      <w:pPr>
        <w:widowControl w:val="0"/>
        <w:tabs>
          <w:tab w:val="left" w:pos="1134"/>
        </w:tabs>
        <w:spacing w:after="0" w:line="360" w:lineRule="auto"/>
        <w:ind w:firstLine="567"/>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составе обосновывающих материалов по статье расходов на покупку электрической энергии в целях компенсации потерь на </w:t>
      </w:r>
      <w:r w:rsidR="000B0D44" w:rsidRPr="003E44C5">
        <w:rPr>
          <w:rFonts w:ascii="Myriad Pro" w:eastAsia="Calibri" w:hAnsi="Myriad Pro" w:cs="Times New Roman"/>
          <w:sz w:val="26"/>
          <w:szCs w:val="26"/>
        </w:rPr>
        <w:t xml:space="preserve">2017 и 2018 гг.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представлены</w:t>
      </w:r>
      <w:r w:rsidR="00081089" w:rsidRPr="003E44C5">
        <w:rPr>
          <w:rFonts w:ascii="Myriad Pro" w:eastAsia="Calibri" w:hAnsi="Myriad Pro" w:cs="Times New Roman"/>
          <w:sz w:val="26"/>
          <w:szCs w:val="26"/>
        </w:rPr>
        <w:t>:</w:t>
      </w:r>
    </w:p>
    <w:p w14:paraId="613EB8F6" w14:textId="15752317" w:rsidR="000B0D44" w:rsidRPr="003E44C5" w:rsidRDefault="00081089" w:rsidP="00ED1867">
      <w:pPr>
        <w:pStyle w:val="a3"/>
        <w:numPr>
          <w:ilvl w:val="0"/>
          <w:numId w:val="71"/>
        </w:numPr>
        <w:tabs>
          <w:tab w:val="left" w:pos="1276"/>
        </w:tabs>
        <w:spacing w:after="0" w:line="360" w:lineRule="auto"/>
        <w:ind w:left="1281" w:hanging="357"/>
        <w:jc w:val="both"/>
        <w:rPr>
          <w:rFonts w:ascii="Myriad Pro" w:hAnsi="Myriad Pro"/>
          <w:sz w:val="26"/>
          <w:szCs w:val="26"/>
        </w:rPr>
      </w:pPr>
      <w:r w:rsidRPr="003E44C5">
        <w:rPr>
          <w:rFonts w:ascii="Myriad Pro" w:hAnsi="Myriad Pro"/>
          <w:sz w:val="26"/>
          <w:szCs w:val="26"/>
        </w:rPr>
        <w:lastRenderedPageBreak/>
        <w:t xml:space="preserve">расчет цен (тарифов) на покупку потерь электрической энергии в сетях </w:t>
      </w:r>
      <w:r w:rsidR="003D6593">
        <w:rPr>
          <w:rFonts w:ascii="Myriad Pro" w:hAnsi="Myriad Pro"/>
          <w:sz w:val="26"/>
          <w:szCs w:val="26"/>
        </w:rPr>
        <w:t>ПАО </w:t>
      </w:r>
      <w:r w:rsidRPr="003E44C5">
        <w:rPr>
          <w:rFonts w:ascii="Myriad Pro" w:hAnsi="Myriad Pro"/>
          <w:sz w:val="26"/>
          <w:szCs w:val="26"/>
        </w:rPr>
        <w:t>«Ленэнерго» на 201</w:t>
      </w:r>
      <w:r w:rsidR="000B0D44" w:rsidRPr="003E44C5">
        <w:rPr>
          <w:rFonts w:ascii="Myriad Pro" w:hAnsi="Myriad Pro"/>
          <w:sz w:val="26"/>
          <w:szCs w:val="26"/>
        </w:rPr>
        <w:t>5</w:t>
      </w:r>
      <w:r w:rsidRPr="003E44C5">
        <w:rPr>
          <w:rFonts w:ascii="Myriad Pro" w:hAnsi="Myriad Pro"/>
          <w:sz w:val="26"/>
          <w:szCs w:val="26"/>
        </w:rPr>
        <w:t>-2020 гг.;</w:t>
      </w:r>
      <w:r w:rsidR="000B0D44" w:rsidRPr="003E44C5">
        <w:rPr>
          <w:rFonts w:ascii="Myriad Pro" w:hAnsi="Myriad Pro"/>
          <w:sz w:val="26"/>
          <w:szCs w:val="26"/>
        </w:rPr>
        <w:t xml:space="preserve"> </w:t>
      </w:r>
    </w:p>
    <w:p w14:paraId="0A89CFB9" w14:textId="4A513B45" w:rsidR="00081089" w:rsidRPr="003E44C5" w:rsidRDefault="000B0D44" w:rsidP="00ED1867">
      <w:pPr>
        <w:pStyle w:val="a3"/>
        <w:numPr>
          <w:ilvl w:val="0"/>
          <w:numId w:val="71"/>
        </w:numPr>
        <w:tabs>
          <w:tab w:val="left" w:pos="1276"/>
        </w:tabs>
        <w:spacing w:after="0" w:line="360" w:lineRule="auto"/>
        <w:ind w:left="1281" w:hanging="357"/>
        <w:jc w:val="both"/>
        <w:rPr>
          <w:rFonts w:ascii="Myriad Pro" w:hAnsi="Myriad Pro"/>
          <w:sz w:val="26"/>
          <w:szCs w:val="26"/>
        </w:rPr>
      </w:pPr>
      <w:r w:rsidRPr="003E44C5">
        <w:rPr>
          <w:rFonts w:ascii="Myriad Pro" w:hAnsi="Myriad Pro"/>
          <w:sz w:val="26"/>
          <w:szCs w:val="26"/>
        </w:rPr>
        <w:t xml:space="preserve">расчет цен (тарифов) на покупку потерь электрической энергии в сетях </w:t>
      </w:r>
      <w:r w:rsidR="003D6593">
        <w:rPr>
          <w:rFonts w:ascii="Myriad Pro" w:hAnsi="Myriad Pro"/>
          <w:sz w:val="26"/>
          <w:szCs w:val="26"/>
        </w:rPr>
        <w:t>ПАО </w:t>
      </w:r>
      <w:r w:rsidRPr="003E44C5">
        <w:rPr>
          <w:rFonts w:ascii="Myriad Pro" w:hAnsi="Myriad Pro"/>
          <w:sz w:val="26"/>
          <w:szCs w:val="26"/>
        </w:rPr>
        <w:t>«Ленэнерго» на 2016-2022 гг.;</w:t>
      </w:r>
    </w:p>
    <w:p w14:paraId="6A679C94" w14:textId="3AD8DB8A" w:rsidR="000B0D44" w:rsidRPr="003E44C5" w:rsidRDefault="00081089"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3E44C5">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3D6593">
        <w:rPr>
          <w:rFonts w:ascii="Myriad Pro" w:hAnsi="Myriad Pro"/>
          <w:sz w:val="26"/>
          <w:szCs w:val="26"/>
        </w:rPr>
        <w:t>ПАО </w:t>
      </w:r>
      <w:r w:rsidRPr="003E44C5">
        <w:rPr>
          <w:rFonts w:ascii="Myriad Pro" w:hAnsi="Myriad Pro"/>
          <w:sz w:val="26"/>
          <w:szCs w:val="26"/>
        </w:rPr>
        <w:t xml:space="preserve">«Ленэнерго» </w:t>
      </w:r>
      <w:r w:rsidR="004C5CB9" w:rsidRPr="003E44C5">
        <w:rPr>
          <w:rFonts w:ascii="Myriad Pro" w:hAnsi="Myriad Pro"/>
          <w:sz w:val="26"/>
          <w:szCs w:val="26"/>
        </w:rPr>
        <w:t xml:space="preserve">по Ленинградской </w:t>
      </w:r>
      <w:r w:rsidR="00DD054E" w:rsidRPr="003E44C5">
        <w:rPr>
          <w:rFonts w:ascii="Myriad Pro" w:hAnsi="Myriad Pro"/>
          <w:sz w:val="26"/>
          <w:szCs w:val="26"/>
        </w:rPr>
        <w:t>област</w:t>
      </w:r>
      <w:r w:rsidR="004C5CB9" w:rsidRPr="003E44C5">
        <w:rPr>
          <w:rFonts w:ascii="Myriad Pro" w:hAnsi="Myriad Pro"/>
          <w:sz w:val="26"/>
          <w:szCs w:val="26"/>
        </w:rPr>
        <w:t>и</w:t>
      </w:r>
      <w:r w:rsidRPr="003E44C5">
        <w:rPr>
          <w:rFonts w:ascii="Myriad Pro" w:hAnsi="Myriad Pro"/>
          <w:sz w:val="26"/>
          <w:szCs w:val="26"/>
        </w:rPr>
        <w:t xml:space="preserve"> на 201</w:t>
      </w:r>
      <w:r w:rsidR="000B0D44" w:rsidRPr="003E44C5">
        <w:rPr>
          <w:rFonts w:ascii="Myriad Pro" w:hAnsi="Myriad Pro"/>
          <w:sz w:val="26"/>
          <w:szCs w:val="26"/>
        </w:rPr>
        <w:t>7</w:t>
      </w:r>
      <w:r w:rsidRPr="003E44C5">
        <w:rPr>
          <w:rFonts w:ascii="Myriad Pro" w:hAnsi="Myriad Pro"/>
          <w:sz w:val="26"/>
          <w:szCs w:val="26"/>
        </w:rPr>
        <w:t xml:space="preserve"> год»;</w:t>
      </w:r>
      <w:r w:rsidR="000B0D44" w:rsidRPr="003E44C5">
        <w:rPr>
          <w:rFonts w:ascii="Myriad Pro" w:hAnsi="Myriad Pro"/>
          <w:sz w:val="26"/>
          <w:szCs w:val="26"/>
        </w:rPr>
        <w:t xml:space="preserve"> </w:t>
      </w:r>
    </w:p>
    <w:p w14:paraId="6C639F93" w14:textId="24265714" w:rsidR="00081089" w:rsidRPr="003E44C5" w:rsidRDefault="000B0D44"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3E44C5">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3D6593">
        <w:rPr>
          <w:rFonts w:ascii="Myriad Pro" w:hAnsi="Myriad Pro"/>
          <w:sz w:val="26"/>
          <w:szCs w:val="26"/>
        </w:rPr>
        <w:t>ПАО </w:t>
      </w:r>
      <w:r w:rsidRPr="003E44C5">
        <w:rPr>
          <w:rFonts w:ascii="Myriad Pro" w:hAnsi="Myriad Pro"/>
          <w:sz w:val="26"/>
          <w:szCs w:val="26"/>
        </w:rPr>
        <w:t>«Ленэнерго» по Ленинградской области на 2018 год»;</w:t>
      </w:r>
    </w:p>
    <w:p w14:paraId="44EDB2ED" w14:textId="605024A8" w:rsidR="00081089" w:rsidRPr="003E44C5" w:rsidRDefault="00CF35BE"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3E44C5">
        <w:rPr>
          <w:rFonts w:ascii="Myriad Pro" w:hAnsi="Myriad Pro"/>
          <w:sz w:val="26"/>
          <w:szCs w:val="26"/>
        </w:rPr>
        <w:t xml:space="preserve">таблица </w:t>
      </w:r>
      <w:r w:rsidR="00081089" w:rsidRPr="003E44C5">
        <w:rPr>
          <w:rFonts w:ascii="Myriad Pro" w:hAnsi="Myriad Pro"/>
          <w:sz w:val="26"/>
          <w:szCs w:val="26"/>
        </w:rPr>
        <w:t xml:space="preserve">1.4. «Баланс электрической энергии по сетям </w:t>
      </w:r>
      <w:r w:rsidR="003D6593">
        <w:rPr>
          <w:rFonts w:ascii="Myriad Pro" w:hAnsi="Myriad Pro"/>
          <w:sz w:val="26"/>
          <w:szCs w:val="26"/>
        </w:rPr>
        <w:t>ПАО </w:t>
      </w:r>
      <w:r w:rsidR="00081089" w:rsidRPr="003E44C5">
        <w:rPr>
          <w:rFonts w:ascii="Myriad Pro" w:hAnsi="Myriad Pro"/>
          <w:sz w:val="26"/>
          <w:szCs w:val="26"/>
        </w:rPr>
        <w:t>«Ленэнерго» (</w:t>
      </w:r>
      <w:r w:rsidR="008A6C2C" w:rsidRPr="003E44C5">
        <w:rPr>
          <w:rFonts w:ascii="Myriad Pro" w:hAnsi="Myriad Pro"/>
          <w:sz w:val="26"/>
          <w:szCs w:val="26"/>
        </w:rPr>
        <w:t>Ленинградская область</w:t>
      </w:r>
      <w:r w:rsidR="00081089" w:rsidRPr="003E44C5">
        <w:rPr>
          <w:rFonts w:ascii="Myriad Pro" w:hAnsi="Myriad Pro"/>
          <w:sz w:val="26"/>
          <w:szCs w:val="26"/>
        </w:rPr>
        <w:t>);</w:t>
      </w:r>
    </w:p>
    <w:p w14:paraId="14DA39FF" w14:textId="439920B7" w:rsidR="00081089" w:rsidRPr="003E44C5" w:rsidRDefault="00CF35BE" w:rsidP="00ED1867">
      <w:pPr>
        <w:pStyle w:val="a3"/>
        <w:numPr>
          <w:ilvl w:val="0"/>
          <w:numId w:val="71"/>
        </w:numPr>
        <w:shd w:val="clear" w:color="auto" w:fill="FFFFFF" w:themeFill="background1"/>
        <w:tabs>
          <w:tab w:val="left" w:pos="1276"/>
        </w:tabs>
        <w:spacing w:after="0" w:line="360" w:lineRule="auto"/>
        <w:ind w:left="1281" w:hanging="357"/>
        <w:jc w:val="both"/>
        <w:rPr>
          <w:rFonts w:ascii="Myriad Pro" w:hAnsi="Myriad Pro"/>
          <w:sz w:val="26"/>
          <w:szCs w:val="26"/>
        </w:rPr>
      </w:pPr>
      <w:r w:rsidRPr="003E44C5">
        <w:rPr>
          <w:rFonts w:ascii="Myriad Pro" w:hAnsi="Myriad Pro"/>
          <w:sz w:val="26"/>
          <w:szCs w:val="26"/>
        </w:rPr>
        <w:t xml:space="preserve">таблица </w:t>
      </w:r>
      <w:r w:rsidR="00081089" w:rsidRPr="003E44C5">
        <w:rPr>
          <w:rFonts w:ascii="Myriad Pro" w:hAnsi="Myriad Pro"/>
          <w:sz w:val="26"/>
          <w:szCs w:val="26"/>
        </w:rPr>
        <w:t xml:space="preserve">1.5. «Баланс электрической мощности по сетям </w:t>
      </w:r>
      <w:r w:rsidR="003D6593">
        <w:rPr>
          <w:rFonts w:ascii="Myriad Pro" w:hAnsi="Myriad Pro"/>
          <w:sz w:val="26"/>
          <w:szCs w:val="26"/>
        </w:rPr>
        <w:t>ПАО </w:t>
      </w:r>
      <w:r w:rsidR="00081089" w:rsidRPr="003E44C5">
        <w:rPr>
          <w:rFonts w:ascii="Myriad Pro" w:hAnsi="Myriad Pro"/>
          <w:sz w:val="26"/>
          <w:szCs w:val="26"/>
        </w:rPr>
        <w:t>«Ленэнерго» (</w:t>
      </w:r>
      <w:r w:rsidR="008A6C2C" w:rsidRPr="003E44C5">
        <w:rPr>
          <w:rFonts w:ascii="Myriad Pro" w:hAnsi="Myriad Pro"/>
          <w:sz w:val="26"/>
          <w:szCs w:val="26"/>
        </w:rPr>
        <w:t>Ленинградская область</w:t>
      </w:r>
      <w:r w:rsidR="00081089" w:rsidRPr="003E44C5">
        <w:rPr>
          <w:rFonts w:ascii="Myriad Pro" w:hAnsi="Myriad Pro"/>
          <w:sz w:val="26"/>
          <w:szCs w:val="26"/>
        </w:rPr>
        <w:t>)</w:t>
      </w:r>
      <w:r w:rsidR="003966A6" w:rsidRPr="003E44C5">
        <w:rPr>
          <w:rFonts w:ascii="Myriad Pro" w:hAnsi="Myriad Pro"/>
          <w:sz w:val="26"/>
          <w:szCs w:val="26"/>
        </w:rPr>
        <w:t>.</w:t>
      </w:r>
    </w:p>
    <w:p w14:paraId="12EFB299" w14:textId="37D6F825" w:rsidR="00081089" w:rsidRPr="003E44C5" w:rsidRDefault="00081089" w:rsidP="00081089">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составе заявления на установление тарифов на услуги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на территории </w:t>
      </w:r>
      <w:r w:rsidR="008A6C2C" w:rsidRPr="003E44C5">
        <w:rPr>
          <w:rFonts w:ascii="Myriad Pro" w:eastAsia="Calibri" w:hAnsi="Myriad Pro" w:cs="Times New Roman"/>
          <w:color w:val="000000" w:themeColor="text1"/>
          <w:sz w:val="26"/>
          <w:szCs w:val="26"/>
        </w:rPr>
        <w:t>Ленинградской области</w:t>
      </w:r>
      <w:r w:rsidRPr="003E44C5">
        <w:rPr>
          <w:rFonts w:ascii="Myriad Pro" w:eastAsia="Calibri" w:hAnsi="Myriad Pro" w:cs="Times New Roman"/>
          <w:color w:val="000000" w:themeColor="text1"/>
          <w:sz w:val="26"/>
          <w:szCs w:val="26"/>
        </w:rPr>
        <w:t xml:space="preserve"> на 201</w:t>
      </w:r>
      <w:r w:rsidR="000B0D4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(письмо от </w:t>
      </w:r>
      <w:r w:rsidR="008A6C2C" w:rsidRPr="003E44C5">
        <w:rPr>
          <w:rFonts w:ascii="Myriad Pro" w:eastAsia="Calibri" w:hAnsi="Myriad Pro" w:cs="Times New Roman"/>
          <w:sz w:val="26"/>
          <w:szCs w:val="26"/>
        </w:rPr>
        <w:t>2</w:t>
      </w:r>
      <w:r w:rsidR="000954DD" w:rsidRPr="003E44C5">
        <w:rPr>
          <w:rFonts w:ascii="Myriad Pro" w:eastAsia="Calibri" w:hAnsi="Myriad Pro" w:cs="Times New Roman"/>
          <w:sz w:val="26"/>
          <w:szCs w:val="26"/>
        </w:rPr>
        <w:t>7</w:t>
      </w:r>
      <w:r w:rsidRPr="003E44C5">
        <w:rPr>
          <w:rFonts w:ascii="Myriad Pro" w:eastAsia="Calibri" w:hAnsi="Myriad Pro" w:cs="Times New Roman"/>
          <w:sz w:val="26"/>
          <w:szCs w:val="26"/>
        </w:rPr>
        <w:t>.04.201</w:t>
      </w:r>
      <w:r w:rsidR="000954DD"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ЛЭ/14-20/</w:t>
      </w:r>
      <w:r w:rsidR="000954DD" w:rsidRPr="003E44C5">
        <w:rPr>
          <w:rFonts w:ascii="Myriad Pro" w:eastAsia="Calibri" w:hAnsi="Myriad Pro" w:cs="Times New Roman"/>
          <w:sz w:val="26"/>
          <w:szCs w:val="26"/>
        </w:rPr>
        <w:t>760</w:t>
      </w:r>
      <w:r w:rsidRPr="003E44C5">
        <w:rPr>
          <w:rFonts w:ascii="Myriad Pro" w:eastAsia="Calibri" w:hAnsi="Myriad Pro" w:cs="Times New Roman"/>
          <w:color w:val="000000" w:themeColor="text1"/>
          <w:sz w:val="26"/>
          <w:szCs w:val="26"/>
        </w:rPr>
        <w:t xml:space="preserve">) электросетевой организацией </w:t>
      </w:r>
      <w:r w:rsidR="004829AF" w:rsidRPr="003E44C5">
        <w:rPr>
          <w:rFonts w:ascii="Myriad Pro" w:eastAsia="Calibri" w:hAnsi="Myriad Pro" w:cs="Times New Roman"/>
          <w:color w:val="000000" w:themeColor="text1"/>
          <w:sz w:val="26"/>
          <w:szCs w:val="26"/>
        </w:rPr>
        <w:t>направлено</w:t>
      </w:r>
      <w:r w:rsidRPr="003E44C5">
        <w:rPr>
          <w:rFonts w:ascii="Myriad Pro" w:eastAsia="Calibri" w:hAnsi="Myriad Pro" w:cs="Times New Roman"/>
          <w:color w:val="000000" w:themeColor="text1"/>
          <w:sz w:val="26"/>
          <w:szCs w:val="26"/>
        </w:rPr>
        <w:t xml:space="preserve"> предложение по плановым расходам на покупку электроэнергии в целях компенсации потерь электрической энергии в электрических сетях на 201</w:t>
      </w:r>
      <w:r w:rsidR="000B0D4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w:t>
      </w:r>
      <w:r w:rsidR="004829AF" w:rsidRPr="003E44C5">
        <w:rPr>
          <w:rFonts w:ascii="Myriad Pro" w:eastAsia="Calibri" w:hAnsi="Myriad Pro" w:cs="Times New Roman"/>
          <w:color w:val="000000" w:themeColor="text1"/>
          <w:sz w:val="26"/>
          <w:szCs w:val="26"/>
        </w:rPr>
        <w:t>З</w:t>
      </w:r>
      <w:r w:rsidRPr="003E44C5">
        <w:rPr>
          <w:rFonts w:ascii="Myriad Pro" w:eastAsia="Calibri" w:hAnsi="Myriad Pro" w:cs="Times New Roman"/>
          <w:color w:val="000000" w:themeColor="text1"/>
          <w:sz w:val="26"/>
          <w:szCs w:val="26"/>
        </w:rPr>
        <w:t xml:space="preserve">аявляемая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величина расходов на покупку электроэнергии в целях компенсации потерь на 201</w:t>
      </w:r>
      <w:r w:rsidR="000B0D4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составила </w:t>
      </w:r>
      <w:r w:rsidR="000B0D44" w:rsidRPr="003E44C5">
        <w:rPr>
          <w:rFonts w:ascii="Myriad Pro" w:eastAsia="Calibri" w:hAnsi="Myriad Pro" w:cs="Times New Roman"/>
          <w:color w:val="000000" w:themeColor="text1"/>
          <w:sz w:val="26"/>
          <w:szCs w:val="26"/>
        </w:rPr>
        <w:t>2 987 926,10</w:t>
      </w:r>
      <w:r w:rsidRPr="003E44C5">
        <w:rPr>
          <w:rFonts w:ascii="Myriad Pro" w:eastAsia="Calibri" w:hAnsi="Myriad Pro" w:cs="Times New Roman"/>
          <w:color w:val="000000" w:themeColor="text1"/>
          <w:sz w:val="26"/>
          <w:szCs w:val="26"/>
        </w:rPr>
        <w:t xml:space="preserve"> тыс. руб. </w:t>
      </w:r>
    </w:p>
    <w:p w14:paraId="10A34B96" w14:textId="5526F5F8" w:rsidR="00081089" w:rsidRPr="003E44C5" w:rsidRDefault="004829AF" w:rsidP="00081089">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П</w:t>
      </w:r>
      <w:r w:rsidR="00081089" w:rsidRPr="003E44C5">
        <w:rPr>
          <w:rFonts w:ascii="Myriad Pro" w:eastAsia="Calibri" w:hAnsi="Myriad Pro" w:cs="Times New Roman"/>
          <w:color w:val="000000" w:themeColor="text1"/>
          <w:sz w:val="26"/>
          <w:szCs w:val="26"/>
        </w:rPr>
        <w:t xml:space="preserve">редложение </w:t>
      </w:r>
      <w:r w:rsidR="003D6593">
        <w:rPr>
          <w:rFonts w:ascii="Myriad Pro" w:eastAsia="Calibri" w:hAnsi="Myriad Pro" w:cs="Times New Roman"/>
          <w:color w:val="000000" w:themeColor="text1"/>
          <w:sz w:val="26"/>
          <w:szCs w:val="26"/>
        </w:rPr>
        <w:t>ПАО </w:t>
      </w:r>
      <w:r w:rsidR="00081089"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00081089" w:rsidRPr="003E44C5">
        <w:rPr>
          <w:rFonts w:ascii="Myriad Pro" w:eastAsia="Calibri" w:hAnsi="Myriad Pro" w:cs="Times New Roman"/>
          <w:color w:val="000000" w:themeColor="text1"/>
          <w:sz w:val="26"/>
          <w:szCs w:val="26"/>
        </w:rPr>
        <w:t xml:space="preserve">Ленэнерго» </w:t>
      </w:r>
      <w:r w:rsidR="006D5ABD" w:rsidRPr="003E44C5">
        <w:rPr>
          <w:rFonts w:ascii="Myriad Pro" w:eastAsia="Calibri" w:hAnsi="Myriad Pro" w:cs="Times New Roman"/>
          <w:color w:val="000000" w:themeColor="text1"/>
          <w:sz w:val="26"/>
          <w:szCs w:val="26"/>
        </w:rPr>
        <w:t xml:space="preserve">по </w:t>
      </w:r>
      <w:r w:rsidR="008A6C2C" w:rsidRPr="003E44C5">
        <w:rPr>
          <w:rFonts w:ascii="Myriad Pro" w:eastAsia="Calibri" w:hAnsi="Myriad Pro" w:cs="Times New Roman"/>
          <w:color w:val="000000" w:themeColor="text1"/>
          <w:sz w:val="26"/>
          <w:szCs w:val="26"/>
        </w:rPr>
        <w:t>Ленинградск</w:t>
      </w:r>
      <w:r w:rsidR="00CF35BE" w:rsidRPr="003E44C5">
        <w:rPr>
          <w:rFonts w:ascii="Myriad Pro" w:eastAsia="Calibri" w:hAnsi="Myriad Pro" w:cs="Times New Roman"/>
          <w:color w:val="000000" w:themeColor="text1"/>
          <w:sz w:val="26"/>
          <w:szCs w:val="26"/>
        </w:rPr>
        <w:t>ой</w:t>
      </w:r>
      <w:r w:rsidR="008A6C2C" w:rsidRPr="003E44C5">
        <w:rPr>
          <w:rFonts w:ascii="Myriad Pro" w:eastAsia="Calibri" w:hAnsi="Myriad Pro" w:cs="Times New Roman"/>
          <w:color w:val="000000" w:themeColor="text1"/>
          <w:sz w:val="26"/>
          <w:szCs w:val="26"/>
        </w:rPr>
        <w:t xml:space="preserve"> област</w:t>
      </w:r>
      <w:r w:rsidR="00CF35BE" w:rsidRPr="003E44C5">
        <w:rPr>
          <w:rFonts w:ascii="Myriad Pro" w:eastAsia="Calibri" w:hAnsi="Myriad Pro" w:cs="Times New Roman"/>
          <w:color w:val="000000" w:themeColor="text1"/>
          <w:sz w:val="26"/>
          <w:szCs w:val="26"/>
        </w:rPr>
        <w:t>и</w:t>
      </w:r>
      <w:r w:rsidR="00081089" w:rsidRPr="003E44C5">
        <w:rPr>
          <w:rFonts w:ascii="Myriad Pro" w:eastAsia="Calibri" w:hAnsi="Myriad Pro" w:cs="Times New Roman"/>
          <w:color w:val="000000" w:themeColor="text1"/>
          <w:sz w:val="26"/>
          <w:szCs w:val="26"/>
        </w:rPr>
        <w:t xml:space="preserve"> </w:t>
      </w:r>
      <w:r w:rsidRPr="003E44C5">
        <w:rPr>
          <w:rFonts w:ascii="Myriad Pro" w:eastAsia="Calibri" w:hAnsi="Myriad Pro" w:cs="Times New Roman"/>
          <w:color w:val="000000" w:themeColor="text1"/>
          <w:sz w:val="26"/>
          <w:szCs w:val="26"/>
        </w:rPr>
        <w:t>в части расходов на покупку электрической энергии в целях компенсации потерь на 201</w:t>
      </w:r>
      <w:r w:rsidR="000B0D4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 </w:t>
      </w:r>
      <w:r w:rsidR="00081089" w:rsidRPr="003E44C5">
        <w:rPr>
          <w:rFonts w:ascii="Myriad Pro" w:eastAsia="Calibri" w:hAnsi="Myriad Pro" w:cs="Times New Roman"/>
          <w:color w:val="000000" w:themeColor="text1"/>
          <w:sz w:val="26"/>
          <w:szCs w:val="26"/>
        </w:rPr>
        <w:t xml:space="preserve">сформировано исходя </w:t>
      </w:r>
      <w:r w:rsidRPr="003E44C5">
        <w:rPr>
          <w:rFonts w:ascii="Myriad Pro" w:eastAsia="Calibri" w:hAnsi="Myriad Pro" w:cs="Times New Roman"/>
          <w:color w:val="000000" w:themeColor="text1"/>
          <w:sz w:val="26"/>
          <w:szCs w:val="26"/>
        </w:rPr>
        <w:t xml:space="preserve">из следующих </w:t>
      </w:r>
      <w:r w:rsidR="00081089" w:rsidRPr="003E44C5">
        <w:rPr>
          <w:rFonts w:ascii="Myriad Pro" w:eastAsia="Calibri" w:hAnsi="Myriad Pro" w:cs="Times New Roman"/>
          <w:color w:val="000000" w:themeColor="text1"/>
          <w:sz w:val="26"/>
          <w:szCs w:val="26"/>
        </w:rPr>
        <w:t xml:space="preserve">параметров: </w:t>
      </w:r>
    </w:p>
    <w:p w14:paraId="63976F37" w14:textId="2E746B1C" w:rsidR="00081089" w:rsidRPr="003E44C5" w:rsidRDefault="006D5ABD" w:rsidP="0072081C">
      <w:pPr>
        <w:numPr>
          <w:ilvl w:val="0"/>
          <w:numId w:val="18"/>
        </w:numPr>
        <w:spacing w:after="0" w:line="360" w:lineRule="auto"/>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объем </w:t>
      </w:r>
      <w:r w:rsidR="005021A5" w:rsidRPr="003E44C5">
        <w:rPr>
          <w:rFonts w:ascii="Myriad Pro" w:eastAsia="Calibri" w:hAnsi="Myriad Pro" w:cs="Times New Roman"/>
          <w:color w:val="000000" w:themeColor="text1"/>
          <w:sz w:val="26"/>
          <w:szCs w:val="26"/>
        </w:rPr>
        <w:t xml:space="preserve">потерь в сетях </w:t>
      </w:r>
      <w:r w:rsidR="003D6593">
        <w:rPr>
          <w:rFonts w:ascii="Myriad Pro" w:eastAsia="Calibri" w:hAnsi="Myriad Pro" w:cs="Times New Roman"/>
          <w:color w:val="000000" w:themeColor="text1"/>
          <w:sz w:val="26"/>
          <w:szCs w:val="26"/>
        </w:rPr>
        <w:t>ПАО </w:t>
      </w:r>
      <w:r w:rsidR="005021A5"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005021A5" w:rsidRPr="003E44C5">
        <w:rPr>
          <w:rFonts w:ascii="Myriad Pro" w:eastAsia="Calibri" w:hAnsi="Myriad Pro" w:cs="Times New Roman"/>
          <w:color w:val="000000" w:themeColor="text1"/>
          <w:sz w:val="26"/>
          <w:szCs w:val="26"/>
        </w:rPr>
        <w:t xml:space="preserve">Ленэнерго» </w:t>
      </w:r>
      <w:r w:rsidR="000B0D44" w:rsidRPr="003E44C5">
        <w:rPr>
          <w:rFonts w:ascii="Myriad Pro" w:eastAsia="Calibri" w:hAnsi="Myriad Pro" w:cs="Times New Roman"/>
          <w:color w:val="000000" w:themeColor="text1"/>
          <w:sz w:val="26"/>
          <w:szCs w:val="26"/>
        </w:rPr>
        <w:t xml:space="preserve">принят в соответствии с предложениями Общества, направленными в составе заявки на формирование Сводного прогнозного баланса ФАС России на 2017 год с учетом показателей Программы энергосбережения и энергетической эффективности </w:t>
      </w:r>
      <w:r w:rsidR="003D6593">
        <w:rPr>
          <w:rFonts w:ascii="Myriad Pro" w:eastAsia="Calibri" w:hAnsi="Myriad Pro" w:cs="Times New Roman"/>
          <w:color w:val="000000" w:themeColor="text1"/>
          <w:sz w:val="26"/>
          <w:szCs w:val="26"/>
        </w:rPr>
        <w:t>ПАО </w:t>
      </w:r>
      <w:r w:rsidR="000B0D44" w:rsidRPr="003E44C5">
        <w:rPr>
          <w:rFonts w:ascii="Myriad Pro" w:eastAsia="Calibri" w:hAnsi="Myriad Pro" w:cs="Times New Roman"/>
          <w:color w:val="000000" w:themeColor="text1"/>
          <w:sz w:val="26"/>
          <w:szCs w:val="26"/>
        </w:rPr>
        <w:t xml:space="preserve">«Ленэнерго» на 2016-2020 годы, сформированной </w:t>
      </w:r>
      <w:r w:rsidR="000B0D44" w:rsidRPr="003E44C5">
        <w:rPr>
          <w:rFonts w:ascii="Myriad Pro" w:eastAsia="Calibri" w:hAnsi="Myriad Pro" w:cs="Times New Roman"/>
          <w:color w:val="000000" w:themeColor="text1"/>
          <w:sz w:val="26"/>
          <w:szCs w:val="26"/>
        </w:rPr>
        <w:lastRenderedPageBreak/>
        <w:t>в соответствии с Приказом Комитета по тарифам и ценовой политике Ленинградской области от 30.06.2014 №91-п</w:t>
      </w:r>
      <w:r w:rsidR="004829AF" w:rsidRPr="003E44C5">
        <w:rPr>
          <w:rFonts w:ascii="Myriad Pro" w:eastAsia="Calibri" w:hAnsi="Myriad Pro" w:cs="Times New Roman"/>
          <w:color w:val="000000" w:themeColor="text1"/>
          <w:sz w:val="26"/>
          <w:szCs w:val="26"/>
        </w:rPr>
        <w:t>;</w:t>
      </w:r>
    </w:p>
    <w:p w14:paraId="439273E3" w14:textId="00367805" w:rsidR="00081089" w:rsidRPr="003E44C5" w:rsidRDefault="006D5ABD" w:rsidP="0072081C">
      <w:pPr>
        <w:numPr>
          <w:ilvl w:val="0"/>
          <w:numId w:val="18"/>
        </w:numPr>
        <w:spacing w:after="0" w:line="360" w:lineRule="auto"/>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цена </w:t>
      </w:r>
      <w:r w:rsidR="00081089" w:rsidRPr="003E44C5">
        <w:rPr>
          <w:rFonts w:ascii="Myriad Pro" w:eastAsia="Calibri" w:hAnsi="Myriad Pro" w:cs="Times New Roman"/>
          <w:color w:val="000000" w:themeColor="text1"/>
          <w:sz w:val="26"/>
          <w:szCs w:val="26"/>
        </w:rPr>
        <w:t xml:space="preserve">покупки электроэнергии в целях компенсации потерь принята </w:t>
      </w:r>
      <w:r w:rsidR="000B0D44" w:rsidRPr="003E44C5">
        <w:rPr>
          <w:rFonts w:ascii="Myriad Pro" w:eastAsia="Calibri" w:hAnsi="Myriad Pro" w:cs="Times New Roman"/>
          <w:color w:val="000000" w:themeColor="text1"/>
          <w:sz w:val="26"/>
          <w:szCs w:val="26"/>
        </w:rPr>
        <w:t>исходя из ожидаемой средней цены в 2016 году с учетом указанных выше индексов роста цен</w:t>
      </w:r>
      <w:r w:rsidRPr="003E44C5">
        <w:rPr>
          <w:rFonts w:ascii="Myriad Pro" w:eastAsia="Calibri" w:hAnsi="Myriad Pro" w:cs="Times New Roman"/>
          <w:color w:val="000000" w:themeColor="text1"/>
          <w:sz w:val="26"/>
          <w:szCs w:val="26"/>
        </w:rPr>
        <w:t>.</w:t>
      </w:r>
    </w:p>
    <w:p w14:paraId="64749C50" w14:textId="362369A8" w:rsidR="00081089" w:rsidRPr="003E44C5" w:rsidRDefault="00081089" w:rsidP="00081089">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Параметры предложения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w:t>
      </w:r>
      <w:r w:rsidR="004829AF" w:rsidRPr="003E44C5">
        <w:rPr>
          <w:rFonts w:ascii="Myriad Pro" w:eastAsia="Calibri" w:hAnsi="Myriad Pro" w:cs="Times New Roman"/>
          <w:color w:val="000000" w:themeColor="text1"/>
          <w:sz w:val="26"/>
          <w:szCs w:val="26"/>
        </w:rPr>
        <w:t>п</w:t>
      </w:r>
      <w:r w:rsidRPr="003E44C5">
        <w:rPr>
          <w:rFonts w:ascii="Myriad Pro" w:eastAsia="Calibri" w:hAnsi="Myriad Pro" w:cs="Times New Roman"/>
          <w:color w:val="000000" w:themeColor="text1"/>
          <w:sz w:val="26"/>
          <w:szCs w:val="26"/>
        </w:rPr>
        <w:t>о величине расходов на покупку электроэнергии в целях компенсации потерь на 201</w:t>
      </w:r>
      <w:r w:rsidR="000B0D44" w:rsidRPr="003E44C5">
        <w:rPr>
          <w:rFonts w:ascii="Myriad Pro" w:eastAsia="Calibri" w:hAnsi="Myriad Pro" w:cs="Times New Roman"/>
          <w:color w:val="000000" w:themeColor="text1"/>
          <w:sz w:val="26"/>
          <w:szCs w:val="26"/>
        </w:rPr>
        <w:t>7</w:t>
      </w:r>
      <w:r w:rsidRPr="003E44C5">
        <w:rPr>
          <w:rFonts w:ascii="Myriad Pro" w:eastAsia="Calibri" w:hAnsi="Myriad Pro" w:cs="Times New Roman"/>
          <w:color w:val="000000" w:themeColor="text1"/>
          <w:sz w:val="26"/>
          <w:szCs w:val="26"/>
        </w:rPr>
        <w:t xml:space="preserve"> год сведены в таблице ниже.</w:t>
      </w:r>
    </w:p>
    <w:tbl>
      <w:tblPr>
        <w:tblW w:w="9351" w:type="dxa"/>
        <w:tblLook w:val="04A0" w:firstRow="1" w:lastRow="0" w:firstColumn="1" w:lastColumn="0" w:noHBand="0" w:noVBand="1"/>
      </w:tblPr>
      <w:tblGrid>
        <w:gridCol w:w="800"/>
        <w:gridCol w:w="4750"/>
        <w:gridCol w:w="1449"/>
        <w:gridCol w:w="2352"/>
      </w:tblGrid>
      <w:tr w:rsidR="00081089" w:rsidRPr="003E44C5" w14:paraId="19527A55" w14:textId="77777777" w:rsidTr="00ED1867">
        <w:trPr>
          <w:trHeight w:val="20"/>
          <w:tblHeader/>
        </w:trPr>
        <w:tc>
          <w:tcPr>
            <w:tcW w:w="595" w:type="dxa"/>
            <w:tcBorders>
              <w:right w:val="single" w:sz="4" w:space="0" w:color="FFFFFF" w:themeColor="background1"/>
            </w:tcBorders>
            <w:shd w:val="clear" w:color="auto" w:fill="4F6228" w:themeFill="accent3" w:themeFillShade="80"/>
            <w:vAlign w:val="center"/>
            <w:hideMark/>
          </w:tcPr>
          <w:p w14:paraId="7DA54A3C" w14:textId="407706E6" w:rsidR="00081089" w:rsidRPr="003E44C5" w:rsidRDefault="003D6593" w:rsidP="002F3BC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081089" w:rsidRPr="003E44C5">
              <w:rPr>
                <w:rFonts w:ascii="Myriad Pro" w:eastAsia="Times New Roman" w:hAnsi="Myriad Pro" w:cs="Times New Roman"/>
                <w:b/>
                <w:bCs/>
                <w:color w:val="FFFFFF" w:themeColor="background1"/>
                <w:lang w:eastAsia="ru-RU"/>
              </w:rPr>
              <w:t>п/п</w:t>
            </w:r>
          </w:p>
        </w:tc>
        <w:tc>
          <w:tcPr>
            <w:tcW w:w="494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91DCDCB" w14:textId="77777777" w:rsidR="00081089" w:rsidRPr="003E44C5"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Наименование показателя</w:t>
            </w:r>
          </w:p>
        </w:tc>
        <w:tc>
          <w:tcPr>
            <w:tcW w:w="146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76CB11A" w14:textId="77777777" w:rsidR="00081089" w:rsidRPr="003E44C5"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w:t>
            </w:r>
          </w:p>
        </w:tc>
        <w:tc>
          <w:tcPr>
            <w:tcW w:w="2352" w:type="dxa"/>
            <w:tcBorders>
              <w:left w:val="single" w:sz="4" w:space="0" w:color="FFFFFF" w:themeColor="background1"/>
            </w:tcBorders>
            <w:shd w:val="clear" w:color="auto" w:fill="4F6228" w:themeFill="accent3" w:themeFillShade="80"/>
            <w:vAlign w:val="center"/>
            <w:hideMark/>
          </w:tcPr>
          <w:p w14:paraId="3FD2E971" w14:textId="171E5F40" w:rsidR="00081089" w:rsidRPr="003E44C5"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Предложение </w:t>
            </w:r>
            <w:r w:rsidR="003D6593">
              <w:rPr>
                <w:rFonts w:ascii="Myriad Pro" w:eastAsia="Times New Roman" w:hAnsi="Myriad Pro" w:cs="Times New Roman"/>
                <w:b/>
                <w:bCs/>
                <w:color w:val="FFFFFF" w:themeColor="background1"/>
                <w:lang w:eastAsia="ru-RU"/>
              </w:rPr>
              <w:t>ПАО </w:t>
            </w:r>
            <w:r w:rsidR="00317411" w:rsidRPr="003E44C5">
              <w:rPr>
                <w:rFonts w:ascii="Myriad Pro" w:eastAsia="Times New Roman" w:hAnsi="Myriad Pro" w:cs="Times New Roman"/>
                <w:b/>
                <w:bCs/>
                <w:color w:val="FFFFFF" w:themeColor="background1"/>
                <w:lang w:eastAsia="ru-RU"/>
              </w:rPr>
              <w:t>«</w:t>
            </w:r>
            <w:r w:rsidR="00F23668" w:rsidRPr="003E44C5">
              <w:rPr>
                <w:rFonts w:ascii="Myriad Pro" w:eastAsia="Times New Roman" w:hAnsi="Myriad Pro" w:cs="Times New Roman"/>
                <w:b/>
                <w:bCs/>
                <w:color w:val="FFFFFF" w:themeColor="background1"/>
                <w:lang w:eastAsia="ru-RU"/>
              </w:rPr>
              <w:t>Россети</w:t>
            </w:r>
            <w:r w:rsidR="00F23668" w:rsidRPr="003E44C5">
              <w:rPr>
                <w:rFonts w:ascii="Myriad Pro" w:eastAsia="Calibri" w:hAnsi="Myriad Pro" w:cs="Times New Roman"/>
                <w:color w:val="000000"/>
                <w:sz w:val="26"/>
                <w:szCs w:val="26"/>
              </w:rPr>
              <w:t xml:space="preserve"> </w:t>
            </w:r>
            <w:r w:rsidRPr="003E44C5">
              <w:rPr>
                <w:rFonts w:ascii="Myriad Pro" w:eastAsia="Times New Roman" w:hAnsi="Myriad Pro" w:cs="Times New Roman"/>
                <w:b/>
                <w:bCs/>
                <w:color w:val="FFFFFF" w:themeColor="background1"/>
                <w:lang w:eastAsia="ru-RU"/>
              </w:rPr>
              <w:t>Ленэнерго</w:t>
            </w:r>
            <w:r w:rsidR="00317411" w:rsidRPr="003E44C5">
              <w:rPr>
                <w:rFonts w:ascii="Myriad Pro" w:eastAsia="Times New Roman" w:hAnsi="Myriad Pro" w:cs="Times New Roman"/>
                <w:b/>
                <w:bCs/>
                <w:color w:val="FFFFFF" w:themeColor="background1"/>
                <w:lang w:eastAsia="ru-RU"/>
              </w:rPr>
              <w:t>»</w:t>
            </w:r>
          </w:p>
        </w:tc>
      </w:tr>
      <w:tr w:rsidR="00081089" w:rsidRPr="003E44C5" w14:paraId="5EA6838D" w14:textId="77777777" w:rsidTr="000B0D44">
        <w:trPr>
          <w:trHeight w:val="20"/>
        </w:trPr>
        <w:tc>
          <w:tcPr>
            <w:tcW w:w="595" w:type="dxa"/>
            <w:tcBorders>
              <w:left w:val="single" w:sz="4" w:space="0" w:color="auto"/>
              <w:bottom w:val="single" w:sz="4" w:space="0" w:color="auto"/>
              <w:right w:val="single" w:sz="4" w:space="0" w:color="auto"/>
            </w:tcBorders>
            <w:shd w:val="clear" w:color="auto" w:fill="auto"/>
            <w:noWrap/>
            <w:vAlign w:val="center"/>
            <w:hideMark/>
          </w:tcPr>
          <w:p w14:paraId="0C2BC009" w14:textId="77777777"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4943" w:type="dxa"/>
            <w:tcBorders>
              <w:left w:val="nil"/>
              <w:bottom w:val="single" w:sz="4" w:space="0" w:color="auto"/>
              <w:right w:val="single" w:sz="4" w:space="0" w:color="auto"/>
            </w:tcBorders>
            <w:shd w:val="clear" w:color="auto" w:fill="auto"/>
            <w:vAlign w:val="center"/>
            <w:hideMark/>
          </w:tcPr>
          <w:p w14:paraId="0572D2BE" w14:textId="77777777" w:rsidR="00081089" w:rsidRPr="003E44C5" w:rsidRDefault="00081089" w:rsidP="002F3BC0">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электроэнергии в электрических сетях</w:t>
            </w:r>
          </w:p>
        </w:tc>
        <w:tc>
          <w:tcPr>
            <w:tcW w:w="1461" w:type="dxa"/>
            <w:tcBorders>
              <w:left w:val="nil"/>
              <w:bottom w:val="single" w:sz="4" w:space="0" w:color="auto"/>
              <w:right w:val="single" w:sz="4" w:space="0" w:color="auto"/>
            </w:tcBorders>
            <w:shd w:val="clear" w:color="auto" w:fill="auto"/>
            <w:vAlign w:val="center"/>
            <w:hideMark/>
          </w:tcPr>
          <w:p w14:paraId="210B82B7" w14:textId="258244AD"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МВт</w:t>
            </w:r>
            <w:r w:rsidR="00C64109" w:rsidRPr="003E44C5">
              <w:rPr>
                <w:rFonts w:ascii="Myriad Pro" w:eastAsia="Times New Roman" w:hAnsi="Myriad Pro" w:cs="Times New Roman"/>
                <w:lang w:eastAsia="ru-RU"/>
              </w:rPr>
              <w:t>*</w:t>
            </w:r>
            <w:r w:rsidRPr="003E44C5">
              <w:rPr>
                <w:rFonts w:ascii="Myriad Pro" w:eastAsia="Times New Roman" w:hAnsi="Myriad Pro" w:cs="Times New Roman"/>
                <w:lang w:eastAsia="ru-RU"/>
              </w:rPr>
              <w:t>ч</w:t>
            </w:r>
          </w:p>
        </w:tc>
        <w:tc>
          <w:tcPr>
            <w:tcW w:w="2352" w:type="dxa"/>
            <w:tcBorders>
              <w:left w:val="nil"/>
              <w:bottom w:val="single" w:sz="4" w:space="0" w:color="auto"/>
              <w:right w:val="single" w:sz="4" w:space="0" w:color="auto"/>
            </w:tcBorders>
            <w:shd w:val="clear" w:color="auto" w:fill="auto"/>
            <w:noWrap/>
            <w:vAlign w:val="center"/>
          </w:tcPr>
          <w:p w14:paraId="51A26917" w14:textId="6B989BA6" w:rsidR="00081089" w:rsidRPr="003E44C5" w:rsidRDefault="000B0D44"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1 343,75</w:t>
            </w:r>
          </w:p>
        </w:tc>
      </w:tr>
      <w:tr w:rsidR="00081089" w:rsidRPr="003E44C5" w14:paraId="2470603F" w14:textId="77777777" w:rsidTr="000B0D4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5119D27" w14:textId="77777777"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7FC6AE57" w14:textId="77777777" w:rsidR="00081089" w:rsidRPr="003E44C5" w:rsidRDefault="00081089" w:rsidP="002F3BC0">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041B4342" w14:textId="77777777"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tcPr>
          <w:p w14:paraId="24EFF400" w14:textId="1EE00BF4" w:rsidR="00081089" w:rsidRPr="003E44C5" w:rsidRDefault="000B0D44"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191,96</w:t>
            </w:r>
          </w:p>
        </w:tc>
      </w:tr>
      <w:tr w:rsidR="00081089" w:rsidRPr="003E44C5" w14:paraId="1F45FCE0" w14:textId="77777777" w:rsidTr="000B0D4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62905DD" w14:textId="77777777"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6ED2B2DE" w14:textId="77777777" w:rsidR="00081089" w:rsidRPr="003E44C5" w:rsidRDefault="00081089" w:rsidP="002F3BC0">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2424E8B5" w14:textId="11E388BB"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w:t>
            </w:r>
            <w:r w:rsidR="00C64109" w:rsidRPr="003E44C5">
              <w:rPr>
                <w:rFonts w:ascii="Myriad Pro" w:eastAsia="Times New Roman" w:hAnsi="Myriad Pro" w:cs="Times New Roman"/>
                <w:lang w:eastAsia="ru-RU"/>
              </w:rPr>
              <w:t>*</w:t>
            </w:r>
            <w:r w:rsidRPr="003E44C5">
              <w:rPr>
                <w:rFonts w:ascii="Myriad Pro" w:eastAsia="Times New Roman" w:hAnsi="Myriad Pro" w:cs="Times New Roman"/>
                <w:lang w:eastAsia="ru-RU"/>
              </w:rPr>
              <w:t>ч</w:t>
            </w:r>
          </w:p>
        </w:tc>
        <w:tc>
          <w:tcPr>
            <w:tcW w:w="2352" w:type="dxa"/>
            <w:tcBorders>
              <w:top w:val="nil"/>
              <w:left w:val="nil"/>
              <w:bottom w:val="single" w:sz="4" w:space="0" w:color="auto"/>
              <w:right w:val="single" w:sz="4" w:space="0" w:color="auto"/>
            </w:tcBorders>
            <w:shd w:val="clear" w:color="auto" w:fill="auto"/>
            <w:noWrap/>
            <w:vAlign w:val="center"/>
          </w:tcPr>
          <w:p w14:paraId="37003D8C" w14:textId="6D850F3D" w:rsidR="00081089" w:rsidRPr="003E44C5" w:rsidRDefault="000B0D44"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2 223,58</w:t>
            </w:r>
          </w:p>
        </w:tc>
      </w:tr>
      <w:tr w:rsidR="00081089" w:rsidRPr="003E44C5" w14:paraId="7DBC67BF" w14:textId="77777777" w:rsidTr="000B0D4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B02EF1F" w14:textId="77777777" w:rsidR="00081089" w:rsidRPr="003E44C5" w:rsidRDefault="00081089" w:rsidP="002F3BC0">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1A9C589F" w14:textId="77777777" w:rsidR="00081089" w:rsidRPr="003E44C5" w:rsidRDefault="00081089" w:rsidP="002F3BC0">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B0095DD" w14:textId="77777777" w:rsidR="00081089" w:rsidRPr="003E44C5" w:rsidRDefault="00081089" w:rsidP="002F3BC0">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tcPr>
          <w:p w14:paraId="608231C6" w14:textId="2CAD2ACB" w:rsidR="00081089" w:rsidRPr="003E44C5" w:rsidRDefault="000B0D44" w:rsidP="002F3BC0">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2 987 926,10</w:t>
            </w:r>
          </w:p>
        </w:tc>
      </w:tr>
    </w:tbl>
    <w:p w14:paraId="3FE4FD07" w14:textId="346EEF9E" w:rsidR="00081089" w:rsidRPr="003E44C5" w:rsidRDefault="00081089" w:rsidP="00081089">
      <w:pPr>
        <w:spacing w:after="0" w:line="360" w:lineRule="auto"/>
        <w:ind w:firstLine="567"/>
        <w:jc w:val="both"/>
        <w:rPr>
          <w:rFonts w:ascii="Myriad Pro" w:eastAsia="Calibri" w:hAnsi="Myriad Pro" w:cs="Times New Roman"/>
          <w:color w:val="000000" w:themeColor="text1"/>
          <w:sz w:val="26"/>
          <w:szCs w:val="26"/>
        </w:rPr>
      </w:pPr>
    </w:p>
    <w:p w14:paraId="46702224" w14:textId="7684EAC2" w:rsidR="000B0D44" w:rsidRPr="003E44C5" w:rsidRDefault="000B0D44" w:rsidP="000B0D44">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В составе заявления на установление тарифов на услуги по передаче электрической энергии по электрическим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на территории Ленинградской области на 2018 год (письмо от </w:t>
      </w:r>
      <w:r w:rsidRPr="003E44C5">
        <w:rPr>
          <w:rFonts w:ascii="Myriad Pro" w:eastAsia="Calibri" w:hAnsi="Myriad Pro" w:cs="Times New Roman"/>
          <w:sz w:val="26"/>
          <w:szCs w:val="26"/>
        </w:rPr>
        <w:t>2</w:t>
      </w:r>
      <w:r w:rsidR="000954DD" w:rsidRPr="003E44C5">
        <w:rPr>
          <w:rFonts w:ascii="Myriad Pro" w:eastAsia="Calibri" w:hAnsi="Myriad Pro" w:cs="Times New Roman"/>
          <w:sz w:val="26"/>
          <w:szCs w:val="26"/>
        </w:rPr>
        <w:t>6</w:t>
      </w:r>
      <w:r w:rsidRPr="003E44C5">
        <w:rPr>
          <w:rFonts w:ascii="Myriad Pro" w:eastAsia="Calibri" w:hAnsi="Myriad Pro" w:cs="Times New Roman"/>
          <w:sz w:val="26"/>
          <w:szCs w:val="26"/>
        </w:rPr>
        <w:t>.04.201</w:t>
      </w:r>
      <w:r w:rsidR="000954DD"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ЛЭ/14-20/</w:t>
      </w:r>
      <w:r w:rsidR="000954DD" w:rsidRPr="003E44C5">
        <w:rPr>
          <w:rFonts w:ascii="Myriad Pro" w:eastAsia="Calibri" w:hAnsi="Myriad Pro" w:cs="Times New Roman"/>
          <w:sz w:val="26"/>
          <w:szCs w:val="26"/>
        </w:rPr>
        <w:t>691</w:t>
      </w:r>
      <w:r w:rsidRPr="003E44C5">
        <w:rPr>
          <w:rFonts w:ascii="Myriad Pro" w:eastAsia="Calibri" w:hAnsi="Myriad Pro" w:cs="Times New Roman"/>
          <w:color w:val="000000" w:themeColor="text1"/>
          <w:sz w:val="26"/>
          <w:szCs w:val="26"/>
        </w:rPr>
        <w:t xml:space="preserve">) электросетевой организацией направлено предложение по плановым расходам на покупку электроэнергии в целях компенсации потерь электрической энергии в электрических сетях на 2018 год. Заявляемая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величина расходов на покупку электроэнергии в целях компенсации потерь на 2018 год составила 3 057 041,37 тыс. руб. </w:t>
      </w:r>
    </w:p>
    <w:p w14:paraId="56DAA2F5" w14:textId="0124D248" w:rsidR="000B0D44" w:rsidRPr="003E44C5" w:rsidRDefault="000B0D44" w:rsidP="000B0D44">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Предложение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по Ленинградской области в части расходов на покупку электрической энергии в целях компенсации потерь на 2018 г. сформировано исходя из следующих параметров: </w:t>
      </w:r>
    </w:p>
    <w:p w14:paraId="1CAA6FB7" w14:textId="18C9C8D6" w:rsidR="000B0D44" w:rsidRPr="003E44C5" w:rsidRDefault="000B0D44" w:rsidP="000B0D44">
      <w:pPr>
        <w:numPr>
          <w:ilvl w:val="0"/>
          <w:numId w:val="18"/>
        </w:numPr>
        <w:spacing w:after="0" w:line="360" w:lineRule="auto"/>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объем потерь в сетях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принят в соответствии с предложениями Общества, направленными в составе заявки на формирование сводного прогнозного баланса в ФАС России на 2018 год. При этом объем потерь сформирован как суммарный показатель по сетям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 xml:space="preserve">Ленэнерго», собственным сетям АО «СПб ЭС» и </w:t>
      </w:r>
      <w:r w:rsidRPr="003E44C5">
        <w:rPr>
          <w:rFonts w:ascii="Myriad Pro" w:eastAsia="Calibri" w:hAnsi="Myriad Pro" w:cs="Times New Roman"/>
          <w:color w:val="000000" w:themeColor="text1"/>
          <w:sz w:val="26"/>
          <w:szCs w:val="26"/>
        </w:rPr>
        <w:lastRenderedPageBreak/>
        <w:t>АО «ПЭС» и соответствует суммарной величине, учтенной в Сводном прогнозном балансе, утвержденном ФАС России на 2017 год;</w:t>
      </w:r>
    </w:p>
    <w:p w14:paraId="518C89BC" w14:textId="6D57C9B3" w:rsidR="000B0D44" w:rsidRPr="003E44C5" w:rsidRDefault="000B0D44" w:rsidP="000B0D44">
      <w:pPr>
        <w:numPr>
          <w:ilvl w:val="0"/>
          <w:numId w:val="18"/>
        </w:numPr>
        <w:spacing w:after="0" w:line="360" w:lineRule="auto"/>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цена покупки электроэнергии в целях компенсации потерь принята исходя из фактической средней цены в 2016 году с учетом указанных выше индексов роста цен.</w:t>
      </w:r>
    </w:p>
    <w:p w14:paraId="178CCB5D" w14:textId="4A4A655F" w:rsidR="000B0D44" w:rsidRPr="003E44C5" w:rsidRDefault="000B0D44" w:rsidP="000B0D44">
      <w:pPr>
        <w:spacing w:after="0" w:line="360" w:lineRule="auto"/>
        <w:ind w:firstLine="567"/>
        <w:jc w:val="both"/>
        <w:rPr>
          <w:rFonts w:ascii="Myriad Pro" w:eastAsia="Calibri" w:hAnsi="Myriad Pro" w:cs="Times New Roman"/>
          <w:color w:val="000000" w:themeColor="text1"/>
          <w:sz w:val="26"/>
          <w:szCs w:val="26"/>
        </w:rPr>
      </w:pPr>
      <w:r w:rsidRPr="003E44C5">
        <w:rPr>
          <w:rFonts w:ascii="Myriad Pro" w:eastAsia="Calibri" w:hAnsi="Myriad Pro" w:cs="Times New Roman"/>
          <w:color w:val="000000" w:themeColor="text1"/>
          <w:sz w:val="26"/>
          <w:szCs w:val="26"/>
        </w:rPr>
        <w:t xml:space="preserve">Параметры предложения </w:t>
      </w:r>
      <w:r w:rsidR="003D6593">
        <w:rPr>
          <w:rFonts w:ascii="Myriad Pro" w:eastAsia="Calibri" w:hAnsi="Myriad Pro" w:cs="Times New Roman"/>
          <w:color w:val="000000" w:themeColor="text1"/>
          <w:sz w:val="26"/>
          <w:szCs w:val="26"/>
        </w:rPr>
        <w:t>ПАО </w:t>
      </w:r>
      <w:r w:rsidRPr="003E44C5">
        <w:rPr>
          <w:rFonts w:ascii="Myriad Pro" w:eastAsia="Calibri" w:hAnsi="Myriad Pro" w:cs="Times New Roman"/>
          <w:color w:val="000000" w:themeColor="text1"/>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color w:val="000000" w:themeColor="text1"/>
          <w:sz w:val="26"/>
          <w:szCs w:val="26"/>
        </w:rPr>
        <w:t>Ленэнерго» по величине расходов на покупку электроэнергии в целях компенсации потерь на 2018 год сведены в таблице ниже.</w:t>
      </w:r>
    </w:p>
    <w:tbl>
      <w:tblPr>
        <w:tblW w:w="9351" w:type="dxa"/>
        <w:tblLook w:val="04A0" w:firstRow="1" w:lastRow="0" w:firstColumn="1" w:lastColumn="0" w:noHBand="0" w:noVBand="1"/>
      </w:tblPr>
      <w:tblGrid>
        <w:gridCol w:w="800"/>
        <w:gridCol w:w="4750"/>
        <w:gridCol w:w="1449"/>
        <w:gridCol w:w="2352"/>
      </w:tblGrid>
      <w:tr w:rsidR="000B0D44" w:rsidRPr="003E44C5" w14:paraId="5DDE8120" w14:textId="77777777" w:rsidTr="002F2434">
        <w:trPr>
          <w:trHeight w:val="20"/>
          <w:tblHeader/>
        </w:trPr>
        <w:tc>
          <w:tcPr>
            <w:tcW w:w="595" w:type="dxa"/>
            <w:tcBorders>
              <w:right w:val="single" w:sz="4" w:space="0" w:color="FFFFFF" w:themeColor="background1"/>
            </w:tcBorders>
            <w:shd w:val="clear" w:color="auto" w:fill="4F6228" w:themeFill="accent3" w:themeFillShade="80"/>
            <w:vAlign w:val="center"/>
            <w:hideMark/>
          </w:tcPr>
          <w:p w14:paraId="0F626F01" w14:textId="7DCEA23B" w:rsidR="000B0D44" w:rsidRPr="003E44C5" w:rsidRDefault="003D6593" w:rsidP="002F2434">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0B0D44" w:rsidRPr="003E44C5">
              <w:rPr>
                <w:rFonts w:ascii="Myriad Pro" w:eastAsia="Times New Roman" w:hAnsi="Myriad Pro" w:cs="Times New Roman"/>
                <w:b/>
                <w:bCs/>
                <w:color w:val="FFFFFF" w:themeColor="background1"/>
                <w:lang w:eastAsia="ru-RU"/>
              </w:rPr>
              <w:t>п/п</w:t>
            </w:r>
          </w:p>
        </w:tc>
        <w:tc>
          <w:tcPr>
            <w:tcW w:w="494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E492007" w14:textId="77777777" w:rsidR="000B0D44" w:rsidRPr="003E44C5" w:rsidRDefault="000B0D44" w:rsidP="002F2434">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Наименование показателя</w:t>
            </w:r>
          </w:p>
        </w:tc>
        <w:tc>
          <w:tcPr>
            <w:tcW w:w="146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65E7BE4" w14:textId="77777777" w:rsidR="000B0D44" w:rsidRPr="003E44C5" w:rsidRDefault="000B0D44" w:rsidP="002F2434">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w:t>
            </w:r>
          </w:p>
        </w:tc>
        <w:tc>
          <w:tcPr>
            <w:tcW w:w="2352" w:type="dxa"/>
            <w:tcBorders>
              <w:left w:val="single" w:sz="4" w:space="0" w:color="FFFFFF" w:themeColor="background1"/>
            </w:tcBorders>
            <w:shd w:val="clear" w:color="auto" w:fill="4F6228" w:themeFill="accent3" w:themeFillShade="80"/>
            <w:vAlign w:val="center"/>
            <w:hideMark/>
          </w:tcPr>
          <w:p w14:paraId="51C3C161" w14:textId="1779FEFD" w:rsidR="000B0D44" w:rsidRPr="003E44C5" w:rsidRDefault="000B0D44" w:rsidP="002F2434">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Предложение </w:t>
            </w:r>
            <w:r w:rsidR="003D6593">
              <w:rPr>
                <w:rFonts w:ascii="Myriad Pro" w:eastAsia="Times New Roman" w:hAnsi="Myriad Pro" w:cs="Times New Roman"/>
                <w:b/>
                <w:bCs/>
                <w:color w:val="FFFFFF" w:themeColor="background1"/>
                <w:lang w:eastAsia="ru-RU"/>
              </w:rPr>
              <w:t>ПАО </w:t>
            </w:r>
            <w:r w:rsidRPr="003E44C5">
              <w:rPr>
                <w:rFonts w:ascii="Myriad Pro" w:eastAsia="Times New Roman" w:hAnsi="Myriad Pro" w:cs="Times New Roman"/>
                <w:b/>
                <w:bCs/>
                <w:color w:val="FFFFFF" w:themeColor="background1"/>
                <w:lang w:eastAsia="ru-RU"/>
              </w:rPr>
              <w:t>«</w:t>
            </w:r>
            <w:r w:rsidR="00F23668" w:rsidRPr="003E44C5">
              <w:rPr>
                <w:rFonts w:ascii="Myriad Pro" w:eastAsia="Times New Roman" w:hAnsi="Myriad Pro" w:cs="Times New Roman"/>
                <w:b/>
                <w:bCs/>
                <w:color w:val="FFFFFF" w:themeColor="background1"/>
                <w:lang w:eastAsia="ru-RU"/>
              </w:rPr>
              <w:t>Россети</w:t>
            </w:r>
            <w:r w:rsidR="00F23668" w:rsidRPr="003E44C5">
              <w:rPr>
                <w:rFonts w:ascii="Myriad Pro" w:eastAsia="Calibri" w:hAnsi="Myriad Pro" w:cs="Times New Roman"/>
                <w:color w:val="000000"/>
                <w:sz w:val="26"/>
                <w:szCs w:val="26"/>
              </w:rPr>
              <w:t xml:space="preserve"> </w:t>
            </w:r>
            <w:r w:rsidRPr="003E44C5">
              <w:rPr>
                <w:rFonts w:ascii="Myriad Pro" w:eastAsia="Times New Roman" w:hAnsi="Myriad Pro" w:cs="Times New Roman"/>
                <w:b/>
                <w:bCs/>
                <w:color w:val="FFFFFF" w:themeColor="background1"/>
                <w:lang w:eastAsia="ru-RU"/>
              </w:rPr>
              <w:t>Ленэнерго»</w:t>
            </w:r>
          </w:p>
        </w:tc>
      </w:tr>
      <w:tr w:rsidR="000B0D44" w:rsidRPr="003E44C5" w14:paraId="4196E036" w14:textId="77777777" w:rsidTr="002F2434">
        <w:trPr>
          <w:trHeight w:val="20"/>
        </w:trPr>
        <w:tc>
          <w:tcPr>
            <w:tcW w:w="595" w:type="dxa"/>
            <w:tcBorders>
              <w:left w:val="single" w:sz="4" w:space="0" w:color="auto"/>
              <w:bottom w:val="single" w:sz="4" w:space="0" w:color="auto"/>
              <w:right w:val="single" w:sz="4" w:space="0" w:color="auto"/>
            </w:tcBorders>
            <w:shd w:val="clear" w:color="auto" w:fill="auto"/>
            <w:noWrap/>
            <w:vAlign w:val="center"/>
            <w:hideMark/>
          </w:tcPr>
          <w:p w14:paraId="3C0C8F21" w14:textId="77777777"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4943" w:type="dxa"/>
            <w:tcBorders>
              <w:left w:val="nil"/>
              <w:bottom w:val="single" w:sz="4" w:space="0" w:color="auto"/>
              <w:right w:val="single" w:sz="4" w:space="0" w:color="auto"/>
            </w:tcBorders>
            <w:shd w:val="clear" w:color="auto" w:fill="auto"/>
            <w:vAlign w:val="center"/>
            <w:hideMark/>
          </w:tcPr>
          <w:p w14:paraId="48DBAB0C" w14:textId="77777777" w:rsidR="000B0D44" w:rsidRPr="003E44C5" w:rsidRDefault="000B0D44" w:rsidP="002F243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электроэнергии в электрических сетях</w:t>
            </w:r>
          </w:p>
        </w:tc>
        <w:tc>
          <w:tcPr>
            <w:tcW w:w="1461" w:type="dxa"/>
            <w:tcBorders>
              <w:left w:val="nil"/>
              <w:bottom w:val="single" w:sz="4" w:space="0" w:color="auto"/>
              <w:right w:val="single" w:sz="4" w:space="0" w:color="auto"/>
            </w:tcBorders>
            <w:shd w:val="clear" w:color="auto" w:fill="auto"/>
            <w:vAlign w:val="center"/>
            <w:hideMark/>
          </w:tcPr>
          <w:p w14:paraId="2E3DBED5" w14:textId="77777777"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МВт*ч</w:t>
            </w:r>
          </w:p>
        </w:tc>
        <w:tc>
          <w:tcPr>
            <w:tcW w:w="2352" w:type="dxa"/>
            <w:tcBorders>
              <w:left w:val="nil"/>
              <w:bottom w:val="single" w:sz="4" w:space="0" w:color="auto"/>
              <w:right w:val="single" w:sz="4" w:space="0" w:color="auto"/>
            </w:tcBorders>
            <w:shd w:val="clear" w:color="auto" w:fill="auto"/>
            <w:noWrap/>
            <w:vAlign w:val="center"/>
          </w:tcPr>
          <w:p w14:paraId="11CEB232" w14:textId="2F4280AD"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1 315,9</w:t>
            </w:r>
          </w:p>
        </w:tc>
      </w:tr>
      <w:tr w:rsidR="000B0D44" w:rsidRPr="003E44C5" w14:paraId="0D27AD21" w14:textId="77777777" w:rsidTr="002F243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4244C5C" w14:textId="77777777"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0F924FF9" w14:textId="77777777" w:rsidR="000B0D44" w:rsidRPr="003E44C5" w:rsidRDefault="000B0D44" w:rsidP="002F243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7B12C22B" w14:textId="77777777"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tcPr>
          <w:p w14:paraId="19AFED1A" w14:textId="364CEFDD"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178,31</w:t>
            </w:r>
          </w:p>
        </w:tc>
      </w:tr>
      <w:tr w:rsidR="000B0D44" w:rsidRPr="003E44C5" w14:paraId="729C428D" w14:textId="77777777" w:rsidTr="002F243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62984AF" w14:textId="77777777"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41D4022B" w14:textId="77777777" w:rsidR="000B0D44" w:rsidRPr="003E44C5" w:rsidRDefault="000B0D44" w:rsidP="002F243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D64083B" w14:textId="77777777"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руб./МВт*ч</w:t>
            </w:r>
          </w:p>
        </w:tc>
        <w:tc>
          <w:tcPr>
            <w:tcW w:w="2352" w:type="dxa"/>
            <w:tcBorders>
              <w:top w:val="nil"/>
              <w:left w:val="nil"/>
              <w:bottom w:val="single" w:sz="4" w:space="0" w:color="auto"/>
              <w:right w:val="single" w:sz="4" w:space="0" w:color="auto"/>
            </w:tcBorders>
            <w:shd w:val="clear" w:color="auto" w:fill="auto"/>
            <w:noWrap/>
            <w:vAlign w:val="center"/>
          </w:tcPr>
          <w:p w14:paraId="019CACC2" w14:textId="63108770" w:rsidR="000B0D44" w:rsidRPr="003E44C5" w:rsidRDefault="000B0D4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2 323,16</w:t>
            </w:r>
          </w:p>
        </w:tc>
      </w:tr>
      <w:tr w:rsidR="000B0D44" w:rsidRPr="003E44C5" w14:paraId="2DACF444" w14:textId="77777777" w:rsidTr="002F243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FB1FE47" w14:textId="77777777" w:rsidR="000B0D44" w:rsidRPr="003E44C5" w:rsidRDefault="000B0D44" w:rsidP="002F243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1A74D41E" w14:textId="77777777" w:rsidR="000B0D44" w:rsidRPr="003E44C5" w:rsidRDefault="000B0D44" w:rsidP="002F2434">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0EFA5326" w14:textId="77777777" w:rsidR="000B0D44" w:rsidRPr="003E44C5" w:rsidRDefault="000B0D44" w:rsidP="002F243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tcPr>
          <w:p w14:paraId="3454A0E3" w14:textId="02486A1D" w:rsidR="000B0D44" w:rsidRPr="003E44C5" w:rsidRDefault="000B0D44" w:rsidP="002F243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3 057 041,37</w:t>
            </w:r>
          </w:p>
        </w:tc>
      </w:tr>
    </w:tbl>
    <w:p w14:paraId="1EEB5D89" w14:textId="77777777" w:rsidR="000B0D44" w:rsidRPr="003E44C5" w:rsidRDefault="000B0D44" w:rsidP="00081089">
      <w:pPr>
        <w:spacing w:after="0" w:line="360" w:lineRule="auto"/>
        <w:ind w:firstLine="567"/>
        <w:jc w:val="both"/>
        <w:rPr>
          <w:rFonts w:ascii="Myriad Pro" w:eastAsia="Calibri" w:hAnsi="Myriad Pro" w:cs="Times New Roman"/>
          <w:color w:val="000000" w:themeColor="text1"/>
          <w:sz w:val="26"/>
          <w:szCs w:val="26"/>
        </w:rPr>
      </w:pPr>
    </w:p>
    <w:p w14:paraId="717C3071" w14:textId="77777777" w:rsidR="00081089" w:rsidRPr="003E44C5" w:rsidRDefault="00081089" w:rsidP="00457F15">
      <w:pPr>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ОРГАНА РЕГУЛИРОВАНИЯ</w:t>
      </w:r>
    </w:p>
    <w:p w14:paraId="445B440E" w14:textId="018859BA" w:rsidR="00081089" w:rsidRPr="003E44C5" w:rsidRDefault="00081089" w:rsidP="0008108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Для учета в необходимой валовой выручке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w:t>
      </w:r>
      <w:r w:rsidR="009F3E51" w:rsidRPr="003E44C5">
        <w:rPr>
          <w:rFonts w:ascii="Myriad Pro" w:eastAsia="Calibri" w:hAnsi="Myriad Pro" w:cs="Times New Roman"/>
          <w:sz w:val="26"/>
          <w:szCs w:val="26"/>
        </w:rPr>
        <w:t xml:space="preserve">по </w:t>
      </w:r>
      <w:r w:rsidR="006A621F" w:rsidRPr="003E44C5">
        <w:rPr>
          <w:rFonts w:ascii="Myriad Pro" w:eastAsia="Calibri" w:hAnsi="Myriad Pro" w:cs="Times New Roman"/>
          <w:sz w:val="26"/>
          <w:szCs w:val="26"/>
        </w:rPr>
        <w:t>Ленинградск</w:t>
      </w:r>
      <w:r w:rsidR="006C3787" w:rsidRPr="003E44C5">
        <w:rPr>
          <w:rFonts w:ascii="Myriad Pro" w:eastAsia="Calibri" w:hAnsi="Myriad Pro" w:cs="Times New Roman"/>
          <w:sz w:val="26"/>
          <w:szCs w:val="26"/>
        </w:rPr>
        <w:t>ой</w:t>
      </w:r>
      <w:r w:rsidR="006A621F" w:rsidRPr="003E44C5">
        <w:rPr>
          <w:rFonts w:ascii="Myriad Pro" w:eastAsia="Calibri" w:hAnsi="Myriad Pro" w:cs="Times New Roman"/>
          <w:sz w:val="26"/>
          <w:szCs w:val="26"/>
        </w:rPr>
        <w:t xml:space="preserve"> област</w:t>
      </w:r>
      <w:r w:rsidR="006C3787" w:rsidRPr="003E44C5">
        <w:rPr>
          <w:rFonts w:ascii="Myriad Pro" w:eastAsia="Calibri" w:hAnsi="Myriad Pro" w:cs="Times New Roman"/>
          <w:sz w:val="26"/>
          <w:szCs w:val="26"/>
        </w:rPr>
        <w:t>и</w:t>
      </w:r>
      <w:r w:rsidRPr="003E44C5">
        <w:rPr>
          <w:rFonts w:ascii="Myriad Pro" w:eastAsia="Calibri" w:hAnsi="Myriad Pro" w:cs="Times New Roman"/>
          <w:sz w:val="26"/>
          <w:szCs w:val="26"/>
        </w:rPr>
        <w:t xml:space="preserve"> на </w:t>
      </w:r>
      <w:r w:rsidR="000B0D44" w:rsidRPr="003E44C5">
        <w:rPr>
          <w:rFonts w:ascii="Myriad Pro" w:eastAsia="Calibri" w:hAnsi="Myriad Pro" w:cs="Times New Roman"/>
          <w:sz w:val="26"/>
          <w:szCs w:val="26"/>
        </w:rPr>
        <w:t xml:space="preserve">2017 и 2018 гг. </w:t>
      </w:r>
      <w:r w:rsidRPr="003E44C5">
        <w:rPr>
          <w:rFonts w:ascii="Myriad Pro" w:eastAsia="Calibri" w:hAnsi="Myriad Pro" w:cs="Times New Roman"/>
          <w:sz w:val="26"/>
          <w:szCs w:val="26"/>
        </w:rPr>
        <w:t xml:space="preserve">величина расходов на покупку электроэнергии в целях компенсации потерь определена </w:t>
      </w:r>
      <w:r w:rsidR="009F3E51" w:rsidRPr="003E44C5">
        <w:rPr>
          <w:rFonts w:ascii="Myriad Pro" w:eastAsia="Calibri" w:hAnsi="Myriad Pro" w:cs="Times New Roman"/>
          <w:sz w:val="26"/>
          <w:szCs w:val="26"/>
        </w:rPr>
        <w:t>Комитетом по  тарифам и ценовой политике Ленинградской области</w:t>
      </w:r>
      <w:r w:rsidRPr="003E44C5">
        <w:rPr>
          <w:rFonts w:ascii="Myriad Pro" w:eastAsia="Calibri" w:hAnsi="Myriad Pro" w:cs="Times New Roman"/>
          <w:sz w:val="26"/>
          <w:szCs w:val="26"/>
        </w:rPr>
        <w:t xml:space="preserve"> в размере </w:t>
      </w:r>
      <w:r w:rsidR="000B0D44" w:rsidRPr="003E44C5">
        <w:rPr>
          <w:rFonts w:ascii="Myriad Pro" w:eastAsia="Calibri" w:hAnsi="Myriad Pro" w:cs="Times New Roman"/>
          <w:sz w:val="26"/>
          <w:szCs w:val="26"/>
        </w:rPr>
        <w:t>2 749 467,7</w:t>
      </w:r>
      <w:r w:rsidRPr="003E44C5">
        <w:rPr>
          <w:rFonts w:ascii="Myriad Pro" w:eastAsia="Calibri" w:hAnsi="Myriad Pro" w:cs="Times New Roman"/>
          <w:sz w:val="26"/>
          <w:szCs w:val="26"/>
        </w:rPr>
        <w:t xml:space="preserve"> тыс. руб.</w:t>
      </w:r>
      <w:r w:rsidR="000B0D44" w:rsidRPr="003E44C5">
        <w:rPr>
          <w:rFonts w:ascii="Myriad Pro" w:eastAsia="Calibri" w:hAnsi="Myriad Pro" w:cs="Times New Roman"/>
          <w:sz w:val="26"/>
          <w:szCs w:val="26"/>
        </w:rPr>
        <w:t xml:space="preserve"> и 2 992 985,31 тыс. руб. соответственно.</w:t>
      </w:r>
    </w:p>
    <w:p w14:paraId="7C4EA13A" w14:textId="54A21F41" w:rsidR="00081089" w:rsidRPr="003E44C5" w:rsidRDefault="00081089" w:rsidP="0008108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Принятая Комитетом в расчет необходимой валовой выручки</w:t>
      </w:r>
      <w:r w:rsidR="007F71F8"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величина расходов на покупку электроэнергии в целях компенсации потерь сформирована исходя из параметров, представленных в таблице ниже</w:t>
      </w:r>
      <w:r w:rsidR="009F3E51" w:rsidRPr="003E44C5">
        <w:rPr>
          <w:rFonts w:ascii="Myriad Pro" w:eastAsia="Calibri" w:hAnsi="Myriad Pro" w:cs="Times New Roman"/>
          <w:sz w:val="26"/>
          <w:szCs w:val="26"/>
        </w:rPr>
        <w:t xml:space="preserve"> (в соответствии с материалами Экспертного заключения на 201</w:t>
      </w:r>
      <w:r w:rsidR="000B0D44" w:rsidRPr="003E44C5">
        <w:rPr>
          <w:rFonts w:ascii="Myriad Pro" w:eastAsia="Calibri" w:hAnsi="Myriad Pro" w:cs="Times New Roman"/>
          <w:sz w:val="26"/>
          <w:szCs w:val="26"/>
        </w:rPr>
        <w:t>7</w:t>
      </w:r>
      <w:r w:rsidR="009F3E51" w:rsidRPr="003E44C5">
        <w:rPr>
          <w:rFonts w:ascii="Myriad Pro" w:eastAsia="Calibri" w:hAnsi="Myriad Pro" w:cs="Times New Roman"/>
          <w:sz w:val="26"/>
          <w:szCs w:val="26"/>
        </w:rPr>
        <w:t xml:space="preserve"> год)</w:t>
      </w:r>
      <w:r w:rsidRPr="003E44C5">
        <w:rPr>
          <w:rFonts w:ascii="Myriad Pro" w:eastAsia="Calibri" w:hAnsi="Myriad Pro" w:cs="Times New Roman"/>
          <w:sz w:val="26"/>
          <w:szCs w:val="26"/>
        </w:rPr>
        <w:t>.</w:t>
      </w:r>
    </w:p>
    <w:tbl>
      <w:tblPr>
        <w:tblW w:w="9351" w:type="dxa"/>
        <w:tblLook w:val="04A0" w:firstRow="1" w:lastRow="0" w:firstColumn="1" w:lastColumn="0" w:noHBand="0" w:noVBand="1"/>
      </w:tblPr>
      <w:tblGrid>
        <w:gridCol w:w="800"/>
        <w:gridCol w:w="4750"/>
        <w:gridCol w:w="1449"/>
        <w:gridCol w:w="2352"/>
      </w:tblGrid>
      <w:tr w:rsidR="00081089" w:rsidRPr="003E44C5" w14:paraId="40F1225B" w14:textId="77777777" w:rsidTr="00ED1867">
        <w:trPr>
          <w:trHeight w:val="20"/>
          <w:tblHeader/>
        </w:trPr>
        <w:tc>
          <w:tcPr>
            <w:tcW w:w="595" w:type="dxa"/>
            <w:tcBorders>
              <w:right w:val="single" w:sz="4" w:space="0" w:color="FFFFFF" w:themeColor="background1"/>
            </w:tcBorders>
            <w:shd w:val="clear" w:color="auto" w:fill="4F6228" w:themeFill="accent3" w:themeFillShade="80"/>
            <w:vAlign w:val="center"/>
            <w:hideMark/>
          </w:tcPr>
          <w:p w14:paraId="6FBE266A" w14:textId="60714795" w:rsidR="00081089" w:rsidRPr="003E44C5" w:rsidRDefault="003D6593" w:rsidP="002F3BC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081089" w:rsidRPr="003E44C5">
              <w:rPr>
                <w:rFonts w:ascii="Myriad Pro" w:eastAsia="Times New Roman" w:hAnsi="Myriad Pro" w:cs="Times New Roman"/>
                <w:b/>
                <w:bCs/>
                <w:color w:val="FFFFFF" w:themeColor="background1"/>
                <w:lang w:eastAsia="ru-RU"/>
              </w:rPr>
              <w:t>п/п</w:t>
            </w:r>
          </w:p>
        </w:tc>
        <w:tc>
          <w:tcPr>
            <w:tcW w:w="494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CD496A2" w14:textId="77777777" w:rsidR="00081089" w:rsidRPr="003E44C5"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Наименование показателя</w:t>
            </w:r>
          </w:p>
        </w:tc>
        <w:tc>
          <w:tcPr>
            <w:tcW w:w="146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2A3B4DF" w14:textId="77777777" w:rsidR="00081089" w:rsidRPr="003E44C5"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w:t>
            </w:r>
          </w:p>
        </w:tc>
        <w:tc>
          <w:tcPr>
            <w:tcW w:w="2352" w:type="dxa"/>
            <w:tcBorders>
              <w:left w:val="single" w:sz="4" w:space="0" w:color="FFFFFF" w:themeColor="background1"/>
            </w:tcBorders>
            <w:shd w:val="clear" w:color="auto" w:fill="4F6228" w:themeFill="accent3" w:themeFillShade="80"/>
            <w:vAlign w:val="center"/>
            <w:hideMark/>
          </w:tcPr>
          <w:p w14:paraId="4D5E97C4" w14:textId="57BBB695" w:rsidR="00081089" w:rsidRPr="003E44C5" w:rsidRDefault="00081089" w:rsidP="002F3BC0">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ТБР 201</w:t>
            </w:r>
            <w:r w:rsidR="000B0D44" w:rsidRPr="003E44C5">
              <w:rPr>
                <w:rFonts w:ascii="Myriad Pro" w:eastAsia="Times New Roman" w:hAnsi="Myriad Pro" w:cs="Times New Roman"/>
                <w:b/>
                <w:bCs/>
                <w:color w:val="FFFFFF" w:themeColor="background1"/>
                <w:lang w:eastAsia="ru-RU"/>
              </w:rPr>
              <w:t>7</w:t>
            </w:r>
          </w:p>
        </w:tc>
      </w:tr>
      <w:tr w:rsidR="00081089" w:rsidRPr="003E44C5" w14:paraId="76098277" w14:textId="77777777" w:rsidTr="00ED1867">
        <w:trPr>
          <w:trHeight w:val="20"/>
        </w:trPr>
        <w:tc>
          <w:tcPr>
            <w:tcW w:w="595" w:type="dxa"/>
            <w:tcBorders>
              <w:left w:val="single" w:sz="4" w:space="0" w:color="auto"/>
              <w:bottom w:val="single" w:sz="4" w:space="0" w:color="auto"/>
              <w:right w:val="single" w:sz="4" w:space="0" w:color="auto"/>
            </w:tcBorders>
            <w:shd w:val="clear" w:color="auto" w:fill="auto"/>
            <w:noWrap/>
            <w:vAlign w:val="center"/>
            <w:hideMark/>
          </w:tcPr>
          <w:p w14:paraId="7DBFC2F7" w14:textId="77777777"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4943" w:type="dxa"/>
            <w:tcBorders>
              <w:left w:val="nil"/>
              <w:bottom w:val="single" w:sz="4" w:space="0" w:color="auto"/>
              <w:right w:val="single" w:sz="4" w:space="0" w:color="auto"/>
            </w:tcBorders>
            <w:shd w:val="clear" w:color="auto" w:fill="auto"/>
            <w:vAlign w:val="center"/>
            <w:hideMark/>
          </w:tcPr>
          <w:p w14:paraId="40A769A1" w14:textId="77777777" w:rsidR="00081089" w:rsidRPr="003E44C5" w:rsidRDefault="00081089" w:rsidP="002F3BC0">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электроэнергии в электрических сетях</w:t>
            </w:r>
          </w:p>
        </w:tc>
        <w:tc>
          <w:tcPr>
            <w:tcW w:w="1461" w:type="dxa"/>
            <w:tcBorders>
              <w:left w:val="nil"/>
              <w:bottom w:val="single" w:sz="4" w:space="0" w:color="auto"/>
              <w:right w:val="single" w:sz="4" w:space="0" w:color="auto"/>
            </w:tcBorders>
            <w:shd w:val="clear" w:color="auto" w:fill="auto"/>
            <w:vAlign w:val="center"/>
            <w:hideMark/>
          </w:tcPr>
          <w:p w14:paraId="718C0E8A" w14:textId="026036D9"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МВт</w:t>
            </w:r>
            <w:r w:rsidR="00C64109" w:rsidRPr="003E44C5">
              <w:rPr>
                <w:rFonts w:ascii="Myriad Pro" w:eastAsia="Times New Roman" w:hAnsi="Myriad Pro" w:cs="Times New Roman"/>
                <w:lang w:eastAsia="ru-RU"/>
              </w:rPr>
              <w:t>*</w:t>
            </w:r>
            <w:r w:rsidRPr="003E44C5">
              <w:rPr>
                <w:rFonts w:ascii="Myriad Pro" w:eastAsia="Times New Roman" w:hAnsi="Myriad Pro" w:cs="Times New Roman"/>
                <w:lang w:eastAsia="ru-RU"/>
              </w:rPr>
              <w:t>ч</w:t>
            </w:r>
          </w:p>
        </w:tc>
        <w:tc>
          <w:tcPr>
            <w:tcW w:w="2352" w:type="dxa"/>
            <w:tcBorders>
              <w:left w:val="nil"/>
              <w:bottom w:val="single" w:sz="4" w:space="0" w:color="auto"/>
              <w:right w:val="single" w:sz="4" w:space="0" w:color="auto"/>
            </w:tcBorders>
            <w:shd w:val="clear" w:color="auto" w:fill="auto"/>
            <w:noWrap/>
            <w:vAlign w:val="center"/>
            <w:hideMark/>
          </w:tcPr>
          <w:p w14:paraId="2516C829" w14:textId="35887408" w:rsidR="00081089" w:rsidRPr="003E44C5" w:rsidRDefault="00F278FF"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r w:rsidR="000B0D44" w:rsidRPr="003E44C5">
              <w:rPr>
                <w:rFonts w:ascii="Myriad Pro" w:eastAsia="Times New Roman" w:hAnsi="Myriad Pro" w:cs="Times New Roman"/>
                <w:lang w:eastAsia="ru-RU"/>
              </w:rPr>
              <w:t> 329,73</w:t>
            </w:r>
          </w:p>
        </w:tc>
      </w:tr>
      <w:tr w:rsidR="00081089" w:rsidRPr="003E44C5" w14:paraId="6A6EF6D8"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3EF7496" w14:textId="72B51884" w:rsidR="00081089" w:rsidRPr="003E44C5" w:rsidRDefault="000B0D44"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245875EF" w14:textId="77777777" w:rsidR="00081089" w:rsidRPr="003E44C5" w:rsidRDefault="00081089" w:rsidP="002F3BC0">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0B12AB0" w14:textId="601EC7CB"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w:t>
            </w:r>
            <w:r w:rsidR="00C64109" w:rsidRPr="003E44C5">
              <w:rPr>
                <w:rFonts w:ascii="Myriad Pro" w:eastAsia="Times New Roman" w:hAnsi="Myriad Pro" w:cs="Times New Roman"/>
                <w:lang w:eastAsia="ru-RU"/>
              </w:rPr>
              <w:t>*</w:t>
            </w:r>
            <w:r w:rsidRPr="003E44C5">
              <w:rPr>
                <w:rFonts w:ascii="Myriad Pro" w:eastAsia="Times New Roman" w:hAnsi="Myriad Pro" w:cs="Times New Roman"/>
                <w:lang w:eastAsia="ru-RU"/>
              </w:rPr>
              <w:t>ч</w:t>
            </w:r>
          </w:p>
        </w:tc>
        <w:tc>
          <w:tcPr>
            <w:tcW w:w="2352" w:type="dxa"/>
            <w:tcBorders>
              <w:top w:val="nil"/>
              <w:left w:val="nil"/>
              <w:bottom w:val="single" w:sz="4" w:space="0" w:color="auto"/>
              <w:right w:val="single" w:sz="4" w:space="0" w:color="auto"/>
            </w:tcBorders>
            <w:shd w:val="clear" w:color="auto" w:fill="auto"/>
            <w:noWrap/>
            <w:vAlign w:val="center"/>
            <w:hideMark/>
          </w:tcPr>
          <w:p w14:paraId="57BF8C1C" w14:textId="196EA6E5" w:rsidR="00081089" w:rsidRPr="003E44C5" w:rsidRDefault="00081089" w:rsidP="002F3BC0">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r w:rsidR="002F2434" w:rsidRPr="003E44C5">
              <w:rPr>
                <w:rFonts w:ascii="Myriad Pro" w:eastAsia="Times New Roman" w:hAnsi="Myriad Pro" w:cs="Times New Roman"/>
                <w:lang w:eastAsia="ru-RU"/>
              </w:rPr>
              <w:t> 067,69</w:t>
            </w:r>
          </w:p>
        </w:tc>
      </w:tr>
      <w:tr w:rsidR="00081089" w:rsidRPr="003E44C5" w14:paraId="4C8CB355" w14:textId="77777777" w:rsidTr="002F3BC0">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E00B328" w14:textId="7F56C77B" w:rsidR="00081089" w:rsidRPr="003E44C5" w:rsidRDefault="000B0D44" w:rsidP="002F3BC0">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3BE5D495" w14:textId="77777777" w:rsidR="00081089" w:rsidRPr="003E44C5" w:rsidRDefault="00081089" w:rsidP="002F3BC0">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B1923CE" w14:textId="77777777" w:rsidR="00081089" w:rsidRPr="003E44C5" w:rsidRDefault="00081089" w:rsidP="002F3BC0">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0E7F8136" w14:textId="2E1DA105" w:rsidR="00081089" w:rsidRPr="003E44C5" w:rsidRDefault="002F2434" w:rsidP="002F3BC0">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2 749 467,70</w:t>
            </w:r>
          </w:p>
        </w:tc>
      </w:tr>
    </w:tbl>
    <w:p w14:paraId="4CC89EFE" w14:textId="77777777" w:rsidR="00081089" w:rsidRPr="003E44C5" w:rsidRDefault="00081089" w:rsidP="00081089">
      <w:pPr>
        <w:spacing w:after="0" w:line="360" w:lineRule="auto"/>
        <w:ind w:firstLine="567"/>
        <w:contextualSpacing/>
        <w:jc w:val="both"/>
        <w:rPr>
          <w:rFonts w:ascii="Myriad Pro" w:eastAsia="Calibri" w:hAnsi="Myriad Pro" w:cs="Times New Roman"/>
          <w:sz w:val="26"/>
          <w:szCs w:val="26"/>
        </w:rPr>
      </w:pPr>
    </w:p>
    <w:p w14:paraId="2A071C5B" w14:textId="068197E3" w:rsidR="00F278FF" w:rsidRPr="003E44C5" w:rsidRDefault="00081089" w:rsidP="00081089">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Расчет затрат по данной статье осуществлялся экспертами</w:t>
      </w:r>
      <w:r w:rsidR="006A621F" w:rsidRPr="003E44C5">
        <w:rPr>
          <w:rFonts w:ascii="Myriad Pro" w:eastAsia="Calibri" w:hAnsi="Myriad Pro" w:cs="Times New Roman"/>
          <w:sz w:val="26"/>
          <w:szCs w:val="26"/>
        </w:rPr>
        <w:t xml:space="preserve"> Комитета по тарифам и ценовой политике Ленинградской области</w:t>
      </w:r>
      <w:r w:rsidRPr="003E44C5">
        <w:rPr>
          <w:rFonts w:ascii="Myriad Pro" w:eastAsia="Calibri" w:hAnsi="Myriad Pro" w:cs="Times New Roman"/>
          <w:sz w:val="26"/>
          <w:szCs w:val="26"/>
        </w:rPr>
        <w:t xml:space="preserve"> </w:t>
      </w:r>
      <w:r w:rsidR="00F278FF" w:rsidRPr="003E44C5">
        <w:rPr>
          <w:rFonts w:ascii="Myriad Pro" w:eastAsia="Calibri" w:hAnsi="Myriad Pro" w:cs="Times New Roman"/>
          <w:sz w:val="26"/>
          <w:szCs w:val="26"/>
        </w:rPr>
        <w:t>с учетом:</w:t>
      </w:r>
    </w:p>
    <w:p w14:paraId="6691221B" w14:textId="59B9FBEB" w:rsidR="00F413F6" w:rsidRPr="003E44C5" w:rsidRDefault="002F2434" w:rsidP="00ED1867">
      <w:pPr>
        <w:pStyle w:val="a3"/>
        <w:numPr>
          <w:ilvl w:val="0"/>
          <w:numId w:val="72"/>
        </w:numPr>
        <w:spacing w:after="0" w:line="360" w:lineRule="auto"/>
        <w:jc w:val="both"/>
        <w:rPr>
          <w:rFonts w:ascii="Myriad Pro" w:hAnsi="Myriad Pro"/>
          <w:sz w:val="26"/>
          <w:szCs w:val="26"/>
        </w:rPr>
      </w:pPr>
      <w:r w:rsidRPr="003E44C5">
        <w:rPr>
          <w:rFonts w:ascii="Myriad Pro" w:hAnsi="Myriad Pro"/>
          <w:sz w:val="26"/>
          <w:szCs w:val="26"/>
        </w:rPr>
        <w:t>расчетного тарифа на покупку электрической энергии на технологические нужды (потери) от гарантирующего поставщика электроэнергии АО «Петербургская сбытовая компания» в размере 2,08460 рублей за 1 кВт.ч электрической энергии в 1 полугодии 2017 г. и 2,04784 рублей за 1 кВт.ч электрической энергии во 2 полугодии 2017 г.</w:t>
      </w:r>
      <w:r w:rsidR="00F413F6" w:rsidRPr="003E44C5">
        <w:rPr>
          <w:rFonts w:ascii="Myriad Pro" w:hAnsi="Myriad Pro"/>
          <w:sz w:val="26"/>
          <w:szCs w:val="26"/>
        </w:rPr>
        <w:t>;</w:t>
      </w:r>
    </w:p>
    <w:p w14:paraId="4B406730" w14:textId="1E1AAABB" w:rsidR="00081089" w:rsidRPr="003E44C5" w:rsidRDefault="002F2434" w:rsidP="00ED1867">
      <w:pPr>
        <w:pStyle w:val="a3"/>
        <w:numPr>
          <w:ilvl w:val="0"/>
          <w:numId w:val="72"/>
        </w:numPr>
        <w:spacing w:after="0" w:line="360" w:lineRule="auto"/>
        <w:jc w:val="both"/>
        <w:rPr>
          <w:rFonts w:ascii="Myriad Pro" w:hAnsi="Myriad Pro"/>
          <w:sz w:val="26"/>
          <w:szCs w:val="26"/>
        </w:rPr>
      </w:pPr>
      <w:r w:rsidRPr="003E44C5">
        <w:rPr>
          <w:rFonts w:ascii="Myriad Pro" w:hAnsi="Myriad Pro"/>
          <w:sz w:val="26"/>
          <w:szCs w:val="26"/>
        </w:rPr>
        <w:t>объема электрической энергии на технологические нужды в размере 1</w:t>
      </w:r>
      <w:r w:rsidR="00C36E12">
        <w:rPr>
          <w:rFonts w:ascii="Myriad Pro" w:hAnsi="Myriad Pro"/>
          <w:sz w:val="26"/>
          <w:szCs w:val="26"/>
        </w:rPr>
        <w:t> </w:t>
      </w:r>
      <w:r w:rsidRPr="003E44C5">
        <w:rPr>
          <w:rFonts w:ascii="Myriad Pro" w:hAnsi="Myriad Pro"/>
          <w:sz w:val="26"/>
          <w:szCs w:val="26"/>
        </w:rPr>
        <w:t>329,73 млн. кВт.ч при передаче электрической энергии потребителям Ленинградской области в размере, согласованном ЛенРТК и утвержденном в Прогнозном балансе</w:t>
      </w:r>
      <w:r w:rsidR="00F413F6" w:rsidRPr="003E44C5">
        <w:rPr>
          <w:rFonts w:ascii="Myriad Pro" w:hAnsi="Myriad Pro"/>
          <w:sz w:val="26"/>
          <w:szCs w:val="26"/>
        </w:rPr>
        <w:t xml:space="preserve">. </w:t>
      </w:r>
    </w:p>
    <w:p w14:paraId="16DA716A" w14:textId="4EEFFD50" w:rsidR="002F2434" w:rsidRPr="003E44C5" w:rsidRDefault="002F2434" w:rsidP="002F243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Принятая Комитетом в расчет необходимой валовой выручки величина расходов на покупку электроэнергии в целях компенсации потерь сформирована исходя из параметров, представленных в таблице ниже (в соответствии с материалами Экспертного заключения на 2018 год).</w:t>
      </w:r>
    </w:p>
    <w:p w14:paraId="553DA77A" w14:textId="77777777" w:rsidR="002F2434" w:rsidRPr="003E44C5" w:rsidRDefault="002F2434" w:rsidP="002F2434">
      <w:pPr>
        <w:spacing w:after="0" w:line="360" w:lineRule="auto"/>
        <w:ind w:firstLine="567"/>
        <w:contextualSpacing/>
        <w:jc w:val="center"/>
        <w:rPr>
          <w:rFonts w:ascii="Myriad Pro" w:eastAsia="Calibri" w:hAnsi="Myriad Pro" w:cs="Times New Roman"/>
          <w:b/>
          <w:bCs/>
          <w:sz w:val="26"/>
          <w:szCs w:val="26"/>
        </w:rPr>
      </w:pPr>
    </w:p>
    <w:tbl>
      <w:tblPr>
        <w:tblW w:w="9351" w:type="dxa"/>
        <w:tblLook w:val="04A0" w:firstRow="1" w:lastRow="0" w:firstColumn="1" w:lastColumn="0" w:noHBand="0" w:noVBand="1"/>
      </w:tblPr>
      <w:tblGrid>
        <w:gridCol w:w="800"/>
        <w:gridCol w:w="4750"/>
        <w:gridCol w:w="1449"/>
        <w:gridCol w:w="2352"/>
      </w:tblGrid>
      <w:tr w:rsidR="002F2434" w:rsidRPr="003E44C5" w14:paraId="465C96B0" w14:textId="77777777" w:rsidTr="002F2434">
        <w:trPr>
          <w:trHeight w:val="20"/>
          <w:tblHeader/>
        </w:trPr>
        <w:tc>
          <w:tcPr>
            <w:tcW w:w="595" w:type="dxa"/>
            <w:tcBorders>
              <w:right w:val="single" w:sz="4" w:space="0" w:color="FFFFFF" w:themeColor="background1"/>
            </w:tcBorders>
            <w:shd w:val="clear" w:color="auto" w:fill="4F6228" w:themeFill="accent3" w:themeFillShade="80"/>
            <w:vAlign w:val="center"/>
            <w:hideMark/>
          </w:tcPr>
          <w:p w14:paraId="394EE776" w14:textId="045C0440" w:rsidR="002F2434" w:rsidRPr="003E44C5" w:rsidRDefault="003D6593" w:rsidP="002F2434">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2F2434" w:rsidRPr="003E44C5">
              <w:rPr>
                <w:rFonts w:ascii="Myriad Pro" w:eastAsia="Times New Roman" w:hAnsi="Myriad Pro" w:cs="Times New Roman"/>
                <w:b/>
                <w:bCs/>
                <w:color w:val="FFFFFF" w:themeColor="background1"/>
                <w:lang w:eastAsia="ru-RU"/>
              </w:rPr>
              <w:t>п/п</w:t>
            </w:r>
          </w:p>
        </w:tc>
        <w:tc>
          <w:tcPr>
            <w:tcW w:w="4943"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312622D" w14:textId="77777777" w:rsidR="002F2434" w:rsidRPr="003E44C5" w:rsidRDefault="002F2434" w:rsidP="002F2434">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Наименование показателя</w:t>
            </w:r>
          </w:p>
        </w:tc>
        <w:tc>
          <w:tcPr>
            <w:tcW w:w="146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34D16B1" w14:textId="77777777" w:rsidR="002F2434" w:rsidRPr="003E44C5" w:rsidRDefault="002F2434" w:rsidP="002F2434">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w:t>
            </w:r>
          </w:p>
        </w:tc>
        <w:tc>
          <w:tcPr>
            <w:tcW w:w="2352" w:type="dxa"/>
            <w:tcBorders>
              <w:left w:val="single" w:sz="4" w:space="0" w:color="FFFFFF" w:themeColor="background1"/>
            </w:tcBorders>
            <w:shd w:val="clear" w:color="auto" w:fill="4F6228" w:themeFill="accent3" w:themeFillShade="80"/>
            <w:vAlign w:val="center"/>
            <w:hideMark/>
          </w:tcPr>
          <w:p w14:paraId="0F6C3C93" w14:textId="0E387235" w:rsidR="002F2434" w:rsidRPr="003E44C5" w:rsidRDefault="002F2434" w:rsidP="002F2434">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ТБР 2018</w:t>
            </w:r>
          </w:p>
        </w:tc>
      </w:tr>
      <w:tr w:rsidR="002F2434" w:rsidRPr="003E44C5" w14:paraId="6E4934B6" w14:textId="77777777" w:rsidTr="002F2434">
        <w:trPr>
          <w:trHeight w:val="20"/>
        </w:trPr>
        <w:tc>
          <w:tcPr>
            <w:tcW w:w="595" w:type="dxa"/>
            <w:tcBorders>
              <w:left w:val="single" w:sz="4" w:space="0" w:color="auto"/>
              <w:bottom w:val="single" w:sz="4" w:space="0" w:color="auto"/>
              <w:right w:val="single" w:sz="4" w:space="0" w:color="auto"/>
            </w:tcBorders>
            <w:shd w:val="clear" w:color="auto" w:fill="auto"/>
            <w:noWrap/>
            <w:vAlign w:val="center"/>
            <w:hideMark/>
          </w:tcPr>
          <w:p w14:paraId="690DBC1F" w14:textId="77777777" w:rsidR="002F2434" w:rsidRPr="003E44C5" w:rsidRDefault="002F243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4943" w:type="dxa"/>
            <w:tcBorders>
              <w:left w:val="nil"/>
              <w:bottom w:val="single" w:sz="4" w:space="0" w:color="auto"/>
              <w:right w:val="single" w:sz="4" w:space="0" w:color="auto"/>
            </w:tcBorders>
            <w:shd w:val="clear" w:color="auto" w:fill="auto"/>
            <w:vAlign w:val="center"/>
            <w:hideMark/>
          </w:tcPr>
          <w:p w14:paraId="4EF6D777" w14:textId="77777777" w:rsidR="002F2434" w:rsidRPr="003E44C5" w:rsidRDefault="002F2434" w:rsidP="002F243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электроэнергии в электрических сетях</w:t>
            </w:r>
          </w:p>
        </w:tc>
        <w:tc>
          <w:tcPr>
            <w:tcW w:w="1461" w:type="dxa"/>
            <w:tcBorders>
              <w:left w:val="nil"/>
              <w:bottom w:val="single" w:sz="4" w:space="0" w:color="auto"/>
              <w:right w:val="single" w:sz="4" w:space="0" w:color="auto"/>
            </w:tcBorders>
            <w:shd w:val="clear" w:color="auto" w:fill="auto"/>
            <w:vAlign w:val="center"/>
            <w:hideMark/>
          </w:tcPr>
          <w:p w14:paraId="6EB4C0C7" w14:textId="77777777" w:rsidR="002F2434" w:rsidRPr="003E44C5" w:rsidRDefault="002F243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МВт*ч</w:t>
            </w:r>
          </w:p>
        </w:tc>
        <w:tc>
          <w:tcPr>
            <w:tcW w:w="2352" w:type="dxa"/>
            <w:tcBorders>
              <w:left w:val="nil"/>
              <w:bottom w:val="single" w:sz="4" w:space="0" w:color="auto"/>
              <w:right w:val="single" w:sz="4" w:space="0" w:color="auto"/>
            </w:tcBorders>
            <w:shd w:val="clear" w:color="auto" w:fill="auto"/>
            <w:noWrap/>
            <w:vAlign w:val="center"/>
            <w:hideMark/>
          </w:tcPr>
          <w:p w14:paraId="27547640" w14:textId="58B2627C" w:rsidR="002F2434" w:rsidRPr="003E44C5" w:rsidRDefault="002F243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1 340,70</w:t>
            </w:r>
          </w:p>
        </w:tc>
      </w:tr>
      <w:tr w:rsidR="002F2434" w:rsidRPr="003E44C5" w14:paraId="5FEDB2B6" w14:textId="77777777" w:rsidTr="002F243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978248E" w14:textId="77777777" w:rsidR="002F2434" w:rsidRPr="003E44C5" w:rsidRDefault="002F243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611F0791" w14:textId="77777777" w:rsidR="002F2434" w:rsidRPr="003E44C5" w:rsidRDefault="002F2434" w:rsidP="002F243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E72376A" w14:textId="77777777" w:rsidR="002F2434" w:rsidRPr="003E44C5" w:rsidRDefault="002F243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руб./МВт*ч</w:t>
            </w:r>
          </w:p>
        </w:tc>
        <w:tc>
          <w:tcPr>
            <w:tcW w:w="2352" w:type="dxa"/>
            <w:tcBorders>
              <w:top w:val="nil"/>
              <w:left w:val="nil"/>
              <w:bottom w:val="single" w:sz="4" w:space="0" w:color="auto"/>
              <w:right w:val="single" w:sz="4" w:space="0" w:color="auto"/>
            </w:tcBorders>
            <w:shd w:val="clear" w:color="auto" w:fill="auto"/>
            <w:noWrap/>
            <w:vAlign w:val="center"/>
            <w:hideMark/>
          </w:tcPr>
          <w:p w14:paraId="7EC4D35E" w14:textId="4F471778" w:rsidR="002F2434" w:rsidRPr="003E44C5" w:rsidRDefault="002F2434" w:rsidP="002F243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2 232,41</w:t>
            </w:r>
          </w:p>
        </w:tc>
      </w:tr>
      <w:tr w:rsidR="002F2434" w:rsidRPr="003E44C5" w14:paraId="2E9613FB" w14:textId="77777777" w:rsidTr="002F2434">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CEDC9CF" w14:textId="77777777" w:rsidR="002F2434" w:rsidRPr="003E44C5" w:rsidRDefault="002F2434" w:rsidP="002F243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0963CDF0" w14:textId="77777777" w:rsidR="002F2434" w:rsidRPr="003E44C5" w:rsidRDefault="002F2434" w:rsidP="002F2434">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54E02B74" w14:textId="77777777" w:rsidR="002F2434" w:rsidRPr="003E44C5" w:rsidRDefault="002F2434" w:rsidP="002F243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36EFF4FB" w14:textId="4B22F989" w:rsidR="002F2434" w:rsidRPr="003E44C5" w:rsidRDefault="002F2434" w:rsidP="002F243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2 992 985,31</w:t>
            </w:r>
          </w:p>
        </w:tc>
      </w:tr>
    </w:tbl>
    <w:p w14:paraId="4E895302" w14:textId="77777777" w:rsidR="002F2434" w:rsidRPr="003E44C5" w:rsidRDefault="002F2434" w:rsidP="002F2434">
      <w:pPr>
        <w:spacing w:after="0" w:line="360" w:lineRule="auto"/>
        <w:ind w:firstLine="567"/>
        <w:contextualSpacing/>
        <w:jc w:val="both"/>
        <w:rPr>
          <w:rFonts w:ascii="Myriad Pro" w:eastAsia="Calibri" w:hAnsi="Myriad Pro" w:cs="Times New Roman"/>
          <w:sz w:val="26"/>
          <w:szCs w:val="26"/>
        </w:rPr>
      </w:pPr>
    </w:p>
    <w:p w14:paraId="054250DE" w14:textId="77777777" w:rsidR="002F2434" w:rsidRPr="003E44C5" w:rsidRDefault="002F2434" w:rsidP="002F243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Расчет затрат по данной статье осуществлялся экспертами Комитета по тарифам и ценовой политике Ленинградской области с учетом:</w:t>
      </w:r>
    </w:p>
    <w:p w14:paraId="5C24FFA8" w14:textId="235AD552" w:rsidR="002F2434" w:rsidRPr="003E44C5" w:rsidRDefault="002F2434" w:rsidP="002F2434">
      <w:pPr>
        <w:pStyle w:val="a3"/>
        <w:numPr>
          <w:ilvl w:val="0"/>
          <w:numId w:val="72"/>
        </w:numPr>
        <w:spacing w:after="0" w:line="360" w:lineRule="auto"/>
        <w:jc w:val="both"/>
        <w:rPr>
          <w:rFonts w:ascii="Myriad Pro" w:hAnsi="Myriad Pro"/>
          <w:sz w:val="26"/>
          <w:szCs w:val="26"/>
        </w:rPr>
      </w:pPr>
      <w:r w:rsidRPr="003E44C5">
        <w:rPr>
          <w:rFonts w:ascii="Myriad Pro" w:hAnsi="Myriad Pro"/>
          <w:sz w:val="26"/>
          <w:szCs w:val="26"/>
        </w:rPr>
        <w:t>расчетного тарифа на покупку электрической энергии на технологические нужды (потери) от гарантирующего поставщика электроэнергии АО «Петербургская сбытовая компания» в размере 2 232,40 рублей за МВт.ч электрической в 2018 году;</w:t>
      </w:r>
    </w:p>
    <w:p w14:paraId="6EB65D70" w14:textId="5FF0513C" w:rsidR="002F2434" w:rsidRPr="003E44C5" w:rsidRDefault="002F2434" w:rsidP="002F2434">
      <w:pPr>
        <w:pStyle w:val="a3"/>
        <w:numPr>
          <w:ilvl w:val="0"/>
          <w:numId w:val="72"/>
        </w:numPr>
        <w:spacing w:after="0" w:line="360" w:lineRule="auto"/>
        <w:jc w:val="both"/>
        <w:rPr>
          <w:rFonts w:ascii="Myriad Pro" w:hAnsi="Myriad Pro"/>
          <w:sz w:val="26"/>
          <w:szCs w:val="26"/>
        </w:rPr>
      </w:pPr>
      <w:r w:rsidRPr="003E44C5">
        <w:rPr>
          <w:rFonts w:ascii="Myriad Pro" w:hAnsi="Myriad Pro"/>
          <w:sz w:val="26"/>
          <w:szCs w:val="26"/>
        </w:rPr>
        <w:t xml:space="preserve">объема электрической энергии на технологические нужды в размере 1340,7 млн. кВт.ч при передаче электрической энергии потребителям </w:t>
      </w:r>
      <w:r w:rsidRPr="003E44C5">
        <w:rPr>
          <w:rFonts w:ascii="Myriad Pro" w:hAnsi="Myriad Pro"/>
          <w:sz w:val="26"/>
          <w:szCs w:val="26"/>
        </w:rPr>
        <w:lastRenderedPageBreak/>
        <w:t>Ленинградской области в размере, согласованном ЛенРТК и утвержденном в Прогнозном балансе.</w:t>
      </w:r>
    </w:p>
    <w:p w14:paraId="0607C489" w14:textId="77777777" w:rsidR="002F2434" w:rsidRPr="003E44C5" w:rsidRDefault="002F2434" w:rsidP="000627C0">
      <w:pPr>
        <w:spacing w:after="0" w:line="360" w:lineRule="auto"/>
        <w:contextualSpacing/>
        <w:jc w:val="both"/>
        <w:rPr>
          <w:rFonts w:ascii="Myriad Pro" w:hAnsi="Myriad Pro"/>
          <w:sz w:val="26"/>
          <w:szCs w:val="26"/>
        </w:rPr>
      </w:pPr>
    </w:p>
    <w:p w14:paraId="6888B1D7" w14:textId="230EB378" w:rsidR="00081089" w:rsidRPr="003E44C5" w:rsidRDefault="00081089" w:rsidP="00431E0C">
      <w:pPr>
        <w:keepNext/>
        <w:spacing w:after="0" w:line="360" w:lineRule="auto"/>
        <w:contextualSpacing/>
        <w:jc w:val="both"/>
        <w:rPr>
          <w:rFonts w:ascii="Myriad Pro" w:eastAsia="Calibri" w:hAnsi="Myriad Pro" w:cs="Times New Roman"/>
          <w:b/>
          <w:color w:val="000000" w:themeColor="text1"/>
          <w:sz w:val="26"/>
          <w:szCs w:val="26"/>
        </w:rPr>
      </w:pPr>
      <w:r w:rsidRPr="003E44C5">
        <w:rPr>
          <w:rFonts w:ascii="Myriad Pro" w:eastAsia="Calibri" w:hAnsi="Myriad Pro" w:cs="Times New Roman"/>
          <w:b/>
          <w:color w:val="000000" w:themeColor="text1"/>
          <w:sz w:val="26"/>
          <w:szCs w:val="26"/>
        </w:rPr>
        <w:t>ПОЗИЦИЯ ИСПОЛНИТЕЛЯ</w:t>
      </w:r>
    </w:p>
    <w:p w14:paraId="6BB98EBF" w14:textId="42D6EC3D"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 рамках проведения экспертизы обоснованности расходов на покупку электроэнергии в целях компенсации потерь, учтенных регулирующим органом в составе необходимой валовой выручки на </w:t>
      </w:r>
      <w:r w:rsidR="00246E01" w:rsidRPr="003E44C5">
        <w:rPr>
          <w:rFonts w:ascii="Myriad Pro" w:eastAsia="Calibri" w:hAnsi="Myriad Pro" w:cs="Times New Roman"/>
          <w:sz w:val="26"/>
          <w:szCs w:val="26"/>
        </w:rPr>
        <w:t>2017 и 2018 гг.</w:t>
      </w:r>
      <w:r w:rsidRPr="003E44C5">
        <w:rPr>
          <w:rFonts w:ascii="Myriad Pro" w:eastAsia="Calibri" w:hAnsi="Myriad Pro" w:cs="Times New Roman"/>
          <w:sz w:val="26"/>
          <w:szCs w:val="26"/>
        </w:rPr>
        <w:t xml:space="preserve">, Исполнителем рассмотрены предоставленные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обосновывающие материалы и расчеты:</w:t>
      </w:r>
    </w:p>
    <w:p w14:paraId="48A62D32" w14:textId="7345E650" w:rsidR="00BC7F6A" w:rsidRPr="003E44C5" w:rsidRDefault="00BC7F6A" w:rsidP="0072081C">
      <w:pPr>
        <w:numPr>
          <w:ilvl w:val="0"/>
          <w:numId w:val="20"/>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цен (тарифов) на покупку потерь электрической энергии в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на 201</w:t>
      </w:r>
      <w:r w:rsidR="00246E01" w:rsidRPr="003E44C5">
        <w:rPr>
          <w:rFonts w:ascii="Myriad Pro" w:eastAsia="Calibri" w:hAnsi="Myriad Pro" w:cs="Times New Roman"/>
          <w:sz w:val="26"/>
          <w:szCs w:val="26"/>
        </w:rPr>
        <w:t>5</w:t>
      </w:r>
      <w:r w:rsidRPr="003E44C5">
        <w:rPr>
          <w:rFonts w:ascii="Myriad Pro" w:eastAsia="Calibri" w:hAnsi="Myriad Pro" w:cs="Times New Roman"/>
          <w:sz w:val="26"/>
          <w:szCs w:val="26"/>
        </w:rPr>
        <w:t>-202</w:t>
      </w:r>
      <w:r w:rsidR="00246E01" w:rsidRPr="003E44C5">
        <w:rPr>
          <w:rFonts w:ascii="Myriad Pro" w:eastAsia="Calibri" w:hAnsi="Myriad Pro" w:cs="Times New Roman"/>
          <w:sz w:val="26"/>
          <w:szCs w:val="26"/>
        </w:rPr>
        <w:t>0</w:t>
      </w:r>
      <w:r w:rsidRPr="003E44C5">
        <w:rPr>
          <w:rFonts w:ascii="Myriad Pro" w:eastAsia="Calibri" w:hAnsi="Myriad Pro" w:cs="Times New Roman"/>
          <w:sz w:val="26"/>
          <w:szCs w:val="26"/>
        </w:rPr>
        <w:t xml:space="preserve"> гг.;</w:t>
      </w:r>
    </w:p>
    <w:p w14:paraId="2C8DC3BF" w14:textId="5D20FBA0" w:rsidR="00246E01" w:rsidRPr="003E44C5" w:rsidRDefault="00246E01" w:rsidP="00246E01">
      <w:pPr>
        <w:numPr>
          <w:ilvl w:val="0"/>
          <w:numId w:val="20"/>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цен (тарифов) на покупку потерь электрической энергии в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на 2016-2022 гг.;</w:t>
      </w:r>
    </w:p>
    <w:p w14:paraId="2A20C217" w14:textId="19063085" w:rsidR="00BC7F6A" w:rsidRPr="003E44C5" w:rsidRDefault="00BC7F6A" w:rsidP="0072081C">
      <w:pPr>
        <w:numPr>
          <w:ilvl w:val="0"/>
          <w:numId w:val="20"/>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таблица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18.1. Затраты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на покупку электроэнергии в целях компенсации потерь по Ленинградской области на 201</w:t>
      </w:r>
      <w:r w:rsidR="00246E01" w:rsidRPr="003E44C5">
        <w:rPr>
          <w:rFonts w:ascii="Myriad Pro" w:eastAsia="Calibri" w:hAnsi="Myriad Pro" w:cs="Times New Roman"/>
          <w:sz w:val="26"/>
          <w:szCs w:val="26"/>
        </w:rPr>
        <w:t>5</w:t>
      </w:r>
      <w:r w:rsidRPr="003E44C5">
        <w:rPr>
          <w:rFonts w:ascii="Myriad Pro" w:eastAsia="Calibri" w:hAnsi="Myriad Pro" w:cs="Times New Roman"/>
          <w:sz w:val="26"/>
          <w:szCs w:val="26"/>
        </w:rPr>
        <w:t>-2020 гг.;</w:t>
      </w:r>
    </w:p>
    <w:p w14:paraId="2A50C4D4" w14:textId="57878FC7" w:rsidR="00246E01" w:rsidRPr="003E44C5" w:rsidRDefault="00246E01" w:rsidP="00246E01">
      <w:pPr>
        <w:numPr>
          <w:ilvl w:val="0"/>
          <w:numId w:val="20"/>
        </w:numPr>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таблица </w:t>
      </w:r>
      <w:r w:rsidR="003D6593">
        <w:rPr>
          <w:rFonts w:ascii="Myriad Pro" w:eastAsia="Calibri" w:hAnsi="Myriad Pro" w:cs="Times New Roman"/>
          <w:sz w:val="26"/>
          <w:szCs w:val="26"/>
        </w:rPr>
        <w:t>№ </w:t>
      </w:r>
      <w:r w:rsidRPr="003E44C5">
        <w:rPr>
          <w:rFonts w:ascii="Myriad Pro" w:eastAsia="Calibri" w:hAnsi="Myriad Pro" w:cs="Times New Roman"/>
          <w:sz w:val="26"/>
          <w:szCs w:val="26"/>
        </w:rPr>
        <w:t xml:space="preserve">18.1. Затраты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на покупку электроэнергии в целях компенсации потерь по Ленинградской области на 2016-2022 гг.;</w:t>
      </w:r>
    </w:p>
    <w:p w14:paraId="7F35E23F" w14:textId="38BC7698" w:rsidR="00246E01" w:rsidRPr="003E44C5" w:rsidRDefault="00BC7F6A" w:rsidP="0072081C">
      <w:pPr>
        <w:numPr>
          <w:ilvl w:val="0"/>
          <w:numId w:val="20"/>
        </w:numPr>
        <w:shd w:val="clear" w:color="auto" w:fill="FFFFFF"/>
        <w:tabs>
          <w:tab w:val="left" w:pos="1134"/>
        </w:tabs>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ab/>
        <w:t xml:space="preserve">форма 3.1 «Предложение сетевой компании по технологическому расходу электроэнергии (мощности) - потерям в электрических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(Ленинградская область) по на 201</w:t>
      </w:r>
      <w:r w:rsidR="00246E01"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w:t>
      </w:r>
      <w:r w:rsidR="00246E01" w:rsidRPr="003E44C5">
        <w:rPr>
          <w:rFonts w:ascii="Myriad Pro" w:eastAsia="Calibri" w:hAnsi="Myriad Pro" w:cs="Times New Roman"/>
          <w:sz w:val="26"/>
          <w:szCs w:val="26"/>
        </w:rPr>
        <w:t xml:space="preserve"> </w:t>
      </w:r>
    </w:p>
    <w:p w14:paraId="57A292BB" w14:textId="7A50905E" w:rsidR="00BC7F6A" w:rsidRPr="003E44C5" w:rsidRDefault="00246E01" w:rsidP="00246E01">
      <w:pPr>
        <w:numPr>
          <w:ilvl w:val="0"/>
          <w:numId w:val="20"/>
        </w:numPr>
        <w:shd w:val="clear" w:color="auto" w:fill="FFFFFF"/>
        <w:tabs>
          <w:tab w:val="left" w:pos="1276"/>
        </w:tabs>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(Ленинградская область) по на 2018 год»;</w:t>
      </w:r>
    </w:p>
    <w:p w14:paraId="12E3E6DA" w14:textId="6C0B84EC" w:rsidR="00BC7F6A" w:rsidRPr="003E44C5" w:rsidRDefault="00BC7F6A" w:rsidP="0072081C">
      <w:pPr>
        <w:numPr>
          <w:ilvl w:val="0"/>
          <w:numId w:val="20"/>
        </w:numPr>
        <w:shd w:val="clear" w:color="auto" w:fill="FFFFFF"/>
        <w:tabs>
          <w:tab w:val="left" w:pos="1134"/>
        </w:tabs>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ab/>
      </w:r>
      <w:r w:rsidR="006C3787" w:rsidRPr="003E44C5">
        <w:rPr>
          <w:rFonts w:ascii="Myriad Pro" w:eastAsia="Calibri" w:hAnsi="Myriad Pro" w:cs="Times New Roman"/>
          <w:sz w:val="26"/>
          <w:szCs w:val="26"/>
        </w:rPr>
        <w:t xml:space="preserve">таблица </w:t>
      </w:r>
      <w:r w:rsidRPr="003E44C5">
        <w:rPr>
          <w:rFonts w:ascii="Myriad Pro" w:eastAsia="Calibri" w:hAnsi="Myriad Pro" w:cs="Times New Roman"/>
          <w:sz w:val="26"/>
          <w:szCs w:val="26"/>
        </w:rPr>
        <w:t xml:space="preserve">1.4. «Баланс электрической энергии по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(Ленинградская область);</w:t>
      </w:r>
    </w:p>
    <w:p w14:paraId="4C1C07A5" w14:textId="773DE1E7" w:rsidR="00BC7F6A" w:rsidRPr="003E44C5" w:rsidRDefault="00BC7F6A" w:rsidP="0072081C">
      <w:pPr>
        <w:numPr>
          <w:ilvl w:val="0"/>
          <w:numId w:val="20"/>
        </w:numPr>
        <w:shd w:val="clear" w:color="auto" w:fill="FFFFFF"/>
        <w:tabs>
          <w:tab w:val="left" w:pos="1134"/>
        </w:tabs>
        <w:spacing w:after="0" w:line="360" w:lineRule="auto"/>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ab/>
      </w:r>
      <w:r w:rsidR="006C3787" w:rsidRPr="003E44C5">
        <w:rPr>
          <w:rFonts w:ascii="Myriad Pro" w:eastAsia="Calibri" w:hAnsi="Myriad Pro" w:cs="Times New Roman"/>
          <w:sz w:val="26"/>
          <w:szCs w:val="26"/>
        </w:rPr>
        <w:t xml:space="preserve">таблица </w:t>
      </w:r>
      <w:r w:rsidRPr="003E44C5">
        <w:rPr>
          <w:rFonts w:ascii="Myriad Pro" w:eastAsia="Calibri" w:hAnsi="Myriad Pro" w:cs="Times New Roman"/>
          <w:sz w:val="26"/>
          <w:szCs w:val="26"/>
        </w:rPr>
        <w:t xml:space="preserve">1.5. «Баланс электрической мощности по сетям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«Ленэнерго» (Ленинградская область).</w:t>
      </w:r>
    </w:p>
    <w:p w14:paraId="3191DD4B" w14:textId="4D4DB656" w:rsidR="00140E4D" w:rsidRPr="003E44C5" w:rsidRDefault="00140E4D"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Исполнитель отмечает, что объем потерь электрической энергии, принятый Комитетом</w:t>
      </w:r>
      <w:r w:rsidRPr="003E44C5">
        <w:rPr>
          <w:rFonts w:ascii="Myriad Pro" w:hAnsi="Myriad Pro"/>
          <w:sz w:val="26"/>
          <w:szCs w:val="26"/>
        </w:rPr>
        <w:t xml:space="preserve"> в расчет тарифа на покупку электрической энергии на технологические </w:t>
      </w:r>
      <w:r w:rsidRPr="003E44C5">
        <w:rPr>
          <w:rFonts w:ascii="Myriad Pro" w:hAnsi="Myriad Pro"/>
          <w:sz w:val="26"/>
          <w:szCs w:val="26"/>
        </w:rPr>
        <w:lastRenderedPageBreak/>
        <w:t>нужды (потери)</w:t>
      </w:r>
      <w:r w:rsidRPr="003E44C5">
        <w:rPr>
          <w:rFonts w:ascii="Myriad Pro" w:eastAsia="Calibri" w:hAnsi="Myriad Pro" w:cs="Times New Roman"/>
          <w:sz w:val="26"/>
          <w:szCs w:val="26"/>
        </w:rPr>
        <w:t xml:space="preserve"> на 2017 год (1 329,73 тыс. МВт*ч) на 1,7% больше величины, утвержденной в</w:t>
      </w:r>
      <w:r w:rsidRPr="003E44C5">
        <w:rPr>
          <w:rFonts w:ascii="Myriad Pro" w:hAnsi="Myriad Pro" w:cs="Myriad Pro"/>
          <w:sz w:val="26"/>
          <w:szCs w:val="26"/>
        </w:rPr>
        <w:t xml:space="preserve"> Сводном прогнозном балансе электрической энергии и мощности – </w:t>
      </w:r>
      <w:r w:rsidRPr="003E44C5">
        <w:rPr>
          <w:rFonts w:ascii="Myriad Pro" w:eastAsia="Calibri" w:hAnsi="Myriad Pro" w:cs="Times New Roman"/>
          <w:sz w:val="26"/>
          <w:szCs w:val="26"/>
        </w:rPr>
        <w:t>1 307,37тыс. МВт*ч в соответствии</w:t>
      </w:r>
      <w:r w:rsidRPr="003E44C5">
        <w:rPr>
          <w:rFonts w:ascii="Myriad Pro" w:hAnsi="Myriad Pro"/>
          <w:color w:val="000000"/>
          <w:sz w:val="24"/>
          <w:szCs w:val="24"/>
        </w:rPr>
        <w:t xml:space="preserve"> с </w:t>
      </w:r>
      <w:r w:rsidRPr="003E44C5">
        <w:rPr>
          <w:rFonts w:ascii="Myriad Pro" w:hAnsi="Myriad Pro" w:cs="Myriad Pro"/>
          <w:sz w:val="26"/>
          <w:szCs w:val="26"/>
        </w:rPr>
        <w:t xml:space="preserve">приказом ФАС России от 17.11.2016 </w:t>
      </w:r>
      <w:r w:rsidR="003D6593">
        <w:rPr>
          <w:rFonts w:ascii="Myriad Pro" w:hAnsi="Myriad Pro" w:cs="Myriad Pro"/>
          <w:sz w:val="26"/>
          <w:szCs w:val="26"/>
        </w:rPr>
        <w:t>№ </w:t>
      </w:r>
      <w:r w:rsidRPr="003E44C5">
        <w:rPr>
          <w:rFonts w:ascii="Myriad Pro" w:hAnsi="Myriad Pro" w:cs="Myriad Pro"/>
          <w:sz w:val="26"/>
          <w:szCs w:val="26"/>
        </w:rPr>
        <w:t>1601/16-ДСП</w:t>
      </w:r>
      <w:r w:rsidRPr="003E44C5">
        <w:rPr>
          <w:rFonts w:ascii="Myriad Pro" w:eastAsia="Calibri" w:hAnsi="Myriad Pro" w:cs="Times New Roman"/>
          <w:sz w:val="26"/>
          <w:szCs w:val="26"/>
        </w:rPr>
        <w:t>.</w:t>
      </w:r>
    </w:p>
    <w:p w14:paraId="33ED801E" w14:textId="77777777" w:rsidR="00140E4D" w:rsidRPr="003E44C5" w:rsidRDefault="00140E4D" w:rsidP="00140E4D">
      <w:pPr>
        <w:autoSpaceDE w:val="0"/>
        <w:autoSpaceDN w:val="0"/>
        <w:adjustRightInd w:val="0"/>
        <w:spacing w:after="0" w:line="360" w:lineRule="auto"/>
        <w:ind w:firstLine="709"/>
        <w:jc w:val="both"/>
        <w:rPr>
          <w:rFonts w:ascii="Myriad Pro" w:hAnsi="Myriad Pro"/>
          <w:sz w:val="26"/>
          <w:szCs w:val="26"/>
        </w:rPr>
      </w:pPr>
      <w:r w:rsidRPr="003E44C5">
        <w:rPr>
          <w:rFonts w:ascii="Myriad Pro" w:hAnsi="Myriad Pro"/>
          <w:sz w:val="26"/>
          <w:szCs w:val="26"/>
        </w:rPr>
        <w:t xml:space="preserve">Согласно п.2 ст. 32 Федерального закона от 26.03.2003 №35-ФЗ </w:t>
      </w:r>
      <w:r w:rsidRPr="003E44C5">
        <w:rPr>
          <w:rFonts w:ascii="Myriad Pro" w:hAnsi="Myriad Pro"/>
          <w:sz w:val="26"/>
          <w:szCs w:val="26"/>
        </w:rPr>
        <w:br/>
        <w:t>«Об электроэнергетике» предоставленные советом рынка данные о нерегулируемых прогнозных свободных ценах на электрическую энергию (мощность) являются официальным источником информации, используемой субъектами оптового и розничных рынков для прогнозирования объема и стоимости электрической энергии (мощности), а также официальным источником информации, используемой при государственном регулировании цен (тарифов).</w:t>
      </w:r>
    </w:p>
    <w:p w14:paraId="68B403F4" w14:textId="1F4158AB" w:rsidR="00BC7F6A" w:rsidRPr="003E44C5" w:rsidRDefault="00140E4D" w:rsidP="00140E4D">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Расчет </w:t>
      </w:r>
      <w:r w:rsidR="00BC7F6A" w:rsidRPr="003E44C5">
        <w:rPr>
          <w:rFonts w:ascii="Myriad Pro" w:eastAsia="Calibri" w:hAnsi="Myriad Pro" w:cs="Times New Roman"/>
          <w:sz w:val="26"/>
          <w:szCs w:val="26"/>
        </w:rPr>
        <w:t xml:space="preserve">расходов на оплату потерь </w:t>
      </w:r>
      <w:r w:rsidR="003D6593">
        <w:rPr>
          <w:rFonts w:ascii="Myriad Pro" w:eastAsia="Calibri" w:hAnsi="Myriad Pro" w:cs="Times New Roman"/>
          <w:sz w:val="26"/>
          <w:szCs w:val="26"/>
        </w:rPr>
        <w:t>ПАО </w:t>
      </w:r>
      <w:r w:rsidR="00BC7F6A"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00BC7F6A" w:rsidRPr="003E44C5">
        <w:rPr>
          <w:rFonts w:ascii="Myriad Pro" w:eastAsia="Calibri" w:hAnsi="Myriad Pro" w:cs="Times New Roman"/>
          <w:sz w:val="26"/>
          <w:szCs w:val="26"/>
        </w:rPr>
        <w:t>Ленэнерго» по Ленинградской области на 20</w:t>
      </w:r>
      <w:r w:rsidRPr="003E44C5">
        <w:rPr>
          <w:rFonts w:ascii="Myriad Pro" w:eastAsia="Calibri" w:hAnsi="Myriad Pro" w:cs="Times New Roman"/>
          <w:sz w:val="26"/>
          <w:szCs w:val="26"/>
        </w:rPr>
        <w:t>17</w:t>
      </w:r>
      <w:r w:rsidR="00BC7F6A" w:rsidRPr="003E44C5">
        <w:rPr>
          <w:rFonts w:ascii="Myriad Pro" w:eastAsia="Calibri" w:hAnsi="Myriad Pro" w:cs="Times New Roman"/>
          <w:sz w:val="26"/>
          <w:szCs w:val="26"/>
        </w:rPr>
        <w:t xml:space="preserve"> г</w:t>
      </w:r>
      <w:r w:rsidR="0048097C" w:rsidRPr="003E44C5">
        <w:rPr>
          <w:rFonts w:ascii="Myriad Pro" w:eastAsia="Calibri" w:hAnsi="Myriad Pro" w:cs="Times New Roman"/>
          <w:sz w:val="26"/>
          <w:szCs w:val="26"/>
        </w:rPr>
        <w:t>од</w:t>
      </w:r>
      <w:r w:rsidR="00BC7F6A" w:rsidRPr="003E44C5">
        <w:rPr>
          <w:rFonts w:ascii="Myriad Pro" w:eastAsia="Calibri" w:hAnsi="Myriad Pro" w:cs="Times New Roman"/>
          <w:sz w:val="26"/>
          <w:szCs w:val="26"/>
        </w:rPr>
        <w:t xml:space="preserve"> выполнен Исполнителем с учетом расчета стоимости объемов электрической энергии и мощности, приобретаемых с оптового рынка электрической энергии и мощности, согласно формуле 15.21 Методических указаний </w:t>
      </w:r>
      <w:r w:rsidR="003D6593">
        <w:rPr>
          <w:rFonts w:ascii="Myriad Pro" w:eastAsia="Calibri" w:hAnsi="Myriad Pro" w:cs="Times New Roman"/>
          <w:sz w:val="26"/>
          <w:szCs w:val="26"/>
        </w:rPr>
        <w:t>№ </w:t>
      </w:r>
      <w:r w:rsidR="00BC7F6A" w:rsidRPr="003E44C5">
        <w:rPr>
          <w:rFonts w:ascii="Myriad Pro" w:eastAsia="Calibri" w:hAnsi="Myriad Pro" w:cs="Times New Roman"/>
          <w:sz w:val="26"/>
          <w:szCs w:val="26"/>
        </w:rPr>
        <w:t xml:space="preserve">20-э/2. </w:t>
      </w:r>
    </w:p>
    <w:p w14:paraId="5D0897F5" w14:textId="77777777"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Расчет Исполнителем выполнен исходя из:</w:t>
      </w:r>
    </w:p>
    <w:p w14:paraId="2DBA768F" w14:textId="59FFDA57" w:rsidR="00BC7F6A" w:rsidRPr="003E44C5" w:rsidRDefault="00BC7F6A" w:rsidP="00ED1867">
      <w:pPr>
        <w:pStyle w:val="a3"/>
        <w:numPr>
          <w:ilvl w:val="1"/>
          <w:numId w:val="74"/>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стоимости единицы электрической энергии за 1 МВт*ч; </w:t>
      </w:r>
    </w:p>
    <w:p w14:paraId="65631CA5" w14:textId="476822A2" w:rsidR="00BC7F6A" w:rsidRPr="003E44C5" w:rsidRDefault="00BC7F6A" w:rsidP="00ED1867">
      <w:pPr>
        <w:pStyle w:val="a3"/>
        <w:numPr>
          <w:ilvl w:val="1"/>
          <w:numId w:val="74"/>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стоимости единицы электрической расчетной мощности; </w:t>
      </w:r>
    </w:p>
    <w:p w14:paraId="264ED7D6" w14:textId="01057154" w:rsidR="00BC7F6A" w:rsidRPr="003E44C5" w:rsidRDefault="00BC7F6A" w:rsidP="00ED1867">
      <w:pPr>
        <w:pStyle w:val="a3"/>
        <w:numPr>
          <w:ilvl w:val="1"/>
          <w:numId w:val="74"/>
        </w:numPr>
        <w:spacing w:after="0" w:line="360" w:lineRule="auto"/>
        <w:ind w:left="1281" w:hanging="357"/>
        <w:jc w:val="both"/>
        <w:rPr>
          <w:rFonts w:ascii="Myriad Pro" w:hAnsi="Myriad Pro"/>
          <w:sz w:val="26"/>
          <w:szCs w:val="26"/>
        </w:rPr>
      </w:pPr>
      <w:r w:rsidRPr="003E44C5">
        <w:rPr>
          <w:rFonts w:ascii="Myriad Pro" w:hAnsi="Myriad Pro"/>
          <w:sz w:val="26"/>
          <w:szCs w:val="26"/>
        </w:rPr>
        <w:t>сбытовой надбавки гарантирующего поставщика;</w:t>
      </w:r>
    </w:p>
    <w:p w14:paraId="39BAE3D1" w14:textId="48D95A23" w:rsidR="00BC7F6A" w:rsidRPr="003E44C5" w:rsidRDefault="00BC7F6A" w:rsidP="00ED1867">
      <w:pPr>
        <w:pStyle w:val="a3"/>
        <w:numPr>
          <w:ilvl w:val="1"/>
          <w:numId w:val="74"/>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стоимости услуг, оказание которых является неотъемлемой частью процесса снабжения электрической энергией потребителей. </w:t>
      </w:r>
    </w:p>
    <w:p w14:paraId="78ED35CF" w14:textId="1A0C6E38" w:rsidR="00140E4D" w:rsidRPr="003E44C5" w:rsidRDefault="00BC7F6A" w:rsidP="00140E4D">
      <w:pPr>
        <w:spacing w:after="0" w:line="360" w:lineRule="auto"/>
        <w:ind w:firstLine="567"/>
        <w:contextualSpacing/>
        <w:jc w:val="both"/>
        <w:rPr>
          <w:rFonts w:ascii="Myriad Pro" w:eastAsia="Calibri" w:hAnsi="Myriad Pro" w:cs="Times New Roman"/>
          <w:sz w:val="26"/>
          <w:szCs w:val="26"/>
        </w:rPr>
      </w:pPr>
      <w:bookmarkStart w:id="85" w:name="_Hlk35274896"/>
      <w:r w:rsidRPr="003E44C5">
        <w:rPr>
          <w:rFonts w:ascii="Myriad Pro" w:eastAsia="Calibri" w:hAnsi="Myriad Pro" w:cs="Times New Roman"/>
          <w:sz w:val="26"/>
          <w:szCs w:val="26"/>
        </w:rPr>
        <w:t xml:space="preserve">В рамках расчета Исполнителя объем потерь электрической энергии и мощности в электрических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по Ленинградской области принят согласно параметрам Сводного прогнозного баланса электрической энергии (мощности), утвержденного приказом ФАС России от 1</w:t>
      </w:r>
      <w:r w:rsidR="00140E4D" w:rsidRPr="003E44C5">
        <w:rPr>
          <w:rFonts w:ascii="Myriad Pro" w:eastAsia="Calibri" w:hAnsi="Myriad Pro" w:cs="Times New Roman"/>
          <w:sz w:val="26"/>
          <w:szCs w:val="26"/>
        </w:rPr>
        <w:t>7</w:t>
      </w:r>
      <w:r w:rsidRPr="003E44C5">
        <w:rPr>
          <w:rFonts w:ascii="Myriad Pro" w:eastAsia="Calibri" w:hAnsi="Myriad Pro" w:cs="Times New Roman"/>
          <w:sz w:val="26"/>
          <w:szCs w:val="26"/>
        </w:rPr>
        <w:t>.11.201</w:t>
      </w:r>
      <w:r w:rsidR="00140E4D" w:rsidRPr="003E44C5">
        <w:rPr>
          <w:rFonts w:ascii="Myriad Pro" w:eastAsia="Calibri" w:hAnsi="Myriad Pro" w:cs="Times New Roman"/>
          <w:sz w:val="26"/>
          <w:szCs w:val="26"/>
        </w:rPr>
        <w:t>6</w:t>
      </w:r>
      <w:r w:rsidRPr="003E44C5">
        <w:rPr>
          <w:rFonts w:ascii="Myriad Pro" w:eastAsia="Calibri" w:hAnsi="Myriad Pro" w:cs="Times New Roman"/>
          <w:sz w:val="26"/>
          <w:szCs w:val="26"/>
        </w:rPr>
        <w:t xml:space="preserve"> </w:t>
      </w:r>
      <w:r w:rsidR="003D6593">
        <w:rPr>
          <w:rFonts w:ascii="Myriad Pro" w:eastAsia="Calibri" w:hAnsi="Myriad Pro" w:cs="Times New Roman"/>
          <w:sz w:val="26"/>
          <w:szCs w:val="26"/>
        </w:rPr>
        <w:t>№ </w:t>
      </w:r>
      <w:r w:rsidR="00140E4D" w:rsidRPr="003E44C5">
        <w:rPr>
          <w:rFonts w:ascii="Myriad Pro" w:eastAsia="Calibri" w:hAnsi="Myriad Pro" w:cs="Times New Roman"/>
          <w:sz w:val="26"/>
          <w:szCs w:val="26"/>
        </w:rPr>
        <w:t>1601</w:t>
      </w:r>
      <w:r w:rsidRPr="003E44C5">
        <w:rPr>
          <w:rFonts w:ascii="Myriad Pro" w:eastAsia="Calibri" w:hAnsi="Myriad Pro" w:cs="Times New Roman"/>
          <w:sz w:val="26"/>
          <w:szCs w:val="26"/>
        </w:rPr>
        <w:t>/</w:t>
      </w:r>
      <w:r w:rsidR="00140E4D" w:rsidRPr="003E44C5">
        <w:rPr>
          <w:rFonts w:ascii="Myriad Pro" w:eastAsia="Calibri" w:hAnsi="Myriad Pro" w:cs="Times New Roman"/>
          <w:sz w:val="26"/>
          <w:szCs w:val="26"/>
        </w:rPr>
        <w:t>16</w:t>
      </w:r>
      <w:r w:rsidRPr="003E44C5">
        <w:rPr>
          <w:rFonts w:ascii="Myriad Pro" w:eastAsia="Calibri" w:hAnsi="Myriad Pro" w:cs="Times New Roman"/>
          <w:sz w:val="26"/>
          <w:szCs w:val="26"/>
        </w:rPr>
        <w:t>-ДСП</w:t>
      </w:r>
      <w:bookmarkEnd w:id="85"/>
      <w:r w:rsidR="00140E4D" w:rsidRPr="003E44C5">
        <w:rPr>
          <w:rFonts w:ascii="Myriad Pro" w:eastAsia="Calibri" w:hAnsi="Myriad Pro" w:cs="Times New Roman"/>
          <w:sz w:val="26"/>
          <w:szCs w:val="26"/>
        </w:rPr>
        <w:t xml:space="preserve"> и составляют:</w:t>
      </w:r>
    </w:p>
    <w:tbl>
      <w:tblPr>
        <w:tblW w:w="51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3330"/>
        <w:gridCol w:w="1402"/>
        <w:gridCol w:w="1429"/>
        <w:gridCol w:w="1414"/>
        <w:gridCol w:w="1226"/>
      </w:tblGrid>
      <w:tr w:rsidR="00C36E12" w:rsidRPr="003E44C5" w14:paraId="09F954C1" w14:textId="77777777" w:rsidTr="00C36E12">
        <w:trPr>
          <w:trHeight w:val="579"/>
          <w:tblHeader/>
        </w:trPr>
        <w:tc>
          <w:tcPr>
            <w:tcW w:w="4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3644AE" w14:textId="57E98439" w:rsidR="00140E4D" w:rsidRPr="003E44C5" w:rsidRDefault="003D6593" w:rsidP="00A766CF">
            <w:pPr>
              <w:spacing w:after="0" w:line="276"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 </w:t>
            </w:r>
            <w:r w:rsidR="00140E4D" w:rsidRPr="003E44C5">
              <w:rPr>
                <w:rFonts w:ascii="Myriad Pro" w:eastAsia="Calibri" w:hAnsi="Myriad Pro" w:cs="Times New Roman"/>
                <w:b/>
                <w:bCs/>
                <w:color w:val="FFFFFF" w:themeColor="background1"/>
              </w:rPr>
              <w:t>п/п</w:t>
            </w:r>
          </w:p>
        </w:tc>
        <w:tc>
          <w:tcPr>
            <w:tcW w:w="1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59211" w14:textId="77777777" w:rsidR="00140E4D" w:rsidRPr="003E44C5" w:rsidRDefault="00140E4D"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Показатель</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15B43" w14:textId="77777777" w:rsidR="00140E4D" w:rsidRPr="003E44C5" w:rsidRDefault="00140E4D"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Единицы измерения</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6DEF4" w14:textId="77777777" w:rsidR="00140E4D" w:rsidRPr="003E44C5" w:rsidRDefault="00140E4D"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1 полугодие 2017 г.</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3E04E" w14:textId="77777777" w:rsidR="00140E4D" w:rsidRPr="003E44C5" w:rsidRDefault="00140E4D"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 полугодие 2017 г.</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0C383" w14:textId="77777777" w:rsidR="00140E4D" w:rsidRPr="003E44C5" w:rsidRDefault="00140E4D"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2017 год</w:t>
            </w:r>
          </w:p>
        </w:tc>
      </w:tr>
      <w:tr w:rsidR="00C36E12" w:rsidRPr="003E44C5" w14:paraId="07B9D30D" w14:textId="77777777" w:rsidTr="00C36E12">
        <w:trPr>
          <w:trHeight w:val="375"/>
        </w:trPr>
        <w:tc>
          <w:tcPr>
            <w:tcW w:w="406" w:type="pct"/>
            <w:tcBorders>
              <w:top w:val="single" w:sz="4" w:space="0" w:color="FFFFFF" w:themeColor="background1"/>
            </w:tcBorders>
            <w:vAlign w:val="center"/>
          </w:tcPr>
          <w:p w14:paraId="3D3533A0" w14:textId="77777777" w:rsidR="00B804BB" w:rsidRPr="003E44C5" w:rsidRDefault="00B804BB" w:rsidP="00B804BB">
            <w:pPr>
              <w:spacing w:after="0" w:line="276"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p>
        </w:tc>
        <w:tc>
          <w:tcPr>
            <w:tcW w:w="1738" w:type="pct"/>
            <w:tcBorders>
              <w:top w:val="single" w:sz="4" w:space="0" w:color="FFFFFF" w:themeColor="background1"/>
            </w:tcBorders>
            <w:shd w:val="clear" w:color="auto" w:fill="auto"/>
            <w:vAlign w:val="center"/>
            <w:hideMark/>
          </w:tcPr>
          <w:p w14:paraId="3D0A4DDA" w14:textId="77777777" w:rsidR="00B804BB" w:rsidRPr="003E44C5" w:rsidRDefault="00B804BB" w:rsidP="00B804BB">
            <w:pPr>
              <w:spacing w:after="0" w:line="276"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электроэнергии в сети</w:t>
            </w:r>
          </w:p>
        </w:tc>
        <w:tc>
          <w:tcPr>
            <w:tcW w:w="732" w:type="pct"/>
            <w:tcBorders>
              <w:top w:val="single" w:sz="4" w:space="0" w:color="FFFFFF" w:themeColor="background1"/>
            </w:tcBorders>
            <w:shd w:val="clear" w:color="auto" w:fill="auto"/>
            <w:vAlign w:val="center"/>
            <w:hideMark/>
          </w:tcPr>
          <w:p w14:paraId="4F597E09" w14:textId="77777777" w:rsidR="00B804BB" w:rsidRPr="003E44C5" w:rsidRDefault="00B804BB" w:rsidP="00B804BB">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млн. кВтч.</w:t>
            </w:r>
          </w:p>
        </w:tc>
        <w:tc>
          <w:tcPr>
            <w:tcW w:w="746" w:type="pct"/>
            <w:tcBorders>
              <w:top w:val="single" w:sz="4" w:space="0" w:color="FFFFFF" w:themeColor="background1"/>
            </w:tcBorders>
            <w:shd w:val="clear" w:color="auto" w:fill="auto"/>
            <w:vAlign w:val="center"/>
          </w:tcPr>
          <w:p w14:paraId="3744F0F1" w14:textId="521D9BAD" w:rsidR="00B804BB" w:rsidRPr="003E44C5" w:rsidRDefault="00B804BB" w:rsidP="00B804BB">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708,71</w:t>
            </w:r>
          </w:p>
        </w:tc>
        <w:tc>
          <w:tcPr>
            <w:tcW w:w="738" w:type="pct"/>
            <w:tcBorders>
              <w:top w:val="single" w:sz="4" w:space="0" w:color="FFFFFF" w:themeColor="background1"/>
            </w:tcBorders>
            <w:shd w:val="clear" w:color="auto" w:fill="auto"/>
            <w:vAlign w:val="center"/>
          </w:tcPr>
          <w:p w14:paraId="6ADC26F0" w14:textId="54EA24E5" w:rsidR="00B804BB" w:rsidRPr="003E44C5" w:rsidRDefault="00B804BB" w:rsidP="00B804BB">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598,66</w:t>
            </w:r>
          </w:p>
        </w:tc>
        <w:tc>
          <w:tcPr>
            <w:tcW w:w="640" w:type="pct"/>
            <w:tcBorders>
              <w:top w:val="single" w:sz="4" w:space="0" w:color="FFFFFF" w:themeColor="background1"/>
            </w:tcBorders>
            <w:shd w:val="clear" w:color="auto" w:fill="auto"/>
            <w:vAlign w:val="center"/>
          </w:tcPr>
          <w:p w14:paraId="1ACEB9C7" w14:textId="453D91CE" w:rsidR="00B804BB" w:rsidRPr="003E44C5" w:rsidRDefault="00B804BB" w:rsidP="00B804BB">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1 307,37</w:t>
            </w:r>
          </w:p>
        </w:tc>
      </w:tr>
      <w:tr w:rsidR="00C36E12" w:rsidRPr="003E44C5" w14:paraId="42C6FD2C" w14:textId="77777777" w:rsidTr="00C36E12">
        <w:trPr>
          <w:trHeight w:val="375"/>
        </w:trPr>
        <w:tc>
          <w:tcPr>
            <w:tcW w:w="406" w:type="pct"/>
            <w:vAlign w:val="center"/>
          </w:tcPr>
          <w:p w14:paraId="7EE23F55" w14:textId="77777777" w:rsidR="00B804BB" w:rsidRPr="003E44C5" w:rsidRDefault="00B804BB" w:rsidP="00B804BB">
            <w:pPr>
              <w:spacing w:after="0" w:line="276"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2.</w:t>
            </w:r>
          </w:p>
        </w:tc>
        <w:tc>
          <w:tcPr>
            <w:tcW w:w="1738" w:type="pct"/>
            <w:shd w:val="clear" w:color="auto" w:fill="auto"/>
            <w:vAlign w:val="center"/>
            <w:hideMark/>
          </w:tcPr>
          <w:p w14:paraId="48A4A720" w14:textId="77777777" w:rsidR="00B804BB" w:rsidRPr="003E44C5" w:rsidRDefault="00B804BB" w:rsidP="00B804BB">
            <w:pPr>
              <w:spacing w:after="0" w:line="276"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мощности</w:t>
            </w:r>
          </w:p>
        </w:tc>
        <w:tc>
          <w:tcPr>
            <w:tcW w:w="732" w:type="pct"/>
            <w:shd w:val="clear" w:color="auto" w:fill="auto"/>
            <w:vAlign w:val="center"/>
            <w:hideMark/>
          </w:tcPr>
          <w:p w14:paraId="6FAC4B37" w14:textId="77777777" w:rsidR="00B804BB" w:rsidRPr="003E44C5" w:rsidRDefault="00B804BB" w:rsidP="00B804BB">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746" w:type="pct"/>
            <w:shd w:val="clear" w:color="auto" w:fill="auto"/>
            <w:vAlign w:val="center"/>
          </w:tcPr>
          <w:p w14:paraId="3FCE7FF5" w14:textId="4118EC57" w:rsidR="00B804BB" w:rsidRPr="003E44C5" w:rsidRDefault="00B804BB" w:rsidP="00B804BB">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201,99</w:t>
            </w:r>
          </w:p>
        </w:tc>
        <w:tc>
          <w:tcPr>
            <w:tcW w:w="738" w:type="pct"/>
            <w:shd w:val="clear" w:color="auto" w:fill="auto"/>
            <w:vAlign w:val="center"/>
          </w:tcPr>
          <w:p w14:paraId="700FA0F5" w14:textId="742FAE0D" w:rsidR="00B804BB" w:rsidRPr="003E44C5" w:rsidRDefault="00B804BB" w:rsidP="00B804BB">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172,58</w:t>
            </w:r>
          </w:p>
        </w:tc>
        <w:tc>
          <w:tcPr>
            <w:tcW w:w="640" w:type="pct"/>
            <w:shd w:val="clear" w:color="auto" w:fill="auto"/>
            <w:vAlign w:val="center"/>
          </w:tcPr>
          <w:p w14:paraId="229ED7BC" w14:textId="2BAF7005" w:rsidR="00B804BB" w:rsidRPr="003E44C5" w:rsidRDefault="00B804BB" w:rsidP="00B804BB">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187,29</w:t>
            </w:r>
          </w:p>
        </w:tc>
      </w:tr>
    </w:tbl>
    <w:p w14:paraId="598EE578" w14:textId="77777777" w:rsidR="00B804BB" w:rsidRPr="003E44C5" w:rsidRDefault="00BC7F6A" w:rsidP="00B804BB">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Стоимость электрической энергии и мощности рассчитана Исполнителем исходя из прогнозных уровней цен на электрическую энергию и мощность согласно прогнозу свободных (нерегулируемых) цен на электрическую энергию (мощность) по субъектам Российской Федерации на 201</w:t>
      </w:r>
      <w:r w:rsidR="00B804BB"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 опубликованному на сайте Ассоциации «НП Совет рынка»  от </w:t>
      </w:r>
      <w:r w:rsidR="00B804BB" w:rsidRPr="003E44C5">
        <w:rPr>
          <w:rFonts w:ascii="Myriad Pro" w:eastAsia="Calibri" w:hAnsi="Myriad Pro" w:cs="Times New Roman"/>
          <w:sz w:val="26"/>
          <w:szCs w:val="26"/>
        </w:rPr>
        <w:t>26.11.2016 года.</w:t>
      </w:r>
    </w:p>
    <w:tbl>
      <w:tblPr>
        <w:tblW w:w="5000" w:type="pct"/>
        <w:tblLook w:val="04A0" w:firstRow="1" w:lastRow="0" w:firstColumn="1" w:lastColumn="0" w:noHBand="0" w:noVBand="1"/>
      </w:tblPr>
      <w:tblGrid>
        <w:gridCol w:w="800"/>
        <w:gridCol w:w="3196"/>
        <w:gridCol w:w="1289"/>
        <w:gridCol w:w="2036"/>
        <w:gridCol w:w="2034"/>
      </w:tblGrid>
      <w:tr w:rsidR="00B804BB" w:rsidRPr="003E44C5" w14:paraId="6787AB38" w14:textId="77777777" w:rsidTr="00A766CF">
        <w:trPr>
          <w:trHeight w:val="20"/>
          <w:tblHeader/>
        </w:trPr>
        <w:tc>
          <w:tcPr>
            <w:tcW w:w="312"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A061BF0" w14:textId="07918447" w:rsidR="00B804BB" w:rsidRPr="003E44C5" w:rsidRDefault="003D6593" w:rsidP="00A766CF">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B804BB" w:rsidRPr="003E44C5">
              <w:rPr>
                <w:rFonts w:ascii="Myriad Pro" w:eastAsia="Times New Roman" w:hAnsi="Myriad Pro" w:cs="Times New Roman"/>
                <w:b/>
                <w:bCs/>
                <w:color w:val="FFFFFF" w:themeColor="background1"/>
                <w:lang w:eastAsia="ru-RU"/>
              </w:rPr>
              <w:t>п/п</w:t>
            </w:r>
          </w:p>
        </w:tc>
        <w:tc>
          <w:tcPr>
            <w:tcW w:w="173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A9CE1"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Показатель</w:t>
            </w:r>
          </w:p>
        </w:tc>
        <w:tc>
          <w:tcPr>
            <w:tcW w:w="71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143A6"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w:t>
            </w:r>
          </w:p>
        </w:tc>
        <w:tc>
          <w:tcPr>
            <w:tcW w:w="2234"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015CFDF7"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2017 год </w:t>
            </w:r>
          </w:p>
        </w:tc>
      </w:tr>
      <w:tr w:rsidR="00B804BB" w:rsidRPr="003E44C5" w14:paraId="14D0CB96" w14:textId="77777777" w:rsidTr="00A766CF">
        <w:trPr>
          <w:trHeight w:val="20"/>
          <w:tblHeader/>
        </w:trPr>
        <w:tc>
          <w:tcPr>
            <w:tcW w:w="312"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5AC06FEA"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p>
        </w:tc>
        <w:tc>
          <w:tcPr>
            <w:tcW w:w="173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39250E1"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p>
        </w:tc>
        <w:tc>
          <w:tcPr>
            <w:tcW w:w="718"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359EA8"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p>
        </w:tc>
        <w:tc>
          <w:tcPr>
            <w:tcW w:w="11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714617C"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 xml:space="preserve">1 полугодие </w:t>
            </w:r>
          </w:p>
        </w:tc>
        <w:tc>
          <w:tcPr>
            <w:tcW w:w="1117"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33EC8C58" w14:textId="77777777" w:rsidR="00B804BB" w:rsidRPr="003E44C5" w:rsidRDefault="00B804BB"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2 полугодие</w:t>
            </w:r>
          </w:p>
        </w:tc>
      </w:tr>
      <w:tr w:rsidR="00B804BB" w:rsidRPr="003E44C5" w14:paraId="011DF368" w14:textId="77777777" w:rsidTr="00A766CF">
        <w:trPr>
          <w:trHeight w:val="20"/>
        </w:trPr>
        <w:tc>
          <w:tcPr>
            <w:tcW w:w="312" w:type="pct"/>
            <w:tcBorders>
              <w:left w:val="single" w:sz="4" w:space="0" w:color="auto"/>
              <w:bottom w:val="single" w:sz="4" w:space="0" w:color="auto"/>
              <w:right w:val="single" w:sz="4" w:space="0" w:color="auto"/>
            </w:tcBorders>
            <w:shd w:val="clear" w:color="auto" w:fill="auto"/>
            <w:noWrap/>
            <w:vAlign w:val="center"/>
            <w:hideMark/>
          </w:tcPr>
          <w:p w14:paraId="291EF523"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1737" w:type="pct"/>
            <w:tcBorders>
              <w:left w:val="nil"/>
              <w:bottom w:val="single" w:sz="4" w:space="0" w:color="auto"/>
              <w:right w:val="single" w:sz="4" w:space="0" w:color="auto"/>
            </w:tcBorders>
            <w:shd w:val="clear" w:color="auto" w:fill="auto"/>
            <w:vAlign w:val="center"/>
            <w:hideMark/>
          </w:tcPr>
          <w:p w14:paraId="23AF09AC" w14:textId="77777777" w:rsidR="00B804BB" w:rsidRPr="003E44C5" w:rsidRDefault="00B804BB" w:rsidP="00A766CF">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Свободная (нерегулируемая) цена на электрическую энергию</w:t>
            </w:r>
          </w:p>
        </w:tc>
        <w:tc>
          <w:tcPr>
            <w:tcW w:w="718" w:type="pct"/>
            <w:tcBorders>
              <w:left w:val="nil"/>
              <w:bottom w:val="single" w:sz="4" w:space="0" w:color="auto"/>
              <w:right w:val="single" w:sz="4" w:space="0" w:color="auto"/>
            </w:tcBorders>
            <w:shd w:val="clear" w:color="auto" w:fill="auto"/>
            <w:vAlign w:val="center"/>
            <w:hideMark/>
          </w:tcPr>
          <w:p w14:paraId="0D12C9AE"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Руб./МВт*ч</w:t>
            </w:r>
          </w:p>
        </w:tc>
        <w:tc>
          <w:tcPr>
            <w:tcW w:w="1117" w:type="pct"/>
            <w:tcBorders>
              <w:left w:val="nil"/>
              <w:bottom w:val="single" w:sz="4" w:space="0" w:color="auto"/>
              <w:right w:val="single" w:sz="4" w:space="0" w:color="auto"/>
            </w:tcBorders>
            <w:shd w:val="clear" w:color="auto" w:fill="auto"/>
            <w:noWrap/>
            <w:vAlign w:val="center"/>
            <w:hideMark/>
          </w:tcPr>
          <w:p w14:paraId="24CFC28C"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1 077</w:t>
            </w:r>
          </w:p>
        </w:tc>
        <w:tc>
          <w:tcPr>
            <w:tcW w:w="1117" w:type="pct"/>
            <w:tcBorders>
              <w:left w:val="nil"/>
              <w:bottom w:val="single" w:sz="4" w:space="0" w:color="auto"/>
              <w:right w:val="single" w:sz="4" w:space="0" w:color="auto"/>
            </w:tcBorders>
            <w:shd w:val="clear" w:color="auto" w:fill="auto"/>
            <w:noWrap/>
            <w:vAlign w:val="center"/>
            <w:hideMark/>
          </w:tcPr>
          <w:p w14:paraId="51674063"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1 117</w:t>
            </w:r>
          </w:p>
        </w:tc>
      </w:tr>
      <w:tr w:rsidR="00B804BB" w:rsidRPr="003E44C5" w14:paraId="59FBD418" w14:textId="77777777" w:rsidTr="00A766CF">
        <w:trPr>
          <w:trHeight w:val="673"/>
        </w:trPr>
        <w:tc>
          <w:tcPr>
            <w:tcW w:w="3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F7D4C"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1737" w:type="pct"/>
            <w:tcBorders>
              <w:top w:val="single" w:sz="4" w:space="0" w:color="auto"/>
              <w:left w:val="nil"/>
              <w:bottom w:val="single" w:sz="4" w:space="0" w:color="auto"/>
              <w:right w:val="single" w:sz="4" w:space="0" w:color="auto"/>
            </w:tcBorders>
            <w:shd w:val="clear" w:color="auto" w:fill="auto"/>
            <w:vAlign w:val="center"/>
            <w:hideMark/>
          </w:tcPr>
          <w:p w14:paraId="6E46C65E" w14:textId="77777777" w:rsidR="00B804BB" w:rsidRPr="003E44C5" w:rsidRDefault="00B804BB" w:rsidP="00A766CF">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Свободная (нерегулируемая) цена на мощность</w:t>
            </w:r>
          </w:p>
        </w:tc>
        <w:tc>
          <w:tcPr>
            <w:tcW w:w="718" w:type="pct"/>
            <w:tcBorders>
              <w:top w:val="single" w:sz="4" w:space="0" w:color="auto"/>
              <w:left w:val="nil"/>
              <w:bottom w:val="single" w:sz="4" w:space="0" w:color="auto"/>
              <w:right w:val="single" w:sz="4" w:space="0" w:color="auto"/>
            </w:tcBorders>
            <w:shd w:val="clear" w:color="auto" w:fill="auto"/>
            <w:vAlign w:val="center"/>
            <w:hideMark/>
          </w:tcPr>
          <w:p w14:paraId="2C34EFF9"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 /МВт в месяц</w:t>
            </w:r>
          </w:p>
        </w:tc>
        <w:tc>
          <w:tcPr>
            <w:tcW w:w="1117" w:type="pct"/>
            <w:tcBorders>
              <w:top w:val="single" w:sz="4" w:space="0" w:color="auto"/>
              <w:left w:val="nil"/>
              <w:bottom w:val="single" w:sz="4" w:space="0" w:color="auto"/>
              <w:right w:val="single" w:sz="4" w:space="0" w:color="auto"/>
            </w:tcBorders>
            <w:shd w:val="clear" w:color="auto" w:fill="auto"/>
            <w:noWrap/>
            <w:vAlign w:val="center"/>
            <w:hideMark/>
          </w:tcPr>
          <w:p w14:paraId="05E6E59F"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566 095</w:t>
            </w:r>
          </w:p>
        </w:tc>
        <w:tc>
          <w:tcPr>
            <w:tcW w:w="1117" w:type="pct"/>
            <w:tcBorders>
              <w:top w:val="single" w:sz="4" w:space="0" w:color="auto"/>
              <w:left w:val="nil"/>
              <w:bottom w:val="single" w:sz="4" w:space="0" w:color="auto"/>
              <w:right w:val="single" w:sz="4" w:space="0" w:color="auto"/>
            </w:tcBorders>
            <w:shd w:val="clear" w:color="auto" w:fill="auto"/>
            <w:noWrap/>
            <w:vAlign w:val="center"/>
            <w:hideMark/>
          </w:tcPr>
          <w:p w14:paraId="0603C727" w14:textId="77777777" w:rsidR="00B804BB" w:rsidRPr="003E44C5" w:rsidRDefault="00B804BB" w:rsidP="00A766CF">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580 872</w:t>
            </w:r>
          </w:p>
        </w:tc>
      </w:tr>
    </w:tbl>
    <w:p w14:paraId="57589B1D" w14:textId="2D048E03" w:rsidR="00BC7F6A" w:rsidRPr="003E44C5" w:rsidRDefault="00BC7F6A" w:rsidP="00B804BB">
      <w:pPr>
        <w:spacing w:after="0" w:line="360" w:lineRule="auto"/>
        <w:ind w:firstLine="567"/>
        <w:contextualSpacing/>
        <w:jc w:val="both"/>
        <w:rPr>
          <w:rFonts w:ascii="Myriad Pro" w:eastAsia="Calibri" w:hAnsi="Myriad Pro" w:cs="Times New Roman"/>
          <w:sz w:val="26"/>
          <w:szCs w:val="26"/>
        </w:rPr>
      </w:pPr>
    </w:p>
    <w:p w14:paraId="7D43900F" w14:textId="55E14B29"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Величина сбытовой надбавки принята в соответствии с Приказом Комитета по тарифам и ценовой политике Ленинградской области от </w:t>
      </w:r>
      <w:r w:rsidR="00AA3D64" w:rsidRPr="003E44C5">
        <w:rPr>
          <w:rFonts w:ascii="Myriad Pro" w:eastAsia="Calibri" w:hAnsi="Myriad Pro" w:cs="Times New Roman"/>
          <w:sz w:val="26"/>
          <w:szCs w:val="26"/>
        </w:rPr>
        <w:t xml:space="preserve">23.12.2016 №547-р </w:t>
      </w:r>
      <w:r w:rsidRPr="003E44C5">
        <w:rPr>
          <w:rFonts w:ascii="Myriad Pro" w:eastAsia="Calibri" w:hAnsi="Myriad Pro" w:cs="Times New Roman"/>
          <w:sz w:val="26"/>
          <w:szCs w:val="26"/>
        </w:rPr>
        <w:t>«Об установлении сбытовых надбавок гарантирующих поставщиков электрической энергии, поставляющих электрическую энергию (мощность) на розничном рынке на территории Ленинградской области в 201</w:t>
      </w:r>
      <w:r w:rsidR="00B804BB"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году» (для </w:t>
      </w:r>
      <w:r w:rsidR="00317411" w:rsidRPr="003E44C5">
        <w:rPr>
          <w:rFonts w:ascii="Myriad Pro" w:eastAsia="Calibri" w:hAnsi="Myriad Pro" w:cs="Times New Roman"/>
          <w:sz w:val="26"/>
          <w:szCs w:val="26"/>
        </w:rPr>
        <w:t>АО </w:t>
      </w:r>
      <w:r w:rsidRPr="003E44C5">
        <w:rPr>
          <w:rFonts w:ascii="Myriad Pro" w:eastAsia="Calibri" w:hAnsi="Myriad Pro" w:cs="Times New Roman"/>
          <w:sz w:val="26"/>
          <w:szCs w:val="26"/>
        </w:rPr>
        <w:t>«Петербургская сбытовая компания»), в том числе на 1 полугодие 201</w:t>
      </w:r>
      <w:r w:rsidR="00B804BB"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года в размере – </w:t>
      </w:r>
      <w:r w:rsidR="00AA3D64" w:rsidRPr="003E44C5">
        <w:rPr>
          <w:rFonts w:ascii="Myriad Pro" w:eastAsia="Calibri" w:hAnsi="Myriad Pro" w:cs="Times New Roman"/>
          <w:sz w:val="26"/>
          <w:szCs w:val="26"/>
        </w:rPr>
        <w:t>78,990</w:t>
      </w:r>
      <w:r w:rsidRPr="003E44C5">
        <w:rPr>
          <w:rFonts w:ascii="Myriad Pro" w:eastAsia="Calibri" w:hAnsi="Myriad Pro" w:cs="Times New Roman"/>
          <w:sz w:val="26"/>
          <w:szCs w:val="26"/>
        </w:rPr>
        <w:t xml:space="preserve"> руб./МВт*ч, на 2 полугодие 201</w:t>
      </w:r>
      <w:r w:rsidR="00B804BB" w:rsidRPr="003E44C5">
        <w:rPr>
          <w:rFonts w:ascii="Myriad Pro" w:eastAsia="Calibri" w:hAnsi="Myriad Pro" w:cs="Times New Roman"/>
          <w:sz w:val="26"/>
          <w:szCs w:val="26"/>
        </w:rPr>
        <w:t xml:space="preserve">7 </w:t>
      </w:r>
      <w:r w:rsidRPr="003E44C5">
        <w:rPr>
          <w:rFonts w:ascii="Myriad Pro" w:eastAsia="Calibri" w:hAnsi="Myriad Pro" w:cs="Times New Roman"/>
          <w:sz w:val="26"/>
          <w:szCs w:val="26"/>
        </w:rPr>
        <w:t xml:space="preserve">года в размере – </w:t>
      </w:r>
      <w:r w:rsidR="00AA3D64" w:rsidRPr="003E44C5">
        <w:rPr>
          <w:rFonts w:ascii="Myriad Pro" w:eastAsia="Calibri" w:hAnsi="Myriad Pro" w:cs="Times New Roman"/>
          <w:sz w:val="26"/>
          <w:szCs w:val="26"/>
        </w:rPr>
        <w:t>34,660</w:t>
      </w:r>
      <w:r w:rsidR="00317411" w:rsidRPr="003E44C5">
        <w:rPr>
          <w:rFonts w:ascii="Myriad Pro" w:eastAsia="Calibri" w:hAnsi="Myriad Pro" w:cs="Times New Roman"/>
          <w:sz w:val="26"/>
          <w:szCs w:val="26"/>
        </w:rPr>
        <w:t> </w:t>
      </w:r>
      <w:r w:rsidRPr="003E44C5">
        <w:rPr>
          <w:rFonts w:ascii="Myriad Pro" w:eastAsia="Calibri" w:hAnsi="Myriad Pro" w:cs="Times New Roman"/>
          <w:sz w:val="26"/>
          <w:szCs w:val="26"/>
        </w:rPr>
        <w:t>руб./МВт*ч.</w:t>
      </w:r>
    </w:p>
    <w:p w14:paraId="23FA7833" w14:textId="389E8058"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Стоимость услуг, оказание которых является неотъемлемой частью процесса снабжения электрической энергией потребителей</w:t>
      </w:r>
      <w:r w:rsidR="00F55D13" w:rsidRPr="003E44C5">
        <w:rPr>
          <w:rFonts w:ascii="Myriad Pro" w:eastAsia="Calibri" w:hAnsi="Myriad Pro" w:cs="Times New Roman"/>
          <w:sz w:val="26"/>
          <w:szCs w:val="26"/>
        </w:rPr>
        <w:t>,</w:t>
      </w:r>
      <w:r w:rsidRPr="003E44C5">
        <w:rPr>
          <w:rFonts w:ascii="Myriad Pro" w:eastAsia="Calibri" w:hAnsi="Myriad Pro" w:cs="Times New Roman"/>
          <w:sz w:val="26"/>
          <w:szCs w:val="26"/>
        </w:rPr>
        <w:t xml:space="preserve">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p>
    <w:p w14:paraId="5B6615D6" w14:textId="43E2F6BD" w:rsidR="00AA3D64" w:rsidRPr="003E44C5" w:rsidRDefault="00AA3D64" w:rsidP="00A766CF">
      <w:pPr>
        <w:pStyle w:val="a3"/>
        <w:numPr>
          <w:ilvl w:val="0"/>
          <w:numId w:val="75"/>
        </w:numPr>
        <w:spacing w:after="0" w:line="360" w:lineRule="auto"/>
        <w:jc w:val="both"/>
        <w:rPr>
          <w:rFonts w:ascii="Myriad Pro" w:hAnsi="Myriad Pro"/>
          <w:sz w:val="26"/>
          <w:szCs w:val="26"/>
        </w:rPr>
      </w:pPr>
      <w:r w:rsidRPr="003E44C5">
        <w:rPr>
          <w:rFonts w:ascii="Myriad Pro" w:hAnsi="Myriad Pro"/>
          <w:sz w:val="26"/>
          <w:szCs w:val="26"/>
        </w:rPr>
        <w:t xml:space="preserve">услуги коммерческого оператора АО «АТС» утверждены приказом ФАС России от 28.12.2015 </w:t>
      </w:r>
      <w:r w:rsidR="003D6593">
        <w:rPr>
          <w:rFonts w:ascii="Myriad Pro" w:hAnsi="Myriad Pro"/>
          <w:sz w:val="26"/>
          <w:szCs w:val="26"/>
        </w:rPr>
        <w:t>№ </w:t>
      </w:r>
      <w:r w:rsidRPr="003E44C5">
        <w:rPr>
          <w:rFonts w:ascii="Myriad Pro" w:hAnsi="Myriad Pro"/>
          <w:sz w:val="26"/>
          <w:szCs w:val="26"/>
        </w:rPr>
        <w:t xml:space="preserve">1349/15, на период с 1 января 2016 года по 30 июня 2016 года в размере -1,103 руб./ МВт*ч, с 1 июля 2016 года по 31 декабря 2016 года – 1,110 руб./ МВт*ч; Исполнителем в расчет соответствующих расходов </w:t>
      </w:r>
      <w:r w:rsidR="003D6593">
        <w:rPr>
          <w:rFonts w:ascii="Myriad Pro" w:hAnsi="Myriad Pro"/>
          <w:sz w:val="26"/>
          <w:szCs w:val="26"/>
        </w:rPr>
        <w:t>ПАО </w:t>
      </w:r>
      <w:r w:rsidRPr="003E44C5">
        <w:rPr>
          <w:rFonts w:ascii="Myriad Pro" w:hAnsi="Myriad Pro"/>
          <w:sz w:val="26"/>
          <w:szCs w:val="26"/>
        </w:rPr>
        <w:t>«</w:t>
      </w:r>
      <w:r w:rsidR="00F23668" w:rsidRPr="003E44C5">
        <w:rPr>
          <w:rFonts w:ascii="Myriad Pro" w:hAnsi="Myriad Pro"/>
          <w:color w:val="000000"/>
          <w:sz w:val="26"/>
          <w:szCs w:val="26"/>
        </w:rPr>
        <w:t xml:space="preserve">Россети </w:t>
      </w:r>
      <w:r w:rsidRPr="003E44C5">
        <w:rPr>
          <w:rFonts w:ascii="Myriad Pro" w:hAnsi="Myriad Pro"/>
          <w:sz w:val="26"/>
          <w:szCs w:val="26"/>
        </w:rPr>
        <w:t>Ленэнерго» на 2017 год приняты следующие ставки тарифов за услуги коммерческого оператора АО «АТС»: на 1 полугодие 2017 года – на уровне, утвержденном на 2 полугодие 2016 года (1,110 руб./ МВт*ч), на 2 полугодие 2017 года – с учетом индексов потребительских цен на 2017 год в размере 4,7 % – 1,162 руб./ МВт*ч.;</w:t>
      </w:r>
    </w:p>
    <w:p w14:paraId="7660A9CD" w14:textId="77777777" w:rsidR="00AA3D64" w:rsidRPr="003E44C5" w:rsidRDefault="00AA3D64" w:rsidP="00AA3D64">
      <w:pPr>
        <w:pStyle w:val="a3"/>
        <w:numPr>
          <w:ilvl w:val="0"/>
          <w:numId w:val="75"/>
        </w:numPr>
        <w:spacing w:after="0" w:line="360" w:lineRule="auto"/>
        <w:jc w:val="both"/>
        <w:rPr>
          <w:rFonts w:ascii="Myriad Pro" w:hAnsi="Myriad Pro"/>
          <w:sz w:val="26"/>
          <w:szCs w:val="26"/>
        </w:rPr>
      </w:pPr>
      <w:r w:rsidRPr="003E44C5">
        <w:rPr>
          <w:rFonts w:ascii="Myriad Pro" w:hAnsi="Myriad Pro"/>
          <w:sz w:val="26"/>
          <w:szCs w:val="26"/>
        </w:rPr>
        <w:lastRenderedPageBreak/>
        <w:t>стоимость комплексной услуги АО «ЦФР» согласно протоколу от 23.03.2016 заседания Наблюдательного совета Ассоциации «НП Совет рынка» составляет на 1 полугодие 2017 г. 0,318 руб./МВт*ч. На второе полугодие 2017 г. размер платы за комплексную услугу АО «ЦФР» – 0,333 руб./МВт*ч (стоимость за 1 полугодие с учетом ИПЦ 4,7% в соответствии с Прогнозом социально-экономического развития на 2017 год и на плановый период 2018 и 2019 годов (24.11.2016г.);</w:t>
      </w:r>
    </w:p>
    <w:p w14:paraId="5930462D" w14:textId="755F0F5C" w:rsidR="00BC7F6A" w:rsidRPr="003E44C5" w:rsidRDefault="00AA3D64" w:rsidP="00AA3D64">
      <w:pPr>
        <w:pStyle w:val="a3"/>
        <w:numPr>
          <w:ilvl w:val="0"/>
          <w:numId w:val="75"/>
        </w:numPr>
        <w:spacing w:after="0" w:line="360" w:lineRule="auto"/>
        <w:jc w:val="both"/>
        <w:rPr>
          <w:rFonts w:ascii="Myriad Pro" w:hAnsi="Myriad Pro"/>
          <w:sz w:val="26"/>
          <w:szCs w:val="26"/>
        </w:rPr>
      </w:pPr>
      <w:r w:rsidRPr="003E44C5">
        <w:rPr>
          <w:rFonts w:ascii="Myriad Pro" w:hAnsi="Myriad Pro"/>
          <w:sz w:val="26"/>
          <w:szCs w:val="26"/>
        </w:rPr>
        <w:t>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ОАО «Системный оператор Единой энергетической системы», утвержден приказом ФАС России от 25.12.2015 N 1348/15, на период с 1 января 2017 года по 30 июня 2017 года в размере 1,639 руб./МВт*ч, с 1 июля 2017 года по 31 декабря 2017 года – 1,716 руб./МВт*ч (1,639 руб./МВт*ч, умноженный на ИПЦ 4,7% в соответствии с Прогнозом социально экономического развития на 2017 год и на плановый период 2018 и 2019 годов (24.11.2016 г.)</w:t>
      </w:r>
      <w:r w:rsidR="00BC7F6A" w:rsidRPr="003E44C5">
        <w:rPr>
          <w:rFonts w:ascii="Myriad Pro" w:hAnsi="Myriad Pro"/>
          <w:sz w:val="26"/>
          <w:szCs w:val="26"/>
        </w:rPr>
        <w:t>.</w:t>
      </w:r>
    </w:p>
    <w:p w14:paraId="2C0114F3" w14:textId="2D258A1D"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Исполнитель отмечает, что принятые в расчет цены на электрическую энергию, приобретаемую в целях компенсации потерь, составляющие уже были установлены на момент утверждения Комитетом тарифно-балансового решения в отношении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AA3D64"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год.</w:t>
      </w:r>
      <w:r w:rsidR="00B721B0" w:rsidRPr="003E44C5">
        <w:rPr>
          <w:rFonts w:ascii="Myriad Pro" w:eastAsia="Calibri" w:hAnsi="Myriad Pro" w:cs="Times New Roman"/>
          <w:sz w:val="26"/>
          <w:szCs w:val="26"/>
        </w:rPr>
        <w:t xml:space="preserve"> </w:t>
      </w:r>
    </w:p>
    <w:p w14:paraId="408D77A2" w14:textId="77777777"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Результаты расчета Исполнителя с учетом приведенных выше составляющих представлены в таблице ниже.</w:t>
      </w:r>
    </w:p>
    <w:tbl>
      <w:tblPr>
        <w:tblW w:w="9461" w:type="dxa"/>
        <w:tblLook w:val="04A0" w:firstRow="1" w:lastRow="0" w:firstColumn="1" w:lastColumn="0" w:noHBand="0" w:noVBand="1"/>
      </w:tblPr>
      <w:tblGrid>
        <w:gridCol w:w="800"/>
        <w:gridCol w:w="2653"/>
        <w:gridCol w:w="1334"/>
        <w:gridCol w:w="1670"/>
        <w:gridCol w:w="1500"/>
        <w:gridCol w:w="1504"/>
      </w:tblGrid>
      <w:tr w:rsidR="00AA3D64" w:rsidRPr="003E44C5" w14:paraId="6814CDBB" w14:textId="77777777" w:rsidTr="003E44C5">
        <w:trPr>
          <w:trHeight w:val="20"/>
          <w:tblHeader/>
        </w:trPr>
        <w:tc>
          <w:tcPr>
            <w:tcW w:w="593" w:type="dxa"/>
            <w:tcBorders>
              <w:right w:val="single" w:sz="4" w:space="0" w:color="FFFFFF" w:themeColor="background1"/>
            </w:tcBorders>
            <w:shd w:val="clear" w:color="auto" w:fill="4F6228"/>
            <w:vAlign w:val="center"/>
            <w:hideMark/>
          </w:tcPr>
          <w:p w14:paraId="6251927B" w14:textId="7F09042A" w:rsidR="00AA3D64" w:rsidRPr="003E44C5" w:rsidRDefault="003D6593" w:rsidP="003E44C5">
            <w:pPr>
              <w:keepNext/>
              <w:spacing w:after="0" w:line="240" w:lineRule="auto"/>
              <w:jc w:val="center"/>
              <w:rPr>
                <w:rFonts w:ascii="Myriad Pro" w:eastAsia="Times New Roman" w:hAnsi="Myriad Pro" w:cs="Times New Roman"/>
                <w:b/>
                <w:bCs/>
                <w:color w:val="FFFFFF"/>
                <w:lang w:eastAsia="ru-RU"/>
              </w:rPr>
            </w:pPr>
            <w:r>
              <w:rPr>
                <w:rFonts w:ascii="Myriad Pro" w:eastAsia="Times New Roman" w:hAnsi="Myriad Pro" w:cs="Times New Roman"/>
                <w:b/>
                <w:bCs/>
                <w:color w:val="FFFFFF"/>
                <w:lang w:eastAsia="ru-RU"/>
              </w:rPr>
              <w:t>№ </w:t>
            </w:r>
            <w:r w:rsidR="00AA3D64" w:rsidRPr="003E44C5">
              <w:rPr>
                <w:rFonts w:ascii="Myriad Pro" w:eastAsia="Times New Roman" w:hAnsi="Myriad Pro" w:cs="Times New Roman"/>
                <w:b/>
                <w:bCs/>
                <w:color w:val="FFFFFF"/>
                <w:lang w:eastAsia="ru-RU"/>
              </w:rPr>
              <w:t>п/п</w:t>
            </w:r>
          </w:p>
        </w:tc>
        <w:tc>
          <w:tcPr>
            <w:tcW w:w="2778" w:type="dxa"/>
            <w:tcBorders>
              <w:left w:val="single" w:sz="4" w:space="0" w:color="FFFFFF" w:themeColor="background1"/>
              <w:right w:val="single" w:sz="4" w:space="0" w:color="FFFFFF" w:themeColor="background1"/>
            </w:tcBorders>
            <w:shd w:val="clear" w:color="auto" w:fill="4F6228"/>
            <w:vAlign w:val="center"/>
            <w:hideMark/>
          </w:tcPr>
          <w:p w14:paraId="6E6D6793" w14:textId="77777777" w:rsidR="00AA3D64" w:rsidRPr="003E44C5" w:rsidRDefault="00AA3D64" w:rsidP="003E44C5">
            <w:pPr>
              <w:keepNext/>
              <w:spacing w:after="0" w:line="240" w:lineRule="auto"/>
              <w:jc w:val="center"/>
              <w:rPr>
                <w:rFonts w:ascii="Myriad Pro" w:eastAsia="Times New Roman" w:hAnsi="Myriad Pro" w:cs="Times New Roman"/>
                <w:b/>
                <w:bCs/>
                <w:color w:val="FFFFFF"/>
                <w:lang w:eastAsia="ru-RU"/>
              </w:rPr>
            </w:pPr>
            <w:r w:rsidRPr="003E44C5">
              <w:rPr>
                <w:rFonts w:ascii="Myriad Pro" w:eastAsia="Times New Roman" w:hAnsi="Myriad Pro" w:cs="Times New Roman"/>
                <w:b/>
                <w:bCs/>
                <w:color w:val="FFFFFF"/>
                <w:lang w:eastAsia="ru-RU"/>
              </w:rPr>
              <w:t>Наименование показателя</w:t>
            </w:r>
          </w:p>
        </w:tc>
        <w:tc>
          <w:tcPr>
            <w:tcW w:w="1343" w:type="dxa"/>
            <w:tcBorders>
              <w:left w:val="single" w:sz="4" w:space="0" w:color="FFFFFF" w:themeColor="background1"/>
              <w:right w:val="single" w:sz="4" w:space="0" w:color="FFFFFF" w:themeColor="background1"/>
            </w:tcBorders>
            <w:shd w:val="clear" w:color="auto" w:fill="4F6228"/>
            <w:vAlign w:val="center"/>
            <w:hideMark/>
          </w:tcPr>
          <w:p w14:paraId="762B6C02" w14:textId="77777777" w:rsidR="00AA3D64" w:rsidRPr="003E44C5" w:rsidRDefault="00AA3D64" w:rsidP="003E44C5">
            <w:pPr>
              <w:keepNext/>
              <w:spacing w:after="0" w:line="240" w:lineRule="auto"/>
              <w:jc w:val="center"/>
              <w:rPr>
                <w:rFonts w:ascii="Myriad Pro" w:eastAsia="Times New Roman" w:hAnsi="Myriad Pro" w:cs="Times New Roman"/>
                <w:b/>
                <w:bCs/>
                <w:color w:val="FFFFFF"/>
                <w:lang w:eastAsia="ru-RU"/>
              </w:rPr>
            </w:pPr>
            <w:r w:rsidRPr="003E44C5">
              <w:rPr>
                <w:rFonts w:ascii="Myriad Pro" w:eastAsia="Times New Roman" w:hAnsi="Myriad Pro" w:cs="Times New Roman"/>
                <w:b/>
                <w:bCs/>
                <w:color w:val="FFFFFF"/>
                <w:lang w:eastAsia="ru-RU"/>
              </w:rPr>
              <w:t>Ед. изм.</w:t>
            </w:r>
          </w:p>
        </w:tc>
        <w:tc>
          <w:tcPr>
            <w:tcW w:w="1670" w:type="dxa"/>
            <w:tcBorders>
              <w:left w:val="single" w:sz="4" w:space="0" w:color="FFFFFF" w:themeColor="background1"/>
              <w:right w:val="single" w:sz="4" w:space="0" w:color="FFFFFF" w:themeColor="background1"/>
            </w:tcBorders>
            <w:shd w:val="clear" w:color="auto" w:fill="4F6228"/>
            <w:vAlign w:val="center"/>
            <w:hideMark/>
          </w:tcPr>
          <w:p w14:paraId="7ADB816F" w14:textId="738B5521" w:rsidR="00AA3D64" w:rsidRPr="003E44C5" w:rsidRDefault="00AA3D64" w:rsidP="003E44C5">
            <w:pPr>
              <w:keepNext/>
              <w:spacing w:after="0" w:line="240" w:lineRule="auto"/>
              <w:jc w:val="center"/>
              <w:rPr>
                <w:rFonts w:ascii="Myriad Pro" w:eastAsia="Times New Roman" w:hAnsi="Myriad Pro" w:cs="Times New Roman"/>
                <w:b/>
                <w:bCs/>
                <w:color w:val="FFFFFF"/>
                <w:lang w:eastAsia="ru-RU"/>
              </w:rPr>
            </w:pPr>
            <w:r w:rsidRPr="003E44C5">
              <w:rPr>
                <w:rFonts w:ascii="Myriad Pro" w:eastAsia="Times New Roman" w:hAnsi="Myriad Pro" w:cs="Times New Roman"/>
                <w:b/>
                <w:bCs/>
                <w:color w:val="FFFFFF" w:themeColor="background1"/>
                <w:lang w:eastAsia="ru-RU"/>
              </w:rPr>
              <w:t>Расчет Исполнителя 2017 г.</w:t>
            </w:r>
          </w:p>
        </w:tc>
        <w:tc>
          <w:tcPr>
            <w:tcW w:w="1536" w:type="dxa"/>
            <w:tcBorders>
              <w:left w:val="single" w:sz="4" w:space="0" w:color="FFFFFF" w:themeColor="background1"/>
              <w:right w:val="single" w:sz="4" w:space="0" w:color="FFFFFF" w:themeColor="background1"/>
            </w:tcBorders>
            <w:shd w:val="clear" w:color="auto" w:fill="4F6228"/>
            <w:vAlign w:val="center"/>
          </w:tcPr>
          <w:p w14:paraId="52017124" w14:textId="1C38AA23" w:rsidR="00AA3D64" w:rsidRPr="003E44C5" w:rsidRDefault="00AA3D64" w:rsidP="003E44C5">
            <w:pPr>
              <w:keepNext/>
              <w:spacing w:after="0" w:line="240" w:lineRule="auto"/>
              <w:jc w:val="center"/>
              <w:rPr>
                <w:rFonts w:ascii="Myriad Pro" w:eastAsia="Times New Roman" w:hAnsi="Myriad Pro" w:cs="Times New Roman"/>
                <w:b/>
                <w:bCs/>
                <w:color w:val="FFFFFF"/>
                <w:lang w:eastAsia="ru-RU"/>
              </w:rPr>
            </w:pPr>
            <w:r w:rsidRPr="003E44C5">
              <w:rPr>
                <w:rFonts w:ascii="Myriad Pro" w:eastAsia="Times New Roman" w:hAnsi="Myriad Pro" w:cs="Times New Roman"/>
                <w:b/>
                <w:bCs/>
                <w:color w:val="FFFFFF" w:themeColor="background1"/>
                <w:lang w:eastAsia="ru-RU"/>
              </w:rPr>
              <w:t>1 полугодие 2017года</w:t>
            </w:r>
          </w:p>
        </w:tc>
        <w:tc>
          <w:tcPr>
            <w:tcW w:w="1541" w:type="dxa"/>
            <w:tcBorders>
              <w:left w:val="single" w:sz="4" w:space="0" w:color="FFFFFF" w:themeColor="background1"/>
            </w:tcBorders>
            <w:shd w:val="clear" w:color="auto" w:fill="4F6228"/>
            <w:vAlign w:val="center"/>
          </w:tcPr>
          <w:p w14:paraId="1C5E489F" w14:textId="72AEFD7D" w:rsidR="00AA3D64" w:rsidRPr="003E44C5" w:rsidRDefault="00AA3D64" w:rsidP="003E44C5">
            <w:pPr>
              <w:keepNext/>
              <w:spacing w:after="0" w:line="240" w:lineRule="auto"/>
              <w:jc w:val="center"/>
              <w:rPr>
                <w:rFonts w:ascii="Myriad Pro" w:eastAsia="Times New Roman" w:hAnsi="Myriad Pro" w:cs="Times New Roman"/>
                <w:b/>
                <w:bCs/>
                <w:color w:val="FFFFFF"/>
                <w:lang w:eastAsia="ru-RU"/>
              </w:rPr>
            </w:pPr>
            <w:r w:rsidRPr="003E44C5">
              <w:rPr>
                <w:rFonts w:ascii="Myriad Pro" w:eastAsia="Times New Roman" w:hAnsi="Myriad Pro" w:cs="Times New Roman"/>
                <w:b/>
                <w:bCs/>
                <w:color w:val="FFFFFF" w:themeColor="background1"/>
                <w:lang w:eastAsia="ru-RU"/>
              </w:rPr>
              <w:t>2 полугодие 2017 года</w:t>
            </w:r>
          </w:p>
        </w:tc>
      </w:tr>
      <w:tr w:rsidR="00BC7F6A" w:rsidRPr="003E44C5" w14:paraId="3964633D" w14:textId="77777777" w:rsidTr="003E44C5">
        <w:trPr>
          <w:trHeight w:val="20"/>
        </w:trPr>
        <w:tc>
          <w:tcPr>
            <w:tcW w:w="593" w:type="dxa"/>
            <w:tcBorders>
              <w:left w:val="single" w:sz="4" w:space="0" w:color="auto"/>
              <w:bottom w:val="single" w:sz="4" w:space="0" w:color="auto"/>
              <w:right w:val="single" w:sz="4" w:space="0" w:color="auto"/>
            </w:tcBorders>
            <w:shd w:val="clear" w:color="auto" w:fill="auto"/>
            <w:noWrap/>
            <w:vAlign w:val="center"/>
            <w:hideMark/>
          </w:tcPr>
          <w:p w14:paraId="01257433" w14:textId="77777777" w:rsidR="00BC7F6A" w:rsidRPr="003E44C5" w:rsidRDefault="00BC7F6A" w:rsidP="00C5208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2778" w:type="dxa"/>
            <w:tcBorders>
              <w:left w:val="nil"/>
              <w:bottom w:val="single" w:sz="4" w:space="0" w:color="auto"/>
              <w:right w:val="single" w:sz="4" w:space="0" w:color="auto"/>
            </w:tcBorders>
            <w:shd w:val="clear" w:color="auto" w:fill="auto"/>
            <w:vAlign w:val="center"/>
            <w:hideMark/>
          </w:tcPr>
          <w:p w14:paraId="14E78645" w14:textId="77777777" w:rsidR="00BC7F6A" w:rsidRPr="003E44C5" w:rsidRDefault="00BC7F6A" w:rsidP="00C52082">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электроэнергии в электрических сетях</w:t>
            </w:r>
          </w:p>
        </w:tc>
        <w:tc>
          <w:tcPr>
            <w:tcW w:w="1343" w:type="dxa"/>
            <w:tcBorders>
              <w:left w:val="nil"/>
              <w:bottom w:val="single" w:sz="4" w:space="0" w:color="auto"/>
              <w:right w:val="single" w:sz="4" w:space="0" w:color="auto"/>
            </w:tcBorders>
            <w:shd w:val="clear" w:color="auto" w:fill="auto"/>
            <w:vAlign w:val="center"/>
            <w:hideMark/>
          </w:tcPr>
          <w:p w14:paraId="1116D252" w14:textId="2452765E" w:rsidR="00BC7F6A" w:rsidRPr="003E44C5" w:rsidRDefault="00BC7F6A" w:rsidP="00C5208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МВт</w:t>
            </w:r>
            <w:r w:rsidR="00C52082" w:rsidRPr="003E44C5">
              <w:rPr>
                <w:rFonts w:ascii="Myriad Pro" w:eastAsia="Times New Roman" w:hAnsi="Myriad Pro" w:cs="Times New Roman"/>
                <w:lang w:eastAsia="ru-RU"/>
              </w:rPr>
              <w:t>*</w:t>
            </w:r>
            <w:r w:rsidRPr="003E44C5">
              <w:rPr>
                <w:rFonts w:ascii="Myriad Pro" w:eastAsia="Times New Roman" w:hAnsi="Myriad Pro" w:cs="Times New Roman"/>
                <w:lang w:eastAsia="ru-RU"/>
              </w:rPr>
              <w:t>ч</w:t>
            </w:r>
          </w:p>
        </w:tc>
        <w:tc>
          <w:tcPr>
            <w:tcW w:w="1670" w:type="dxa"/>
            <w:tcBorders>
              <w:left w:val="nil"/>
              <w:bottom w:val="single" w:sz="4" w:space="0" w:color="auto"/>
              <w:right w:val="single" w:sz="4" w:space="0" w:color="auto"/>
            </w:tcBorders>
            <w:shd w:val="clear" w:color="auto" w:fill="auto"/>
            <w:noWrap/>
            <w:vAlign w:val="center"/>
          </w:tcPr>
          <w:p w14:paraId="338F5D2F" w14:textId="0CB11A95" w:rsidR="00BC7F6A" w:rsidRPr="003E44C5" w:rsidRDefault="00AA3D64" w:rsidP="00C5208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1 307,37</w:t>
            </w:r>
          </w:p>
        </w:tc>
        <w:tc>
          <w:tcPr>
            <w:tcW w:w="1536" w:type="dxa"/>
            <w:tcBorders>
              <w:left w:val="nil"/>
              <w:bottom w:val="single" w:sz="4" w:space="0" w:color="auto"/>
              <w:right w:val="single" w:sz="4" w:space="0" w:color="auto"/>
            </w:tcBorders>
            <w:vAlign w:val="center"/>
          </w:tcPr>
          <w:p w14:paraId="1DF6978D" w14:textId="755FD1A3" w:rsidR="00BC7F6A" w:rsidRPr="003E44C5" w:rsidRDefault="00AA3D64" w:rsidP="00C5208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708,71</w:t>
            </w:r>
          </w:p>
        </w:tc>
        <w:tc>
          <w:tcPr>
            <w:tcW w:w="1541" w:type="dxa"/>
            <w:tcBorders>
              <w:left w:val="nil"/>
              <w:bottom w:val="single" w:sz="4" w:space="0" w:color="auto"/>
              <w:right w:val="single" w:sz="4" w:space="0" w:color="auto"/>
            </w:tcBorders>
            <w:vAlign w:val="center"/>
          </w:tcPr>
          <w:p w14:paraId="1820B249" w14:textId="4C69A2FA" w:rsidR="00BC7F6A" w:rsidRPr="003E44C5" w:rsidRDefault="00AA3D64" w:rsidP="00C5208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598,66</w:t>
            </w:r>
          </w:p>
        </w:tc>
      </w:tr>
      <w:tr w:rsidR="00AA3D64" w:rsidRPr="003E44C5" w14:paraId="71F1F659" w14:textId="77777777" w:rsidTr="003E44C5">
        <w:trPr>
          <w:trHeight w:val="2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5B3FECA5"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2778" w:type="dxa"/>
            <w:tcBorders>
              <w:top w:val="nil"/>
              <w:left w:val="nil"/>
              <w:bottom w:val="single" w:sz="4" w:space="0" w:color="auto"/>
              <w:right w:val="single" w:sz="4" w:space="0" w:color="auto"/>
            </w:tcBorders>
            <w:shd w:val="clear" w:color="auto" w:fill="auto"/>
            <w:vAlign w:val="center"/>
            <w:hideMark/>
          </w:tcPr>
          <w:p w14:paraId="3E66510E" w14:textId="77777777" w:rsidR="00AA3D64" w:rsidRPr="003E44C5" w:rsidRDefault="00AA3D64" w:rsidP="00AA3D6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мощности</w:t>
            </w:r>
          </w:p>
        </w:tc>
        <w:tc>
          <w:tcPr>
            <w:tcW w:w="1343" w:type="dxa"/>
            <w:tcBorders>
              <w:top w:val="nil"/>
              <w:left w:val="nil"/>
              <w:bottom w:val="single" w:sz="4" w:space="0" w:color="auto"/>
              <w:right w:val="single" w:sz="4" w:space="0" w:color="auto"/>
            </w:tcBorders>
            <w:shd w:val="clear" w:color="auto" w:fill="auto"/>
            <w:vAlign w:val="center"/>
            <w:hideMark/>
          </w:tcPr>
          <w:p w14:paraId="76405B20"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МВт</w:t>
            </w:r>
          </w:p>
        </w:tc>
        <w:tc>
          <w:tcPr>
            <w:tcW w:w="1670" w:type="dxa"/>
            <w:tcBorders>
              <w:top w:val="nil"/>
              <w:left w:val="nil"/>
              <w:bottom w:val="single" w:sz="4" w:space="0" w:color="auto"/>
              <w:right w:val="single" w:sz="4" w:space="0" w:color="auto"/>
            </w:tcBorders>
            <w:shd w:val="clear" w:color="auto" w:fill="auto"/>
            <w:noWrap/>
            <w:vAlign w:val="center"/>
          </w:tcPr>
          <w:p w14:paraId="1DF4E10C" w14:textId="10C4F08A"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187,29</w:t>
            </w:r>
          </w:p>
        </w:tc>
        <w:tc>
          <w:tcPr>
            <w:tcW w:w="1536" w:type="dxa"/>
            <w:tcBorders>
              <w:top w:val="nil"/>
              <w:left w:val="nil"/>
              <w:bottom w:val="single" w:sz="4" w:space="0" w:color="auto"/>
              <w:right w:val="single" w:sz="4" w:space="0" w:color="auto"/>
            </w:tcBorders>
            <w:vAlign w:val="center"/>
          </w:tcPr>
          <w:p w14:paraId="566A5E1A" w14:textId="6E4C925B"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201,99</w:t>
            </w:r>
          </w:p>
        </w:tc>
        <w:tc>
          <w:tcPr>
            <w:tcW w:w="1541" w:type="dxa"/>
            <w:tcBorders>
              <w:top w:val="nil"/>
              <w:left w:val="nil"/>
              <w:bottom w:val="single" w:sz="4" w:space="0" w:color="auto"/>
              <w:right w:val="single" w:sz="4" w:space="0" w:color="auto"/>
            </w:tcBorders>
            <w:vAlign w:val="center"/>
          </w:tcPr>
          <w:p w14:paraId="49A8F5FE" w14:textId="0A979E0E"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172,58</w:t>
            </w:r>
          </w:p>
        </w:tc>
      </w:tr>
      <w:tr w:rsidR="00AA3D64" w:rsidRPr="003E44C5" w14:paraId="3DD52742" w14:textId="77777777" w:rsidTr="003E44C5">
        <w:trPr>
          <w:trHeight w:val="2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6A84B5CE"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lastRenderedPageBreak/>
              <w:t>3</w:t>
            </w:r>
          </w:p>
        </w:tc>
        <w:tc>
          <w:tcPr>
            <w:tcW w:w="2778" w:type="dxa"/>
            <w:tcBorders>
              <w:top w:val="nil"/>
              <w:left w:val="nil"/>
              <w:bottom w:val="single" w:sz="4" w:space="0" w:color="auto"/>
              <w:right w:val="single" w:sz="4" w:space="0" w:color="auto"/>
            </w:tcBorders>
            <w:shd w:val="clear" w:color="auto" w:fill="auto"/>
            <w:vAlign w:val="center"/>
            <w:hideMark/>
          </w:tcPr>
          <w:p w14:paraId="003F9B3F" w14:textId="77777777" w:rsidR="00AA3D64" w:rsidRPr="003E44C5" w:rsidRDefault="00AA3D64" w:rsidP="00AA3D6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Прогнозная цена покупки электроэнергии в целях компенсации потерь</w:t>
            </w:r>
          </w:p>
        </w:tc>
        <w:tc>
          <w:tcPr>
            <w:tcW w:w="1343" w:type="dxa"/>
            <w:tcBorders>
              <w:top w:val="nil"/>
              <w:left w:val="nil"/>
              <w:bottom w:val="single" w:sz="4" w:space="0" w:color="auto"/>
              <w:right w:val="single" w:sz="4" w:space="0" w:color="auto"/>
            </w:tcBorders>
            <w:shd w:val="clear" w:color="auto" w:fill="auto"/>
            <w:vAlign w:val="center"/>
            <w:hideMark/>
          </w:tcPr>
          <w:p w14:paraId="23337995" w14:textId="52BB3EAB"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руб./МВт*ч</w:t>
            </w:r>
          </w:p>
        </w:tc>
        <w:tc>
          <w:tcPr>
            <w:tcW w:w="1670" w:type="dxa"/>
            <w:tcBorders>
              <w:top w:val="nil"/>
              <w:left w:val="nil"/>
              <w:bottom w:val="single" w:sz="4" w:space="0" w:color="auto"/>
              <w:right w:val="single" w:sz="4" w:space="0" w:color="auto"/>
            </w:tcBorders>
            <w:shd w:val="clear" w:color="auto" w:fill="auto"/>
            <w:noWrap/>
            <w:vAlign w:val="center"/>
          </w:tcPr>
          <w:p w14:paraId="08CC1DBA" w14:textId="45E0D294"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2 141,996</w:t>
            </w:r>
          </w:p>
        </w:tc>
        <w:tc>
          <w:tcPr>
            <w:tcW w:w="1536" w:type="dxa"/>
            <w:tcBorders>
              <w:top w:val="nil"/>
              <w:left w:val="nil"/>
              <w:bottom w:val="single" w:sz="4" w:space="0" w:color="auto"/>
              <w:right w:val="single" w:sz="4" w:space="0" w:color="auto"/>
            </w:tcBorders>
            <w:vAlign w:val="center"/>
          </w:tcPr>
          <w:p w14:paraId="199D2D35" w14:textId="5CFB4AC9"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2 127,119</w:t>
            </w:r>
          </w:p>
        </w:tc>
        <w:tc>
          <w:tcPr>
            <w:tcW w:w="1541" w:type="dxa"/>
            <w:tcBorders>
              <w:top w:val="nil"/>
              <w:left w:val="nil"/>
              <w:bottom w:val="single" w:sz="4" w:space="0" w:color="auto"/>
              <w:right w:val="single" w:sz="4" w:space="0" w:color="auto"/>
            </w:tcBorders>
            <w:vAlign w:val="center"/>
          </w:tcPr>
          <w:p w14:paraId="3DDC0C6B" w14:textId="2F70E4C0"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2 159,599</w:t>
            </w:r>
          </w:p>
        </w:tc>
      </w:tr>
      <w:tr w:rsidR="00AA3D64" w:rsidRPr="003E44C5" w14:paraId="759E0F67" w14:textId="77777777" w:rsidTr="003E44C5">
        <w:trPr>
          <w:trHeight w:val="20"/>
        </w:trPr>
        <w:tc>
          <w:tcPr>
            <w:tcW w:w="593" w:type="dxa"/>
            <w:tcBorders>
              <w:top w:val="nil"/>
              <w:left w:val="single" w:sz="4" w:space="0" w:color="auto"/>
              <w:bottom w:val="single" w:sz="4" w:space="0" w:color="auto"/>
              <w:right w:val="single" w:sz="4" w:space="0" w:color="auto"/>
            </w:tcBorders>
            <w:shd w:val="clear" w:color="auto" w:fill="auto"/>
            <w:noWrap/>
            <w:vAlign w:val="center"/>
            <w:hideMark/>
          </w:tcPr>
          <w:p w14:paraId="354FE645" w14:textId="77777777" w:rsidR="00AA3D64" w:rsidRPr="003E44C5" w:rsidRDefault="00AA3D64" w:rsidP="00AA3D6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w:t>
            </w:r>
          </w:p>
        </w:tc>
        <w:tc>
          <w:tcPr>
            <w:tcW w:w="2778" w:type="dxa"/>
            <w:tcBorders>
              <w:top w:val="nil"/>
              <w:left w:val="nil"/>
              <w:bottom w:val="single" w:sz="4" w:space="0" w:color="auto"/>
              <w:right w:val="single" w:sz="4" w:space="0" w:color="auto"/>
            </w:tcBorders>
            <w:shd w:val="clear" w:color="auto" w:fill="auto"/>
            <w:vAlign w:val="center"/>
            <w:hideMark/>
          </w:tcPr>
          <w:p w14:paraId="5541AFFE" w14:textId="77777777" w:rsidR="00AA3D64" w:rsidRPr="003E44C5" w:rsidRDefault="00AA3D64" w:rsidP="00AA3D64">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Затраты на покупку электроэнергии в целях компенсации потерь</w:t>
            </w:r>
          </w:p>
        </w:tc>
        <w:tc>
          <w:tcPr>
            <w:tcW w:w="1343" w:type="dxa"/>
            <w:tcBorders>
              <w:top w:val="nil"/>
              <w:left w:val="nil"/>
              <w:bottom w:val="single" w:sz="4" w:space="0" w:color="auto"/>
              <w:right w:val="single" w:sz="4" w:space="0" w:color="auto"/>
            </w:tcBorders>
            <w:shd w:val="clear" w:color="auto" w:fill="auto"/>
            <w:vAlign w:val="center"/>
            <w:hideMark/>
          </w:tcPr>
          <w:p w14:paraId="540995B0" w14:textId="77777777" w:rsidR="00AA3D64" w:rsidRPr="003E44C5" w:rsidRDefault="00AA3D64" w:rsidP="00AA3D6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тыс. руб.</w:t>
            </w:r>
          </w:p>
        </w:tc>
        <w:tc>
          <w:tcPr>
            <w:tcW w:w="1670" w:type="dxa"/>
            <w:tcBorders>
              <w:top w:val="nil"/>
              <w:left w:val="nil"/>
              <w:bottom w:val="single" w:sz="4" w:space="0" w:color="auto"/>
              <w:right w:val="single" w:sz="4" w:space="0" w:color="auto"/>
            </w:tcBorders>
            <w:shd w:val="clear" w:color="auto" w:fill="auto"/>
            <w:noWrap/>
            <w:vAlign w:val="center"/>
          </w:tcPr>
          <w:p w14:paraId="0EC068CB" w14:textId="2CE57BDA" w:rsidR="00AA3D64" w:rsidRPr="003E44C5" w:rsidRDefault="00AA3D64" w:rsidP="00AA3D6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2 800 380,98</w:t>
            </w:r>
          </w:p>
        </w:tc>
        <w:tc>
          <w:tcPr>
            <w:tcW w:w="1536" w:type="dxa"/>
            <w:tcBorders>
              <w:top w:val="nil"/>
              <w:left w:val="nil"/>
              <w:bottom w:val="single" w:sz="4" w:space="0" w:color="auto"/>
              <w:right w:val="single" w:sz="4" w:space="0" w:color="auto"/>
            </w:tcBorders>
            <w:vAlign w:val="center"/>
          </w:tcPr>
          <w:p w14:paraId="0680DDC9" w14:textId="7ACD1C34" w:rsidR="00AA3D64" w:rsidRPr="003E44C5" w:rsidRDefault="00AA3D64" w:rsidP="00AA3D6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1 507 516,23</w:t>
            </w:r>
          </w:p>
        </w:tc>
        <w:tc>
          <w:tcPr>
            <w:tcW w:w="1541" w:type="dxa"/>
            <w:tcBorders>
              <w:top w:val="nil"/>
              <w:left w:val="nil"/>
              <w:bottom w:val="single" w:sz="4" w:space="0" w:color="auto"/>
              <w:right w:val="single" w:sz="4" w:space="0" w:color="auto"/>
            </w:tcBorders>
            <w:vAlign w:val="center"/>
          </w:tcPr>
          <w:p w14:paraId="18C917AD" w14:textId="29BFF812" w:rsidR="00AA3D64" w:rsidRPr="003E44C5" w:rsidRDefault="00AA3D64" w:rsidP="00AA3D64">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1 292 864,75</w:t>
            </w:r>
          </w:p>
        </w:tc>
      </w:tr>
    </w:tbl>
    <w:p w14:paraId="650F02E3" w14:textId="77777777" w:rsidR="00BC7F6A" w:rsidRPr="003E44C5" w:rsidRDefault="00BC7F6A" w:rsidP="00BC7F6A">
      <w:pPr>
        <w:autoSpaceDE w:val="0"/>
        <w:autoSpaceDN w:val="0"/>
        <w:adjustRightInd w:val="0"/>
        <w:spacing w:after="0" w:line="240" w:lineRule="auto"/>
        <w:ind w:firstLine="709"/>
        <w:jc w:val="both"/>
        <w:rPr>
          <w:rFonts w:ascii="Myriad Pro" w:eastAsia="Calibri" w:hAnsi="Myriad Pro" w:cs="Times New Roman"/>
          <w:sz w:val="20"/>
          <w:szCs w:val="20"/>
        </w:rPr>
      </w:pPr>
    </w:p>
    <w:p w14:paraId="0FE81487" w14:textId="190887C1" w:rsidR="00AA3D64" w:rsidRPr="003E44C5" w:rsidRDefault="00AA3D64" w:rsidP="00AA3D64">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на 2017 год в части </w:t>
      </w:r>
      <w:r w:rsidRPr="003E44C5">
        <w:rPr>
          <w:rFonts w:ascii="Myriad Pro" w:eastAsia="Calibri" w:hAnsi="Myriad Pro" w:cs="Times New Roman"/>
          <w:sz w:val="26"/>
          <w:szCs w:val="26"/>
        </w:rPr>
        <w:t>расходов на покупку электроэнергии в целях компенсации потерь</w:t>
      </w:r>
      <w:r w:rsidRPr="003E44C5">
        <w:rPr>
          <w:rFonts w:ascii="Myriad Pro" w:hAnsi="Myriad Pro"/>
          <w:sz w:val="26"/>
          <w:szCs w:val="26"/>
        </w:rPr>
        <w:t xml:space="preserve"> в электрических сетях представлены в таблице ниже:</w:t>
      </w:r>
    </w:p>
    <w:tbl>
      <w:tblPr>
        <w:tblW w:w="9344" w:type="dxa"/>
        <w:tblInd w:w="91" w:type="dxa"/>
        <w:tblLayout w:type="fixed"/>
        <w:tblLook w:val="04A0" w:firstRow="1" w:lastRow="0" w:firstColumn="1" w:lastColumn="0" w:noHBand="0" w:noVBand="1"/>
      </w:tblPr>
      <w:tblGrid>
        <w:gridCol w:w="3114"/>
        <w:gridCol w:w="3115"/>
        <w:gridCol w:w="3115"/>
      </w:tblGrid>
      <w:tr w:rsidR="00AA3D64" w:rsidRPr="003E44C5" w14:paraId="5AAB58EF" w14:textId="77777777" w:rsidTr="00A766CF">
        <w:trPr>
          <w:trHeight w:val="461"/>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5683BA9" w14:textId="545B8777" w:rsidR="00AA3D64" w:rsidRPr="003E44C5" w:rsidRDefault="00AA3D64" w:rsidP="00A766CF">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F23668" w:rsidRPr="003E44C5">
              <w:rPr>
                <w:rFonts w:ascii="Myriad Pro" w:eastAsia="Calibri" w:hAnsi="Myriad Pro" w:cs="Calibri"/>
                <w:b/>
                <w:bCs/>
                <w:color w:val="FFFFFF"/>
              </w:rPr>
              <w:t xml:space="preserve">Россети </w:t>
            </w:r>
            <w:r w:rsidRPr="003E44C5">
              <w:rPr>
                <w:rFonts w:ascii="Myriad Pro" w:eastAsia="Calibri" w:hAnsi="Myriad Pro" w:cs="Calibri"/>
                <w:b/>
                <w:bCs/>
                <w:color w:val="FFFFFF"/>
              </w:rPr>
              <w:t>Ленэнерго»,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C59A37" w14:textId="77777777" w:rsidR="00AA3D64" w:rsidRPr="003E44C5" w:rsidRDefault="00AA3D64" w:rsidP="00A766CF">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9B9DEF6" w14:textId="77777777" w:rsidR="00AA3D64" w:rsidRPr="003E44C5" w:rsidRDefault="00AA3D64" w:rsidP="00A766CF">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AA3D64" w:rsidRPr="003E44C5" w14:paraId="580BC5EF" w14:textId="77777777" w:rsidTr="00A766CF">
        <w:trPr>
          <w:trHeight w:val="767"/>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A7FB34B" w14:textId="5CDAD8B1" w:rsidR="00AA3D64" w:rsidRPr="003E44C5" w:rsidRDefault="00AA3D64" w:rsidP="00A766CF">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2 987 926</w:t>
            </w:r>
          </w:p>
        </w:tc>
        <w:tc>
          <w:tcPr>
            <w:tcW w:w="3115" w:type="dxa"/>
            <w:tcBorders>
              <w:top w:val="single" w:sz="4" w:space="0" w:color="FFFFFF" w:themeColor="background1"/>
              <w:left w:val="single" w:sz="4" w:space="0" w:color="auto"/>
              <w:bottom w:val="single" w:sz="4" w:space="0" w:color="auto"/>
              <w:right w:val="single" w:sz="4" w:space="0" w:color="auto"/>
            </w:tcBorders>
            <w:vAlign w:val="center"/>
          </w:tcPr>
          <w:p w14:paraId="100E48B9" w14:textId="7A50F8B7" w:rsidR="00AA3D64" w:rsidRPr="003E44C5" w:rsidRDefault="00AA3D64" w:rsidP="00A766CF">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2 746 468</w:t>
            </w:r>
          </w:p>
        </w:tc>
        <w:tc>
          <w:tcPr>
            <w:tcW w:w="31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F089A15" w14:textId="316A138F" w:rsidR="00AA3D64" w:rsidRPr="003E44C5" w:rsidRDefault="00AA3D64" w:rsidP="00A766CF">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2 800 381</w:t>
            </w:r>
          </w:p>
        </w:tc>
      </w:tr>
    </w:tbl>
    <w:p w14:paraId="7FF5B32F" w14:textId="77777777" w:rsidR="00AA3D64" w:rsidRPr="003E44C5" w:rsidRDefault="00AA3D64" w:rsidP="00BC7F6A">
      <w:pPr>
        <w:spacing w:after="0" w:line="360" w:lineRule="auto"/>
        <w:ind w:firstLine="567"/>
        <w:contextualSpacing/>
        <w:jc w:val="both"/>
        <w:rPr>
          <w:rFonts w:ascii="Myriad Pro" w:eastAsia="Calibri" w:hAnsi="Myriad Pro" w:cs="Times New Roman"/>
          <w:sz w:val="26"/>
          <w:szCs w:val="26"/>
        </w:rPr>
      </w:pPr>
    </w:p>
    <w:p w14:paraId="0BEEB24F" w14:textId="0B860CE7"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расчету Исполнителя затраты на покупку электроэнергии в целях компенсации потерь в электрических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201</w:t>
      </w:r>
      <w:r w:rsidR="00AA3D64" w:rsidRPr="003E44C5">
        <w:rPr>
          <w:rFonts w:ascii="Myriad Pro" w:eastAsia="Calibri" w:hAnsi="Myriad Pro" w:cs="Times New Roman"/>
          <w:sz w:val="26"/>
          <w:szCs w:val="26"/>
        </w:rPr>
        <w:t>7</w:t>
      </w:r>
      <w:r w:rsidRPr="003E44C5">
        <w:rPr>
          <w:rFonts w:ascii="Myriad Pro" w:eastAsia="Calibri" w:hAnsi="Myriad Pro" w:cs="Times New Roman"/>
          <w:sz w:val="26"/>
          <w:szCs w:val="26"/>
        </w:rPr>
        <w:t xml:space="preserve"> г</w:t>
      </w:r>
      <w:r w:rsidR="002053F7" w:rsidRPr="003E44C5">
        <w:rPr>
          <w:rFonts w:ascii="Myriad Pro" w:eastAsia="Calibri" w:hAnsi="Myriad Pro" w:cs="Times New Roman"/>
          <w:sz w:val="26"/>
          <w:szCs w:val="26"/>
        </w:rPr>
        <w:t>од</w:t>
      </w:r>
      <w:r w:rsidRPr="003E44C5">
        <w:rPr>
          <w:rFonts w:ascii="Myriad Pro" w:eastAsia="Calibri" w:hAnsi="Myriad Pro" w:cs="Times New Roman"/>
          <w:sz w:val="26"/>
          <w:szCs w:val="26"/>
        </w:rPr>
        <w:t xml:space="preserve"> составляют </w:t>
      </w:r>
      <w:r w:rsidR="00AA3D64" w:rsidRPr="003E44C5">
        <w:rPr>
          <w:rFonts w:ascii="Myriad Pro" w:eastAsia="Calibri" w:hAnsi="Myriad Pro" w:cs="Times New Roman"/>
          <w:sz w:val="26"/>
          <w:szCs w:val="26"/>
        </w:rPr>
        <w:t>2 800 381</w:t>
      </w:r>
      <w:r w:rsidRPr="003E44C5">
        <w:rPr>
          <w:rFonts w:ascii="Myriad Pro" w:eastAsia="Calibri" w:hAnsi="Myriad Pro" w:cs="Times New Roman"/>
          <w:sz w:val="26"/>
          <w:szCs w:val="26"/>
        </w:rPr>
        <w:t xml:space="preserve"> тыс. руб., что на </w:t>
      </w:r>
      <w:r w:rsidR="00AA3D64" w:rsidRPr="003E44C5">
        <w:rPr>
          <w:rFonts w:ascii="Myriad Pro" w:eastAsia="Calibri" w:hAnsi="Myriad Pro" w:cs="Times New Roman"/>
          <w:sz w:val="26"/>
          <w:szCs w:val="26"/>
        </w:rPr>
        <w:t>50 913</w:t>
      </w:r>
      <w:r w:rsidR="00B721B0" w:rsidRPr="003E44C5">
        <w:rPr>
          <w:rFonts w:ascii="Myriad Pro" w:eastAsia="Calibri" w:hAnsi="Myriad Pro" w:cs="Times New Roman"/>
          <w:sz w:val="26"/>
          <w:szCs w:val="26"/>
        </w:rPr>
        <w:t xml:space="preserve"> </w:t>
      </w:r>
      <w:r w:rsidRPr="003E44C5">
        <w:rPr>
          <w:rFonts w:ascii="Myriad Pro" w:eastAsia="Calibri" w:hAnsi="Myriad Pro" w:cs="Times New Roman"/>
          <w:sz w:val="26"/>
          <w:szCs w:val="26"/>
        </w:rPr>
        <w:t>тыс. руб. выше установленной величины.</w:t>
      </w:r>
    </w:p>
    <w:p w14:paraId="5C9BF871" w14:textId="77777777" w:rsidR="00AA3D64" w:rsidRPr="003E44C5" w:rsidRDefault="00AA3D64" w:rsidP="00AA3D64">
      <w:pPr>
        <w:spacing w:after="0" w:line="360" w:lineRule="auto"/>
        <w:ind w:firstLine="709"/>
        <w:jc w:val="both"/>
        <w:rPr>
          <w:rFonts w:ascii="Myriad Pro" w:hAnsi="Myriad Pro"/>
          <w:sz w:val="26"/>
          <w:szCs w:val="26"/>
        </w:rPr>
      </w:pPr>
      <w:r w:rsidRPr="003E44C5">
        <w:rPr>
          <w:rFonts w:ascii="Myriad Pro" w:hAnsi="Myriad Pro"/>
          <w:sz w:val="26"/>
          <w:szCs w:val="26"/>
        </w:rPr>
        <w:t>На 2018 год Исполнителем произведен расчет расходов на компенсацию потерь с учетом следующих данных.</w:t>
      </w:r>
    </w:p>
    <w:p w14:paraId="6696DF64" w14:textId="30B25EF6" w:rsidR="00AA3D64" w:rsidRPr="003E44C5" w:rsidRDefault="00AA3D64" w:rsidP="00AA3D64">
      <w:pPr>
        <w:spacing w:after="0" w:line="360" w:lineRule="auto"/>
        <w:ind w:firstLine="709"/>
        <w:jc w:val="both"/>
        <w:rPr>
          <w:rFonts w:ascii="Myriad Pro" w:hAnsi="Myriad Pro"/>
          <w:sz w:val="26"/>
          <w:szCs w:val="26"/>
        </w:rPr>
      </w:pPr>
      <w:r w:rsidRPr="003E44C5">
        <w:rPr>
          <w:rFonts w:ascii="Myriad Pro" w:hAnsi="Myriad Pro"/>
          <w:sz w:val="26"/>
          <w:szCs w:val="26"/>
        </w:rPr>
        <w:t xml:space="preserve">Потери электроэнергии и мощности приняты Исполнителем исходя из параметров Сводного прогнозного баланса электрической энергии (мощности), утвержденного приказом ФАС России от 30.11.2017 </w:t>
      </w:r>
      <w:r w:rsidR="003D6593">
        <w:rPr>
          <w:rFonts w:ascii="Myriad Pro" w:hAnsi="Myriad Pro"/>
          <w:sz w:val="26"/>
          <w:szCs w:val="26"/>
        </w:rPr>
        <w:t>№ </w:t>
      </w:r>
      <w:r w:rsidRPr="003E44C5">
        <w:rPr>
          <w:rFonts w:ascii="Myriad Pro" w:hAnsi="Myriad Pro"/>
          <w:sz w:val="26"/>
          <w:szCs w:val="26"/>
        </w:rPr>
        <w:t>1613/17-ДСП и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702"/>
        <w:gridCol w:w="1500"/>
        <w:gridCol w:w="1352"/>
        <w:gridCol w:w="1359"/>
        <w:gridCol w:w="1632"/>
      </w:tblGrid>
      <w:tr w:rsidR="00AA3D64" w:rsidRPr="003E44C5" w14:paraId="6E3825BA" w14:textId="77777777" w:rsidTr="00A766CF">
        <w:trPr>
          <w:trHeight w:val="579"/>
        </w:trPr>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04DF16" w14:textId="66BDDA18" w:rsidR="00AA3D64" w:rsidRPr="003E44C5" w:rsidRDefault="003D6593" w:rsidP="00A766CF">
            <w:pPr>
              <w:spacing w:after="0" w:line="276"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 </w:t>
            </w:r>
            <w:r w:rsidR="00AA3D64" w:rsidRPr="003E44C5">
              <w:rPr>
                <w:rFonts w:ascii="Myriad Pro" w:eastAsia="Calibri" w:hAnsi="Myriad Pro" w:cs="Times New Roman"/>
                <w:b/>
                <w:bCs/>
                <w:color w:val="FFFFFF" w:themeColor="background1"/>
              </w:rPr>
              <w:t>п/п</w:t>
            </w:r>
          </w:p>
        </w:tc>
        <w:tc>
          <w:tcPr>
            <w:tcW w:w="1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F2E13" w14:textId="77777777" w:rsidR="00AA3D64" w:rsidRPr="003E44C5" w:rsidRDefault="00AA3D64"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Показатель</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77C01" w14:textId="77777777" w:rsidR="00AA3D64" w:rsidRPr="003E44C5" w:rsidRDefault="00AA3D64"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Единицы измерения</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CD174" w14:textId="77777777" w:rsidR="00AA3D64" w:rsidRPr="003E44C5" w:rsidRDefault="00AA3D64"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1 полугодие 2018 г.</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C5DF5" w14:textId="77777777" w:rsidR="00AA3D64" w:rsidRPr="003E44C5" w:rsidRDefault="00AA3D64"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 полугодие 2018 г.</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D46F6" w14:textId="77777777" w:rsidR="00AA3D64" w:rsidRPr="003E44C5" w:rsidRDefault="00AA3D64" w:rsidP="00A766CF">
            <w:pPr>
              <w:spacing w:after="0" w:line="276" w:lineRule="auto"/>
              <w:contextualSpacing/>
              <w:jc w:val="center"/>
              <w:rPr>
                <w:rFonts w:ascii="Myriad Pro" w:eastAsia="Calibri" w:hAnsi="Myriad Pro" w:cs="Times New Roman"/>
                <w:b/>
                <w:bCs/>
                <w:color w:val="FFFFFF" w:themeColor="background1"/>
              </w:rPr>
            </w:pPr>
            <w:r w:rsidRPr="003E44C5">
              <w:rPr>
                <w:rFonts w:ascii="Myriad Pro" w:eastAsia="Calibri" w:hAnsi="Myriad Pro" w:cs="Times New Roman"/>
                <w:b/>
                <w:bCs/>
                <w:color w:val="FFFFFF" w:themeColor="background1"/>
              </w:rPr>
              <w:t>2018 год</w:t>
            </w:r>
          </w:p>
        </w:tc>
      </w:tr>
      <w:tr w:rsidR="00AA3D64" w:rsidRPr="003E44C5" w14:paraId="2BFB6A7E" w14:textId="77777777" w:rsidTr="00AA3D64">
        <w:trPr>
          <w:trHeight w:val="375"/>
        </w:trPr>
        <w:tc>
          <w:tcPr>
            <w:tcW w:w="312" w:type="pct"/>
            <w:tcBorders>
              <w:top w:val="single" w:sz="4" w:space="0" w:color="FFFFFF" w:themeColor="background1"/>
            </w:tcBorders>
            <w:vAlign w:val="center"/>
          </w:tcPr>
          <w:p w14:paraId="7B0C5304" w14:textId="77777777" w:rsidR="00AA3D64" w:rsidRPr="003E44C5" w:rsidRDefault="00AA3D64" w:rsidP="00AA3D64">
            <w:pPr>
              <w:spacing w:after="0" w:line="276"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1.</w:t>
            </w:r>
          </w:p>
        </w:tc>
        <w:tc>
          <w:tcPr>
            <w:tcW w:w="1469" w:type="pct"/>
            <w:tcBorders>
              <w:top w:val="single" w:sz="4" w:space="0" w:color="FFFFFF" w:themeColor="background1"/>
            </w:tcBorders>
            <w:shd w:val="clear" w:color="auto" w:fill="auto"/>
            <w:vAlign w:val="center"/>
            <w:hideMark/>
          </w:tcPr>
          <w:p w14:paraId="22D9C9CC" w14:textId="77777777" w:rsidR="00AA3D64" w:rsidRPr="003E44C5" w:rsidRDefault="00AA3D64" w:rsidP="00AA3D64">
            <w:pPr>
              <w:spacing w:after="0" w:line="276"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электроэнергии в сети</w:t>
            </w:r>
          </w:p>
        </w:tc>
        <w:tc>
          <w:tcPr>
            <w:tcW w:w="826" w:type="pct"/>
            <w:tcBorders>
              <w:top w:val="single" w:sz="4" w:space="0" w:color="FFFFFF" w:themeColor="background1"/>
            </w:tcBorders>
            <w:shd w:val="clear" w:color="auto" w:fill="auto"/>
            <w:vAlign w:val="center"/>
            <w:hideMark/>
          </w:tcPr>
          <w:p w14:paraId="181F6F01" w14:textId="77777777"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млн. кВтч.</w:t>
            </w:r>
          </w:p>
        </w:tc>
        <w:tc>
          <w:tcPr>
            <w:tcW w:w="747" w:type="pct"/>
            <w:tcBorders>
              <w:top w:val="single" w:sz="4" w:space="0" w:color="FFFFFF" w:themeColor="background1"/>
            </w:tcBorders>
            <w:shd w:val="clear" w:color="auto" w:fill="auto"/>
            <w:vAlign w:val="center"/>
          </w:tcPr>
          <w:p w14:paraId="08F22F51" w14:textId="400EAF41"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659,91</w:t>
            </w:r>
          </w:p>
        </w:tc>
        <w:tc>
          <w:tcPr>
            <w:tcW w:w="750" w:type="pct"/>
            <w:tcBorders>
              <w:top w:val="single" w:sz="4" w:space="0" w:color="FFFFFF" w:themeColor="background1"/>
            </w:tcBorders>
            <w:shd w:val="clear" w:color="auto" w:fill="auto"/>
            <w:vAlign w:val="center"/>
          </w:tcPr>
          <w:p w14:paraId="4E0DE182" w14:textId="0E661913"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685,45</w:t>
            </w:r>
          </w:p>
        </w:tc>
        <w:tc>
          <w:tcPr>
            <w:tcW w:w="896" w:type="pct"/>
            <w:tcBorders>
              <w:top w:val="single" w:sz="4" w:space="0" w:color="FFFFFF" w:themeColor="background1"/>
            </w:tcBorders>
            <w:shd w:val="clear" w:color="auto" w:fill="auto"/>
            <w:vAlign w:val="center"/>
          </w:tcPr>
          <w:p w14:paraId="05912314" w14:textId="5915612D"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1 345,37</w:t>
            </w:r>
          </w:p>
        </w:tc>
      </w:tr>
      <w:tr w:rsidR="00AA3D64" w:rsidRPr="003E44C5" w14:paraId="46CE3D39" w14:textId="77777777" w:rsidTr="00AA3D64">
        <w:trPr>
          <w:trHeight w:val="375"/>
        </w:trPr>
        <w:tc>
          <w:tcPr>
            <w:tcW w:w="312" w:type="pct"/>
            <w:vAlign w:val="center"/>
          </w:tcPr>
          <w:p w14:paraId="67312E66" w14:textId="77777777" w:rsidR="00AA3D64" w:rsidRPr="003E44C5" w:rsidRDefault="00AA3D64" w:rsidP="00AA3D64">
            <w:pPr>
              <w:spacing w:after="0" w:line="276" w:lineRule="auto"/>
              <w:contextualSpacing/>
              <w:rPr>
                <w:rFonts w:ascii="Myriad Pro" w:eastAsia="Calibri" w:hAnsi="Myriad Pro" w:cs="Times New Roman"/>
                <w:color w:val="000000" w:themeColor="text1"/>
              </w:rPr>
            </w:pPr>
            <w:r w:rsidRPr="003E44C5">
              <w:rPr>
                <w:rFonts w:ascii="Myriad Pro" w:eastAsia="Calibri" w:hAnsi="Myriad Pro" w:cs="Times New Roman"/>
                <w:color w:val="000000" w:themeColor="text1"/>
              </w:rPr>
              <w:t>2.</w:t>
            </w:r>
          </w:p>
        </w:tc>
        <w:tc>
          <w:tcPr>
            <w:tcW w:w="1469" w:type="pct"/>
            <w:shd w:val="clear" w:color="auto" w:fill="auto"/>
            <w:vAlign w:val="center"/>
            <w:hideMark/>
          </w:tcPr>
          <w:p w14:paraId="64CDFBF5" w14:textId="77777777" w:rsidR="00AA3D64" w:rsidRPr="003E44C5" w:rsidRDefault="00AA3D64" w:rsidP="00AA3D64">
            <w:pPr>
              <w:spacing w:after="0" w:line="276" w:lineRule="auto"/>
              <w:contextualSpacing/>
              <w:jc w:val="both"/>
              <w:rPr>
                <w:rFonts w:ascii="Myriad Pro" w:eastAsia="Calibri" w:hAnsi="Myriad Pro" w:cs="Times New Roman"/>
                <w:color w:val="000000" w:themeColor="text1"/>
              </w:rPr>
            </w:pPr>
            <w:r w:rsidRPr="003E44C5">
              <w:rPr>
                <w:rFonts w:ascii="Myriad Pro" w:eastAsia="Calibri" w:hAnsi="Myriad Pro" w:cs="Times New Roman"/>
                <w:color w:val="000000" w:themeColor="text1"/>
              </w:rPr>
              <w:t>Потери мощности</w:t>
            </w:r>
          </w:p>
        </w:tc>
        <w:tc>
          <w:tcPr>
            <w:tcW w:w="826" w:type="pct"/>
            <w:shd w:val="clear" w:color="auto" w:fill="auto"/>
            <w:vAlign w:val="center"/>
            <w:hideMark/>
          </w:tcPr>
          <w:p w14:paraId="4D47DE57" w14:textId="77777777"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МВт</w:t>
            </w:r>
          </w:p>
        </w:tc>
        <w:tc>
          <w:tcPr>
            <w:tcW w:w="747" w:type="pct"/>
            <w:shd w:val="clear" w:color="auto" w:fill="auto"/>
            <w:vAlign w:val="center"/>
          </w:tcPr>
          <w:p w14:paraId="59297E81" w14:textId="3D561818"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178,86</w:t>
            </w:r>
          </w:p>
        </w:tc>
        <w:tc>
          <w:tcPr>
            <w:tcW w:w="750" w:type="pct"/>
            <w:shd w:val="clear" w:color="auto" w:fill="auto"/>
            <w:vAlign w:val="center"/>
          </w:tcPr>
          <w:p w14:paraId="27E6FEF8" w14:textId="2AE725B0"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185,75</w:t>
            </w:r>
          </w:p>
        </w:tc>
        <w:tc>
          <w:tcPr>
            <w:tcW w:w="896" w:type="pct"/>
            <w:shd w:val="clear" w:color="auto" w:fill="auto"/>
            <w:vAlign w:val="center"/>
          </w:tcPr>
          <w:p w14:paraId="63D03D58" w14:textId="6715DF97" w:rsidR="00AA3D64" w:rsidRPr="003E44C5" w:rsidRDefault="00AA3D64" w:rsidP="00AA3D64">
            <w:pPr>
              <w:spacing w:after="0" w:line="276" w:lineRule="auto"/>
              <w:contextualSpacing/>
              <w:jc w:val="center"/>
              <w:rPr>
                <w:rFonts w:ascii="Myriad Pro" w:eastAsia="Calibri" w:hAnsi="Myriad Pro" w:cs="Times New Roman"/>
                <w:color w:val="000000" w:themeColor="text1"/>
              </w:rPr>
            </w:pPr>
            <w:r w:rsidRPr="003E44C5">
              <w:rPr>
                <w:rFonts w:ascii="Myriad Pro" w:eastAsia="Calibri" w:hAnsi="Myriad Pro" w:cs="Times New Roman"/>
                <w:color w:val="000000" w:themeColor="text1"/>
              </w:rPr>
              <w:t>182,31</w:t>
            </w:r>
          </w:p>
        </w:tc>
      </w:tr>
    </w:tbl>
    <w:p w14:paraId="710F8EE4" w14:textId="52BAA071" w:rsidR="00AA3D64" w:rsidRPr="003E44C5" w:rsidRDefault="00AA3D64" w:rsidP="00AA3D64">
      <w:pPr>
        <w:spacing w:after="0" w:line="360" w:lineRule="auto"/>
        <w:ind w:firstLine="709"/>
        <w:jc w:val="both"/>
        <w:rPr>
          <w:rFonts w:ascii="Myriad Pro" w:hAnsi="Myriad Pro"/>
          <w:sz w:val="26"/>
          <w:szCs w:val="26"/>
        </w:rPr>
      </w:pPr>
    </w:p>
    <w:p w14:paraId="01015A58" w14:textId="0E596323" w:rsidR="00AA3D64" w:rsidRPr="003E44C5" w:rsidRDefault="00AA3D64" w:rsidP="00AA3D6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Величина сбытовой надбавки принята в соответствии с Приказом Комитета по тарифам и ценовой политике Ленинградской области от 27.12.2017 №656-р «Об установлении сбытовых надбавок гарантирующих поставщиков электрической </w:t>
      </w:r>
      <w:r w:rsidRPr="003E44C5">
        <w:rPr>
          <w:rFonts w:ascii="Myriad Pro" w:eastAsia="Calibri" w:hAnsi="Myriad Pro" w:cs="Times New Roman"/>
          <w:sz w:val="26"/>
          <w:szCs w:val="26"/>
        </w:rPr>
        <w:lastRenderedPageBreak/>
        <w:t>энергии, поставляющих электрическую энергию (мощность) на розничном рынке на территории Ленинградской области в 2017 году» (для АО «Петербургская сбытовая компания»), в том числе на 1 полугодие 2018 года в размере – 34,660 руб./МВт*ч, на 2 полугодие 2018 года в размере – 168,130 руб./МВт*ч.</w:t>
      </w:r>
    </w:p>
    <w:p w14:paraId="5CAA0151" w14:textId="7B43F8FF" w:rsidR="00AA3D64" w:rsidRPr="003E44C5" w:rsidRDefault="00AA3D64" w:rsidP="00AA3D64">
      <w:pPr>
        <w:spacing w:after="0" w:line="360" w:lineRule="auto"/>
        <w:ind w:firstLine="709"/>
        <w:jc w:val="both"/>
        <w:rPr>
          <w:rFonts w:ascii="Myriad Pro" w:hAnsi="Myriad Pro"/>
          <w:sz w:val="26"/>
          <w:szCs w:val="26"/>
        </w:rPr>
      </w:pPr>
      <w:r w:rsidRPr="003E44C5">
        <w:rPr>
          <w:rFonts w:ascii="Myriad Pro" w:eastAsia="Calibri" w:hAnsi="Myriad Pro" w:cs="Times New Roman"/>
          <w:sz w:val="26"/>
          <w:szCs w:val="26"/>
        </w:rPr>
        <w:t>Стоимость услуг, оказание которых является неотъемлемой частью процесса снабжения электрической энергией потребителей</w:t>
      </w:r>
      <w:r w:rsidR="00F55D13" w:rsidRPr="003E44C5">
        <w:rPr>
          <w:rFonts w:ascii="Myriad Pro" w:eastAsia="Calibri" w:hAnsi="Myriad Pro" w:cs="Times New Roman"/>
          <w:sz w:val="26"/>
          <w:szCs w:val="26"/>
        </w:rPr>
        <w:t>,</w:t>
      </w:r>
      <w:r w:rsidRPr="003E44C5">
        <w:rPr>
          <w:rFonts w:ascii="Myriad Pro" w:eastAsia="Calibri" w:hAnsi="Myriad Pro" w:cs="Times New Roman"/>
          <w:sz w:val="26"/>
          <w:szCs w:val="26"/>
        </w:rPr>
        <w:t xml:space="preserve"> складывается из стоимости услуг коммерческого оператора АО «АТС», за комплексную услугу АО</w:t>
      </w:r>
      <w:r w:rsidR="003E44C5">
        <w:rPr>
          <w:rFonts w:ascii="Myriad Pro" w:eastAsia="Calibri" w:hAnsi="Myriad Pro" w:cs="Times New Roman"/>
          <w:sz w:val="26"/>
          <w:szCs w:val="26"/>
        </w:rPr>
        <w:t> </w:t>
      </w:r>
      <w:r w:rsidRPr="003E44C5">
        <w:rPr>
          <w:rFonts w:ascii="Myriad Pro" w:eastAsia="Calibri" w:hAnsi="Myriad Pro" w:cs="Times New Roman"/>
          <w:sz w:val="26"/>
          <w:szCs w:val="26"/>
        </w:rPr>
        <w:t>«ЦФР», а также стоимости услуг АО «Системный оператор Единой энергетической системы»:</w:t>
      </w:r>
    </w:p>
    <w:p w14:paraId="14DF9428" w14:textId="5DFB1D3F" w:rsidR="00AA3D64" w:rsidRPr="003E44C5" w:rsidRDefault="00AA3D64" w:rsidP="00AA3D64">
      <w:pPr>
        <w:pStyle w:val="a3"/>
        <w:numPr>
          <w:ilvl w:val="0"/>
          <w:numId w:val="81"/>
        </w:numPr>
        <w:spacing w:after="0" w:line="360" w:lineRule="auto"/>
        <w:ind w:left="1281" w:hanging="357"/>
        <w:jc w:val="both"/>
        <w:rPr>
          <w:rFonts w:ascii="Myriad Pro" w:hAnsi="Myriad Pro"/>
          <w:sz w:val="26"/>
          <w:szCs w:val="26"/>
        </w:rPr>
      </w:pPr>
      <w:r w:rsidRPr="003E44C5">
        <w:rPr>
          <w:rFonts w:ascii="Myriad Pro" w:hAnsi="Myriad Pro"/>
          <w:sz w:val="26"/>
          <w:szCs w:val="26"/>
        </w:rPr>
        <w:t xml:space="preserve">услуги коммерческого оператора АО «АТС» утверждены приказом ФАС России от 29.12.2016 </w:t>
      </w:r>
      <w:r w:rsidR="003D6593">
        <w:rPr>
          <w:rFonts w:ascii="Myriad Pro" w:hAnsi="Myriad Pro"/>
          <w:sz w:val="26"/>
          <w:szCs w:val="26"/>
        </w:rPr>
        <w:t>№ </w:t>
      </w:r>
      <w:r w:rsidRPr="003E44C5">
        <w:rPr>
          <w:rFonts w:ascii="Myriad Pro" w:hAnsi="Myriad Pro"/>
          <w:sz w:val="26"/>
          <w:szCs w:val="26"/>
        </w:rPr>
        <w:t xml:space="preserve">11908/16, на период с 1 января 2017 года по 30 июня 2017 года в размере -1,077 руб./ МВт*ч, с 1 июля 2017 года по 31 декабря 2017 года – 1,077 руб./ МВт*ч; Исполнителем в расчет соответствующих расходов </w:t>
      </w:r>
      <w:r w:rsidR="003D6593">
        <w:rPr>
          <w:rFonts w:ascii="Myriad Pro" w:hAnsi="Myriad Pro"/>
          <w:sz w:val="26"/>
          <w:szCs w:val="26"/>
        </w:rPr>
        <w:t>ПАО </w:t>
      </w:r>
      <w:r w:rsidRPr="003E44C5">
        <w:rPr>
          <w:rFonts w:ascii="Myriad Pro" w:hAnsi="Myriad Pro"/>
          <w:sz w:val="26"/>
          <w:szCs w:val="26"/>
        </w:rPr>
        <w:t>«</w:t>
      </w:r>
      <w:r w:rsidR="00F23668" w:rsidRPr="003E44C5">
        <w:rPr>
          <w:rFonts w:ascii="Myriad Pro" w:hAnsi="Myriad Pro"/>
          <w:color w:val="000000"/>
          <w:sz w:val="26"/>
          <w:szCs w:val="26"/>
        </w:rPr>
        <w:t xml:space="preserve">Россети </w:t>
      </w:r>
      <w:r w:rsidRPr="003E44C5">
        <w:rPr>
          <w:rFonts w:ascii="Myriad Pro" w:hAnsi="Myriad Pro"/>
          <w:sz w:val="26"/>
          <w:szCs w:val="26"/>
        </w:rPr>
        <w:t>Ленэнерго» на 2018 год приняты следующие ставки тарифов за услуги коммерческого оператора АО «АТС»: на 1 полугодие 2018 года – на уровне, утвержденном на 2 полугодие 2017 года (1,077 руб./ МВт*ч), на 2 полугодие 2018 года – с учетом индексов потребительских цен на 2018 год в размере 3,7 % – 1,117руб./ МВт*ч.;</w:t>
      </w:r>
    </w:p>
    <w:p w14:paraId="60436F7D" w14:textId="15235D7A" w:rsidR="00AA3D64" w:rsidRPr="003E44C5" w:rsidRDefault="00AA3D64" w:rsidP="00AA3D64">
      <w:pPr>
        <w:pStyle w:val="a3"/>
        <w:numPr>
          <w:ilvl w:val="0"/>
          <w:numId w:val="81"/>
        </w:numPr>
        <w:spacing w:after="0" w:line="360" w:lineRule="auto"/>
        <w:ind w:left="1281" w:hanging="357"/>
        <w:jc w:val="both"/>
        <w:rPr>
          <w:rFonts w:ascii="Myriad Pro" w:hAnsi="Myriad Pro"/>
          <w:sz w:val="26"/>
          <w:szCs w:val="26"/>
        </w:rPr>
      </w:pPr>
      <w:r w:rsidRPr="003E44C5">
        <w:rPr>
          <w:rFonts w:ascii="Myriad Pro" w:hAnsi="Myriad Pro" w:cs="Myriad Pro"/>
          <w:sz w:val="26"/>
          <w:szCs w:val="26"/>
        </w:rPr>
        <w:t xml:space="preserve">стоимость комплексной услуги АО «ЦФР» согласно протоколу </w:t>
      </w:r>
      <w:r w:rsidR="003D6593">
        <w:rPr>
          <w:rFonts w:ascii="Myriad Pro" w:hAnsi="Myriad Pro" w:cs="Myriad Pro"/>
          <w:sz w:val="26"/>
          <w:szCs w:val="26"/>
        </w:rPr>
        <w:t>№ </w:t>
      </w:r>
      <w:r w:rsidRPr="003E44C5">
        <w:rPr>
          <w:rFonts w:ascii="Myriad Pro" w:hAnsi="Myriad Pro" w:cs="Myriad Pro"/>
          <w:sz w:val="26"/>
          <w:szCs w:val="26"/>
        </w:rPr>
        <w:t>7/2017 от 17.04.2017 заседания Наблюдательного совета Ассоциации «НП Совет рынка» составляет на 2018 г. 0,333 руб./МВт*ч</w:t>
      </w:r>
      <w:r w:rsidRPr="003E44C5">
        <w:rPr>
          <w:rFonts w:ascii="Myriad Pro" w:hAnsi="Myriad Pro"/>
          <w:sz w:val="26"/>
          <w:szCs w:val="26"/>
        </w:rPr>
        <w:t>;</w:t>
      </w:r>
    </w:p>
    <w:p w14:paraId="1618E7A7" w14:textId="24AE8835" w:rsidR="00AA3D64" w:rsidRPr="003E44C5" w:rsidRDefault="00AA3D64" w:rsidP="00AA3D64">
      <w:pPr>
        <w:pStyle w:val="a3"/>
        <w:numPr>
          <w:ilvl w:val="0"/>
          <w:numId w:val="81"/>
        </w:numPr>
        <w:spacing w:after="0" w:line="360" w:lineRule="auto"/>
        <w:ind w:left="1281" w:hanging="357"/>
        <w:jc w:val="both"/>
        <w:rPr>
          <w:rFonts w:ascii="Myriad Pro" w:hAnsi="Myriad Pro"/>
          <w:sz w:val="26"/>
          <w:szCs w:val="26"/>
        </w:rPr>
      </w:pPr>
      <w:r w:rsidRPr="003E44C5">
        <w:rPr>
          <w:rFonts w:ascii="Myriad Pro" w:hAnsi="Myriad Pro" w:cs="Myriad Pro"/>
          <w:sz w:val="26"/>
          <w:szCs w:val="26"/>
        </w:rPr>
        <w:t xml:space="preserve">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 приказом ФАС России от 14.12.2017 </w:t>
      </w:r>
      <w:r w:rsidR="003D6593">
        <w:rPr>
          <w:rFonts w:ascii="Myriad Pro" w:hAnsi="Myriad Pro" w:cs="Myriad Pro"/>
          <w:sz w:val="26"/>
          <w:szCs w:val="26"/>
        </w:rPr>
        <w:t>№ </w:t>
      </w:r>
      <w:r w:rsidRPr="003E44C5">
        <w:rPr>
          <w:rFonts w:ascii="Myriad Pro" w:hAnsi="Myriad Pro" w:cs="Myriad Pro"/>
          <w:sz w:val="26"/>
          <w:szCs w:val="26"/>
        </w:rPr>
        <w:t>1681/17 на 2018 год в размере 1,363 руб./МВт*ч</w:t>
      </w:r>
      <w:r w:rsidRPr="003E44C5">
        <w:rPr>
          <w:rFonts w:ascii="Myriad Pro" w:hAnsi="Myriad Pro"/>
          <w:sz w:val="26"/>
          <w:szCs w:val="26"/>
        </w:rPr>
        <w:t>.</w:t>
      </w:r>
    </w:p>
    <w:p w14:paraId="547BB1F5" w14:textId="2BF44102" w:rsidR="00AA3D64" w:rsidRPr="003E44C5" w:rsidRDefault="00AA3D64" w:rsidP="00AA3D6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lastRenderedPageBreak/>
        <w:t xml:space="preserve">Исполнитель отмечает, что принятые в расчет цены на электрическую энергию, приобретаемую в целях компенсации потерь, составляющие уже были установлены на момент утверждения Комитетом тарифно-балансового решения в отношении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на 2018 год. </w:t>
      </w:r>
    </w:p>
    <w:p w14:paraId="2866D800" w14:textId="77777777" w:rsidR="00AA3D64" w:rsidRPr="003E44C5" w:rsidRDefault="00AA3D64" w:rsidP="00AA3D6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Результаты расчета Исполнителя с учетом приведенных выше составляющих представлены в таблице ниже.</w:t>
      </w: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2639"/>
        <w:gridCol w:w="1161"/>
        <w:gridCol w:w="1931"/>
        <w:gridCol w:w="1584"/>
        <w:gridCol w:w="1585"/>
      </w:tblGrid>
      <w:tr w:rsidR="00AA3D64" w:rsidRPr="003E44C5" w14:paraId="7C55C203" w14:textId="77777777" w:rsidTr="00A766CF">
        <w:trPr>
          <w:trHeight w:val="20"/>
          <w:tblHeader/>
        </w:trPr>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9433B" w14:textId="2511A9D6" w:rsidR="00AA3D64" w:rsidRPr="003E44C5" w:rsidRDefault="003D6593" w:rsidP="00A766CF">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AA3D64" w:rsidRPr="003E44C5">
              <w:rPr>
                <w:rFonts w:ascii="Myriad Pro" w:eastAsia="Times New Roman" w:hAnsi="Myriad Pro" w:cs="Times New Roman"/>
                <w:b/>
                <w:bCs/>
                <w:color w:val="FFFFFF" w:themeColor="background1"/>
                <w:lang w:eastAsia="ru-RU"/>
              </w:rPr>
              <w:t>п/п</w:t>
            </w:r>
          </w:p>
        </w:tc>
        <w:tc>
          <w:tcPr>
            <w:tcW w:w="2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4EFFF" w14:textId="77777777" w:rsidR="00AA3D64" w:rsidRPr="003E44C5" w:rsidRDefault="00AA3D64"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Наименование показателя</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7E100" w14:textId="77777777" w:rsidR="00AA3D64" w:rsidRPr="003E44C5" w:rsidRDefault="00AA3D64"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Ед. изм.</w:t>
            </w:r>
          </w:p>
        </w:tc>
        <w:tc>
          <w:tcPr>
            <w:tcW w:w="1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FB542" w14:textId="77777777" w:rsidR="00AA3D64" w:rsidRPr="003E44C5" w:rsidRDefault="00AA3D64"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Расчет Исполнителя 2018 г.</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99358" w14:textId="77777777" w:rsidR="00AA3D64" w:rsidRPr="003E44C5" w:rsidRDefault="00AA3D64"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1 полугодие 2018года</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06862A" w14:textId="77777777" w:rsidR="00AA3D64" w:rsidRPr="003E44C5" w:rsidRDefault="00AA3D64" w:rsidP="00A766CF">
            <w:pPr>
              <w:spacing w:after="0" w:line="240" w:lineRule="auto"/>
              <w:jc w:val="center"/>
              <w:rPr>
                <w:rFonts w:ascii="Myriad Pro" w:eastAsia="Times New Roman" w:hAnsi="Myriad Pro" w:cs="Times New Roman"/>
                <w:b/>
                <w:bCs/>
                <w:color w:val="FFFFFF" w:themeColor="background1"/>
                <w:lang w:eastAsia="ru-RU"/>
              </w:rPr>
            </w:pPr>
            <w:r w:rsidRPr="003E44C5">
              <w:rPr>
                <w:rFonts w:ascii="Myriad Pro" w:eastAsia="Times New Roman" w:hAnsi="Myriad Pro" w:cs="Times New Roman"/>
                <w:b/>
                <w:bCs/>
                <w:color w:val="FFFFFF" w:themeColor="background1"/>
                <w:lang w:eastAsia="ru-RU"/>
              </w:rPr>
              <w:t>2 полугодие 2018 года</w:t>
            </w:r>
          </w:p>
        </w:tc>
      </w:tr>
      <w:tr w:rsidR="00AA3D64" w:rsidRPr="003E44C5" w14:paraId="07B65FFF" w14:textId="77777777" w:rsidTr="00686792">
        <w:trPr>
          <w:trHeight w:val="20"/>
        </w:trPr>
        <w:tc>
          <w:tcPr>
            <w:tcW w:w="623" w:type="dxa"/>
            <w:tcBorders>
              <w:top w:val="single" w:sz="4" w:space="0" w:color="FFFFFF" w:themeColor="background1"/>
            </w:tcBorders>
            <w:shd w:val="clear" w:color="auto" w:fill="auto"/>
            <w:noWrap/>
            <w:vAlign w:val="center"/>
            <w:hideMark/>
          </w:tcPr>
          <w:p w14:paraId="0100D53F"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w:t>
            </w:r>
          </w:p>
        </w:tc>
        <w:tc>
          <w:tcPr>
            <w:tcW w:w="2639" w:type="dxa"/>
            <w:tcBorders>
              <w:top w:val="single" w:sz="4" w:space="0" w:color="FFFFFF" w:themeColor="background1"/>
            </w:tcBorders>
            <w:shd w:val="clear" w:color="auto" w:fill="auto"/>
            <w:vAlign w:val="center"/>
            <w:hideMark/>
          </w:tcPr>
          <w:p w14:paraId="18017196" w14:textId="77777777" w:rsidR="00AA3D64" w:rsidRPr="003E44C5" w:rsidRDefault="00AA3D64" w:rsidP="00AA3D6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электроэнергии в электрических сетях</w:t>
            </w:r>
          </w:p>
        </w:tc>
        <w:tc>
          <w:tcPr>
            <w:tcW w:w="1161" w:type="dxa"/>
            <w:tcBorders>
              <w:top w:val="single" w:sz="4" w:space="0" w:color="FFFFFF" w:themeColor="background1"/>
            </w:tcBorders>
            <w:shd w:val="clear" w:color="auto" w:fill="auto"/>
            <w:vAlign w:val="center"/>
            <w:hideMark/>
          </w:tcPr>
          <w:p w14:paraId="0A6F349B"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тыс. МВт*ч</w:t>
            </w:r>
          </w:p>
        </w:tc>
        <w:tc>
          <w:tcPr>
            <w:tcW w:w="1931" w:type="dxa"/>
            <w:tcBorders>
              <w:top w:val="single" w:sz="4" w:space="0" w:color="FFFFFF" w:themeColor="background1"/>
            </w:tcBorders>
            <w:shd w:val="clear" w:color="auto" w:fill="auto"/>
            <w:noWrap/>
            <w:vAlign w:val="center"/>
          </w:tcPr>
          <w:p w14:paraId="6741C442" w14:textId="2612C34B" w:rsidR="00AA3D64" w:rsidRPr="003E44C5" w:rsidRDefault="00AA3D64"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1 345,37</w:t>
            </w:r>
          </w:p>
        </w:tc>
        <w:tc>
          <w:tcPr>
            <w:tcW w:w="1584" w:type="dxa"/>
            <w:tcBorders>
              <w:top w:val="single" w:sz="4" w:space="0" w:color="FFFFFF" w:themeColor="background1"/>
            </w:tcBorders>
            <w:vAlign w:val="center"/>
          </w:tcPr>
          <w:p w14:paraId="61130508" w14:textId="38DAE6E5" w:rsidR="00AA3D64" w:rsidRPr="003E44C5" w:rsidRDefault="00AA3D64"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659,91</w:t>
            </w:r>
          </w:p>
        </w:tc>
        <w:tc>
          <w:tcPr>
            <w:tcW w:w="1585" w:type="dxa"/>
            <w:tcBorders>
              <w:top w:val="single" w:sz="4" w:space="0" w:color="FFFFFF" w:themeColor="background1"/>
            </w:tcBorders>
            <w:vAlign w:val="center"/>
          </w:tcPr>
          <w:p w14:paraId="31B4FF64" w14:textId="40D8A014" w:rsidR="00AA3D64" w:rsidRPr="003E44C5" w:rsidRDefault="00AA3D64"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685,45</w:t>
            </w:r>
          </w:p>
        </w:tc>
      </w:tr>
      <w:tr w:rsidR="00AA3D64" w:rsidRPr="003E44C5" w14:paraId="45DA4424" w14:textId="77777777" w:rsidTr="00686792">
        <w:trPr>
          <w:trHeight w:val="20"/>
        </w:trPr>
        <w:tc>
          <w:tcPr>
            <w:tcW w:w="623" w:type="dxa"/>
            <w:shd w:val="clear" w:color="auto" w:fill="auto"/>
            <w:noWrap/>
            <w:vAlign w:val="center"/>
            <w:hideMark/>
          </w:tcPr>
          <w:p w14:paraId="7A8D63BE"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w:t>
            </w:r>
          </w:p>
        </w:tc>
        <w:tc>
          <w:tcPr>
            <w:tcW w:w="2639" w:type="dxa"/>
            <w:shd w:val="clear" w:color="auto" w:fill="auto"/>
            <w:vAlign w:val="center"/>
            <w:hideMark/>
          </w:tcPr>
          <w:p w14:paraId="1D387360" w14:textId="77777777" w:rsidR="00AA3D64" w:rsidRPr="003E44C5" w:rsidRDefault="00AA3D64" w:rsidP="00AA3D64">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Объем потерь мощности</w:t>
            </w:r>
          </w:p>
        </w:tc>
        <w:tc>
          <w:tcPr>
            <w:tcW w:w="1161" w:type="dxa"/>
            <w:shd w:val="clear" w:color="auto" w:fill="auto"/>
            <w:vAlign w:val="center"/>
            <w:hideMark/>
          </w:tcPr>
          <w:p w14:paraId="19AEED63" w14:textId="77777777" w:rsidR="00AA3D64" w:rsidRPr="003E44C5" w:rsidRDefault="00AA3D64" w:rsidP="00AA3D64">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МВт</w:t>
            </w:r>
          </w:p>
        </w:tc>
        <w:tc>
          <w:tcPr>
            <w:tcW w:w="1931" w:type="dxa"/>
            <w:shd w:val="clear" w:color="auto" w:fill="auto"/>
            <w:noWrap/>
            <w:vAlign w:val="center"/>
          </w:tcPr>
          <w:p w14:paraId="66D5BBB0" w14:textId="552C1F08" w:rsidR="00AA3D64" w:rsidRPr="003E44C5" w:rsidRDefault="00AA3D64"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182,31</w:t>
            </w:r>
          </w:p>
        </w:tc>
        <w:tc>
          <w:tcPr>
            <w:tcW w:w="1584" w:type="dxa"/>
            <w:vAlign w:val="center"/>
          </w:tcPr>
          <w:p w14:paraId="308E4F24" w14:textId="18AF68B3" w:rsidR="00AA3D64" w:rsidRPr="003E44C5" w:rsidRDefault="00AA3D64"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178,86</w:t>
            </w:r>
          </w:p>
        </w:tc>
        <w:tc>
          <w:tcPr>
            <w:tcW w:w="1585" w:type="dxa"/>
            <w:vAlign w:val="center"/>
          </w:tcPr>
          <w:p w14:paraId="5E7EE9C0" w14:textId="1C5058FF" w:rsidR="00AA3D64" w:rsidRPr="003E44C5" w:rsidRDefault="00AA3D64"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185,75</w:t>
            </w:r>
          </w:p>
        </w:tc>
      </w:tr>
      <w:tr w:rsidR="00686792" w:rsidRPr="003E44C5" w14:paraId="28245941" w14:textId="77777777" w:rsidTr="00686792">
        <w:trPr>
          <w:trHeight w:val="20"/>
        </w:trPr>
        <w:tc>
          <w:tcPr>
            <w:tcW w:w="623" w:type="dxa"/>
            <w:shd w:val="clear" w:color="auto" w:fill="auto"/>
            <w:noWrap/>
            <w:vAlign w:val="center"/>
            <w:hideMark/>
          </w:tcPr>
          <w:p w14:paraId="6174E74D" w14:textId="77777777" w:rsidR="00686792" w:rsidRPr="003E44C5" w:rsidRDefault="00686792"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3</w:t>
            </w:r>
          </w:p>
        </w:tc>
        <w:tc>
          <w:tcPr>
            <w:tcW w:w="2639" w:type="dxa"/>
            <w:shd w:val="clear" w:color="auto" w:fill="auto"/>
            <w:vAlign w:val="center"/>
            <w:hideMark/>
          </w:tcPr>
          <w:p w14:paraId="5CDA6716" w14:textId="77777777" w:rsidR="00686792" w:rsidRPr="003E44C5" w:rsidRDefault="00686792" w:rsidP="00686792">
            <w:pPr>
              <w:spacing w:after="0" w:line="240" w:lineRule="auto"/>
              <w:rPr>
                <w:rFonts w:ascii="Myriad Pro" w:eastAsia="Times New Roman" w:hAnsi="Myriad Pro" w:cs="Times New Roman"/>
                <w:lang w:eastAsia="ru-RU"/>
              </w:rPr>
            </w:pPr>
            <w:r w:rsidRPr="003E44C5">
              <w:rPr>
                <w:rFonts w:ascii="Myriad Pro" w:eastAsia="Times New Roman" w:hAnsi="Myriad Pro" w:cs="Times New Roman"/>
                <w:lang w:eastAsia="ru-RU"/>
              </w:rPr>
              <w:t>Прогнозная цена покупки электроэнергии в целях компенсации потерь</w:t>
            </w:r>
          </w:p>
        </w:tc>
        <w:tc>
          <w:tcPr>
            <w:tcW w:w="1161" w:type="dxa"/>
            <w:shd w:val="clear" w:color="auto" w:fill="auto"/>
            <w:vAlign w:val="center"/>
            <w:hideMark/>
          </w:tcPr>
          <w:p w14:paraId="41B1A955" w14:textId="77777777" w:rsidR="00686792" w:rsidRPr="003E44C5" w:rsidRDefault="00686792"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руб./МВт*ч</w:t>
            </w:r>
          </w:p>
        </w:tc>
        <w:tc>
          <w:tcPr>
            <w:tcW w:w="1931" w:type="dxa"/>
            <w:shd w:val="clear" w:color="auto" w:fill="auto"/>
            <w:noWrap/>
            <w:vAlign w:val="center"/>
          </w:tcPr>
          <w:p w14:paraId="57BA02C3" w14:textId="423018A4" w:rsidR="00686792" w:rsidRPr="003E44C5" w:rsidRDefault="00686792"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2 426,071</w:t>
            </w:r>
          </w:p>
        </w:tc>
        <w:tc>
          <w:tcPr>
            <w:tcW w:w="1584" w:type="dxa"/>
            <w:vAlign w:val="center"/>
          </w:tcPr>
          <w:p w14:paraId="1608C75D" w14:textId="4A2E22CB" w:rsidR="00686792" w:rsidRPr="003E44C5" w:rsidRDefault="00686792"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2 326,622</w:t>
            </w:r>
          </w:p>
        </w:tc>
        <w:tc>
          <w:tcPr>
            <w:tcW w:w="1585" w:type="dxa"/>
            <w:vAlign w:val="center"/>
          </w:tcPr>
          <w:p w14:paraId="69D4EA10" w14:textId="66F9B011" w:rsidR="00686792" w:rsidRPr="003E44C5" w:rsidRDefault="00686792" w:rsidP="00686792">
            <w:pPr>
              <w:spacing w:after="0" w:line="240" w:lineRule="auto"/>
              <w:jc w:val="center"/>
              <w:rPr>
                <w:rFonts w:ascii="Myriad Pro" w:eastAsia="Times New Roman" w:hAnsi="Myriad Pro" w:cs="Times New Roman"/>
                <w:lang w:eastAsia="ru-RU"/>
              </w:rPr>
            </w:pPr>
            <w:r w:rsidRPr="003E44C5">
              <w:rPr>
                <w:rFonts w:ascii="Myriad Pro" w:eastAsia="Times New Roman" w:hAnsi="Myriad Pro" w:cs="Times New Roman"/>
                <w:lang w:eastAsia="ru-RU"/>
              </w:rPr>
              <w:t>2 521,815</w:t>
            </w:r>
          </w:p>
        </w:tc>
      </w:tr>
      <w:tr w:rsidR="00686792" w:rsidRPr="003E44C5" w14:paraId="2082B3AB" w14:textId="77777777" w:rsidTr="00686792">
        <w:trPr>
          <w:trHeight w:val="20"/>
        </w:trPr>
        <w:tc>
          <w:tcPr>
            <w:tcW w:w="623" w:type="dxa"/>
            <w:shd w:val="clear" w:color="auto" w:fill="auto"/>
            <w:noWrap/>
            <w:vAlign w:val="center"/>
            <w:hideMark/>
          </w:tcPr>
          <w:p w14:paraId="1580EC9B" w14:textId="77777777" w:rsidR="00686792" w:rsidRPr="003E44C5" w:rsidRDefault="00686792" w:rsidP="00686792">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4</w:t>
            </w:r>
          </w:p>
        </w:tc>
        <w:tc>
          <w:tcPr>
            <w:tcW w:w="2639" w:type="dxa"/>
            <w:shd w:val="clear" w:color="auto" w:fill="auto"/>
            <w:vAlign w:val="center"/>
            <w:hideMark/>
          </w:tcPr>
          <w:p w14:paraId="0E01AF8F" w14:textId="77777777" w:rsidR="00686792" w:rsidRPr="003E44C5" w:rsidRDefault="00686792" w:rsidP="00686792">
            <w:pPr>
              <w:spacing w:after="0" w:line="240" w:lineRule="auto"/>
              <w:rPr>
                <w:rFonts w:ascii="Myriad Pro" w:eastAsia="Times New Roman" w:hAnsi="Myriad Pro" w:cs="Times New Roman"/>
                <w:b/>
                <w:bCs/>
                <w:lang w:eastAsia="ru-RU"/>
              </w:rPr>
            </w:pPr>
            <w:r w:rsidRPr="003E44C5">
              <w:rPr>
                <w:rFonts w:ascii="Myriad Pro" w:eastAsia="Times New Roman" w:hAnsi="Myriad Pro" w:cs="Times New Roman"/>
                <w:b/>
                <w:bCs/>
                <w:lang w:eastAsia="ru-RU"/>
              </w:rPr>
              <w:t>Затраты на покупку электроэнергии в целях компенсации потерь</w:t>
            </w:r>
          </w:p>
        </w:tc>
        <w:tc>
          <w:tcPr>
            <w:tcW w:w="1161" w:type="dxa"/>
            <w:shd w:val="clear" w:color="auto" w:fill="auto"/>
            <w:vAlign w:val="center"/>
            <w:hideMark/>
          </w:tcPr>
          <w:p w14:paraId="71B8ABBB" w14:textId="77777777" w:rsidR="00686792" w:rsidRPr="003E44C5" w:rsidRDefault="00686792" w:rsidP="00686792">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тыс. руб.</w:t>
            </w:r>
          </w:p>
        </w:tc>
        <w:tc>
          <w:tcPr>
            <w:tcW w:w="1931" w:type="dxa"/>
            <w:shd w:val="clear" w:color="auto" w:fill="auto"/>
            <w:noWrap/>
            <w:vAlign w:val="center"/>
          </w:tcPr>
          <w:p w14:paraId="54A11A45" w14:textId="13E472B7" w:rsidR="00686792" w:rsidRPr="003E44C5" w:rsidRDefault="00686792" w:rsidP="00686792">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3 263 958,76</w:t>
            </w:r>
          </w:p>
        </w:tc>
        <w:tc>
          <w:tcPr>
            <w:tcW w:w="1584" w:type="dxa"/>
            <w:vAlign w:val="center"/>
          </w:tcPr>
          <w:p w14:paraId="4379B44A" w14:textId="3E119798" w:rsidR="00686792" w:rsidRPr="003E44C5" w:rsidRDefault="00686792" w:rsidP="00686792">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1 535 371,16</w:t>
            </w:r>
          </w:p>
        </w:tc>
        <w:tc>
          <w:tcPr>
            <w:tcW w:w="1585" w:type="dxa"/>
            <w:vAlign w:val="center"/>
          </w:tcPr>
          <w:p w14:paraId="2F0651F3" w14:textId="43F17623" w:rsidR="00686792" w:rsidRPr="003E44C5" w:rsidRDefault="00686792" w:rsidP="00686792">
            <w:pPr>
              <w:spacing w:after="0" w:line="240" w:lineRule="auto"/>
              <w:jc w:val="center"/>
              <w:rPr>
                <w:rFonts w:ascii="Myriad Pro" w:eastAsia="Times New Roman" w:hAnsi="Myriad Pro" w:cs="Times New Roman"/>
                <w:b/>
                <w:bCs/>
                <w:lang w:eastAsia="ru-RU"/>
              </w:rPr>
            </w:pPr>
            <w:r w:rsidRPr="003E44C5">
              <w:rPr>
                <w:rFonts w:ascii="Myriad Pro" w:eastAsia="Times New Roman" w:hAnsi="Myriad Pro" w:cs="Times New Roman"/>
                <w:b/>
                <w:bCs/>
                <w:lang w:eastAsia="ru-RU"/>
              </w:rPr>
              <w:t>1 728 587,60</w:t>
            </w:r>
          </w:p>
        </w:tc>
      </w:tr>
    </w:tbl>
    <w:p w14:paraId="5133592C" w14:textId="77777777" w:rsidR="00AA3D64" w:rsidRPr="003E44C5" w:rsidRDefault="00AA3D64" w:rsidP="00AA3D64">
      <w:pPr>
        <w:spacing w:after="0" w:line="360" w:lineRule="auto"/>
        <w:ind w:firstLine="567"/>
        <w:contextualSpacing/>
        <w:jc w:val="both"/>
        <w:rPr>
          <w:rFonts w:ascii="Myriad Pro" w:eastAsia="Calibri" w:hAnsi="Myriad Pro" w:cs="Times New Roman"/>
          <w:sz w:val="20"/>
          <w:szCs w:val="20"/>
        </w:rPr>
      </w:pPr>
    </w:p>
    <w:p w14:paraId="39F0D3B6" w14:textId="37A20B3D" w:rsidR="00AA3D64" w:rsidRPr="003E44C5" w:rsidRDefault="00AA3D64" w:rsidP="00AA3D64">
      <w:pPr>
        <w:spacing w:line="360" w:lineRule="auto"/>
        <w:ind w:firstLine="567"/>
        <w:jc w:val="both"/>
        <w:rPr>
          <w:rFonts w:ascii="Myriad Pro" w:hAnsi="Myriad Pro"/>
          <w:sz w:val="26"/>
          <w:szCs w:val="26"/>
        </w:rPr>
      </w:pPr>
      <w:r w:rsidRPr="003E44C5">
        <w:rPr>
          <w:rFonts w:ascii="Myriad Pro" w:hAnsi="Myriad Pro"/>
          <w:sz w:val="26"/>
          <w:szCs w:val="26"/>
        </w:rPr>
        <w:t xml:space="preserve">Результаты экспертизы тарифно-балансового решения в отношении </w:t>
      </w:r>
      <w:r w:rsidR="003D6593">
        <w:rPr>
          <w:rFonts w:ascii="Myriad Pro" w:hAnsi="Myriad Pro"/>
          <w:sz w:val="26"/>
          <w:szCs w:val="26"/>
        </w:rPr>
        <w:t>ПАО </w:t>
      </w:r>
      <w:r w:rsidRPr="003E44C5">
        <w:rPr>
          <w:rFonts w:ascii="Myriad Pro" w:hAnsi="Myriad Pro"/>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hAnsi="Myriad Pro"/>
          <w:sz w:val="26"/>
          <w:szCs w:val="26"/>
        </w:rPr>
        <w:t xml:space="preserve">Ленэнерго» на 2018 год в части </w:t>
      </w:r>
      <w:r w:rsidRPr="003E44C5">
        <w:rPr>
          <w:rFonts w:ascii="Myriad Pro" w:eastAsia="Calibri" w:hAnsi="Myriad Pro" w:cs="Times New Roman"/>
          <w:sz w:val="26"/>
          <w:szCs w:val="26"/>
        </w:rPr>
        <w:t>расходов на покупку электроэнергии в целях компенсации потерь</w:t>
      </w:r>
      <w:r w:rsidRPr="003E44C5">
        <w:rPr>
          <w:rFonts w:ascii="Myriad Pro" w:hAnsi="Myriad Pro"/>
          <w:sz w:val="26"/>
          <w:szCs w:val="26"/>
        </w:rPr>
        <w:t xml:space="preserve"> в электрических сетях представлены в таблице ниже:</w:t>
      </w:r>
    </w:p>
    <w:tbl>
      <w:tblPr>
        <w:tblW w:w="9344" w:type="dxa"/>
        <w:tblInd w:w="91" w:type="dxa"/>
        <w:tblLayout w:type="fixed"/>
        <w:tblLook w:val="04A0" w:firstRow="1" w:lastRow="0" w:firstColumn="1" w:lastColumn="0" w:noHBand="0" w:noVBand="1"/>
      </w:tblPr>
      <w:tblGrid>
        <w:gridCol w:w="3114"/>
        <w:gridCol w:w="3115"/>
        <w:gridCol w:w="3115"/>
      </w:tblGrid>
      <w:tr w:rsidR="00AA3D64" w:rsidRPr="003E44C5" w14:paraId="4DD6396D" w14:textId="77777777" w:rsidTr="00A766CF">
        <w:trPr>
          <w:trHeight w:val="461"/>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6F6C814" w14:textId="38743910" w:rsidR="00AA3D64" w:rsidRPr="003E44C5" w:rsidRDefault="00AA3D64" w:rsidP="00A766CF">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 xml:space="preserve">Заявлено </w:t>
            </w:r>
            <w:r w:rsidR="003D6593">
              <w:rPr>
                <w:rFonts w:ascii="Myriad Pro" w:eastAsia="Calibri" w:hAnsi="Myriad Pro" w:cs="Calibri"/>
                <w:b/>
                <w:bCs/>
                <w:color w:val="FFFFFF"/>
              </w:rPr>
              <w:t>ПАО </w:t>
            </w:r>
            <w:r w:rsidRPr="003E44C5">
              <w:rPr>
                <w:rFonts w:ascii="Myriad Pro" w:eastAsia="Calibri" w:hAnsi="Myriad Pro" w:cs="Calibri"/>
                <w:b/>
                <w:bCs/>
                <w:color w:val="FFFFFF"/>
              </w:rPr>
              <w:t>«</w:t>
            </w:r>
            <w:r w:rsidR="00F23668" w:rsidRPr="003E44C5">
              <w:rPr>
                <w:rFonts w:ascii="Myriad Pro" w:eastAsia="Calibri" w:hAnsi="Myriad Pro" w:cs="Calibri"/>
                <w:b/>
                <w:bCs/>
                <w:color w:val="FFFFFF"/>
              </w:rPr>
              <w:t>Россети</w:t>
            </w:r>
            <w:r w:rsidR="00F23668" w:rsidRPr="003E44C5">
              <w:rPr>
                <w:rFonts w:ascii="Myriad Pro" w:eastAsia="Calibri" w:hAnsi="Myriad Pro" w:cs="Times New Roman"/>
                <w:color w:val="000000"/>
                <w:sz w:val="26"/>
                <w:szCs w:val="26"/>
              </w:rPr>
              <w:t xml:space="preserve"> </w:t>
            </w:r>
            <w:r w:rsidRPr="003E44C5">
              <w:rPr>
                <w:rFonts w:ascii="Myriad Pro" w:eastAsia="Calibri" w:hAnsi="Myriad Pro" w:cs="Calibri"/>
                <w:b/>
                <w:bCs/>
                <w:color w:val="FFFFFF"/>
              </w:rPr>
              <w:t>Ленэнерго»,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6694BD" w14:textId="77777777" w:rsidR="00AA3D64" w:rsidRPr="003E44C5" w:rsidRDefault="00AA3D64" w:rsidP="00A766CF">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Установлено Комитетом,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E64D89A" w14:textId="77777777" w:rsidR="00AA3D64" w:rsidRPr="003E44C5" w:rsidRDefault="00AA3D64" w:rsidP="00A766CF">
            <w:pPr>
              <w:spacing w:after="0" w:line="240" w:lineRule="auto"/>
              <w:jc w:val="center"/>
              <w:rPr>
                <w:rFonts w:ascii="Myriad Pro" w:eastAsia="Calibri" w:hAnsi="Myriad Pro" w:cs="Calibri"/>
                <w:b/>
                <w:bCs/>
                <w:color w:val="FFFFFF"/>
              </w:rPr>
            </w:pPr>
            <w:r w:rsidRPr="003E44C5">
              <w:rPr>
                <w:rFonts w:ascii="Myriad Pro" w:eastAsia="Calibri" w:hAnsi="Myriad Pro" w:cs="Calibri"/>
                <w:b/>
                <w:bCs/>
                <w:color w:val="FFFFFF"/>
              </w:rPr>
              <w:t>Позиция Исполнителя, тыс. руб.</w:t>
            </w:r>
          </w:p>
        </w:tc>
      </w:tr>
      <w:tr w:rsidR="00AA3D64" w:rsidRPr="003E44C5" w14:paraId="10FF3C5A" w14:textId="77777777" w:rsidTr="00A766CF">
        <w:trPr>
          <w:trHeight w:val="767"/>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E65EE41" w14:textId="1266F220" w:rsidR="00AA3D64" w:rsidRPr="003E44C5" w:rsidRDefault="00686792" w:rsidP="00A766CF">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3 057 041</w:t>
            </w:r>
          </w:p>
        </w:tc>
        <w:tc>
          <w:tcPr>
            <w:tcW w:w="3115" w:type="dxa"/>
            <w:tcBorders>
              <w:top w:val="single" w:sz="4" w:space="0" w:color="FFFFFF" w:themeColor="background1"/>
              <w:left w:val="single" w:sz="4" w:space="0" w:color="auto"/>
              <w:bottom w:val="single" w:sz="4" w:space="0" w:color="auto"/>
              <w:right w:val="single" w:sz="4" w:space="0" w:color="auto"/>
            </w:tcBorders>
            <w:vAlign w:val="center"/>
          </w:tcPr>
          <w:p w14:paraId="1771FD6C" w14:textId="3B2C0C0F" w:rsidR="00AA3D64" w:rsidRPr="003E44C5" w:rsidRDefault="00686792" w:rsidP="00A766CF">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2 992 985</w:t>
            </w:r>
          </w:p>
        </w:tc>
        <w:tc>
          <w:tcPr>
            <w:tcW w:w="31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B13C87E" w14:textId="7ECD1871" w:rsidR="00AA3D64" w:rsidRPr="003E44C5" w:rsidRDefault="00686792" w:rsidP="00A766CF">
            <w:pPr>
              <w:spacing w:after="0" w:line="240" w:lineRule="auto"/>
              <w:jc w:val="center"/>
              <w:rPr>
                <w:rFonts w:ascii="Myriad Pro" w:eastAsia="Calibri" w:hAnsi="Myriad Pro" w:cs="Calibri"/>
                <w:color w:val="000000"/>
              </w:rPr>
            </w:pPr>
            <w:r w:rsidRPr="003E44C5">
              <w:rPr>
                <w:rFonts w:ascii="Myriad Pro" w:eastAsia="Calibri" w:hAnsi="Myriad Pro" w:cs="Calibri"/>
                <w:color w:val="000000"/>
              </w:rPr>
              <w:t>3 263 959</w:t>
            </w:r>
          </w:p>
        </w:tc>
      </w:tr>
    </w:tbl>
    <w:p w14:paraId="2ABB137A" w14:textId="77777777" w:rsidR="00AA3D64" w:rsidRPr="003E44C5" w:rsidRDefault="00AA3D64" w:rsidP="00AA3D64">
      <w:pPr>
        <w:spacing w:after="0" w:line="360" w:lineRule="auto"/>
        <w:ind w:firstLine="709"/>
        <w:jc w:val="both"/>
        <w:rPr>
          <w:rFonts w:ascii="Myriad Pro" w:hAnsi="Myriad Pro"/>
          <w:sz w:val="26"/>
          <w:szCs w:val="26"/>
        </w:rPr>
      </w:pPr>
    </w:p>
    <w:p w14:paraId="65E6ED6F" w14:textId="5CB58CF3" w:rsidR="00AA3D64" w:rsidRPr="003E44C5" w:rsidRDefault="00AA3D64" w:rsidP="00AA3D64">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По расчету Исполнителя затраты на покупку электроэнергии в целях компенсации потерь в электрических сетях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 xml:space="preserve">Ленэнерго» на 2018 г. составляют </w:t>
      </w:r>
      <w:r w:rsidR="00686792" w:rsidRPr="003E44C5">
        <w:rPr>
          <w:rFonts w:ascii="Myriad Pro" w:eastAsia="Calibri" w:hAnsi="Myriad Pro" w:cs="Times New Roman"/>
          <w:sz w:val="26"/>
          <w:szCs w:val="26"/>
        </w:rPr>
        <w:t>3 263 959</w:t>
      </w:r>
      <w:r w:rsidRPr="003E44C5">
        <w:rPr>
          <w:rFonts w:ascii="Myriad Pro" w:eastAsia="Calibri" w:hAnsi="Myriad Pro" w:cs="Times New Roman"/>
          <w:sz w:val="26"/>
          <w:szCs w:val="26"/>
        </w:rPr>
        <w:t xml:space="preserve"> тыс. руб., что на </w:t>
      </w:r>
      <w:r w:rsidR="00686792" w:rsidRPr="003E44C5">
        <w:rPr>
          <w:rFonts w:ascii="Myriad Pro" w:eastAsia="Calibri" w:hAnsi="Myriad Pro" w:cs="Times New Roman"/>
          <w:sz w:val="26"/>
          <w:szCs w:val="26"/>
        </w:rPr>
        <w:t>206 917</w:t>
      </w:r>
      <w:r w:rsidRPr="003E44C5">
        <w:rPr>
          <w:rFonts w:ascii="Myriad Pro" w:eastAsia="Calibri" w:hAnsi="Myriad Pro" w:cs="Times New Roman"/>
          <w:sz w:val="26"/>
          <w:szCs w:val="26"/>
        </w:rPr>
        <w:t xml:space="preserve"> тыс. руб. выше установленной величины.</w:t>
      </w:r>
    </w:p>
    <w:p w14:paraId="5F3B2D21" w14:textId="1423C2FE"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r w:rsidRPr="003E44C5">
        <w:rPr>
          <w:rFonts w:ascii="Myriad Pro" w:eastAsia="Calibri" w:hAnsi="Myriad Pro" w:cs="Times New Roman"/>
          <w:sz w:val="26"/>
          <w:szCs w:val="26"/>
        </w:rPr>
        <w:t xml:space="preserve">Исполнителем дополнительно выполнен анализ фактических расходов </w:t>
      </w:r>
      <w:r w:rsidR="003D6593">
        <w:rPr>
          <w:rFonts w:ascii="Myriad Pro" w:eastAsia="Calibri" w:hAnsi="Myriad Pro" w:cs="Times New Roman"/>
          <w:sz w:val="26"/>
          <w:szCs w:val="26"/>
        </w:rPr>
        <w:t>ПАО </w:t>
      </w:r>
      <w:r w:rsidRPr="003E44C5">
        <w:rPr>
          <w:rFonts w:ascii="Myriad Pro" w:eastAsia="Calibri" w:hAnsi="Myriad Pro" w:cs="Times New Roman"/>
          <w:sz w:val="26"/>
          <w:szCs w:val="26"/>
        </w:rPr>
        <w:t>«</w:t>
      </w:r>
      <w:r w:rsidR="00F23668" w:rsidRPr="003E44C5">
        <w:rPr>
          <w:rFonts w:ascii="Myriad Pro" w:eastAsia="Calibri" w:hAnsi="Myriad Pro" w:cs="Times New Roman"/>
          <w:color w:val="000000"/>
          <w:sz w:val="26"/>
          <w:szCs w:val="26"/>
        </w:rPr>
        <w:t xml:space="preserve">Россети </w:t>
      </w:r>
      <w:r w:rsidRPr="003E44C5">
        <w:rPr>
          <w:rFonts w:ascii="Myriad Pro" w:eastAsia="Calibri" w:hAnsi="Myriad Pro" w:cs="Times New Roman"/>
          <w:sz w:val="26"/>
          <w:szCs w:val="26"/>
        </w:rPr>
        <w:t>Ленэнерго» на оплату потерь за 2017-2018 гг. (результаты представлены в таблице).</w:t>
      </w:r>
    </w:p>
    <w:tbl>
      <w:tblPr>
        <w:tblpPr w:leftFromText="180" w:rightFromText="180" w:vertAnchor="text" w:horzAnchor="margin" w:tblpY="150"/>
        <w:tblW w:w="9493" w:type="dxa"/>
        <w:tblLayout w:type="fixed"/>
        <w:tblLook w:val="04A0" w:firstRow="1" w:lastRow="0" w:firstColumn="1" w:lastColumn="0" w:noHBand="0" w:noVBand="1"/>
      </w:tblPr>
      <w:tblGrid>
        <w:gridCol w:w="1686"/>
        <w:gridCol w:w="861"/>
        <w:gridCol w:w="1134"/>
        <w:gridCol w:w="1130"/>
        <w:gridCol w:w="996"/>
        <w:gridCol w:w="1476"/>
        <w:gridCol w:w="1126"/>
        <w:gridCol w:w="1084"/>
      </w:tblGrid>
      <w:tr w:rsidR="00BC7F6A" w:rsidRPr="003E44C5" w14:paraId="0A10321E" w14:textId="77777777" w:rsidTr="00ED1867">
        <w:trPr>
          <w:trHeight w:val="565"/>
          <w:tblHeader/>
        </w:trPr>
        <w:tc>
          <w:tcPr>
            <w:tcW w:w="1686" w:type="dxa"/>
            <w:vMerge w:val="restart"/>
            <w:tcBorders>
              <w:bottom w:val="single" w:sz="4" w:space="0" w:color="FFFFFF" w:themeColor="background1"/>
              <w:right w:val="single" w:sz="4" w:space="0" w:color="FFFFFF" w:themeColor="background1"/>
            </w:tcBorders>
            <w:shd w:val="clear" w:color="auto" w:fill="4F6228"/>
            <w:noWrap/>
            <w:vAlign w:val="center"/>
            <w:hideMark/>
          </w:tcPr>
          <w:p w14:paraId="218DDB7C"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lastRenderedPageBreak/>
              <w:t>Наименование</w:t>
            </w:r>
          </w:p>
        </w:tc>
        <w:tc>
          <w:tcPr>
            <w:tcW w:w="861"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29F57E"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t>Ед. изм.</w:t>
            </w:r>
          </w:p>
        </w:tc>
        <w:tc>
          <w:tcPr>
            <w:tcW w:w="2264"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BBCDA0" w14:textId="36F2C9E6"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t>2017</w:t>
            </w:r>
            <w:r w:rsidR="0048097C" w:rsidRPr="003E44C5">
              <w:rPr>
                <w:rFonts w:ascii="Myriad Pro" w:eastAsia="Calibri" w:hAnsi="Myriad Pro" w:cs="Times New Roman"/>
                <w:b/>
                <w:bCs/>
                <w:color w:val="FFFFFF"/>
                <w:sz w:val="20"/>
                <w:szCs w:val="20"/>
              </w:rPr>
              <w:t xml:space="preserve"> год</w:t>
            </w:r>
          </w:p>
        </w:tc>
        <w:tc>
          <w:tcPr>
            <w:tcW w:w="996"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CC275A"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t>Отношение факт/ план, %</w:t>
            </w:r>
          </w:p>
        </w:tc>
        <w:tc>
          <w:tcPr>
            <w:tcW w:w="2602"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0E7253" w14:textId="001BFF43"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t>2018</w:t>
            </w:r>
            <w:r w:rsidR="0048097C" w:rsidRPr="003E44C5">
              <w:rPr>
                <w:rFonts w:ascii="Myriad Pro" w:eastAsia="Calibri" w:hAnsi="Myriad Pro" w:cs="Times New Roman"/>
                <w:b/>
                <w:bCs/>
                <w:color w:val="FFFFFF"/>
                <w:sz w:val="20"/>
                <w:szCs w:val="20"/>
              </w:rPr>
              <w:t xml:space="preserve"> год</w:t>
            </w:r>
          </w:p>
        </w:tc>
        <w:tc>
          <w:tcPr>
            <w:tcW w:w="1084" w:type="dxa"/>
            <w:vMerge w:val="restart"/>
            <w:tcBorders>
              <w:top w:val="single" w:sz="4" w:space="0" w:color="auto"/>
              <w:left w:val="single" w:sz="4" w:space="0" w:color="FFFFFF" w:themeColor="background1"/>
              <w:right w:val="single" w:sz="4" w:space="0" w:color="auto"/>
            </w:tcBorders>
            <w:shd w:val="clear" w:color="auto" w:fill="4F6228"/>
            <w:vAlign w:val="center"/>
            <w:hideMark/>
          </w:tcPr>
          <w:p w14:paraId="3144B0B2"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t>Отношение факт/</w:t>
            </w:r>
          </w:p>
          <w:p w14:paraId="333B6EA3"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b/>
                <w:bCs/>
                <w:color w:val="FFFFFF"/>
                <w:sz w:val="20"/>
                <w:szCs w:val="20"/>
              </w:rPr>
            </w:pPr>
            <w:r w:rsidRPr="003E44C5">
              <w:rPr>
                <w:rFonts w:ascii="Myriad Pro" w:eastAsia="Calibri" w:hAnsi="Myriad Pro" w:cs="Times New Roman"/>
                <w:b/>
                <w:bCs/>
                <w:color w:val="FFFFFF"/>
                <w:sz w:val="20"/>
                <w:szCs w:val="20"/>
              </w:rPr>
              <w:t>план, %</w:t>
            </w:r>
          </w:p>
        </w:tc>
      </w:tr>
      <w:tr w:rsidR="00BC7F6A" w:rsidRPr="003E44C5" w14:paraId="510BD71A" w14:textId="77777777" w:rsidTr="00ED1867">
        <w:trPr>
          <w:trHeight w:val="464"/>
        </w:trPr>
        <w:tc>
          <w:tcPr>
            <w:tcW w:w="1686" w:type="dxa"/>
            <w:vMerge/>
            <w:tcBorders>
              <w:top w:val="single" w:sz="4" w:space="0" w:color="FFFFFF" w:themeColor="background1"/>
              <w:right w:val="single" w:sz="4" w:space="0" w:color="FFFFFF" w:themeColor="background1"/>
            </w:tcBorders>
            <w:vAlign w:val="center"/>
            <w:hideMark/>
          </w:tcPr>
          <w:p w14:paraId="2A5F66A4"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000000"/>
                <w:sz w:val="20"/>
                <w:szCs w:val="20"/>
              </w:rPr>
            </w:pPr>
          </w:p>
        </w:tc>
        <w:tc>
          <w:tcPr>
            <w:tcW w:w="861"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28F16ED5"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000000"/>
                <w:sz w:val="20"/>
                <w:szCs w:val="20"/>
              </w:rPr>
            </w:pP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51359F45"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3E44C5">
              <w:rPr>
                <w:rFonts w:ascii="Myriad Pro" w:eastAsia="Calibri" w:hAnsi="Myriad Pro" w:cs="Times New Roman"/>
                <w:color w:val="FFFFFF"/>
                <w:sz w:val="20"/>
                <w:szCs w:val="20"/>
              </w:rPr>
              <w:t>план</w:t>
            </w:r>
          </w:p>
        </w:tc>
        <w:tc>
          <w:tcPr>
            <w:tcW w:w="1130"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112BF542"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3E44C5">
              <w:rPr>
                <w:rFonts w:ascii="Myriad Pro" w:eastAsia="Calibri" w:hAnsi="Myriad Pro" w:cs="Times New Roman"/>
                <w:color w:val="FFFFFF"/>
                <w:sz w:val="20"/>
                <w:szCs w:val="20"/>
              </w:rPr>
              <w:t>факт</w:t>
            </w:r>
          </w:p>
        </w:tc>
        <w:tc>
          <w:tcPr>
            <w:tcW w:w="996" w:type="dxa"/>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E6C9AA0"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p>
        </w:tc>
        <w:tc>
          <w:tcPr>
            <w:tcW w:w="1476"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0774C811"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3E44C5">
              <w:rPr>
                <w:rFonts w:ascii="Myriad Pro" w:eastAsia="Calibri" w:hAnsi="Myriad Pro" w:cs="Times New Roman"/>
                <w:color w:val="FFFFFF"/>
                <w:sz w:val="20"/>
                <w:szCs w:val="20"/>
              </w:rPr>
              <w:t>план</w:t>
            </w:r>
          </w:p>
        </w:tc>
        <w:tc>
          <w:tcPr>
            <w:tcW w:w="1126"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262BE2C8"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r w:rsidRPr="003E44C5">
              <w:rPr>
                <w:rFonts w:ascii="Myriad Pro" w:eastAsia="Calibri" w:hAnsi="Myriad Pro" w:cs="Times New Roman"/>
                <w:color w:val="FFFFFF"/>
                <w:sz w:val="20"/>
                <w:szCs w:val="20"/>
              </w:rPr>
              <w:t>факт</w:t>
            </w:r>
          </w:p>
        </w:tc>
        <w:tc>
          <w:tcPr>
            <w:tcW w:w="1084" w:type="dxa"/>
            <w:vMerge/>
            <w:tcBorders>
              <w:left w:val="single" w:sz="4" w:space="0" w:color="FFFFFF" w:themeColor="background1"/>
              <w:right w:val="single" w:sz="4" w:space="0" w:color="auto"/>
            </w:tcBorders>
            <w:shd w:val="clear" w:color="auto" w:fill="984806"/>
            <w:vAlign w:val="center"/>
            <w:hideMark/>
          </w:tcPr>
          <w:p w14:paraId="7CA7EBBE" w14:textId="77777777" w:rsidR="00BC7F6A" w:rsidRPr="003E44C5" w:rsidRDefault="00BC7F6A" w:rsidP="00ED1867">
            <w:pPr>
              <w:pBdr>
                <w:between w:val="single" w:sz="4" w:space="1" w:color="FFFFFF" w:themeColor="background1"/>
              </w:pBdr>
              <w:spacing w:after="0" w:line="240" w:lineRule="auto"/>
              <w:jc w:val="center"/>
              <w:rPr>
                <w:rFonts w:ascii="Myriad Pro" w:eastAsia="Calibri" w:hAnsi="Myriad Pro" w:cs="Times New Roman"/>
                <w:color w:val="FFFFFF"/>
                <w:sz w:val="20"/>
                <w:szCs w:val="20"/>
              </w:rPr>
            </w:pPr>
          </w:p>
        </w:tc>
      </w:tr>
      <w:tr w:rsidR="00BC7F6A" w:rsidRPr="003E44C5" w14:paraId="0F665DDE" w14:textId="77777777" w:rsidTr="00ED1867">
        <w:trPr>
          <w:trHeight w:val="413"/>
        </w:trPr>
        <w:tc>
          <w:tcPr>
            <w:tcW w:w="1686" w:type="dxa"/>
            <w:tcBorders>
              <w:left w:val="single" w:sz="4" w:space="0" w:color="auto"/>
              <w:bottom w:val="single" w:sz="4" w:space="0" w:color="auto"/>
              <w:right w:val="single" w:sz="4" w:space="0" w:color="auto"/>
            </w:tcBorders>
            <w:shd w:val="clear" w:color="000000" w:fill="FFFFFF"/>
            <w:noWrap/>
            <w:vAlign w:val="center"/>
            <w:hideMark/>
          </w:tcPr>
          <w:p w14:paraId="4E47DCAE" w14:textId="77777777" w:rsidR="00BC7F6A" w:rsidRPr="003E44C5" w:rsidRDefault="00BC7F6A" w:rsidP="00C52082">
            <w:pPr>
              <w:spacing w:after="0" w:line="240" w:lineRule="auto"/>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Объем потерь электрической энергии</w:t>
            </w:r>
          </w:p>
        </w:tc>
        <w:tc>
          <w:tcPr>
            <w:tcW w:w="861" w:type="dxa"/>
            <w:tcBorders>
              <w:left w:val="nil"/>
              <w:bottom w:val="single" w:sz="4" w:space="0" w:color="auto"/>
              <w:right w:val="single" w:sz="4" w:space="0" w:color="auto"/>
            </w:tcBorders>
            <w:shd w:val="clear" w:color="000000" w:fill="FFFFFF"/>
            <w:vAlign w:val="center"/>
            <w:hideMark/>
          </w:tcPr>
          <w:p w14:paraId="35E9F00E"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тыс. МВт*·ч</w:t>
            </w:r>
          </w:p>
        </w:tc>
        <w:tc>
          <w:tcPr>
            <w:tcW w:w="1134" w:type="dxa"/>
            <w:tcBorders>
              <w:left w:val="nil"/>
              <w:bottom w:val="single" w:sz="4" w:space="0" w:color="auto"/>
              <w:right w:val="single" w:sz="4" w:space="0" w:color="auto"/>
            </w:tcBorders>
            <w:shd w:val="clear" w:color="auto" w:fill="auto"/>
            <w:noWrap/>
            <w:vAlign w:val="center"/>
            <w:hideMark/>
          </w:tcPr>
          <w:p w14:paraId="6AAB11B0"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1 329,73</w:t>
            </w:r>
          </w:p>
        </w:tc>
        <w:tc>
          <w:tcPr>
            <w:tcW w:w="1130" w:type="dxa"/>
            <w:tcBorders>
              <w:left w:val="nil"/>
              <w:bottom w:val="single" w:sz="4" w:space="0" w:color="auto"/>
              <w:right w:val="single" w:sz="4" w:space="0" w:color="auto"/>
            </w:tcBorders>
            <w:shd w:val="clear" w:color="auto" w:fill="auto"/>
            <w:noWrap/>
            <w:vAlign w:val="center"/>
            <w:hideMark/>
          </w:tcPr>
          <w:p w14:paraId="3FD28D84"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1 365,66</w:t>
            </w:r>
          </w:p>
        </w:tc>
        <w:tc>
          <w:tcPr>
            <w:tcW w:w="996" w:type="dxa"/>
            <w:tcBorders>
              <w:left w:val="nil"/>
              <w:bottom w:val="single" w:sz="4" w:space="0" w:color="auto"/>
              <w:right w:val="single" w:sz="4" w:space="0" w:color="auto"/>
            </w:tcBorders>
            <w:shd w:val="clear" w:color="auto" w:fill="auto"/>
            <w:noWrap/>
            <w:vAlign w:val="center"/>
            <w:hideMark/>
          </w:tcPr>
          <w:p w14:paraId="0B8BCF1B"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103%</w:t>
            </w:r>
          </w:p>
        </w:tc>
        <w:tc>
          <w:tcPr>
            <w:tcW w:w="1476" w:type="dxa"/>
            <w:tcBorders>
              <w:left w:val="nil"/>
              <w:bottom w:val="single" w:sz="4" w:space="0" w:color="auto"/>
              <w:right w:val="single" w:sz="4" w:space="0" w:color="auto"/>
            </w:tcBorders>
            <w:shd w:val="clear" w:color="auto" w:fill="auto"/>
            <w:noWrap/>
            <w:vAlign w:val="center"/>
            <w:hideMark/>
          </w:tcPr>
          <w:p w14:paraId="0D950399"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1 340,70</w:t>
            </w:r>
          </w:p>
        </w:tc>
        <w:tc>
          <w:tcPr>
            <w:tcW w:w="1126" w:type="dxa"/>
            <w:tcBorders>
              <w:left w:val="nil"/>
              <w:bottom w:val="single" w:sz="4" w:space="0" w:color="auto"/>
              <w:right w:val="single" w:sz="4" w:space="0" w:color="auto"/>
            </w:tcBorders>
            <w:shd w:val="clear" w:color="auto" w:fill="auto"/>
            <w:noWrap/>
            <w:vAlign w:val="center"/>
            <w:hideMark/>
          </w:tcPr>
          <w:p w14:paraId="28B7AE52"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1 374,12</w:t>
            </w:r>
          </w:p>
        </w:tc>
        <w:tc>
          <w:tcPr>
            <w:tcW w:w="1084" w:type="dxa"/>
            <w:tcBorders>
              <w:left w:val="nil"/>
              <w:bottom w:val="single" w:sz="4" w:space="0" w:color="auto"/>
              <w:right w:val="single" w:sz="4" w:space="0" w:color="auto"/>
            </w:tcBorders>
            <w:shd w:val="clear" w:color="auto" w:fill="auto"/>
            <w:noWrap/>
            <w:vAlign w:val="center"/>
            <w:hideMark/>
          </w:tcPr>
          <w:p w14:paraId="29A739EF"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102%</w:t>
            </w:r>
          </w:p>
        </w:tc>
      </w:tr>
      <w:tr w:rsidR="00BC7F6A" w:rsidRPr="003E44C5" w14:paraId="5BB92F6B" w14:textId="77777777" w:rsidTr="00C52082">
        <w:trPr>
          <w:trHeight w:val="413"/>
        </w:trPr>
        <w:tc>
          <w:tcPr>
            <w:tcW w:w="1686" w:type="dxa"/>
            <w:tcBorders>
              <w:top w:val="nil"/>
              <w:left w:val="single" w:sz="4" w:space="0" w:color="auto"/>
              <w:bottom w:val="single" w:sz="4" w:space="0" w:color="auto"/>
              <w:right w:val="single" w:sz="4" w:space="0" w:color="auto"/>
            </w:tcBorders>
            <w:shd w:val="clear" w:color="000000" w:fill="FFFFFF"/>
            <w:noWrap/>
            <w:vAlign w:val="center"/>
            <w:hideMark/>
          </w:tcPr>
          <w:p w14:paraId="652BD188" w14:textId="77777777" w:rsidR="00BC7F6A" w:rsidRPr="003E44C5" w:rsidRDefault="00BC7F6A" w:rsidP="00C52082">
            <w:pPr>
              <w:spacing w:after="0" w:line="240" w:lineRule="auto"/>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Затраты на покупку потерь</w:t>
            </w:r>
          </w:p>
        </w:tc>
        <w:tc>
          <w:tcPr>
            <w:tcW w:w="861" w:type="dxa"/>
            <w:tcBorders>
              <w:top w:val="nil"/>
              <w:left w:val="nil"/>
              <w:bottom w:val="single" w:sz="4" w:space="0" w:color="auto"/>
              <w:right w:val="single" w:sz="4" w:space="0" w:color="auto"/>
            </w:tcBorders>
            <w:shd w:val="clear" w:color="000000" w:fill="FFFFFF"/>
            <w:vAlign w:val="center"/>
            <w:hideMark/>
          </w:tcPr>
          <w:p w14:paraId="5D123DF9"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FE0650E"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2 749 469</w:t>
            </w:r>
          </w:p>
        </w:tc>
        <w:tc>
          <w:tcPr>
            <w:tcW w:w="1130" w:type="dxa"/>
            <w:tcBorders>
              <w:top w:val="nil"/>
              <w:left w:val="nil"/>
              <w:bottom w:val="single" w:sz="4" w:space="0" w:color="auto"/>
              <w:right w:val="single" w:sz="4" w:space="0" w:color="auto"/>
            </w:tcBorders>
            <w:shd w:val="clear" w:color="auto" w:fill="auto"/>
            <w:noWrap/>
            <w:vAlign w:val="center"/>
            <w:hideMark/>
          </w:tcPr>
          <w:p w14:paraId="7E919DA1"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3 037 390</w:t>
            </w:r>
          </w:p>
        </w:tc>
        <w:tc>
          <w:tcPr>
            <w:tcW w:w="996" w:type="dxa"/>
            <w:tcBorders>
              <w:top w:val="nil"/>
              <w:left w:val="nil"/>
              <w:bottom w:val="single" w:sz="4" w:space="0" w:color="auto"/>
              <w:right w:val="single" w:sz="4" w:space="0" w:color="auto"/>
            </w:tcBorders>
            <w:shd w:val="clear" w:color="auto" w:fill="auto"/>
            <w:noWrap/>
            <w:vAlign w:val="center"/>
            <w:hideMark/>
          </w:tcPr>
          <w:p w14:paraId="335917A2"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110%</w:t>
            </w:r>
          </w:p>
        </w:tc>
        <w:tc>
          <w:tcPr>
            <w:tcW w:w="1476" w:type="dxa"/>
            <w:tcBorders>
              <w:top w:val="nil"/>
              <w:left w:val="nil"/>
              <w:bottom w:val="single" w:sz="4" w:space="0" w:color="auto"/>
              <w:right w:val="single" w:sz="4" w:space="0" w:color="auto"/>
            </w:tcBorders>
            <w:shd w:val="clear" w:color="auto" w:fill="auto"/>
            <w:noWrap/>
            <w:vAlign w:val="center"/>
            <w:hideMark/>
          </w:tcPr>
          <w:p w14:paraId="7BEC7C49"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2 992 979</w:t>
            </w:r>
          </w:p>
        </w:tc>
        <w:tc>
          <w:tcPr>
            <w:tcW w:w="1126" w:type="dxa"/>
            <w:tcBorders>
              <w:top w:val="nil"/>
              <w:left w:val="nil"/>
              <w:bottom w:val="single" w:sz="4" w:space="0" w:color="auto"/>
              <w:right w:val="single" w:sz="4" w:space="0" w:color="auto"/>
            </w:tcBorders>
            <w:shd w:val="clear" w:color="auto" w:fill="auto"/>
            <w:noWrap/>
            <w:vAlign w:val="center"/>
            <w:hideMark/>
          </w:tcPr>
          <w:p w14:paraId="3A6905F0"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3 248 200</w:t>
            </w:r>
          </w:p>
        </w:tc>
        <w:tc>
          <w:tcPr>
            <w:tcW w:w="1084" w:type="dxa"/>
            <w:tcBorders>
              <w:top w:val="nil"/>
              <w:left w:val="nil"/>
              <w:bottom w:val="single" w:sz="4" w:space="0" w:color="auto"/>
              <w:right w:val="single" w:sz="4" w:space="0" w:color="auto"/>
            </w:tcBorders>
            <w:shd w:val="clear" w:color="auto" w:fill="auto"/>
            <w:noWrap/>
            <w:vAlign w:val="center"/>
            <w:hideMark/>
          </w:tcPr>
          <w:p w14:paraId="6A15A71F"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109%</w:t>
            </w:r>
          </w:p>
        </w:tc>
      </w:tr>
      <w:tr w:rsidR="00BC7F6A" w:rsidRPr="003E44C5" w14:paraId="071B0921" w14:textId="77777777" w:rsidTr="00C52082">
        <w:trPr>
          <w:trHeight w:val="413"/>
        </w:trPr>
        <w:tc>
          <w:tcPr>
            <w:tcW w:w="1686" w:type="dxa"/>
            <w:tcBorders>
              <w:top w:val="nil"/>
              <w:left w:val="single" w:sz="4" w:space="0" w:color="auto"/>
              <w:bottom w:val="single" w:sz="4" w:space="0" w:color="auto"/>
              <w:right w:val="single" w:sz="4" w:space="0" w:color="auto"/>
            </w:tcBorders>
            <w:shd w:val="clear" w:color="000000" w:fill="FFFFFF"/>
            <w:noWrap/>
            <w:vAlign w:val="center"/>
            <w:hideMark/>
          </w:tcPr>
          <w:p w14:paraId="6A5D0FEF" w14:textId="77777777" w:rsidR="00BC7F6A" w:rsidRPr="003E44C5" w:rsidRDefault="00BC7F6A" w:rsidP="00C52082">
            <w:pPr>
              <w:spacing w:after="0" w:line="240" w:lineRule="auto"/>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Цена покупки электроэнергии в целях компенсации потерь</w:t>
            </w:r>
          </w:p>
        </w:tc>
        <w:tc>
          <w:tcPr>
            <w:tcW w:w="861" w:type="dxa"/>
            <w:tcBorders>
              <w:top w:val="nil"/>
              <w:left w:val="nil"/>
              <w:bottom w:val="single" w:sz="4" w:space="0" w:color="auto"/>
              <w:right w:val="single" w:sz="4" w:space="0" w:color="auto"/>
            </w:tcBorders>
            <w:shd w:val="clear" w:color="000000" w:fill="FFFFFF"/>
            <w:vAlign w:val="center"/>
            <w:hideMark/>
          </w:tcPr>
          <w:p w14:paraId="0F392B87"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руб./МВт*ч</w:t>
            </w:r>
          </w:p>
        </w:tc>
        <w:tc>
          <w:tcPr>
            <w:tcW w:w="1134" w:type="dxa"/>
            <w:tcBorders>
              <w:top w:val="nil"/>
              <w:left w:val="nil"/>
              <w:bottom w:val="single" w:sz="4" w:space="0" w:color="auto"/>
              <w:right w:val="single" w:sz="4" w:space="0" w:color="auto"/>
            </w:tcBorders>
            <w:shd w:val="clear" w:color="auto" w:fill="auto"/>
            <w:noWrap/>
            <w:vAlign w:val="center"/>
            <w:hideMark/>
          </w:tcPr>
          <w:p w14:paraId="1F479C82"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2 067,69</w:t>
            </w:r>
          </w:p>
        </w:tc>
        <w:tc>
          <w:tcPr>
            <w:tcW w:w="1130" w:type="dxa"/>
            <w:tcBorders>
              <w:top w:val="nil"/>
              <w:left w:val="nil"/>
              <w:bottom w:val="single" w:sz="4" w:space="0" w:color="auto"/>
              <w:right w:val="single" w:sz="4" w:space="0" w:color="auto"/>
            </w:tcBorders>
            <w:shd w:val="clear" w:color="auto" w:fill="auto"/>
            <w:noWrap/>
            <w:vAlign w:val="center"/>
            <w:hideMark/>
          </w:tcPr>
          <w:p w14:paraId="194BDF20"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2 224,11</w:t>
            </w:r>
          </w:p>
        </w:tc>
        <w:tc>
          <w:tcPr>
            <w:tcW w:w="996" w:type="dxa"/>
            <w:tcBorders>
              <w:top w:val="nil"/>
              <w:left w:val="nil"/>
              <w:bottom w:val="single" w:sz="4" w:space="0" w:color="auto"/>
              <w:right w:val="single" w:sz="4" w:space="0" w:color="auto"/>
            </w:tcBorders>
            <w:shd w:val="clear" w:color="auto" w:fill="auto"/>
            <w:noWrap/>
            <w:vAlign w:val="center"/>
            <w:hideMark/>
          </w:tcPr>
          <w:p w14:paraId="0EBB9570"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108%</w:t>
            </w:r>
          </w:p>
        </w:tc>
        <w:tc>
          <w:tcPr>
            <w:tcW w:w="1476" w:type="dxa"/>
            <w:tcBorders>
              <w:top w:val="nil"/>
              <w:left w:val="nil"/>
              <w:bottom w:val="single" w:sz="4" w:space="0" w:color="auto"/>
              <w:right w:val="single" w:sz="4" w:space="0" w:color="auto"/>
            </w:tcBorders>
            <w:shd w:val="clear" w:color="auto" w:fill="auto"/>
            <w:noWrap/>
            <w:vAlign w:val="center"/>
            <w:hideMark/>
          </w:tcPr>
          <w:p w14:paraId="4D608FC0"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2 232,4</w:t>
            </w:r>
          </w:p>
        </w:tc>
        <w:tc>
          <w:tcPr>
            <w:tcW w:w="1126" w:type="dxa"/>
            <w:tcBorders>
              <w:top w:val="nil"/>
              <w:left w:val="nil"/>
              <w:bottom w:val="single" w:sz="4" w:space="0" w:color="auto"/>
              <w:right w:val="single" w:sz="4" w:space="0" w:color="auto"/>
            </w:tcBorders>
            <w:shd w:val="clear" w:color="auto" w:fill="auto"/>
            <w:noWrap/>
            <w:vAlign w:val="center"/>
            <w:hideMark/>
          </w:tcPr>
          <w:p w14:paraId="0C779D15"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2 363,83</w:t>
            </w:r>
          </w:p>
        </w:tc>
        <w:tc>
          <w:tcPr>
            <w:tcW w:w="1084" w:type="dxa"/>
            <w:tcBorders>
              <w:top w:val="nil"/>
              <w:left w:val="nil"/>
              <w:bottom w:val="single" w:sz="4" w:space="0" w:color="auto"/>
              <w:right w:val="single" w:sz="4" w:space="0" w:color="auto"/>
            </w:tcBorders>
            <w:shd w:val="clear" w:color="auto" w:fill="auto"/>
            <w:noWrap/>
            <w:vAlign w:val="center"/>
            <w:hideMark/>
          </w:tcPr>
          <w:p w14:paraId="63D1EA6B" w14:textId="77777777" w:rsidR="00BC7F6A" w:rsidRPr="003E44C5" w:rsidRDefault="00BC7F6A" w:rsidP="00C52082">
            <w:pPr>
              <w:spacing w:after="0" w:line="240" w:lineRule="auto"/>
              <w:jc w:val="center"/>
              <w:rPr>
                <w:rFonts w:ascii="Myriad Pro" w:eastAsia="Calibri" w:hAnsi="Myriad Pro" w:cs="Times New Roman"/>
                <w:color w:val="000000"/>
                <w:sz w:val="20"/>
                <w:szCs w:val="20"/>
              </w:rPr>
            </w:pPr>
            <w:r w:rsidRPr="003E44C5">
              <w:rPr>
                <w:rFonts w:ascii="Myriad Pro" w:eastAsia="Calibri" w:hAnsi="Myriad Pro" w:cs="Times New Roman"/>
                <w:color w:val="000000"/>
                <w:sz w:val="20"/>
                <w:szCs w:val="20"/>
              </w:rPr>
              <w:t>106%</w:t>
            </w:r>
          </w:p>
        </w:tc>
      </w:tr>
    </w:tbl>
    <w:p w14:paraId="3339ECF0" w14:textId="77777777" w:rsidR="00BC7F6A" w:rsidRPr="003E44C5" w:rsidRDefault="00BC7F6A" w:rsidP="00BC7F6A">
      <w:pPr>
        <w:spacing w:after="0" w:line="360" w:lineRule="auto"/>
        <w:ind w:firstLine="567"/>
        <w:contextualSpacing/>
        <w:jc w:val="both"/>
        <w:rPr>
          <w:rFonts w:ascii="Myriad Pro" w:eastAsia="Calibri" w:hAnsi="Myriad Pro" w:cs="Times New Roman"/>
          <w:sz w:val="26"/>
          <w:szCs w:val="26"/>
        </w:rPr>
      </w:pPr>
    </w:p>
    <w:sectPr w:rsidR="00BC7F6A" w:rsidRPr="003E44C5"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076D1" w14:textId="77777777" w:rsidR="00844F28" w:rsidRDefault="00844F28" w:rsidP="001335E3">
      <w:pPr>
        <w:spacing w:after="0" w:line="240" w:lineRule="auto"/>
      </w:pPr>
      <w:r>
        <w:separator/>
      </w:r>
    </w:p>
  </w:endnote>
  <w:endnote w:type="continuationSeparator" w:id="0">
    <w:p w14:paraId="16469B20" w14:textId="77777777" w:rsidR="00844F28" w:rsidRDefault="00844F28"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Calibri"/>
    <w:panose1 w:val="02000503020000020004"/>
    <w:charset w:val="00"/>
    <w:family w:val="modern"/>
    <w:notTrueType/>
    <w:pitch w:val="variable"/>
    <w:sig w:usb0="80000283" w:usb1="0000000A"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61831875"/>
      <w:docPartObj>
        <w:docPartGallery w:val="Page Numbers (Bottom of Page)"/>
        <w:docPartUnique/>
      </w:docPartObj>
    </w:sdtPr>
    <w:sdtEndPr>
      <w:rPr>
        <w:rFonts w:ascii="Furore" w:hAnsi="Furore"/>
        <w:color w:val="4F6228" w:themeColor="accent3" w:themeShade="80"/>
      </w:rPr>
    </w:sdtEndPr>
    <w:sdtContent>
      <w:p w14:paraId="387385D0" w14:textId="382A8B69" w:rsidR="00844F28" w:rsidRPr="00E00F13" w:rsidRDefault="00844F28" w:rsidP="00E00F13">
        <w:pPr>
          <w:pStyle w:val="af5"/>
          <w:jc w:val="right"/>
          <w:rPr>
            <w:rFonts w:ascii="Furore" w:hAnsi="Furore"/>
            <w:color w:val="4F6228" w:themeColor="accent3" w:themeShade="80"/>
            <w:sz w:val="24"/>
            <w:szCs w:val="24"/>
          </w:rPr>
        </w:pPr>
        <w:r w:rsidRPr="00E00F13">
          <w:rPr>
            <w:rFonts w:ascii="Furore" w:hAnsi="Furore"/>
            <w:color w:val="4F6228" w:themeColor="accent3" w:themeShade="80"/>
            <w:sz w:val="24"/>
            <w:szCs w:val="24"/>
          </w:rPr>
          <w:fldChar w:fldCharType="begin"/>
        </w:r>
        <w:r w:rsidRPr="00E00F13">
          <w:rPr>
            <w:rFonts w:ascii="Furore" w:hAnsi="Furore"/>
            <w:color w:val="4F6228" w:themeColor="accent3" w:themeShade="80"/>
            <w:sz w:val="24"/>
            <w:szCs w:val="24"/>
          </w:rPr>
          <w:instrText>PAGE   \* MERGEFORMAT</w:instrText>
        </w:r>
        <w:r w:rsidRPr="00E00F13">
          <w:rPr>
            <w:rFonts w:ascii="Furore" w:hAnsi="Furore"/>
            <w:color w:val="4F6228" w:themeColor="accent3" w:themeShade="80"/>
            <w:sz w:val="24"/>
            <w:szCs w:val="24"/>
          </w:rPr>
          <w:fldChar w:fldCharType="separate"/>
        </w:r>
        <w:r>
          <w:rPr>
            <w:rFonts w:ascii="Furore" w:hAnsi="Furore"/>
            <w:noProof/>
            <w:color w:val="4F6228" w:themeColor="accent3" w:themeShade="80"/>
            <w:sz w:val="24"/>
            <w:szCs w:val="24"/>
          </w:rPr>
          <w:t>217</w:t>
        </w:r>
        <w:r w:rsidRPr="00E00F13">
          <w:rPr>
            <w:rFonts w:ascii="Furore" w:hAnsi="Furore"/>
            <w:color w:val="4F6228" w:themeColor="accent3" w:themeShade="80"/>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00E9" w14:textId="77777777" w:rsidR="00844F28" w:rsidRDefault="00844F28" w:rsidP="001335E3">
      <w:pPr>
        <w:spacing w:after="0" w:line="240" w:lineRule="auto"/>
      </w:pPr>
      <w:r>
        <w:separator/>
      </w:r>
    </w:p>
  </w:footnote>
  <w:footnote w:type="continuationSeparator" w:id="0">
    <w:p w14:paraId="5C9D407B" w14:textId="77777777" w:rsidR="00844F28" w:rsidRDefault="00844F28"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844F28" w:rsidRPr="00E00F13" w:rsidRDefault="00844F28"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E00F13">
      <w:rPr>
        <w:rFonts w:ascii="Furore" w:eastAsia="Calibri" w:hAnsi="Furore" w:cs="Times New Roman"/>
        <w:b/>
        <w:noProof/>
        <w:color w:val="4F6228"/>
        <w:spacing w:val="20"/>
        <w:sz w:val="24"/>
        <w:szCs w:val="24"/>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345B62"/>
    <w:multiLevelType w:val="hybridMultilevel"/>
    <w:tmpl w:val="F70663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C559D8"/>
    <w:multiLevelType w:val="hybridMultilevel"/>
    <w:tmpl w:val="E660B32C"/>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4501E8"/>
    <w:multiLevelType w:val="hybridMultilevel"/>
    <w:tmpl w:val="806A0B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9716236"/>
    <w:multiLevelType w:val="hybridMultilevel"/>
    <w:tmpl w:val="E61428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 w15:restartNumberingAfterBreak="0">
    <w:nsid w:val="097873FB"/>
    <w:multiLevelType w:val="hybridMultilevel"/>
    <w:tmpl w:val="5E5E98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1164B5"/>
    <w:multiLevelType w:val="hybridMultilevel"/>
    <w:tmpl w:val="A02C34F2"/>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0A3F51C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8"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B60F5A"/>
    <w:multiLevelType w:val="hybridMultilevel"/>
    <w:tmpl w:val="EBDCFC24"/>
    <w:lvl w:ilvl="0" w:tplc="7786BD58">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F3C10F5"/>
    <w:multiLevelType w:val="hybridMultilevel"/>
    <w:tmpl w:val="7AD6FC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0FC560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2352EAE"/>
    <w:multiLevelType w:val="hybridMultilevel"/>
    <w:tmpl w:val="311C7C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24527DA"/>
    <w:multiLevelType w:val="hybridMultilevel"/>
    <w:tmpl w:val="0952EAE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28059C2"/>
    <w:multiLevelType w:val="hybridMultilevel"/>
    <w:tmpl w:val="70ECA0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7" w15:restartNumberingAfterBreak="0">
    <w:nsid w:val="143F6892"/>
    <w:multiLevelType w:val="hybridMultilevel"/>
    <w:tmpl w:val="E10C4E5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4BF140A"/>
    <w:multiLevelType w:val="hybridMultilevel"/>
    <w:tmpl w:val="E9A883D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9" w15:restartNumberingAfterBreak="0">
    <w:nsid w:val="158005EF"/>
    <w:multiLevelType w:val="hybridMultilevel"/>
    <w:tmpl w:val="C248DA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0" w15:restartNumberingAfterBreak="0">
    <w:nsid w:val="17DE47D6"/>
    <w:multiLevelType w:val="hybridMultilevel"/>
    <w:tmpl w:val="31CCE0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BB94ABF"/>
    <w:multiLevelType w:val="hybridMultilevel"/>
    <w:tmpl w:val="687E32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BF37862"/>
    <w:multiLevelType w:val="hybridMultilevel"/>
    <w:tmpl w:val="43BE3C5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1C4825E1"/>
    <w:multiLevelType w:val="hybridMultilevel"/>
    <w:tmpl w:val="BA6C7422"/>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1D6C6185"/>
    <w:multiLevelType w:val="hybridMultilevel"/>
    <w:tmpl w:val="0C66FE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DB26444"/>
    <w:multiLevelType w:val="hybridMultilevel"/>
    <w:tmpl w:val="8AA42A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1EB94405"/>
    <w:multiLevelType w:val="hybridMultilevel"/>
    <w:tmpl w:val="6ACEFFC8"/>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21B600E8"/>
    <w:multiLevelType w:val="hybridMultilevel"/>
    <w:tmpl w:val="DD64F0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26F3DDE"/>
    <w:multiLevelType w:val="hybridMultilevel"/>
    <w:tmpl w:val="6AB8AC6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9" w15:restartNumberingAfterBreak="0">
    <w:nsid w:val="247C6403"/>
    <w:multiLevelType w:val="hybridMultilevel"/>
    <w:tmpl w:val="21A643C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4DB26E2"/>
    <w:multiLevelType w:val="hybridMultilevel"/>
    <w:tmpl w:val="249A89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2062"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2" w15:restartNumberingAfterBreak="0">
    <w:nsid w:val="286E4D9D"/>
    <w:multiLevelType w:val="hybridMultilevel"/>
    <w:tmpl w:val="89F636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88A67E6"/>
    <w:multiLevelType w:val="hybridMultilevel"/>
    <w:tmpl w:val="517A25B0"/>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29711728"/>
    <w:multiLevelType w:val="hybridMultilevel"/>
    <w:tmpl w:val="2D4AC0C8"/>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AD85336"/>
    <w:multiLevelType w:val="hybridMultilevel"/>
    <w:tmpl w:val="FF724D9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36" w15:restartNumberingAfterBreak="0">
    <w:nsid w:val="2E5E140A"/>
    <w:multiLevelType w:val="hybridMultilevel"/>
    <w:tmpl w:val="E69EF9F8"/>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7"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3347EF0"/>
    <w:multiLevelType w:val="hybridMultilevel"/>
    <w:tmpl w:val="191824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345313BF"/>
    <w:multiLevelType w:val="hybridMultilevel"/>
    <w:tmpl w:val="5ED0D8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4BA132F"/>
    <w:multiLevelType w:val="hybridMultilevel"/>
    <w:tmpl w:val="3BB604DE"/>
    <w:lvl w:ilvl="0" w:tplc="31F27296">
      <w:start w:val="1"/>
      <w:numFmt w:val="decimal"/>
      <w:lvlText w:val="%1."/>
      <w:lvlJc w:val="left"/>
      <w:pPr>
        <w:ind w:left="927" w:hanging="360"/>
      </w:pPr>
      <w:rPr>
        <w:rFonts w:hint="default"/>
      </w:rPr>
    </w:lvl>
    <w:lvl w:ilvl="1" w:tplc="08620E6A">
      <w:numFmt w:val="bullet"/>
      <w:lvlText w:val="•"/>
      <w:lvlJc w:val="left"/>
      <w:pPr>
        <w:ind w:left="1440" w:hanging="360"/>
      </w:pPr>
      <w:rPr>
        <w:rFonts w:ascii="Myriad Pro" w:eastAsia="Calibri" w:hAnsi="Myriad Pro"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713091F"/>
    <w:multiLevelType w:val="hybridMultilevel"/>
    <w:tmpl w:val="553E9A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3" w15:restartNumberingAfterBreak="0">
    <w:nsid w:val="3AEC1DB9"/>
    <w:multiLevelType w:val="multilevel"/>
    <w:tmpl w:val="D6F065E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D7565E1"/>
    <w:multiLevelType w:val="hybridMultilevel"/>
    <w:tmpl w:val="77882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3E480C4B"/>
    <w:multiLevelType w:val="hybridMultilevel"/>
    <w:tmpl w:val="B442DC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004200F"/>
    <w:multiLevelType w:val="hybridMultilevel"/>
    <w:tmpl w:val="09624BC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7"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0757891"/>
    <w:multiLevelType w:val="hybridMultilevel"/>
    <w:tmpl w:val="6FE04B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30D0933"/>
    <w:multiLevelType w:val="hybridMultilevel"/>
    <w:tmpl w:val="31969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6E332D4"/>
    <w:multiLevelType w:val="hybridMultilevel"/>
    <w:tmpl w:val="651C59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4A032855"/>
    <w:multiLevelType w:val="hybridMultilevel"/>
    <w:tmpl w:val="27FEA8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CEE7AF0"/>
    <w:multiLevelType w:val="hybridMultilevel"/>
    <w:tmpl w:val="2B4EB6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6" w15:restartNumberingAfterBreak="0">
    <w:nsid w:val="503A7F31"/>
    <w:multiLevelType w:val="hybridMultilevel"/>
    <w:tmpl w:val="7828123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54A872F8"/>
    <w:multiLevelType w:val="hybridMultilevel"/>
    <w:tmpl w:val="C0224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64C731E"/>
    <w:multiLevelType w:val="hybridMultilevel"/>
    <w:tmpl w:val="3B1AA0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7EA7CC9"/>
    <w:multiLevelType w:val="hybridMultilevel"/>
    <w:tmpl w:val="E220A8CC"/>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0"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5B2A148E"/>
    <w:multiLevelType w:val="hybridMultilevel"/>
    <w:tmpl w:val="91CA6D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C9E67B7"/>
    <w:multiLevelType w:val="hybridMultilevel"/>
    <w:tmpl w:val="0E5C552E"/>
    <w:lvl w:ilvl="0" w:tplc="0419000B">
      <w:start w:val="1"/>
      <w:numFmt w:val="bullet"/>
      <w:lvlText w:val=""/>
      <w:lvlJc w:val="left"/>
      <w:pPr>
        <w:ind w:left="1287" w:hanging="360"/>
      </w:pPr>
      <w:rPr>
        <w:rFonts w:ascii="Wingdings" w:hAnsi="Wingdings" w:hint="default"/>
      </w:rPr>
    </w:lvl>
    <w:lvl w:ilvl="1" w:tplc="259AE264">
      <w:numFmt w:val="bullet"/>
      <w:lvlText w:val="•"/>
      <w:lvlJc w:val="left"/>
      <w:pPr>
        <w:ind w:left="2007" w:hanging="360"/>
      </w:pPr>
      <w:rPr>
        <w:rFonts w:ascii="Myriad Pro" w:eastAsia="Calibri" w:hAnsi="Myriad Pro"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4" w15:restartNumberingAfterBreak="0">
    <w:nsid w:val="5E373300"/>
    <w:multiLevelType w:val="hybridMultilevel"/>
    <w:tmpl w:val="8B0CEAF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5" w15:restartNumberingAfterBreak="0">
    <w:nsid w:val="5F004325"/>
    <w:multiLevelType w:val="hybridMultilevel"/>
    <w:tmpl w:val="56E4CE66"/>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7" w15:restartNumberingAfterBreak="0">
    <w:nsid w:val="61443433"/>
    <w:multiLevelType w:val="hybridMultilevel"/>
    <w:tmpl w:val="A7FA8A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637D0027"/>
    <w:multiLevelType w:val="hybridMultilevel"/>
    <w:tmpl w:val="2DF477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5105C83"/>
    <w:multiLevelType w:val="hybridMultilevel"/>
    <w:tmpl w:val="BB5C52F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6F05366"/>
    <w:multiLevelType w:val="hybridMultilevel"/>
    <w:tmpl w:val="5D9801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1" w15:restartNumberingAfterBreak="0">
    <w:nsid w:val="68A7214E"/>
    <w:multiLevelType w:val="hybridMultilevel"/>
    <w:tmpl w:val="B0DA12BA"/>
    <w:lvl w:ilvl="0" w:tplc="0419000B">
      <w:start w:val="1"/>
      <w:numFmt w:val="bullet"/>
      <w:lvlText w:val=""/>
      <w:lvlJc w:val="left"/>
      <w:pPr>
        <w:ind w:left="1935" w:hanging="360"/>
      </w:pPr>
      <w:rPr>
        <w:rFonts w:ascii="Wingdings" w:hAnsi="Wingdings" w:hint="default"/>
      </w:rPr>
    </w:lvl>
    <w:lvl w:ilvl="1" w:tplc="04190003" w:tentative="1">
      <w:start w:val="1"/>
      <w:numFmt w:val="bullet"/>
      <w:lvlText w:val="o"/>
      <w:lvlJc w:val="left"/>
      <w:pPr>
        <w:ind w:left="2655" w:hanging="360"/>
      </w:pPr>
      <w:rPr>
        <w:rFonts w:ascii="Courier New" w:hAnsi="Courier New" w:cs="Courier New" w:hint="default"/>
      </w:rPr>
    </w:lvl>
    <w:lvl w:ilvl="2" w:tplc="04190005" w:tentative="1">
      <w:start w:val="1"/>
      <w:numFmt w:val="bullet"/>
      <w:lvlText w:val=""/>
      <w:lvlJc w:val="left"/>
      <w:pPr>
        <w:ind w:left="3375" w:hanging="360"/>
      </w:pPr>
      <w:rPr>
        <w:rFonts w:ascii="Wingdings" w:hAnsi="Wingdings" w:cs="Wingdings" w:hint="default"/>
      </w:rPr>
    </w:lvl>
    <w:lvl w:ilvl="3" w:tplc="04190001" w:tentative="1">
      <w:start w:val="1"/>
      <w:numFmt w:val="bullet"/>
      <w:lvlText w:val=""/>
      <w:lvlJc w:val="left"/>
      <w:pPr>
        <w:ind w:left="4095" w:hanging="360"/>
      </w:pPr>
      <w:rPr>
        <w:rFonts w:ascii="Symbol" w:hAnsi="Symbol" w:cs="Symbol" w:hint="default"/>
      </w:rPr>
    </w:lvl>
    <w:lvl w:ilvl="4" w:tplc="04190003" w:tentative="1">
      <w:start w:val="1"/>
      <w:numFmt w:val="bullet"/>
      <w:lvlText w:val="o"/>
      <w:lvlJc w:val="left"/>
      <w:pPr>
        <w:ind w:left="4815" w:hanging="360"/>
      </w:pPr>
      <w:rPr>
        <w:rFonts w:ascii="Courier New" w:hAnsi="Courier New" w:cs="Courier New" w:hint="default"/>
      </w:rPr>
    </w:lvl>
    <w:lvl w:ilvl="5" w:tplc="04190005" w:tentative="1">
      <w:start w:val="1"/>
      <w:numFmt w:val="bullet"/>
      <w:lvlText w:val=""/>
      <w:lvlJc w:val="left"/>
      <w:pPr>
        <w:ind w:left="5535" w:hanging="360"/>
      </w:pPr>
      <w:rPr>
        <w:rFonts w:ascii="Wingdings" w:hAnsi="Wingdings" w:cs="Wingdings" w:hint="default"/>
      </w:rPr>
    </w:lvl>
    <w:lvl w:ilvl="6" w:tplc="04190001" w:tentative="1">
      <w:start w:val="1"/>
      <w:numFmt w:val="bullet"/>
      <w:lvlText w:val=""/>
      <w:lvlJc w:val="left"/>
      <w:pPr>
        <w:ind w:left="6255" w:hanging="360"/>
      </w:pPr>
      <w:rPr>
        <w:rFonts w:ascii="Symbol" w:hAnsi="Symbol" w:cs="Symbol" w:hint="default"/>
      </w:rPr>
    </w:lvl>
    <w:lvl w:ilvl="7" w:tplc="04190003" w:tentative="1">
      <w:start w:val="1"/>
      <w:numFmt w:val="bullet"/>
      <w:lvlText w:val="o"/>
      <w:lvlJc w:val="left"/>
      <w:pPr>
        <w:ind w:left="6975" w:hanging="360"/>
      </w:pPr>
      <w:rPr>
        <w:rFonts w:ascii="Courier New" w:hAnsi="Courier New" w:cs="Courier New" w:hint="default"/>
      </w:rPr>
    </w:lvl>
    <w:lvl w:ilvl="8" w:tplc="04190005" w:tentative="1">
      <w:start w:val="1"/>
      <w:numFmt w:val="bullet"/>
      <w:lvlText w:val=""/>
      <w:lvlJc w:val="left"/>
      <w:pPr>
        <w:ind w:left="7695" w:hanging="360"/>
      </w:pPr>
      <w:rPr>
        <w:rFonts w:ascii="Wingdings" w:hAnsi="Wingdings" w:cs="Wingdings" w:hint="default"/>
      </w:rPr>
    </w:lvl>
  </w:abstractNum>
  <w:abstractNum w:abstractNumId="72" w15:restartNumberingAfterBreak="0">
    <w:nsid w:val="6A980ABB"/>
    <w:multiLevelType w:val="hybridMultilevel"/>
    <w:tmpl w:val="5FE40C40"/>
    <w:lvl w:ilvl="0" w:tplc="2F54FBBA">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CD44682"/>
    <w:multiLevelType w:val="hybridMultilevel"/>
    <w:tmpl w:val="33C6BB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70B8149C"/>
    <w:multiLevelType w:val="hybridMultilevel"/>
    <w:tmpl w:val="D83E69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70DF5CF2"/>
    <w:multiLevelType w:val="hybridMultilevel"/>
    <w:tmpl w:val="0BB0AA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78756F77"/>
    <w:multiLevelType w:val="hybridMultilevel"/>
    <w:tmpl w:val="E8BABFBE"/>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79976065"/>
    <w:multiLevelType w:val="hybridMultilevel"/>
    <w:tmpl w:val="B84CC86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7AF2777F"/>
    <w:multiLevelType w:val="hybridMultilevel"/>
    <w:tmpl w:val="45CE3E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0"/>
  </w:num>
  <w:num w:numId="2">
    <w:abstractNumId w:val="63"/>
  </w:num>
  <w:num w:numId="3">
    <w:abstractNumId w:val="66"/>
  </w:num>
  <w:num w:numId="4">
    <w:abstractNumId w:val="0"/>
  </w:num>
  <w:num w:numId="5">
    <w:abstractNumId w:val="13"/>
  </w:num>
  <w:num w:numId="6">
    <w:abstractNumId w:val="31"/>
  </w:num>
  <w:num w:numId="7">
    <w:abstractNumId w:val="37"/>
  </w:num>
  <w:num w:numId="8">
    <w:abstractNumId w:val="11"/>
  </w:num>
  <w:num w:numId="9">
    <w:abstractNumId w:val="38"/>
  </w:num>
  <w:num w:numId="10">
    <w:abstractNumId w:val="30"/>
  </w:num>
  <w:num w:numId="11">
    <w:abstractNumId w:val="44"/>
  </w:num>
  <w:num w:numId="12">
    <w:abstractNumId w:val="1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3"/>
  </w:num>
  <w:num w:numId="15">
    <w:abstractNumId w:val="51"/>
  </w:num>
  <w:num w:numId="16">
    <w:abstractNumId w:val="59"/>
  </w:num>
  <w:num w:numId="17">
    <w:abstractNumId w:val="76"/>
  </w:num>
  <w:num w:numId="18">
    <w:abstractNumId w:val="20"/>
  </w:num>
  <w:num w:numId="19">
    <w:abstractNumId w:val="49"/>
  </w:num>
  <w:num w:numId="20">
    <w:abstractNumId w:val="57"/>
  </w:num>
  <w:num w:numId="21">
    <w:abstractNumId w:val="41"/>
  </w:num>
  <w:num w:numId="22">
    <w:abstractNumId w:val="67"/>
  </w:num>
  <w:num w:numId="23">
    <w:abstractNumId w:val="68"/>
  </w:num>
  <w:num w:numId="24">
    <w:abstractNumId w:val="45"/>
  </w:num>
  <w:num w:numId="25">
    <w:abstractNumId w:val="10"/>
  </w:num>
  <w:num w:numId="26">
    <w:abstractNumId w:val="79"/>
  </w:num>
  <w:num w:numId="27">
    <w:abstractNumId w:val="32"/>
  </w:num>
  <w:num w:numId="28">
    <w:abstractNumId w:val="36"/>
  </w:num>
  <w:num w:numId="29">
    <w:abstractNumId w:val="9"/>
  </w:num>
  <w:num w:numId="30">
    <w:abstractNumId w:val="29"/>
  </w:num>
  <w:num w:numId="31">
    <w:abstractNumId w:val="2"/>
  </w:num>
  <w:num w:numId="32">
    <w:abstractNumId w:val="27"/>
  </w:num>
  <w:num w:numId="33">
    <w:abstractNumId w:val="47"/>
  </w:num>
  <w:num w:numId="34">
    <w:abstractNumId w:val="43"/>
  </w:num>
  <w:num w:numId="35">
    <w:abstractNumId w:val="8"/>
  </w:num>
  <w:num w:numId="36">
    <w:abstractNumId w:val="6"/>
  </w:num>
  <w:num w:numId="37">
    <w:abstractNumId w:val="18"/>
  </w:num>
  <w:num w:numId="38">
    <w:abstractNumId w:val="74"/>
  </w:num>
  <w:num w:numId="39">
    <w:abstractNumId w:val="33"/>
  </w:num>
  <w:num w:numId="40">
    <w:abstractNumId w:val="72"/>
  </w:num>
  <w:num w:numId="41">
    <w:abstractNumId w:val="5"/>
  </w:num>
  <w:num w:numId="42">
    <w:abstractNumId w:val="52"/>
  </w:num>
  <w:num w:numId="43">
    <w:abstractNumId w:val="16"/>
  </w:num>
  <w:num w:numId="44">
    <w:abstractNumId w:val="71"/>
  </w:num>
  <w:num w:numId="45">
    <w:abstractNumId w:val="70"/>
  </w:num>
  <w:num w:numId="46">
    <w:abstractNumId w:val="55"/>
  </w:num>
  <w:num w:numId="47">
    <w:abstractNumId w:val="35"/>
  </w:num>
  <w:num w:numId="48">
    <w:abstractNumId w:val="28"/>
  </w:num>
  <w:num w:numId="49">
    <w:abstractNumId w:val="42"/>
  </w:num>
  <w:num w:numId="50">
    <w:abstractNumId w:val="19"/>
  </w:num>
  <w:num w:numId="51">
    <w:abstractNumId w:val="3"/>
  </w:num>
  <w:num w:numId="52">
    <w:abstractNumId w:val="65"/>
  </w:num>
  <w:num w:numId="53">
    <w:abstractNumId w:val="12"/>
  </w:num>
  <w:num w:numId="54">
    <w:abstractNumId w:val="60"/>
  </w:num>
  <w:num w:numId="55">
    <w:abstractNumId w:val="40"/>
  </w:num>
  <w:num w:numId="56">
    <w:abstractNumId w:val="78"/>
  </w:num>
  <w:num w:numId="57">
    <w:abstractNumId w:val="34"/>
  </w:num>
  <w:num w:numId="58">
    <w:abstractNumId w:val="58"/>
  </w:num>
  <w:num w:numId="59">
    <w:abstractNumId w:val="4"/>
  </w:num>
  <w:num w:numId="60">
    <w:abstractNumId w:val="24"/>
  </w:num>
  <w:num w:numId="61">
    <w:abstractNumId w:val="64"/>
  </w:num>
  <w:num w:numId="62">
    <w:abstractNumId w:val="69"/>
  </w:num>
  <w:num w:numId="63">
    <w:abstractNumId w:val="25"/>
  </w:num>
  <w:num w:numId="64">
    <w:abstractNumId w:val="23"/>
  </w:num>
  <w:num w:numId="65">
    <w:abstractNumId w:val="39"/>
  </w:num>
  <w:num w:numId="66">
    <w:abstractNumId w:val="46"/>
  </w:num>
  <w:num w:numId="67">
    <w:abstractNumId w:val="62"/>
  </w:num>
  <w:num w:numId="68">
    <w:abstractNumId w:val="54"/>
  </w:num>
  <w:num w:numId="69">
    <w:abstractNumId w:val="15"/>
  </w:num>
  <w:num w:numId="70">
    <w:abstractNumId w:val="22"/>
  </w:num>
  <w:num w:numId="71">
    <w:abstractNumId w:val="26"/>
  </w:num>
  <w:num w:numId="72">
    <w:abstractNumId w:val="56"/>
  </w:num>
  <w:num w:numId="73">
    <w:abstractNumId w:val="21"/>
  </w:num>
  <w:num w:numId="74">
    <w:abstractNumId w:val="77"/>
  </w:num>
  <w:num w:numId="75">
    <w:abstractNumId w:val="73"/>
  </w:num>
  <w:num w:numId="76">
    <w:abstractNumId w:val="75"/>
  </w:num>
  <w:num w:numId="77">
    <w:abstractNumId w:val="14"/>
  </w:num>
  <w:num w:numId="78">
    <w:abstractNumId w:val="7"/>
  </w:num>
  <w:num w:numId="79">
    <w:abstractNumId w:val="61"/>
  </w:num>
  <w:num w:numId="80">
    <w:abstractNumId w:val="1"/>
  </w:num>
  <w:num w:numId="81">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removePersonalInformation/>
  <w:removeDateAndTime/>
  <w:defaultTabStop w:val="709"/>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3BB"/>
    <w:rsid w:val="00001E4D"/>
    <w:rsid w:val="000035E0"/>
    <w:rsid w:val="00004477"/>
    <w:rsid w:val="0000490C"/>
    <w:rsid w:val="000065C4"/>
    <w:rsid w:val="0000785D"/>
    <w:rsid w:val="0000797F"/>
    <w:rsid w:val="00010D1C"/>
    <w:rsid w:val="00010E18"/>
    <w:rsid w:val="00011776"/>
    <w:rsid w:val="00011B51"/>
    <w:rsid w:val="00012CA2"/>
    <w:rsid w:val="00015281"/>
    <w:rsid w:val="000155C0"/>
    <w:rsid w:val="00015925"/>
    <w:rsid w:val="00015F8B"/>
    <w:rsid w:val="00015FF9"/>
    <w:rsid w:val="00016634"/>
    <w:rsid w:val="000174B5"/>
    <w:rsid w:val="00020E28"/>
    <w:rsid w:val="00021D36"/>
    <w:rsid w:val="00021F80"/>
    <w:rsid w:val="000222FB"/>
    <w:rsid w:val="00022E94"/>
    <w:rsid w:val="00023007"/>
    <w:rsid w:val="0002320C"/>
    <w:rsid w:val="00024E98"/>
    <w:rsid w:val="0002542A"/>
    <w:rsid w:val="00026C7F"/>
    <w:rsid w:val="00026CEE"/>
    <w:rsid w:val="000274C3"/>
    <w:rsid w:val="000279B5"/>
    <w:rsid w:val="00027FD6"/>
    <w:rsid w:val="00030ECE"/>
    <w:rsid w:val="0003146A"/>
    <w:rsid w:val="00031A6E"/>
    <w:rsid w:val="00032211"/>
    <w:rsid w:val="000323F1"/>
    <w:rsid w:val="0003269A"/>
    <w:rsid w:val="000327AE"/>
    <w:rsid w:val="00033475"/>
    <w:rsid w:val="000335FD"/>
    <w:rsid w:val="0003361A"/>
    <w:rsid w:val="000337EE"/>
    <w:rsid w:val="00034D6D"/>
    <w:rsid w:val="000352DF"/>
    <w:rsid w:val="00035CF9"/>
    <w:rsid w:val="00035E95"/>
    <w:rsid w:val="000360CA"/>
    <w:rsid w:val="0003655D"/>
    <w:rsid w:val="00037249"/>
    <w:rsid w:val="000375FB"/>
    <w:rsid w:val="00037FC8"/>
    <w:rsid w:val="0004017F"/>
    <w:rsid w:val="00040596"/>
    <w:rsid w:val="00041187"/>
    <w:rsid w:val="00041518"/>
    <w:rsid w:val="00041AA3"/>
    <w:rsid w:val="00042363"/>
    <w:rsid w:val="00042806"/>
    <w:rsid w:val="00042AB8"/>
    <w:rsid w:val="000430ED"/>
    <w:rsid w:val="00043FBA"/>
    <w:rsid w:val="00044169"/>
    <w:rsid w:val="00044280"/>
    <w:rsid w:val="00045084"/>
    <w:rsid w:val="0004508D"/>
    <w:rsid w:val="0004518F"/>
    <w:rsid w:val="00045CF2"/>
    <w:rsid w:val="00045FD7"/>
    <w:rsid w:val="00046656"/>
    <w:rsid w:val="00046BF8"/>
    <w:rsid w:val="0004715F"/>
    <w:rsid w:val="00047590"/>
    <w:rsid w:val="00047DA8"/>
    <w:rsid w:val="00050292"/>
    <w:rsid w:val="0005039E"/>
    <w:rsid w:val="0005046A"/>
    <w:rsid w:val="00051406"/>
    <w:rsid w:val="000514C1"/>
    <w:rsid w:val="00051D0B"/>
    <w:rsid w:val="000523D1"/>
    <w:rsid w:val="0005479F"/>
    <w:rsid w:val="00054B17"/>
    <w:rsid w:val="0005507F"/>
    <w:rsid w:val="000551ED"/>
    <w:rsid w:val="00055BED"/>
    <w:rsid w:val="00055E38"/>
    <w:rsid w:val="00057F2F"/>
    <w:rsid w:val="00060282"/>
    <w:rsid w:val="00061953"/>
    <w:rsid w:val="00061D1F"/>
    <w:rsid w:val="000627AE"/>
    <w:rsid w:val="000627C0"/>
    <w:rsid w:val="00063A0B"/>
    <w:rsid w:val="00063B5E"/>
    <w:rsid w:val="00063E9D"/>
    <w:rsid w:val="000650DD"/>
    <w:rsid w:val="000654EC"/>
    <w:rsid w:val="000655DA"/>
    <w:rsid w:val="0006564F"/>
    <w:rsid w:val="00065759"/>
    <w:rsid w:val="000657D1"/>
    <w:rsid w:val="00065D5B"/>
    <w:rsid w:val="000703AE"/>
    <w:rsid w:val="000706BC"/>
    <w:rsid w:val="00070856"/>
    <w:rsid w:val="000709C4"/>
    <w:rsid w:val="00072847"/>
    <w:rsid w:val="00073EA4"/>
    <w:rsid w:val="00073F87"/>
    <w:rsid w:val="0007439C"/>
    <w:rsid w:val="0007613D"/>
    <w:rsid w:val="000764BA"/>
    <w:rsid w:val="00076A43"/>
    <w:rsid w:val="00076D1D"/>
    <w:rsid w:val="00077B23"/>
    <w:rsid w:val="00080346"/>
    <w:rsid w:val="0008043F"/>
    <w:rsid w:val="0008051C"/>
    <w:rsid w:val="000805A6"/>
    <w:rsid w:val="00080D24"/>
    <w:rsid w:val="00081089"/>
    <w:rsid w:val="000813CF"/>
    <w:rsid w:val="000828F3"/>
    <w:rsid w:val="00082DA1"/>
    <w:rsid w:val="0008300C"/>
    <w:rsid w:val="00083F72"/>
    <w:rsid w:val="00084340"/>
    <w:rsid w:val="0008471F"/>
    <w:rsid w:val="00084CD8"/>
    <w:rsid w:val="0008587F"/>
    <w:rsid w:val="00085CAB"/>
    <w:rsid w:val="00085D7B"/>
    <w:rsid w:val="00085F5E"/>
    <w:rsid w:val="0008617E"/>
    <w:rsid w:val="00087078"/>
    <w:rsid w:val="000875BF"/>
    <w:rsid w:val="00087C19"/>
    <w:rsid w:val="00087CCA"/>
    <w:rsid w:val="00087DA1"/>
    <w:rsid w:val="00090FDB"/>
    <w:rsid w:val="00091AAD"/>
    <w:rsid w:val="000922E6"/>
    <w:rsid w:val="00094DBF"/>
    <w:rsid w:val="000954DD"/>
    <w:rsid w:val="0009556D"/>
    <w:rsid w:val="000959CA"/>
    <w:rsid w:val="00095CD6"/>
    <w:rsid w:val="000973CC"/>
    <w:rsid w:val="00097638"/>
    <w:rsid w:val="000977E7"/>
    <w:rsid w:val="00097828"/>
    <w:rsid w:val="000A1465"/>
    <w:rsid w:val="000A1714"/>
    <w:rsid w:val="000A2541"/>
    <w:rsid w:val="000A2714"/>
    <w:rsid w:val="000A273A"/>
    <w:rsid w:val="000A399F"/>
    <w:rsid w:val="000A3D6A"/>
    <w:rsid w:val="000A40DF"/>
    <w:rsid w:val="000A4334"/>
    <w:rsid w:val="000A4DC6"/>
    <w:rsid w:val="000A559F"/>
    <w:rsid w:val="000A5B47"/>
    <w:rsid w:val="000A7009"/>
    <w:rsid w:val="000A71DF"/>
    <w:rsid w:val="000A75A4"/>
    <w:rsid w:val="000A788C"/>
    <w:rsid w:val="000B00E2"/>
    <w:rsid w:val="000B0205"/>
    <w:rsid w:val="000B0D44"/>
    <w:rsid w:val="000B0FD3"/>
    <w:rsid w:val="000B1887"/>
    <w:rsid w:val="000B45A6"/>
    <w:rsid w:val="000B4688"/>
    <w:rsid w:val="000B4975"/>
    <w:rsid w:val="000B543D"/>
    <w:rsid w:val="000B5560"/>
    <w:rsid w:val="000B6677"/>
    <w:rsid w:val="000B6E90"/>
    <w:rsid w:val="000B70BA"/>
    <w:rsid w:val="000C001D"/>
    <w:rsid w:val="000C0A28"/>
    <w:rsid w:val="000C0E46"/>
    <w:rsid w:val="000C15F0"/>
    <w:rsid w:val="000C1A3F"/>
    <w:rsid w:val="000C1AA1"/>
    <w:rsid w:val="000C21F5"/>
    <w:rsid w:val="000C2926"/>
    <w:rsid w:val="000C31BD"/>
    <w:rsid w:val="000C3C47"/>
    <w:rsid w:val="000C4D6F"/>
    <w:rsid w:val="000C5606"/>
    <w:rsid w:val="000C5C65"/>
    <w:rsid w:val="000C5E73"/>
    <w:rsid w:val="000C5EB1"/>
    <w:rsid w:val="000C7C7B"/>
    <w:rsid w:val="000C7CE0"/>
    <w:rsid w:val="000D0888"/>
    <w:rsid w:val="000D132C"/>
    <w:rsid w:val="000D1849"/>
    <w:rsid w:val="000D1DCF"/>
    <w:rsid w:val="000D1E16"/>
    <w:rsid w:val="000D1E88"/>
    <w:rsid w:val="000D1EE7"/>
    <w:rsid w:val="000D1EEE"/>
    <w:rsid w:val="000D23BD"/>
    <w:rsid w:val="000D4147"/>
    <w:rsid w:val="000D451A"/>
    <w:rsid w:val="000D4EB1"/>
    <w:rsid w:val="000D66A1"/>
    <w:rsid w:val="000D6940"/>
    <w:rsid w:val="000D6C39"/>
    <w:rsid w:val="000D6D8B"/>
    <w:rsid w:val="000D71CE"/>
    <w:rsid w:val="000D7688"/>
    <w:rsid w:val="000E1217"/>
    <w:rsid w:val="000E21B9"/>
    <w:rsid w:val="000E24C0"/>
    <w:rsid w:val="000E2863"/>
    <w:rsid w:val="000E371A"/>
    <w:rsid w:val="000E3DDA"/>
    <w:rsid w:val="000E4150"/>
    <w:rsid w:val="000E4D3A"/>
    <w:rsid w:val="000E7378"/>
    <w:rsid w:val="000F0C1A"/>
    <w:rsid w:val="000F1E1A"/>
    <w:rsid w:val="000F373E"/>
    <w:rsid w:val="000F3B95"/>
    <w:rsid w:val="000F3BAC"/>
    <w:rsid w:val="000F3EF5"/>
    <w:rsid w:val="000F3FE2"/>
    <w:rsid w:val="000F4272"/>
    <w:rsid w:val="000F4A8E"/>
    <w:rsid w:val="000F55CC"/>
    <w:rsid w:val="000F6B99"/>
    <w:rsid w:val="000F71AE"/>
    <w:rsid w:val="000F7341"/>
    <w:rsid w:val="000F7DF5"/>
    <w:rsid w:val="000F7E73"/>
    <w:rsid w:val="00101352"/>
    <w:rsid w:val="00101619"/>
    <w:rsid w:val="00101A4A"/>
    <w:rsid w:val="00101ADD"/>
    <w:rsid w:val="001023D2"/>
    <w:rsid w:val="00102D1F"/>
    <w:rsid w:val="00102DA7"/>
    <w:rsid w:val="00103600"/>
    <w:rsid w:val="001037F6"/>
    <w:rsid w:val="00103B2E"/>
    <w:rsid w:val="00103E75"/>
    <w:rsid w:val="00103EDD"/>
    <w:rsid w:val="0010450D"/>
    <w:rsid w:val="00104D97"/>
    <w:rsid w:val="00105271"/>
    <w:rsid w:val="00106960"/>
    <w:rsid w:val="00106FEF"/>
    <w:rsid w:val="001074B8"/>
    <w:rsid w:val="00107BA3"/>
    <w:rsid w:val="00107EE7"/>
    <w:rsid w:val="001104B8"/>
    <w:rsid w:val="00110B55"/>
    <w:rsid w:val="00110B5D"/>
    <w:rsid w:val="00112DA7"/>
    <w:rsid w:val="001130E9"/>
    <w:rsid w:val="00113126"/>
    <w:rsid w:val="001137D6"/>
    <w:rsid w:val="001156A5"/>
    <w:rsid w:val="001164ED"/>
    <w:rsid w:val="00116F26"/>
    <w:rsid w:val="00116FB4"/>
    <w:rsid w:val="00117779"/>
    <w:rsid w:val="00117AAC"/>
    <w:rsid w:val="00120403"/>
    <w:rsid w:val="00121EC4"/>
    <w:rsid w:val="00122743"/>
    <w:rsid w:val="001230C1"/>
    <w:rsid w:val="00123175"/>
    <w:rsid w:val="001238D1"/>
    <w:rsid w:val="00124054"/>
    <w:rsid w:val="00124684"/>
    <w:rsid w:val="0012483C"/>
    <w:rsid w:val="0012491E"/>
    <w:rsid w:val="00125AAF"/>
    <w:rsid w:val="00125C2F"/>
    <w:rsid w:val="00125ED5"/>
    <w:rsid w:val="0012672E"/>
    <w:rsid w:val="001274AA"/>
    <w:rsid w:val="0013006C"/>
    <w:rsid w:val="00130F01"/>
    <w:rsid w:val="00131084"/>
    <w:rsid w:val="00132313"/>
    <w:rsid w:val="001329C0"/>
    <w:rsid w:val="00132E32"/>
    <w:rsid w:val="001333E8"/>
    <w:rsid w:val="001335E3"/>
    <w:rsid w:val="001338BC"/>
    <w:rsid w:val="00133967"/>
    <w:rsid w:val="00133E2F"/>
    <w:rsid w:val="00135E74"/>
    <w:rsid w:val="0013634C"/>
    <w:rsid w:val="001363AE"/>
    <w:rsid w:val="001368A5"/>
    <w:rsid w:val="00136E70"/>
    <w:rsid w:val="00140515"/>
    <w:rsid w:val="00140E4D"/>
    <w:rsid w:val="00142FF0"/>
    <w:rsid w:val="001432C5"/>
    <w:rsid w:val="00143387"/>
    <w:rsid w:val="0014381E"/>
    <w:rsid w:val="00143888"/>
    <w:rsid w:val="001442FF"/>
    <w:rsid w:val="001449C2"/>
    <w:rsid w:val="00144B00"/>
    <w:rsid w:val="00145A28"/>
    <w:rsid w:val="00145E57"/>
    <w:rsid w:val="0014633C"/>
    <w:rsid w:val="00146866"/>
    <w:rsid w:val="00146D26"/>
    <w:rsid w:val="00151546"/>
    <w:rsid w:val="00151656"/>
    <w:rsid w:val="00152039"/>
    <w:rsid w:val="00153860"/>
    <w:rsid w:val="0015398B"/>
    <w:rsid w:val="00154550"/>
    <w:rsid w:val="00154B42"/>
    <w:rsid w:val="00155298"/>
    <w:rsid w:val="001553B1"/>
    <w:rsid w:val="001553D7"/>
    <w:rsid w:val="0015567A"/>
    <w:rsid w:val="0015594C"/>
    <w:rsid w:val="00155F65"/>
    <w:rsid w:val="00156125"/>
    <w:rsid w:val="001572BF"/>
    <w:rsid w:val="00157A05"/>
    <w:rsid w:val="00160414"/>
    <w:rsid w:val="001605B3"/>
    <w:rsid w:val="0016089B"/>
    <w:rsid w:val="00160FA4"/>
    <w:rsid w:val="001613EC"/>
    <w:rsid w:val="001613F5"/>
    <w:rsid w:val="0016299E"/>
    <w:rsid w:val="00162FA0"/>
    <w:rsid w:val="00163065"/>
    <w:rsid w:val="001639E7"/>
    <w:rsid w:val="00164F5D"/>
    <w:rsid w:val="00165B50"/>
    <w:rsid w:val="00165E7C"/>
    <w:rsid w:val="0016608D"/>
    <w:rsid w:val="00166633"/>
    <w:rsid w:val="00166987"/>
    <w:rsid w:val="00166B30"/>
    <w:rsid w:val="00167D46"/>
    <w:rsid w:val="001707ED"/>
    <w:rsid w:val="00171D3E"/>
    <w:rsid w:val="00171EF9"/>
    <w:rsid w:val="00172342"/>
    <w:rsid w:val="001727C6"/>
    <w:rsid w:val="00173306"/>
    <w:rsid w:val="00173FF4"/>
    <w:rsid w:val="001748B0"/>
    <w:rsid w:val="00174FAC"/>
    <w:rsid w:val="00175C67"/>
    <w:rsid w:val="00175DE7"/>
    <w:rsid w:val="001761D1"/>
    <w:rsid w:val="00176BF3"/>
    <w:rsid w:val="00177EDD"/>
    <w:rsid w:val="00177F26"/>
    <w:rsid w:val="00177FFD"/>
    <w:rsid w:val="00180265"/>
    <w:rsid w:val="00180613"/>
    <w:rsid w:val="00180786"/>
    <w:rsid w:val="00181DAA"/>
    <w:rsid w:val="0018347F"/>
    <w:rsid w:val="00183875"/>
    <w:rsid w:val="00183937"/>
    <w:rsid w:val="00184329"/>
    <w:rsid w:val="0018522B"/>
    <w:rsid w:val="00185365"/>
    <w:rsid w:val="001855C2"/>
    <w:rsid w:val="00185AB8"/>
    <w:rsid w:val="00186A2F"/>
    <w:rsid w:val="001873E3"/>
    <w:rsid w:val="001876A9"/>
    <w:rsid w:val="00187D35"/>
    <w:rsid w:val="0019046A"/>
    <w:rsid w:val="00190493"/>
    <w:rsid w:val="00190CE7"/>
    <w:rsid w:val="001919DF"/>
    <w:rsid w:val="001919E8"/>
    <w:rsid w:val="0019239F"/>
    <w:rsid w:val="001929CB"/>
    <w:rsid w:val="00192AA0"/>
    <w:rsid w:val="00193337"/>
    <w:rsid w:val="0019338E"/>
    <w:rsid w:val="00194D2A"/>
    <w:rsid w:val="0019569E"/>
    <w:rsid w:val="001961EA"/>
    <w:rsid w:val="0019642D"/>
    <w:rsid w:val="00196BA1"/>
    <w:rsid w:val="00196DAF"/>
    <w:rsid w:val="00197AB3"/>
    <w:rsid w:val="001A0239"/>
    <w:rsid w:val="001A046C"/>
    <w:rsid w:val="001A085B"/>
    <w:rsid w:val="001A086A"/>
    <w:rsid w:val="001A1284"/>
    <w:rsid w:val="001A1636"/>
    <w:rsid w:val="001A1FCF"/>
    <w:rsid w:val="001A1FD9"/>
    <w:rsid w:val="001A23F4"/>
    <w:rsid w:val="001A3421"/>
    <w:rsid w:val="001A3559"/>
    <w:rsid w:val="001A396F"/>
    <w:rsid w:val="001A3EF4"/>
    <w:rsid w:val="001A4835"/>
    <w:rsid w:val="001A5287"/>
    <w:rsid w:val="001A59A4"/>
    <w:rsid w:val="001A5F78"/>
    <w:rsid w:val="001A7A68"/>
    <w:rsid w:val="001B0161"/>
    <w:rsid w:val="001B086B"/>
    <w:rsid w:val="001B1016"/>
    <w:rsid w:val="001B239D"/>
    <w:rsid w:val="001B23B5"/>
    <w:rsid w:val="001B2E0B"/>
    <w:rsid w:val="001B3195"/>
    <w:rsid w:val="001B3D0B"/>
    <w:rsid w:val="001B3E20"/>
    <w:rsid w:val="001B5FB7"/>
    <w:rsid w:val="001B62AE"/>
    <w:rsid w:val="001B6661"/>
    <w:rsid w:val="001B679E"/>
    <w:rsid w:val="001B6B2D"/>
    <w:rsid w:val="001B6D2C"/>
    <w:rsid w:val="001B730A"/>
    <w:rsid w:val="001C18C9"/>
    <w:rsid w:val="001C3693"/>
    <w:rsid w:val="001C39D8"/>
    <w:rsid w:val="001C4565"/>
    <w:rsid w:val="001C4DFB"/>
    <w:rsid w:val="001C61FA"/>
    <w:rsid w:val="001C627B"/>
    <w:rsid w:val="001C63DF"/>
    <w:rsid w:val="001C710B"/>
    <w:rsid w:val="001C720F"/>
    <w:rsid w:val="001C750D"/>
    <w:rsid w:val="001D0072"/>
    <w:rsid w:val="001D00BC"/>
    <w:rsid w:val="001D0317"/>
    <w:rsid w:val="001D07A6"/>
    <w:rsid w:val="001D0F89"/>
    <w:rsid w:val="001D1448"/>
    <w:rsid w:val="001D2DD2"/>
    <w:rsid w:val="001D395E"/>
    <w:rsid w:val="001D3AE9"/>
    <w:rsid w:val="001D3BCB"/>
    <w:rsid w:val="001D3CBB"/>
    <w:rsid w:val="001D4D13"/>
    <w:rsid w:val="001D4FFA"/>
    <w:rsid w:val="001D55F1"/>
    <w:rsid w:val="001D5A14"/>
    <w:rsid w:val="001D703C"/>
    <w:rsid w:val="001D7458"/>
    <w:rsid w:val="001D7B69"/>
    <w:rsid w:val="001D7C14"/>
    <w:rsid w:val="001E09C6"/>
    <w:rsid w:val="001E10F0"/>
    <w:rsid w:val="001E147C"/>
    <w:rsid w:val="001E1556"/>
    <w:rsid w:val="001E1607"/>
    <w:rsid w:val="001E1CDC"/>
    <w:rsid w:val="001E1D63"/>
    <w:rsid w:val="001E1D9A"/>
    <w:rsid w:val="001E2B4E"/>
    <w:rsid w:val="001E31C2"/>
    <w:rsid w:val="001E3BD7"/>
    <w:rsid w:val="001E41C8"/>
    <w:rsid w:val="001E4A56"/>
    <w:rsid w:val="001E4B44"/>
    <w:rsid w:val="001E67AC"/>
    <w:rsid w:val="001E7376"/>
    <w:rsid w:val="001E7DCE"/>
    <w:rsid w:val="001F09E9"/>
    <w:rsid w:val="001F0B3A"/>
    <w:rsid w:val="001F0C6E"/>
    <w:rsid w:val="001F0D9F"/>
    <w:rsid w:val="001F17A9"/>
    <w:rsid w:val="001F2B55"/>
    <w:rsid w:val="001F2DC8"/>
    <w:rsid w:val="001F2F4C"/>
    <w:rsid w:val="001F35C5"/>
    <w:rsid w:val="001F48D0"/>
    <w:rsid w:val="001F4FBD"/>
    <w:rsid w:val="001F518E"/>
    <w:rsid w:val="001F5673"/>
    <w:rsid w:val="001F598F"/>
    <w:rsid w:val="001F6139"/>
    <w:rsid w:val="001F6971"/>
    <w:rsid w:val="001F7481"/>
    <w:rsid w:val="001F7580"/>
    <w:rsid w:val="002004B4"/>
    <w:rsid w:val="00200624"/>
    <w:rsid w:val="00200F4C"/>
    <w:rsid w:val="00201841"/>
    <w:rsid w:val="00202C5B"/>
    <w:rsid w:val="0020374F"/>
    <w:rsid w:val="0020386A"/>
    <w:rsid w:val="00203BAA"/>
    <w:rsid w:val="002053F7"/>
    <w:rsid w:val="0020568E"/>
    <w:rsid w:val="002058B7"/>
    <w:rsid w:val="00205B35"/>
    <w:rsid w:val="00205F1A"/>
    <w:rsid w:val="00206DC3"/>
    <w:rsid w:val="0020716E"/>
    <w:rsid w:val="00207806"/>
    <w:rsid w:val="00207892"/>
    <w:rsid w:val="0020795B"/>
    <w:rsid w:val="00207B8B"/>
    <w:rsid w:val="00207C7D"/>
    <w:rsid w:val="002115AC"/>
    <w:rsid w:val="00211E1A"/>
    <w:rsid w:val="00212C74"/>
    <w:rsid w:val="00212D65"/>
    <w:rsid w:val="002139B1"/>
    <w:rsid w:val="002149E7"/>
    <w:rsid w:val="002149F1"/>
    <w:rsid w:val="002151CE"/>
    <w:rsid w:val="0021535A"/>
    <w:rsid w:val="00215C39"/>
    <w:rsid w:val="0021644A"/>
    <w:rsid w:val="00216623"/>
    <w:rsid w:val="00217A35"/>
    <w:rsid w:val="00217A42"/>
    <w:rsid w:val="00220081"/>
    <w:rsid w:val="002205EA"/>
    <w:rsid w:val="0022073A"/>
    <w:rsid w:val="00220B48"/>
    <w:rsid w:val="00220F8E"/>
    <w:rsid w:val="002215F7"/>
    <w:rsid w:val="002228D3"/>
    <w:rsid w:val="00222FEF"/>
    <w:rsid w:val="002230A3"/>
    <w:rsid w:val="00223573"/>
    <w:rsid w:val="00224B11"/>
    <w:rsid w:val="00224D71"/>
    <w:rsid w:val="002267B9"/>
    <w:rsid w:val="00226B96"/>
    <w:rsid w:val="00226EBC"/>
    <w:rsid w:val="002273FA"/>
    <w:rsid w:val="00227A0C"/>
    <w:rsid w:val="002316D8"/>
    <w:rsid w:val="00231C75"/>
    <w:rsid w:val="00232603"/>
    <w:rsid w:val="0023278B"/>
    <w:rsid w:val="00233461"/>
    <w:rsid w:val="00233825"/>
    <w:rsid w:val="00233E1A"/>
    <w:rsid w:val="0023422A"/>
    <w:rsid w:val="0023477C"/>
    <w:rsid w:val="00234AC7"/>
    <w:rsid w:val="00235497"/>
    <w:rsid w:val="00236C1A"/>
    <w:rsid w:val="00240807"/>
    <w:rsid w:val="0024134B"/>
    <w:rsid w:val="002418C4"/>
    <w:rsid w:val="00241B4D"/>
    <w:rsid w:val="002420B3"/>
    <w:rsid w:val="00242E50"/>
    <w:rsid w:val="0024312B"/>
    <w:rsid w:val="002440D2"/>
    <w:rsid w:val="0024506A"/>
    <w:rsid w:val="0024610E"/>
    <w:rsid w:val="00246E01"/>
    <w:rsid w:val="00247271"/>
    <w:rsid w:val="00247471"/>
    <w:rsid w:val="00247D1E"/>
    <w:rsid w:val="002503E3"/>
    <w:rsid w:val="00250711"/>
    <w:rsid w:val="002509B6"/>
    <w:rsid w:val="002513C3"/>
    <w:rsid w:val="00252F5A"/>
    <w:rsid w:val="0025386B"/>
    <w:rsid w:val="00253BED"/>
    <w:rsid w:val="00253E47"/>
    <w:rsid w:val="0025487E"/>
    <w:rsid w:val="00254A6C"/>
    <w:rsid w:val="00255596"/>
    <w:rsid w:val="0025653E"/>
    <w:rsid w:val="00256804"/>
    <w:rsid w:val="002572B3"/>
    <w:rsid w:val="00260870"/>
    <w:rsid w:val="00261293"/>
    <w:rsid w:val="0026154B"/>
    <w:rsid w:val="0026199A"/>
    <w:rsid w:val="002619C9"/>
    <w:rsid w:val="00261A6B"/>
    <w:rsid w:val="00262759"/>
    <w:rsid w:val="002634A7"/>
    <w:rsid w:val="002637AE"/>
    <w:rsid w:val="00263C36"/>
    <w:rsid w:val="0026448D"/>
    <w:rsid w:val="0026465C"/>
    <w:rsid w:val="00264819"/>
    <w:rsid w:val="00264ACD"/>
    <w:rsid w:val="0026554F"/>
    <w:rsid w:val="002658C2"/>
    <w:rsid w:val="0026655A"/>
    <w:rsid w:val="00266758"/>
    <w:rsid w:val="0026786D"/>
    <w:rsid w:val="0027067A"/>
    <w:rsid w:val="00270CAE"/>
    <w:rsid w:val="00270DF6"/>
    <w:rsid w:val="0027115B"/>
    <w:rsid w:val="00271217"/>
    <w:rsid w:val="002713FD"/>
    <w:rsid w:val="00271501"/>
    <w:rsid w:val="00271630"/>
    <w:rsid w:val="002720F4"/>
    <w:rsid w:val="00273B2C"/>
    <w:rsid w:val="00273E6B"/>
    <w:rsid w:val="002748F1"/>
    <w:rsid w:val="00274AEE"/>
    <w:rsid w:val="002756CC"/>
    <w:rsid w:val="00275D54"/>
    <w:rsid w:val="0027735B"/>
    <w:rsid w:val="00277780"/>
    <w:rsid w:val="0027792E"/>
    <w:rsid w:val="00277E25"/>
    <w:rsid w:val="002809EC"/>
    <w:rsid w:val="00280BC3"/>
    <w:rsid w:val="00281720"/>
    <w:rsid w:val="00281FF0"/>
    <w:rsid w:val="00282300"/>
    <w:rsid w:val="002827C5"/>
    <w:rsid w:val="00282B4C"/>
    <w:rsid w:val="00282D2F"/>
    <w:rsid w:val="00283C59"/>
    <w:rsid w:val="00284C76"/>
    <w:rsid w:val="00285CB4"/>
    <w:rsid w:val="002865D9"/>
    <w:rsid w:val="00286E9C"/>
    <w:rsid w:val="00287B49"/>
    <w:rsid w:val="00290266"/>
    <w:rsid w:val="002910D2"/>
    <w:rsid w:val="0029145C"/>
    <w:rsid w:val="00291812"/>
    <w:rsid w:val="00291C25"/>
    <w:rsid w:val="00292C43"/>
    <w:rsid w:val="0029355D"/>
    <w:rsid w:val="00293A9E"/>
    <w:rsid w:val="00293BAC"/>
    <w:rsid w:val="00295155"/>
    <w:rsid w:val="00295432"/>
    <w:rsid w:val="002957B5"/>
    <w:rsid w:val="00296829"/>
    <w:rsid w:val="0029734F"/>
    <w:rsid w:val="0029739B"/>
    <w:rsid w:val="002A0028"/>
    <w:rsid w:val="002A0772"/>
    <w:rsid w:val="002A0A00"/>
    <w:rsid w:val="002A110E"/>
    <w:rsid w:val="002A1193"/>
    <w:rsid w:val="002A123A"/>
    <w:rsid w:val="002A26E3"/>
    <w:rsid w:val="002A27EA"/>
    <w:rsid w:val="002A2DD6"/>
    <w:rsid w:val="002A368D"/>
    <w:rsid w:val="002A3A2A"/>
    <w:rsid w:val="002A48AB"/>
    <w:rsid w:val="002A4B91"/>
    <w:rsid w:val="002A50BF"/>
    <w:rsid w:val="002A5310"/>
    <w:rsid w:val="002A58E5"/>
    <w:rsid w:val="002A7339"/>
    <w:rsid w:val="002A7AE4"/>
    <w:rsid w:val="002B02F9"/>
    <w:rsid w:val="002B2E59"/>
    <w:rsid w:val="002B3D6B"/>
    <w:rsid w:val="002B40E6"/>
    <w:rsid w:val="002B4CCF"/>
    <w:rsid w:val="002B598F"/>
    <w:rsid w:val="002B62BD"/>
    <w:rsid w:val="002B638A"/>
    <w:rsid w:val="002B71A0"/>
    <w:rsid w:val="002B7B8E"/>
    <w:rsid w:val="002B7E57"/>
    <w:rsid w:val="002C0092"/>
    <w:rsid w:val="002C02E5"/>
    <w:rsid w:val="002C0AEF"/>
    <w:rsid w:val="002C0EB7"/>
    <w:rsid w:val="002C1880"/>
    <w:rsid w:val="002C2650"/>
    <w:rsid w:val="002C2D1A"/>
    <w:rsid w:val="002C2E40"/>
    <w:rsid w:val="002C3714"/>
    <w:rsid w:val="002C38BC"/>
    <w:rsid w:val="002C3EBB"/>
    <w:rsid w:val="002C41AC"/>
    <w:rsid w:val="002C4D10"/>
    <w:rsid w:val="002C54F6"/>
    <w:rsid w:val="002C56E9"/>
    <w:rsid w:val="002C5C9A"/>
    <w:rsid w:val="002C5DF5"/>
    <w:rsid w:val="002C6911"/>
    <w:rsid w:val="002C7E77"/>
    <w:rsid w:val="002D0218"/>
    <w:rsid w:val="002D07ED"/>
    <w:rsid w:val="002D0C01"/>
    <w:rsid w:val="002D2D96"/>
    <w:rsid w:val="002D2F79"/>
    <w:rsid w:val="002D3266"/>
    <w:rsid w:val="002D345C"/>
    <w:rsid w:val="002D3625"/>
    <w:rsid w:val="002D37E6"/>
    <w:rsid w:val="002D3BA0"/>
    <w:rsid w:val="002D3EB1"/>
    <w:rsid w:val="002D56E1"/>
    <w:rsid w:val="002D57D9"/>
    <w:rsid w:val="002D66A2"/>
    <w:rsid w:val="002D7034"/>
    <w:rsid w:val="002D7626"/>
    <w:rsid w:val="002E2176"/>
    <w:rsid w:val="002E38B3"/>
    <w:rsid w:val="002E3C17"/>
    <w:rsid w:val="002E3C90"/>
    <w:rsid w:val="002E3EAF"/>
    <w:rsid w:val="002E42D7"/>
    <w:rsid w:val="002E5EB6"/>
    <w:rsid w:val="002E6268"/>
    <w:rsid w:val="002E626A"/>
    <w:rsid w:val="002E6599"/>
    <w:rsid w:val="002E6D56"/>
    <w:rsid w:val="002E6F3B"/>
    <w:rsid w:val="002E6F9D"/>
    <w:rsid w:val="002E7397"/>
    <w:rsid w:val="002E76A8"/>
    <w:rsid w:val="002E7EAB"/>
    <w:rsid w:val="002F0024"/>
    <w:rsid w:val="002F03F4"/>
    <w:rsid w:val="002F11B5"/>
    <w:rsid w:val="002F188B"/>
    <w:rsid w:val="002F20E8"/>
    <w:rsid w:val="002F2434"/>
    <w:rsid w:val="002F26D5"/>
    <w:rsid w:val="002F2753"/>
    <w:rsid w:val="002F3BC0"/>
    <w:rsid w:val="002F471E"/>
    <w:rsid w:val="002F54DB"/>
    <w:rsid w:val="002F56F2"/>
    <w:rsid w:val="002F6109"/>
    <w:rsid w:val="002F627C"/>
    <w:rsid w:val="002F7157"/>
    <w:rsid w:val="002F7291"/>
    <w:rsid w:val="002F7767"/>
    <w:rsid w:val="002F7B3B"/>
    <w:rsid w:val="002F7E8E"/>
    <w:rsid w:val="00300AA7"/>
    <w:rsid w:val="00300EE4"/>
    <w:rsid w:val="00301837"/>
    <w:rsid w:val="00301EDF"/>
    <w:rsid w:val="003021ED"/>
    <w:rsid w:val="00302B2C"/>
    <w:rsid w:val="003033E3"/>
    <w:rsid w:val="0030385F"/>
    <w:rsid w:val="00303DBB"/>
    <w:rsid w:val="003050F6"/>
    <w:rsid w:val="0030540F"/>
    <w:rsid w:val="003057AA"/>
    <w:rsid w:val="003061AB"/>
    <w:rsid w:val="0030754D"/>
    <w:rsid w:val="00310B82"/>
    <w:rsid w:val="00311263"/>
    <w:rsid w:val="003114DC"/>
    <w:rsid w:val="00312532"/>
    <w:rsid w:val="00313AAE"/>
    <w:rsid w:val="00313E72"/>
    <w:rsid w:val="00313F2A"/>
    <w:rsid w:val="0031491F"/>
    <w:rsid w:val="00315386"/>
    <w:rsid w:val="003156EA"/>
    <w:rsid w:val="00315E69"/>
    <w:rsid w:val="00315ECC"/>
    <w:rsid w:val="00316419"/>
    <w:rsid w:val="00316AAD"/>
    <w:rsid w:val="00316C7F"/>
    <w:rsid w:val="00317411"/>
    <w:rsid w:val="0032005C"/>
    <w:rsid w:val="003200E4"/>
    <w:rsid w:val="003201C0"/>
    <w:rsid w:val="00320644"/>
    <w:rsid w:val="0032119B"/>
    <w:rsid w:val="00321A07"/>
    <w:rsid w:val="00321A69"/>
    <w:rsid w:val="00323299"/>
    <w:rsid w:val="003243DD"/>
    <w:rsid w:val="00324E93"/>
    <w:rsid w:val="00324EA3"/>
    <w:rsid w:val="0032574D"/>
    <w:rsid w:val="00327B75"/>
    <w:rsid w:val="00331960"/>
    <w:rsid w:val="003326D4"/>
    <w:rsid w:val="00332D29"/>
    <w:rsid w:val="00333362"/>
    <w:rsid w:val="0033360B"/>
    <w:rsid w:val="00334772"/>
    <w:rsid w:val="003352AC"/>
    <w:rsid w:val="00335709"/>
    <w:rsid w:val="00335BD8"/>
    <w:rsid w:val="00336421"/>
    <w:rsid w:val="0033673F"/>
    <w:rsid w:val="00336B9F"/>
    <w:rsid w:val="00336BFF"/>
    <w:rsid w:val="00336CCA"/>
    <w:rsid w:val="00337EFA"/>
    <w:rsid w:val="00337F0C"/>
    <w:rsid w:val="003401EF"/>
    <w:rsid w:val="00340381"/>
    <w:rsid w:val="00340756"/>
    <w:rsid w:val="00340A00"/>
    <w:rsid w:val="00340C71"/>
    <w:rsid w:val="0034190D"/>
    <w:rsid w:val="00342015"/>
    <w:rsid w:val="00342128"/>
    <w:rsid w:val="00342487"/>
    <w:rsid w:val="0034256C"/>
    <w:rsid w:val="00342951"/>
    <w:rsid w:val="003435F7"/>
    <w:rsid w:val="00345A01"/>
    <w:rsid w:val="00346CDB"/>
    <w:rsid w:val="003478C8"/>
    <w:rsid w:val="00351D44"/>
    <w:rsid w:val="00351E1F"/>
    <w:rsid w:val="003522F9"/>
    <w:rsid w:val="003525DF"/>
    <w:rsid w:val="00352DEA"/>
    <w:rsid w:val="00352E7C"/>
    <w:rsid w:val="0035377D"/>
    <w:rsid w:val="00353FDD"/>
    <w:rsid w:val="003549D9"/>
    <w:rsid w:val="003556E4"/>
    <w:rsid w:val="00355A71"/>
    <w:rsid w:val="00355A8D"/>
    <w:rsid w:val="00355A8F"/>
    <w:rsid w:val="00356B8D"/>
    <w:rsid w:val="00356E83"/>
    <w:rsid w:val="00356F11"/>
    <w:rsid w:val="00357925"/>
    <w:rsid w:val="00357D1D"/>
    <w:rsid w:val="00360F4C"/>
    <w:rsid w:val="00362992"/>
    <w:rsid w:val="003639BE"/>
    <w:rsid w:val="003639EC"/>
    <w:rsid w:val="00364240"/>
    <w:rsid w:val="00364B4B"/>
    <w:rsid w:val="00365629"/>
    <w:rsid w:val="003668EA"/>
    <w:rsid w:val="00366DD6"/>
    <w:rsid w:val="00367088"/>
    <w:rsid w:val="003675B9"/>
    <w:rsid w:val="00367C30"/>
    <w:rsid w:val="003705B9"/>
    <w:rsid w:val="0037108C"/>
    <w:rsid w:val="0037201E"/>
    <w:rsid w:val="0037244D"/>
    <w:rsid w:val="0037291F"/>
    <w:rsid w:val="00373186"/>
    <w:rsid w:val="00373595"/>
    <w:rsid w:val="003736C4"/>
    <w:rsid w:val="00373FF1"/>
    <w:rsid w:val="0037476F"/>
    <w:rsid w:val="0037545F"/>
    <w:rsid w:val="00375789"/>
    <w:rsid w:val="0037632D"/>
    <w:rsid w:val="0037634E"/>
    <w:rsid w:val="0037641B"/>
    <w:rsid w:val="003764AC"/>
    <w:rsid w:val="003767C5"/>
    <w:rsid w:val="00376DFF"/>
    <w:rsid w:val="00380D4B"/>
    <w:rsid w:val="00380FB2"/>
    <w:rsid w:val="00382495"/>
    <w:rsid w:val="003826D8"/>
    <w:rsid w:val="00382BC8"/>
    <w:rsid w:val="00383A3E"/>
    <w:rsid w:val="00383BA6"/>
    <w:rsid w:val="00383BF7"/>
    <w:rsid w:val="00383F37"/>
    <w:rsid w:val="0038460B"/>
    <w:rsid w:val="003847C3"/>
    <w:rsid w:val="003848D1"/>
    <w:rsid w:val="003866C1"/>
    <w:rsid w:val="00386DDA"/>
    <w:rsid w:val="00387EBA"/>
    <w:rsid w:val="00390562"/>
    <w:rsid w:val="00392C06"/>
    <w:rsid w:val="00393003"/>
    <w:rsid w:val="00393253"/>
    <w:rsid w:val="00394E05"/>
    <w:rsid w:val="003953DD"/>
    <w:rsid w:val="003958F5"/>
    <w:rsid w:val="0039599F"/>
    <w:rsid w:val="00395CAF"/>
    <w:rsid w:val="00395E04"/>
    <w:rsid w:val="0039667C"/>
    <w:rsid w:val="003966A6"/>
    <w:rsid w:val="00397356"/>
    <w:rsid w:val="00397C5E"/>
    <w:rsid w:val="003A0264"/>
    <w:rsid w:val="003A0305"/>
    <w:rsid w:val="003A0972"/>
    <w:rsid w:val="003A0C1F"/>
    <w:rsid w:val="003A0F56"/>
    <w:rsid w:val="003A1026"/>
    <w:rsid w:val="003A15A0"/>
    <w:rsid w:val="003A1A62"/>
    <w:rsid w:val="003A1EEF"/>
    <w:rsid w:val="003A2414"/>
    <w:rsid w:val="003A4737"/>
    <w:rsid w:val="003A4B3A"/>
    <w:rsid w:val="003A506A"/>
    <w:rsid w:val="003A531C"/>
    <w:rsid w:val="003A59DD"/>
    <w:rsid w:val="003A5DFD"/>
    <w:rsid w:val="003A5EAF"/>
    <w:rsid w:val="003A68ED"/>
    <w:rsid w:val="003A7C78"/>
    <w:rsid w:val="003A7F2E"/>
    <w:rsid w:val="003B0516"/>
    <w:rsid w:val="003B37DF"/>
    <w:rsid w:val="003B3DD4"/>
    <w:rsid w:val="003B3E02"/>
    <w:rsid w:val="003B40EB"/>
    <w:rsid w:val="003B4A5C"/>
    <w:rsid w:val="003B4D3F"/>
    <w:rsid w:val="003B56CE"/>
    <w:rsid w:val="003B5E4E"/>
    <w:rsid w:val="003B5EB3"/>
    <w:rsid w:val="003B6070"/>
    <w:rsid w:val="003B65CE"/>
    <w:rsid w:val="003B6941"/>
    <w:rsid w:val="003B73E4"/>
    <w:rsid w:val="003B7796"/>
    <w:rsid w:val="003B7AD4"/>
    <w:rsid w:val="003C01A5"/>
    <w:rsid w:val="003C1AA5"/>
    <w:rsid w:val="003C210A"/>
    <w:rsid w:val="003C22A0"/>
    <w:rsid w:val="003C38E3"/>
    <w:rsid w:val="003C3A15"/>
    <w:rsid w:val="003C3A8F"/>
    <w:rsid w:val="003C4191"/>
    <w:rsid w:val="003C43A4"/>
    <w:rsid w:val="003C4E6D"/>
    <w:rsid w:val="003C5DB7"/>
    <w:rsid w:val="003C60D7"/>
    <w:rsid w:val="003C6AF0"/>
    <w:rsid w:val="003C6B7D"/>
    <w:rsid w:val="003C6C43"/>
    <w:rsid w:val="003C7A4A"/>
    <w:rsid w:val="003D227D"/>
    <w:rsid w:val="003D2436"/>
    <w:rsid w:val="003D281A"/>
    <w:rsid w:val="003D331C"/>
    <w:rsid w:val="003D35CB"/>
    <w:rsid w:val="003D3714"/>
    <w:rsid w:val="003D3CBF"/>
    <w:rsid w:val="003D3E90"/>
    <w:rsid w:val="003D44CC"/>
    <w:rsid w:val="003D4D27"/>
    <w:rsid w:val="003D4F9E"/>
    <w:rsid w:val="003D524A"/>
    <w:rsid w:val="003D54B3"/>
    <w:rsid w:val="003D6593"/>
    <w:rsid w:val="003D6FE8"/>
    <w:rsid w:val="003E1AEA"/>
    <w:rsid w:val="003E325A"/>
    <w:rsid w:val="003E3309"/>
    <w:rsid w:val="003E4247"/>
    <w:rsid w:val="003E44C5"/>
    <w:rsid w:val="003E49A9"/>
    <w:rsid w:val="003E4A0D"/>
    <w:rsid w:val="003E5247"/>
    <w:rsid w:val="003E56DD"/>
    <w:rsid w:val="003E640B"/>
    <w:rsid w:val="003E677F"/>
    <w:rsid w:val="003E6BE4"/>
    <w:rsid w:val="003E6FA0"/>
    <w:rsid w:val="003E7312"/>
    <w:rsid w:val="003E78D3"/>
    <w:rsid w:val="003F002A"/>
    <w:rsid w:val="003F0650"/>
    <w:rsid w:val="003F227E"/>
    <w:rsid w:val="003F2756"/>
    <w:rsid w:val="003F27DE"/>
    <w:rsid w:val="003F27F0"/>
    <w:rsid w:val="003F3353"/>
    <w:rsid w:val="003F37AF"/>
    <w:rsid w:val="003F3F4E"/>
    <w:rsid w:val="003F410C"/>
    <w:rsid w:val="003F4944"/>
    <w:rsid w:val="003F4C9D"/>
    <w:rsid w:val="003F5237"/>
    <w:rsid w:val="003F5BDB"/>
    <w:rsid w:val="003F5E82"/>
    <w:rsid w:val="003F5F84"/>
    <w:rsid w:val="003F67F5"/>
    <w:rsid w:val="003F750D"/>
    <w:rsid w:val="003F7739"/>
    <w:rsid w:val="00400179"/>
    <w:rsid w:val="0040080B"/>
    <w:rsid w:val="00401C96"/>
    <w:rsid w:val="004027DA"/>
    <w:rsid w:val="00402872"/>
    <w:rsid w:val="00403583"/>
    <w:rsid w:val="00403C2C"/>
    <w:rsid w:val="00403E93"/>
    <w:rsid w:val="00403EC0"/>
    <w:rsid w:val="004042E9"/>
    <w:rsid w:val="00405766"/>
    <w:rsid w:val="00405DC2"/>
    <w:rsid w:val="0040662D"/>
    <w:rsid w:val="004068B8"/>
    <w:rsid w:val="0040741E"/>
    <w:rsid w:val="00407547"/>
    <w:rsid w:val="00407CB0"/>
    <w:rsid w:val="00410259"/>
    <w:rsid w:val="00411AEA"/>
    <w:rsid w:val="00411B28"/>
    <w:rsid w:val="00412FF7"/>
    <w:rsid w:val="004132CA"/>
    <w:rsid w:val="0041434C"/>
    <w:rsid w:val="004145C0"/>
    <w:rsid w:val="0041481F"/>
    <w:rsid w:val="004161F6"/>
    <w:rsid w:val="004166B7"/>
    <w:rsid w:val="00416955"/>
    <w:rsid w:val="00416CFA"/>
    <w:rsid w:val="004173A6"/>
    <w:rsid w:val="00417415"/>
    <w:rsid w:val="00420036"/>
    <w:rsid w:val="00420ECF"/>
    <w:rsid w:val="004212F1"/>
    <w:rsid w:val="00421EE3"/>
    <w:rsid w:val="00422023"/>
    <w:rsid w:val="004225BF"/>
    <w:rsid w:val="00422A84"/>
    <w:rsid w:val="004232B7"/>
    <w:rsid w:val="00424074"/>
    <w:rsid w:val="00424DB3"/>
    <w:rsid w:val="00425147"/>
    <w:rsid w:val="0042556B"/>
    <w:rsid w:val="004256F5"/>
    <w:rsid w:val="00425B45"/>
    <w:rsid w:val="00426E1C"/>
    <w:rsid w:val="0042783A"/>
    <w:rsid w:val="00430957"/>
    <w:rsid w:val="00430F0A"/>
    <w:rsid w:val="00431820"/>
    <w:rsid w:val="00431B49"/>
    <w:rsid w:val="00431D3D"/>
    <w:rsid w:val="00431E0C"/>
    <w:rsid w:val="00432389"/>
    <w:rsid w:val="00432679"/>
    <w:rsid w:val="004327CA"/>
    <w:rsid w:val="00432BBC"/>
    <w:rsid w:val="00433AA1"/>
    <w:rsid w:val="0043450E"/>
    <w:rsid w:val="004347CA"/>
    <w:rsid w:val="00434F39"/>
    <w:rsid w:val="004351E1"/>
    <w:rsid w:val="00435830"/>
    <w:rsid w:val="00436BC1"/>
    <w:rsid w:val="00437D96"/>
    <w:rsid w:val="00437E8A"/>
    <w:rsid w:val="00440478"/>
    <w:rsid w:val="00440858"/>
    <w:rsid w:val="00441B66"/>
    <w:rsid w:val="00441E20"/>
    <w:rsid w:val="0044293C"/>
    <w:rsid w:val="0044489C"/>
    <w:rsid w:val="0044519D"/>
    <w:rsid w:val="00445C50"/>
    <w:rsid w:val="0044602D"/>
    <w:rsid w:val="004461B7"/>
    <w:rsid w:val="00446983"/>
    <w:rsid w:val="00446DD4"/>
    <w:rsid w:val="00447AFF"/>
    <w:rsid w:val="00450A37"/>
    <w:rsid w:val="00451FF5"/>
    <w:rsid w:val="004529D7"/>
    <w:rsid w:val="00452BAD"/>
    <w:rsid w:val="0045315B"/>
    <w:rsid w:val="00454FE7"/>
    <w:rsid w:val="0045532F"/>
    <w:rsid w:val="00455777"/>
    <w:rsid w:val="00455A2D"/>
    <w:rsid w:val="00455EB7"/>
    <w:rsid w:val="00456E0D"/>
    <w:rsid w:val="00457952"/>
    <w:rsid w:val="00457C4F"/>
    <w:rsid w:val="00457F15"/>
    <w:rsid w:val="004619F8"/>
    <w:rsid w:val="00461B63"/>
    <w:rsid w:val="00461FF2"/>
    <w:rsid w:val="00462012"/>
    <w:rsid w:val="0046282E"/>
    <w:rsid w:val="00463085"/>
    <w:rsid w:val="0046486E"/>
    <w:rsid w:val="00464C74"/>
    <w:rsid w:val="00465488"/>
    <w:rsid w:val="00467260"/>
    <w:rsid w:val="00467CA9"/>
    <w:rsid w:val="00470314"/>
    <w:rsid w:val="004707B7"/>
    <w:rsid w:val="00471328"/>
    <w:rsid w:val="00471B8C"/>
    <w:rsid w:val="00471CBB"/>
    <w:rsid w:val="00471E54"/>
    <w:rsid w:val="004721C0"/>
    <w:rsid w:val="004724CD"/>
    <w:rsid w:val="00472AAB"/>
    <w:rsid w:val="00473FA0"/>
    <w:rsid w:val="0047544F"/>
    <w:rsid w:val="00475824"/>
    <w:rsid w:val="00476098"/>
    <w:rsid w:val="004768BA"/>
    <w:rsid w:val="00476BED"/>
    <w:rsid w:val="004770AD"/>
    <w:rsid w:val="0047773A"/>
    <w:rsid w:val="0047797E"/>
    <w:rsid w:val="00477E61"/>
    <w:rsid w:val="00480127"/>
    <w:rsid w:val="0048097C"/>
    <w:rsid w:val="00481A09"/>
    <w:rsid w:val="00481CD6"/>
    <w:rsid w:val="0048234A"/>
    <w:rsid w:val="004829AF"/>
    <w:rsid w:val="00482A95"/>
    <w:rsid w:val="00483604"/>
    <w:rsid w:val="00483E28"/>
    <w:rsid w:val="004842C4"/>
    <w:rsid w:val="00484969"/>
    <w:rsid w:val="004853CB"/>
    <w:rsid w:val="00485B4B"/>
    <w:rsid w:val="00485BCF"/>
    <w:rsid w:val="00487088"/>
    <w:rsid w:val="00487608"/>
    <w:rsid w:val="004902C3"/>
    <w:rsid w:val="00490792"/>
    <w:rsid w:val="0049096B"/>
    <w:rsid w:val="00490BA8"/>
    <w:rsid w:val="0049107C"/>
    <w:rsid w:val="004927D7"/>
    <w:rsid w:val="004940CD"/>
    <w:rsid w:val="00494476"/>
    <w:rsid w:val="004945A3"/>
    <w:rsid w:val="00494C4D"/>
    <w:rsid w:val="00494C8D"/>
    <w:rsid w:val="00495004"/>
    <w:rsid w:val="00496800"/>
    <w:rsid w:val="0049772C"/>
    <w:rsid w:val="0049797E"/>
    <w:rsid w:val="00497ADB"/>
    <w:rsid w:val="004A0959"/>
    <w:rsid w:val="004A0963"/>
    <w:rsid w:val="004A0CEA"/>
    <w:rsid w:val="004A0DF2"/>
    <w:rsid w:val="004A1B80"/>
    <w:rsid w:val="004A23D6"/>
    <w:rsid w:val="004A4122"/>
    <w:rsid w:val="004A440F"/>
    <w:rsid w:val="004A5078"/>
    <w:rsid w:val="004A5B03"/>
    <w:rsid w:val="004A7FE2"/>
    <w:rsid w:val="004B0476"/>
    <w:rsid w:val="004B1457"/>
    <w:rsid w:val="004B18B5"/>
    <w:rsid w:val="004B1B68"/>
    <w:rsid w:val="004B372E"/>
    <w:rsid w:val="004B5061"/>
    <w:rsid w:val="004B54AF"/>
    <w:rsid w:val="004B57F5"/>
    <w:rsid w:val="004B6058"/>
    <w:rsid w:val="004B617B"/>
    <w:rsid w:val="004B65BF"/>
    <w:rsid w:val="004B65DD"/>
    <w:rsid w:val="004B7911"/>
    <w:rsid w:val="004C024D"/>
    <w:rsid w:val="004C0441"/>
    <w:rsid w:val="004C16DC"/>
    <w:rsid w:val="004C1836"/>
    <w:rsid w:val="004C22DA"/>
    <w:rsid w:val="004C24BE"/>
    <w:rsid w:val="004C2D0D"/>
    <w:rsid w:val="004C304B"/>
    <w:rsid w:val="004C34AA"/>
    <w:rsid w:val="004C3C73"/>
    <w:rsid w:val="004C4318"/>
    <w:rsid w:val="004C446E"/>
    <w:rsid w:val="004C4AF6"/>
    <w:rsid w:val="004C4DAD"/>
    <w:rsid w:val="004C546C"/>
    <w:rsid w:val="004C54FA"/>
    <w:rsid w:val="004C57B8"/>
    <w:rsid w:val="004C5A6D"/>
    <w:rsid w:val="004C5CB9"/>
    <w:rsid w:val="004C6343"/>
    <w:rsid w:val="004C69B2"/>
    <w:rsid w:val="004C71D8"/>
    <w:rsid w:val="004C7D6F"/>
    <w:rsid w:val="004D02A5"/>
    <w:rsid w:val="004D0532"/>
    <w:rsid w:val="004D13A0"/>
    <w:rsid w:val="004D19F5"/>
    <w:rsid w:val="004D1DC8"/>
    <w:rsid w:val="004D2414"/>
    <w:rsid w:val="004D2FFF"/>
    <w:rsid w:val="004D31C4"/>
    <w:rsid w:val="004D4A7B"/>
    <w:rsid w:val="004D5F2D"/>
    <w:rsid w:val="004D634D"/>
    <w:rsid w:val="004D6BDF"/>
    <w:rsid w:val="004D6CDF"/>
    <w:rsid w:val="004D7648"/>
    <w:rsid w:val="004D7B0E"/>
    <w:rsid w:val="004E0492"/>
    <w:rsid w:val="004E096B"/>
    <w:rsid w:val="004E2D96"/>
    <w:rsid w:val="004E3021"/>
    <w:rsid w:val="004E33A5"/>
    <w:rsid w:val="004E35A3"/>
    <w:rsid w:val="004E3E05"/>
    <w:rsid w:val="004E44ED"/>
    <w:rsid w:val="004E4733"/>
    <w:rsid w:val="004E54DA"/>
    <w:rsid w:val="004E59DD"/>
    <w:rsid w:val="004E6021"/>
    <w:rsid w:val="004E631E"/>
    <w:rsid w:val="004E65D5"/>
    <w:rsid w:val="004E6A11"/>
    <w:rsid w:val="004E6F7A"/>
    <w:rsid w:val="004F017A"/>
    <w:rsid w:val="004F229E"/>
    <w:rsid w:val="004F268A"/>
    <w:rsid w:val="004F2C91"/>
    <w:rsid w:val="004F2E14"/>
    <w:rsid w:val="004F375B"/>
    <w:rsid w:val="004F389F"/>
    <w:rsid w:val="004F3C5E"/>
    <w:rsid w:val="004F4C9F"/>
    <w:rsid w:val="004F5630"/>
    <w:rsid w:val="004F6032"/>
    <w:rsid w:val="004F6C81"/>
    <w:rsid w:val="004F6F2F"/>
    <w:rsid w:val="004F746D"/>
    <w:rsid w:val="0050003A"/>
    <w:rsid w:val="0050054B"/>
    <w:rsid w:val="00500972"/>
    <w:rsid w:val="00501272"/>
    <w:rsid w:val="005016AB"/>
    <w:rsid w:val="00501E86"/>
    <w:rsid w:val="00502032"/>
    <w:rsid w:val="005021A5"/>
    <w:rsid w:val="00502A5A"/>
    <w:rsid w:val="00503136"/>
    <w:rsid w:val="0050328F"/>
    <w:rsid w:val="005035F8"/>
    <w:rsid w:val="005036CA"/>
    <w:rsid w:val="00503C6C"/>
    <w:rsid w:val="00504A4E"/>
    <w:rsid w:val="00504E90"/>
    <w:rsid w:val="00504F65"/>
    <w:rsid w:val="00505A53"/>
    <w:rsid w:val="0050651C"/>
    <w:rsid w:val="00506E50"/>
    <w:rsid w:val="00507BF8"/>
    <w:rsid w:val="00510608"/>
    <w:rsid w:val="00511044"/>
    <w:rsid w:val="00514BB2"/>
    <w:rsid w:val="00514FFD"/>
    <w:rsid w:val="0051518A"/>
    <w:rsid w:val="005160FE"/>
    <w:rsid w:val="00516932"/>
    <w:rsid w:val="005174E0"/>
    <w:rsid w:val="005202F5"/>
    <w:rsid w:val="005205F9"/>
    <w:rsid w:val="00520711"/>
    <w:rsid w:val="005207BC"/>
    <w:rsid w:val="005213ED"/>
    <w:rsid w:val="0052188B"/>
    <w:rsid w:val="00521F5C"/>
    <w:rsid w:val="0052216A"/>
    <w:rsid w:val="005230BF"/>
    <w:rsid w:val="005245EF"/>
    <w:rsid w:val="005247DB"/>
    <w:rsid w:val="00524812"/>
    <w:rsid w:val="00524BDE"/>
    <w:rsid w:val="00525170"/>
    <w:rsid w:val="00525C47"/>
    <w:rsid w:val="00525FCD"/>
    <w:rsid w:val="005266B7"/>
    <w:rsid w:val="005268E7"/>
    <w:rsid w:val="005269EF"/>
    <w:rsid w:val="00526A81"/>
    <w:rsid w:val="00527713"/>
    <w:rsid w:val="00527CDF"/>
    <w:rsid w:val="00530A52"/>
    <w:rsid w:val="005317D2"/>
    <w:rsid w:val="005321ED"/>
    <w:rsid w:val="005322E7"/>
    <w:rsid w:val="0053258B"/>
    <w:rsid w:val="00532C27"/>
    <w:rsid w:val="005333DE"/>
    <w:rsid w:val="00533B88"/>
    <w:rsid w:val="00533DB8"/>
    <w:rsid w:val="00534317"/>
    <w:rsid w:val="005343F6"/>
    <w:rsid w:val="00534572"/>
    <w:rsid w:val="00535470"/>
    <w:rsid w:val="0053576C"/>
    <w:rsid w:val="00535805"/>
    <w:rsid w:val="00536497"/>
    <w:rsid w:val="0053785C"/>
    <w:rsid w:val="00537970"/>
    <w:rsid w:val="00537BE5"/>
    <w:rsid w:val="0054109E"/>
    <w:rsid w:val="005416D7"/>
    <w:rsid w:val="0054236F"/>
    <w:rsid w:val="0054246F"/>
    <w:rsid w:val="0054250E"/>
    <w:rsid w:val="0054450B"/>
    <w:rsid w:val="00545051"/>
    <w:rsid w:val="005454FB"/>
    <w:rsid w:val="00546057"/>
    <w:rsid w:val="005466D2"/>
    <w:rsid w:val="00546C17"/>
    <w:rsid w:val="00546C67"/>
    <w:rsid w:val="005478E1"/>
    <w:rsid w:val="00550F6E"/>
    <w:rsid w:val="005512AD"/>
    <w:rsid w:val="0055147C"/>
    <w:rsid w:val="0055188E"/>
    <w:rsid w:val="00551B40"/>
    <w:rsid w:val="0055234B"/>
    <w:rsid w:val="00553487"/>
    <w:rsid w:val="00554E5A"/>
    <w:rsid w:val="005559EA"/>
    <w:rsid w:val="005560A3"/>
    <w:rsid w:val="00556B3B"/>
    <w:rsid w:val="00557E37"/>
    <w:rsid w:val="0056089D"/>
    <w:rsid w:val="005613DF"/>
    <w:rsid w:val="0056269A"/>
    <w:rsid w:val="00563EF1"/>
    <w:rsid w:val="005648DF"/>
    <w:rsid w:val="00564935"/>
    <w:rsid w:val="005656F2"/>
    <w:rsid w:val="00565E62"/>
    <w:rsid w:val="005668F8"/>
    <w:rsid w:val="0056793C"/>
    <w:rsid w:val="00567BAA"/>
    <w:rsid w:val="005700FB"/>
    <w:rsid w:val="005702F7"/>
    <w:rsid w:val="00570A10"/>
    <w:rsid w:val="00570AD6"/>
    <w:rsid w:val="00570F1C"/>
    <w:rsid w:val="0057200A"/>
    <w:rsid w:val="005732AF"/>
    <w:rsid w:val="005732F3"/>
    <w:rsid w:val="00574879"/>
    <w:rsid w:val="00574C01"/>
    <w:rsid w:val="00575155"/>
    <w:rsid w:val="00575BB0"/>
    <w:rsid w:val="00576412"/>
    <w:rsid w:val="00577595"/>
    <w:rsid w:val="00577C1E"/>
    <w:rsid w:val="00577D76"/>
    <w:rsid w:val="00577F0A"/>
    <w:rsid w:val="005803D1"/>
    <w:rsid w:val="005807CB"/>
    <w:rsid w:val="005812A0"/>
    <w:rsid w:val="00583252"/>
    <w:rsid w:val="005837EC"/>
    <w:rsid w:val="005852E5"/>
    <w:rsid w:val="00586A68"/>
    <w:rsid w:val="00586A75"/>
    <w:rsid w:val="00586EA8"/>
    <w:rsid w:val="00586F7D"/>
    <w:rsid w:val="005875CE"/>
    <w:rsid w:val="00587EB7"/>
    <w:rsid w:val="00590DB4"/>
    <w:rsid w:val="005920FF"/>
    <w:rsid w:val="005922B0"/>
    <w:rsid w:val="0059393F"/>
    <w:rsid w:val="00594486"/>
    <w:rsid w:val="00594A6C"/>
    <w:rsid w:val="0059521B"/>
    <w:rsid w:val="00595533"/>
    <w:rsid w:val="0059592D"/>
    <w:rsid w:val="00595FF3"/>
    <w:rsid w:val="00596784"/>
    <w:rsid w:val="00596CCA"/>
    <w:rsid w:val="00597716"/>
    <w:rsid w:val="005A03AA"/>
    <w:rsid w:val="005A0448"/>
    <w:rsid w:val="005A0460"/>
    <w:rsid w:val="005A10B4"/>
    <w:rsid w:val="005A19D4"/>
    <w:rsid w:val="005A209F"/>
    <w:rsid w:val="005A210D"/>
    <w:rsid w:val="005A243B"/>
    <w:rsid w:val="005A38E9"/>
    <w:rsid w:val="005A3EA6"/>
    <w:rsid w:val="005A3F65"/>
    <w:rsid w:val="005A4014"/>
    <w:rsid w:val="005A5799"/>
    <w:rsid w:val="005A59A3"/>
    <w:rsid w:val="005A5E7C"/>
    <w:rsid w:val="005A6855"/>
    <w:rsid w:val="005A75A1"/>
    <w:rsid w:val="005A7B4F"/>
    <w:rsid w:val="005B086C"/>
    <w:rsid w:val="005B0BF7"/>
    <w:rsid w:val="005B0D76"/>
    <w:rsid w:val="005B0E4F"/>
    <w:rsid w:val="005B1A8A"/>
    <w:rsid w:val="005B1D4E"/>
    <w:rsid w:val="005B28FC"/>
    <w:rsid w:val="005B3379"/>
    <w:rsid w:val="005B3C8F"/>
    <w:rsid w:val="005B40AF"/>
    <w:rsid w:val="005B45E6"/>
    <w:rsid w:val="005B5486"/>
    <w:rsid w:val="005B5F99"/>
    <w:rsid w:val="005B615E"/>
    <w:rsid w:val="005B6D45"/>
    <w:rsid w:val="005B719D"/>
    <w:rsid w:val="005B748C"/>
    <w:rsid w:val="005B7AFC"/>
    <w:rsid w:val="005C0230"/>
    <w:rsid w:val="005C1267"/>
    <w:rsid w:val="005C1B20"/>
    <w:rsid w:val="005C1CDA"/>
    <w:rsid w:val="005C1D10"/>
    <w:rsid w:val="005C22B2"/>
    <w:rsid w:val="005C2BD8"/>
    <w:rsid w:val="005C2ECD"/>
    <w:rsid w:val="005C2F25"/>
    <w:rsid w:val="005C30DC"/>
    <w:rsid w:val="005C368E"/>
    <w:rsid w:val="005C3DCE"/>
    <w:rsid w:val="005C4563"/>
    <w:rsid w:val="005C5911"/>
    <w:rsid w:val="005C634F"/>
    <w:rsid w:val="005C7530"/>
    <w:rsid w:val="005C77E8"/>
    <w:rsid w:val="005D0092"/>
    <w:rsid w:val="005D160C"/>
    <w:rsid w:val="005D1F38"/>
    <w:rsid w:val="005D35A9"/>
    <w:rsid w:val="005D470A"/>
    <w:rsid w:val="005D5A00"/>
    <w:rsid w:val="005D6669"/>
    <w:rsid w:val="005E0380"/>
    <w:rsid w:val="005E0581"/>
    <w:rsid w:val="005E0835"/>
    <w:rsid w:val="005E0C7B"/>
    <w:rsid w:val="005E0E9D"/>
    <w:rsid w:val="005E0F85"/>
    <w:rsid w:val="005E1757"/>
    <w:rsid w:val="005E198C"/>
    <w:rsid w:val="005E19BE"/>
    <w:rsid w:val="005E1A6A"/>
    <w:rsid w:val="005E1B07"/>
    <w:rsid w:val="005E2D21"/>
    <w:rsid w:val="005E2FDB"/>
    <w:rsid w:val="005E3565"/>
    <w:rsid w:val="005E410E"/>
    <w:rsid w:val="005E4331"/>
    <w:rsid w:val="005E45C6"/>
    <w:rsid w:val="005E4CFA"/>
    <w:rsid w:val="005E5088"/>
    <w:rsid w:val="005E5211"/>
    <w:rsid w:val="005E5821"/>
    <w:rsid w:val="005E61DF"/>
    <w:rsid w:val="005E659D"/>
    <w:rsid w:val="005E66B0"/>
    <w:rsid w:val="005E6E9F"/>
    <w:rsid w:val="005E74EA"/>
    <w:rsid w:val="005E7A7F"/>
    <w:rsid w:val="005F0334"/>
    <w:rsid w:val="005F15F9"/>
    <w:rsid w:val="005F1A76"/>
    <w:rsid w:val="005F3175"/>
    <w:rsid w:val="005F340A"/>
    <w:rsid w:val="005F34DA"/>
    <w:rsid w:val="005F39DC"/>
    <w:rsid w:val="005F3AA2"/>
    <w:rsid w:val="005F3E18"/>
    <w:rsid w:val="005F41EA"/>
    <w:rsid w:val="005F4510"/>
    <w:rsid w:val="005F4CE0"/>
    <w:rsid w:val="005F6169"/>
    <w:rsid w:val="005F6512"/>
    <w:rsid w:val="005F6A4F"/>
    <w:rsid w:val="005F7515"/>
    <w:rsid w:val="005F7A65"/>
    <w:rsid w:val="005F7C44"/>
    <w:rsid w:val="0060065C"/>
    <w:rsid w:val="0060071E"/>
    <w:rsid w:val="006009C5"/>
    <w:rsid w:val="00600BB3"/>
    <w:rsid w:val="00600BFA"/>
    <w:rsid w:val="00600F63"/>
    <w:rsid w:val="00601715"/>
    <w:rsid w:val="00601B36"/>
    <w:rsid w:val="00601D67"/>
    <w:rsid w:val="006024D2"/>
    <w:rsid w:val="00602621"/>
    <w:rsid w:val="006029E8"/>
    <w:rsid w:val="00602D98"/>
    <w:rsid w:val="0060368B"/>
    <w:rsid w:val="006038EA"/>
    <w:rsid w:val="00604219"/>
    <w:rsid w:val="0060447E"/>
    <w:rsid w:val="00604587"/>
    <w:rsid w:val="0060534A"/>
    <w:rsid w:val="006054C5"/>
    <w:rsid w:val="006056BB"/>
    <w:rsid w:val="0060599C"/>
    <w:rsid w:val="00605DDF"/>
    <w:rsid w:val="0060627B"/>
    <w:rsid w:val="006067F9"/>
    <w:rsid w:val="0060754A"/>
    <w:rsid w:val="0060768F"/>
    <w:rsid w:val="00607A8D"/>
    <w:rsid w:val="00607AE6"/>
    <w:rsid w:val="00607D11"/>
    <w:rsid w:val="006114EF"/>
    <w:rsid w:val="00611AA7"/>
    <w:rsid w:val="00611CE3"/>
    <w:rsid w:val="00611F03"/>
    <w:rsid w:val="006130EE"/>
    <w:rsid w:val="00613DB8"/>
    <w:rsid w:val="00613E49"/>
    <w:rsid w:val="006162E0"/>
    <w:rsid w:val="006165CD"/>
    <w:rsid w:val="00616ECE"/>
    <w:rsid w:val="00620B16"/>
    <w:rsid w:val="006217F4"/>
    <w:rsid w:val="00621B7B"/>
    <w:rsid w:val="00621EEF"/>
    <w:rsid w:val="00622072"/>
    <w:rsid w:val="00623890"/>
    <w:rsid w:val="00623F20"/>
    <w:rsid w:val="00624DFC"/>
    <w:rsid w:val="00624EDA"/>
    <w:rsid w:val="00625340"/>
    <w:rsid w:val="00625C33"/>
    <w:rsid w:val="006262E1"/>
    <w:rsid w:val="0062698F"/>
    <w:rsid w:val="006278B1"/>
    <w:rsid w:val="00630254"/>
    <w:rsid w:val="006318A8"/>
    <w:rsid w:val="00632B0E"/>
    <w:rsid w:val="00632DFC"/>
    <w:rsid w:val="00634516"/>
    <w:rsid w:val="00634821"/>
    <w:rsid w:val="0063525D"/>
    <w:rsid w:val="006353CF"/>
    <w:rsid w:val="006358A2"/>
    <w:rsid w:val="00635A06"/>
    <w:rsid w:val="00636FEF"/>
    <w:rsid w:val="00637659"/>
    <w:rsid w:val="00641507"/>
    <w:rsid w:val="0064189C"/>
    <w:rsid w:val="00642D60"/>
    <w:rsid w:val="00643FE6"/>
    <w:rsid w:val="0064402B"/>
    <w:rsid w:val="0064479C"/>
    <w:rsid w:val="00644E27"/>
    <w:rsid w:val="00645A47"/>
    <w:rsid w:val="0064621C"/>
    <w:rsid w:val="00646641"/>
    <w:rsid w:val="00646B4C"/>
    <w:rsid w:val="0064764A"/>
    <w:rsid w:val="00650E0F"/>
    <w:rsid w:val="006510DF"/>
    <w:rsid w:val="00651396"/>
    <w:rsid w:val="006516A2"/>
    <w:rsid w:val="00651FE2"/>
    <w:rsid w:val="0065200E"/>
    <w:rsid w:val="006539E8"/>
    <w:rsid w:val="00653CAD"/>
    <w:rsid w:val="00653D22"/>
    <w:rsid w:val="006541C0"/>
    <w:rsid w:val="006573DD"/>
    <w:rsid w:val="0065756C"/>
    <w:rsid w:val="00657871"/>
    <w:rsid w:val="0066063A"/>
    <w:rsid w:val="00660C96"/>
    <w:rsid w:val="00660E25"/>
    <w:rsid w:val="00661A54"/>
    <w:rsid w:val="00662296"/>
    <w:rsid w:val="0066343A"/>
    <w:rsid w:val="00663FE1"/>
    <w:rsid w:val="0066534B"/>
    <w:rsid w:val="0066550A"/>
    <w:rsid w:val="006657FF"/>
    <w:rsid w:val="00665BA2"/>
    <w:rsid w:val="006660F3"/>
    <w:rsid w:val="00666A75"/>
    <w:rsid w:val="00666E8F"/>
    <w:rsid w:val="00667F64"/>
    <w:rsid w:val="00671CEF"/>
    <w:rsid w:val="00671F2F"/>
    <w:rsid w:val="006720EC"/>
    <w:rsid w:val="006724F0"/>
    <w:rsid w:val="00672CF4"/>
    <w:rsid w:val="00672FA2"/>
    <w:rsid w:val="00673F01"/>
    <w:rsid w:val="006743C3"/>
    <w:rsid w:val="006746ED"/>
    <w:rsid w:val="00674999"/>
    <w:rsid w:val="00674CC6"/>
    <w:rsid w:val="0067514F"/>
    <w:rsid w:val="006762A0"/>
    <w:rsid w:val="0067630A"/>
    <w:rsid w:val="006768A7"/>
    <w:rsid w:val="006776F5"/>
    <w:rsid w:val="006777EA"/>
    <w:rsid w:val="00677CE4"/>
    <w:rsid w:val="0068040F"/>
    <w:rsid w:val="00680BE2"/>
    <w:rsid w:val="00680C0D"/>
    <w:rsid w:val="006828DF"/>
    <w:rsid w:val="00682E0B"/>
    <w:rsid w:val="00682EC0"/>
    <w:rsid w:val="0068302B"/>
    <w:rsid w:val="0068305A"/>
    <w:rsid w:val="006839DC"/>
    <w:rsid w:val="00683B3F"/>
    <w:rsid w:val="0068525B"/>
    <w:rsid w:val="00686792"/>
    <w:rsid w:val="00686956"/>
    <w:rsid w:val="00687775"/>
    <w:rsid w:val="006911E0"/>
    <w:rsid w:val="00691541"/>
    <w:rsid w:val="006915B5"/>
    <w:rsid w:val="00691B8F"/>
    <w:rsid w:val="006927A5"/>
    <w:rsid w:val="00692DE5"/>
    <w:rsid w:val="0069327B"/>
    <w:rsid w:val="00693B89"/>
    <w:rsid w:val="00693C5B"/>
    <w:rsid w:val="00694749"/>
    <w:rsid w:val="00694E84"/>
    <w:rsid w:val="00695114"/>
    <w:rsid w:val="00695460"/>
    <w:rsid w:val="006957D6"/>
    <w:rsid w:val="00695976"/>
    <w:rsid w:val="00695B75"/>
    <w:rsid w:val="0069747A"/>
    <w:rsid w:val="00697AD0"/>
    <w:rsid w:val="00697B94"/>
    <w:rsid w:val="006A02A3"/>
    <w:rsid w:val="006A1052"/>
    <w:rsid w:val="006A2002"/>
    <w:rsid w:val="006A21F2"/>
    <w:rsid w:val="006A285B"/>
    <w:rsid w:val="006A298F"/>
    <w:rsid w:val="006A2D38"/>
    <w:rsid w:val="006A490E"/>
    <w:rsid w:val="006A4C9F"/>
    <w:rsid w:val="006A4F96"/>
    <w:rsid w:val="006A5326"/>
    <w:rsid w:val="006A60CD"/>
    <w:rsid w:val="006A61BC"/>
    <w:rsid w:val="006A61CD"/>
    <w:rsid w:val="006A621F"/>
    <w:rsid w:val="006A6578"/>
    <w:rsid w:val="006A7F48"/>
    <w:rsid w:val="006B0381"/>
    <w:rsid w:val="006B18AE"/>
    <w:rsid w:val="006B18DB"/>
    <w:rsid w:val="006B2012"/>
    <w:rsid w:val="006B29C4"/>
    <w:rsid w:val="006B2EC5"/>
    <w:rsid w:val="006B2F12"/>
    <w:rsid w:val="006B35FE"/>
    <w:rsid w:val="006B39AD"/>
    <w:rsid w:val="006B402B"/>
    <w:rsid w:val="006B4862"/>
    <w:rsid w:val="006B5515"/>
    <w:rsid w:val="006B5A93"/>
    <w:rsid w:val="006B5E1C"/>
    <w:rsid w:val="006B664C"/>
    <w:rsid w:val="006B77C1"/>
    <w:rsid w:val="006B7AB8"/>
    <w:rsid w:val="006B7C4D"/>
    <w:rsid w:val="006B7E5C"/>
    <w:rsid w:val="006C175F"/>
    <w:rsid w:val="006C1B32"/>
    <w:rsid w:val="006C1CB0"/>
    <w:rsid w:val="006C20D8"/>
    <w:rsid w:val="006C26E6"/>
    <w:rsid w:val="006C2B63"/>
    <w:rsid w:val="006C3787"/>
    <w:rsid w:val="006C381B"/>
    <w:rsid w:val="006C44AA"/>
    <w:rsid w:val="006C4679"/>
    <w:rsid w:val="006C4B11"/>
    <w:rsid w:val="006C4FB6"/>
    <w:rsid w:val="006C56B4"/>
    <w:rsid w:val="006C5701"/>
    <w:rsid w:val="006C5D4F"/>
    <w:rsid w:val="006C5EC1"/>
    <w:rsid w:val="006C62CA"/>
    <w:rsid w:val="006C7274"/>
    <w:rsid w:val="006C7696"/>
    <w:rsid w:val="006C7AFF"/>
    <w:rsid w:val="006D0011"/>
    <w:rsid w:val="006D021F"/>
    <w:rsid w:val="006D055F"/>
    <w:rsid w:val="006D07F6"/>
    <w:rsid w:val="006D0F78"/>
    <w:rsid w:val="006D1612"/>
    <w:rsid w:val="006D1B76"/>
    <w:rsid w:val="006D22D3"/>
    <w:rsid w:val="006D234A"/>
    <w:rsid w:val="006D2FAE"/>
    <w:rsid w:val="006D395E"/>
    <w:rsid w:val="006D401F"/>
    <w:rsid w:val="006D4294"/>
    <w:rsid w:val="006D4323"/>
    <w:rsid w:val="006D4555"/>
    <w:rsid w:val="006D4878"/>
    <w:rsid w:val="006D49A6"/>
    <w:rsid w:val="006D4E95"/>
    <w:rsid w:val="006D5ABD"/>
    <w:rsid w:val="006D6215"/>
    <w:rsid w:val="006D70A3"/>
    <w:rsid w:val="006D733B"/>
    <w:rsid w:val="006D7F69"/>
    <w:rsid w:val="006E0004"/>
    <w:rsid w:val="006E00B4"/>
    <w:rsid w:val="006E030A"/>
    <w:rsid w:val="006E0459"/>
    <w:rsid w:val="006E0620"/>
    <w:rsid w:val="006E0D40"/>
    <w:rsid w:val="006E1E71"/>
    <w:rsid w:val="006E2321"/>
    <w:rsid w:val="006E3B83"/>
    <w:rsid w:val="006E3C2F"/>
    <w:rsid w:val="006E4586"/>
    <w:rsid w:val="006E46EA"/>
    <w:rsid w:val="006E4AAD"/>
    <w:rsid w:val="006E4AB8"/>
    <w:rsid w:val="006E53C9"/>
    <w:rsid w:val="006E59B6"/>
    <w:rsid w:val="006E5E2B"/>
    <w:rsid w:val="006E6ED9"/>
    <w:rsid w:val="006E7273"/>
    <w:rsid w:val="006E7328"/>
    <w:rsid w:val="006F0646"/>
    <w:rsid w:val="006F0CB0"/>
    <w:rsid w:val="006F12DD"/>
    <w:rsid w:val="006F1973"/>
    <w:rsid w:val="006F1DFE"/>
    <w:rsid w:val="006F2393"/>
    <w:rsid w:val="006F28C3"/>
    <w:rsid w:val="006F2A39"/>
    <w:rsid w:val="006F33ED"/>
    <w:rsid w:val="006F360B"/>
    <w:rsid w:val="006F38C7"/>
    <w:rsid w:val="006F42AE"/>
    <w:rsid w:val="006F484E"/>
    <w:rsid w:val="006F5120"/>
    <w:rsid w:val="006F7C92"/>
    <w:rsid w:val="006F7CC7"/>
    <w:rsid w:val="00700007"/>
    <w:rsid w:val="0070064F"/>
    <w:rsid w:val="0070108B"/>
    <w:rsid w:val="00701150"/>
    <w:rsid w:val="00701686"/>
    <w:rsid w:val="00702128"/>
    <w:rsid w:val="00702365"/>
    <w:rsid w:val="00702956"/>
    <w:rsid w:val="00703258"/>
    <w:rsid w:val="00703640"/>
    <w:rsid w:val="00703C89"/>
    <w:rsid w:val="00703E37"/>
    <w:rsid w:val="00704186"/>
    <w:rsid w:val="00704AA6"/>
    <w:rsid w:val="00705604"/>
    <w:rsid w:val="007062C0"/>
    <w:rsid w:val="00706DFB"/>
    <w:rsid w:val="00707235"/>
    <w:rsid w:val="00707BC4"/>
    <w:rsid w:val="007109E2"/>
    <w:rsid w:val="00711741"/>
    <w:rsid w:val="00711EDD"/>
    <w:rsid w:val="007123BD"/>
    <w:rsid w:val="007124EC"/>
    <w:rsid w:val="0071281D"/>
    <w:rsid w:val="007128C7"/>
    <w:rsid w:val="00712987"/>
    <w:rsid w:val="00712E80"/>
    <w:rsid w:val="0071319C"/>
    <w:rsid w:val="007137CB"/>
    <w:rsid w:val="00713971"/>
    <w:rsid w:val="00713FAC"/>
    <w:rsid w:val="00713FF8"/>
    <w:rsid w:val="00714106"/>
    <w:rsid w:val="007154C4"/>
    <w:rsid w:val="007156A5"/>
    <w:rsid w:val="00715DE5"/>
    <w:rsid w:val="00716834"/>
    <w:rsid w:val="00716FBB"/>
    <w:rsid w:val="00717C85"/>
    <w:rsid w:val="00720402"/>
    <w:rsid w:val="0072081C"/>
    <w:rsid w:val="00720F1D"/>
    <w:rsid w:val="007218A6"/>
    <w:rsid w:val="0072323B"/>
    <w:rsid w:val="00724544"/>
    <w:rsid w:val="00724E64"/>
    <w:rsid w:val="00724FEB"/>
    <w:rsid w:val="00725964"/>
    <w:rsid w:val="007261D7"/>
    <w:rsid w:val="0072650E"/>
    <w:rsid w:val="007268DC"/>
    <w:rsid w:val="00727B99"/>
    <w:rsid w:val="00727CD5"/>
    <w:rsid w:val="00727D47"/>
    <w:rsid w:val="00727F37"/>
    <w:rsid w:val="00731370"/>
    <w:rsid w:val="0073164A"/>
    <w:rsid w:val="0073294A"/>
    <w:rsid w:val="00732B1E"/>
    <w:rsid w:val="00733BD5"/>
    <w:rsid w:val="00734A64"/>
    <w:rsid w:val="00735693"/>
    <w:rsid w:val="00735AC6"/>
    <w:rsid w:val="00735BAE"/>
    <w:rsid w:val="00735E29"/>
    <w:rsid w:val="00736287"/>
    <w:rsid w:val="00736304"/>
    <w:rsid w:val="00736F35"/>
    <w:rsid w:val="00737C4C"/>
    <w:rsid w:val="00740778"/>
    <w:rsid w:val="00742860"/>
    <w:rsid w:val="007429CD"/>
    <w:rsid w:val="00743BEF"/>
    <w:rsid w:val="00744107"/>
    <w:rsid w:val="0074637D"/>
    <w:rsid w:val="00746EB4"/>
    <w:rsid w:val="00747938"/>
    <w:rsid w:val="00750389"/>
    <w:rsid w:val="00750539"/>
    <w:rsid w:val="00751447"/>
    <w:rsid w:val="007532BD"/>
    <w:rsid w:val="00753519"/>
    <w:rsid w:val="007543AC"/>
    <w:rsid w:val="00754A92"/>
    <w:rsid w:val="007550E2"/>
    <w:rsid w:val="00755DA7"/>
    <w:rsid w:val="00755FF8"/>
    <w:rsid w:val="00757180"/>
    <w:rsid w:val="0075732F"/>
    <w:rsid w:val="00757BEE"/>
    <w:rsid w:val="00760943"/>
    <w:rsid w:val="007619A6"/>
    <w:rsid w:val="00762160"/>
    <w:rsid w:val="00762F1F"/>
    <w:rsid w:val="0076323F"/>
    <w:rsid w:val="007635DA"/>
    <w:rsid w:val="00765033"/>
    <w:rsid w:val="00765846"/>
    <w:rsid w:val="00766DC1"/>
    <w:rsid w:val="00766E64"/>
    <w:rsid w:val="0076763E"/>
    <w:rsid w:val="007679F1"/>
    <w:rsid w:val="00767AC4"/>
    <w:rsid w:val="00770011"/>
    <w:rsid w:val="0077012F"/>
    <w:rsid w:val="007704F8"/>
    <w:rsid w:val="00770716"/>
    <w:rsid w:val="007709F2"/>
    <w:rsid w:val="00771301"/>
    <w:rsid w:val="00771E36"/>
    <w:rsid w:val="0077260B"/>
    <w:rsid w:val="007727D3"/>
    <w:rsid w:val="00772C16"/>
    <w:rsid w:val="00772D34"/>
    <w:rsid w:val="00773489"/>
    <w:rsid w:val="007737FF"/>
    <w:rsid w:val="00773E14"/>
    <w:rsid w:val="007746AB"/>
    <w:rsid w:val="007748D5"/>
    <w:rsid w:val="00774C42"/>
    <w:rsid w:val="00774F34"/>
    <w:rsid w:val="00775517"/>
    <w:rsid w:val="007757F9"/>
    <w:rsid w:val="007761E1"/>
    <w:rsid w:val="007764CB"/>
    <w:rsid w:val="007778B2"/>
    <w:rsid w:val="00780569"/>
    <w:rsid w:val="00780EDC"/>
    <w:rsid w:val="00781066"/>
    <w:rsid w:val="00782AFE"/>
    <w:rsid w:val="007832CD"/>
    <w:rsid w:val="00783946"/>
    <w:rsid w:val="007840AB"/>
    <w:rsid w:val="00784A4F"/>
    <w:rsid w:val="00784FFD"/>
    <w:rsid w:val="007857BD"/>
    <w:rsid w:val="007857BE"/>
    <w:rsid w:val="007859A7"/>
    <w:rsid w:val="007876EB"/>
    <w:rsid w:val="00787828"/>
    <w:rsid w:val="007904E5"/>
    <w:rsid w:val="00791BE8"/>
    <w:rsid w:val="00792E9B"/>
    <w:rsid w:val="00793492"/>
    <w:rsid w:val="007936CC"/>
    <w:rsid w:val="0079384D"/>
    <w:rsid w:val="00793B2A"/>
    <w:rsid w:val="00793E4E"/>
    <w:rsid w:val="00793F9D"/>
    <w:rsid w:val="00794754"/>
    <w:rsid w:val="007949D5"/>
    <w:rsid w:val="00795B15"/>
    <w:rsid w:val="00795BB4"/>
    <w:rsid w:val="00796C69"/>
    <w:rsid w:val="00796CBA"/>
    <w:rsid w:val="00796D02"/>
    <w:rsid w:val="00797471"/>
    <w:rsid w:val="0079789A"/>
    <w:rsid w:val="00797B5D"/>
    <w:rsid w:val="007A0625"/>
    <w:rsid w:val="007A08FE"/>
    <w:rsid w:val="007A0ED3"/>
    <w:rsid w:val="007A15C6"/>
    <w:rsid w:val="007A1DC1"/>
    <w:rsid w:val="007A1EDD"/>
    <w:rsid w:val="007A21F2"/>
    <w:rsid w:val="007A2400"/>
    <w:rsid w:val="007A2B91"/>
    <w:rsid w:val="007A30C5"/>
    <w:rsid w:val="007A425F"/>
    <w:rsid w:val="007A510C"/>
    <w:rsid w:val="007A5301"/>
    <w:rsid w:val="007A6D4F"/>
    <w:rsid w:val="007A721F"/>
    <w:rsid w:val="007A7783"/>
    <w:rsid w:val="007A7C61"/>
    <w:rsid w:val="007B0465"/>
    <w:rsid w:val="007B1103"/>
    <w:rsid w:val="007B1125"/>
    <w:rsid w:val="007B11E9"/>
    <w:rsid w:val="007B1E2F"/>
    <w:rsid w:val="007B28C1"/>
    <w:rsid w:val="007B2B71"/>
    <w:rsid w:val="007B3C78"/>
    <w:rsid w:val="007B4F17"/>
    <w:rsid w:val="007B4F24"/>
    <w:rsid w:val="007B52D2"/>
    <w:rsid w:val="007B5411"/>
    <w:rsid w:val="007B5AD9"/>
    <w:rsid w:val="007B747B"/>
    <w:rsid w:val="007B76D1"/>
    <w:rsid w:val="007B79E6"/>
    <w:rsid w:val="007B7D33"/>
    <w:rsid w:val="007C0292"/>
    <w:rsid w:val="007C2924"/>
    <w:rsid w:val="007C302A"/>
    <w:rsid w:val="007C3611"/>
    <w:rsid w:val="007C45CA"/>
    <w:rsid w:val="007C4BDA"/>
    <w:rsid w:val="007C4E29"/>
    <w:rsid w:val="007C58E4"/>
    <w:rsid w:val="007C5C50"/>
    <w:rsid w:val="007C5D9C"/>
    <w:rsid w:val="007C5DD0"/>
    <w:rsid w:val="007C6505"/>
    <w:rsid w:val="007C7491"/>
    <w:rsid w:val="007C75B7"/>
    <w:rsid w:val="007C78B0"/>
    <w:rsid w:val="007C7FFD"/>
    <w:rsid w:val="007D0057"/>
    <w:rsid w:val="007D0116"/>
    <w:rsid w:val="007D0376"/>
    <w:rsid w:val="007D0C54"/>
    <w:rsid w:val="007D192B"/>
    <w:rsid w:val="007D221E"/>
    <w:rsid w:val="007D25ED"/>
    <w:rsid w:val="007D275B"/>
    <w:rsid w:val="007D2781"/>
    <w:rsid w:val="007D28E3"/>
    <w:rsid w:val="007D2C62"/>
    <w:rsid w:val="007D4993"/>
    <w:rsid w:val="007D4B8F"/>
    <w:rsid w:val="007D60C0"/>
    <w:rsid w:val="007D690A"/>
    <w:rsid w:val="007D77D4"/>
    <w:rsid w:val="007D7B01"/>
    <w:rsid w:val="007D7CAF"/>
    <w:rsid w:val="007E05E1"/>
    <w:rsid w:val="007E098D"/>
    <w:rsid w:val="007E09DB"/>
    <w:rsid w:val="007E0AC5"/>
    <w:rsid w:val="007E177D"/>
    <w:rsid w:val="007E1876"/>
    <w:rsid w:val="007E1EA5"/>
    <w:rsid w:val="007E2A79"/>
    <w:rsid w:val="007E3A1B"/>
    <w:rsid w:val="007E4E41"/>
    <w:rsid w:val="007E5263"/>
    <w:rsid w:val="007E5C28"/>
    <w:rsid w:val="007E6734"/>
    <w:rsid w:val="007E7490"/>
    <w:rsid w:val="007F0143"/>
    <w:rsid w:val="007F01B1"/>
    <w:rsid w:val="007F03B5"/>
    <w:rsid w:val="007F09B1"/>
    <w:rsid w:val="007F109D"/>
    <w:rsid w:val="007F119E"/>
    <w:rsid w:val="007F14E2"/>
    <w:rsid w:val="007F20AA"/>
    <w:rsid w:val="007F515B"/>
    <w:rsid w:val="007F54CF"/>
    <w:rsid w:val="007F6BD4"/>
    <w:rsid w:val="007F710A"/>
    <w:rsid w:val="007F71F8"/>
    <w:rsid w:val="007F7308"/>
    <w:rsid w:val="0080162A"/>
    <w:rsid w:val="00803962"/>
    <w:rsid w:val="00803A3E"/>
    <w:rsid w:val="00803C9B"/>
    <w:rsid w:val="00804937"/>
    <w:rsid w:val="008050A3"/>
    <w:rsid w:val="00805E4B"/>
    <w:rsid w:val="00806E8F"/>
    <w:rsid w:val="008079D8"/>
    <w:rsid w:val="00807DFF"/>
    <w:rsid w:val="0081037F"/>
    <w:rsid w:val="008104F4"/>
    <w:rsid w:val="00810656"/>
    <w:rsid w:val="0081093E"/>
    <w:rsid w:val="0081127D"/>
    <w:rsid w:val="008116C0"/>
    <w:rsid w:val="00811850"/>
    <w:rsid w:val="00811A8A"/>
    <w:rsid w:val="00811EDF"/>
    <w:rsid w:val="0081225A"/>
    <w:rsid w:val="00812716"/>
    <w:rsid w:val="00812AEF"/>
    <w:rsid w:val="0081322A"/>
    <w:rsid w:val="00813CBC"/>
    <w:rsid w:val="00813DF1"/>
    <w:rsid w:val="008140EA"/>
    <w:rsid w:val="00814197"/>
    <w:rsid w:val="00814231"/>
    <w:rsid w:val="0081441F"/>
    <w:rsid w:val="00814EBC"/>
    <w:rsid w:val="008159DD"/>
    <w:rsid w:val="00815D00"/>
    <w:rsid w:val="008164F1"/>
    <w:rsid w:val="008167B3"/>
    <w:rsid w:val="00817164"/>
    <w:rsid w:val="00817188"/>
    <w:rsid w:val="00817867"/>
    <w:rsid w:val="008178BB"/>
    <w:rsid w:val="00817FE0"/>
    <w:rsid w:val="00817FF9"/>
    <w:rsid w:val="008209C6"/>
    <w:rsid w:val="00821079"/>
    <w:rsid w:val="008218D9"/>
    <w:rsid w:val="00821CD2"/>
    <w:rsid w:val="00822E54"/>
    <w:rsid w:val="00823D71"/>
    <w:rsid w:val="00824735"/>
    <w:rsid w:val="008248D4"/>
    <w:rsid w:val="00825412"/>
    <w:rsid w:val="008256FB"/>
    <w:rsid w:val="00825977"/>
    <w:rsid w:val="00826496"/>
    <w:rsid w:val="008264E6"/>
    <w:rsid w:val="0082735B"/>
    <w:rsid w:val="00827376"/>
    <w:rsid w:val="008273A1"/>
    <w:rsid w:val="00827468"/>
    <w:rsid w:val="0082789A"/>
    <w:rsid w:val="00830355"/>
    <w:rsid w:val="00831006"/>
    <w:rsid w:val="00831164"/>
    <w:rsid w:val="00831463"/>
    <w:rsid w:val="00831A8B"/>
    <w:rsid w:val="00831C41"/>
    <w:rsid w:val="00831D87"/>
    <w:rsid w:val="00831E9B"/>
    <w:rsid w:val="00832C5A"/>
    <w:rsid w:val="00833900"/>
    <w:rsid w:val="00834338"/>
    <w:rsid w:val="00834474"/>
    <w:rsid w:val="00834912"/>
    <w:rsid w:val="00834C23"/>
    <w:rsid w:val="00835463"/>
    <w:rsid w:val="008365B1"/>
    <w:rsid w:val="00836F67"/>
    <w:rsid w:val="0083756C"/>
    <w:rsid w:val="008375FD"/>
    <w:rsid w:val="00837A00"/>
    <w:rsid w:val="00837FAD"/>
    <w:rsid w:val="008408CB"/>
    <w:rsid w:val="008416E5"/>
    <w:rsid w:val="008419C6"/>
    <w:rsid w:val="0084294B"/>
    <w:rsid w:val="00842D7A"/>
    <w:rsid w:val="00843BF6"/>
    <w:rsid w:val="00843CF1"/>
    <w:rsid w:val="00844047"/>
    <w:rsid w:val="00844F28"/>
    <w:rsid w:val="008453DA"/>
    <w:rsid w:val="00846423"/>
    <w:rsid w:val="00847A76"/>
    <w:rsid w:val="00847B7C"/>
    <w:rsid w:val="00847C1C"/>
    <w:rsid w:val="00850147"/>
    <w:rsid w:val="008504FF"/>
    <w:rsid w:val="00850DF0"/>
    <w:rsid w:val="008513BF"/>
    <w:rsid w:val="00852673"/>
    <w:rsid w:val="00852A5C"/>
    <w:rsid w:val="00852C8F"/>
    <w:rsid w:val="00852E73"/>
    <w:rsid w:val="00853213"/>
    <w:rsid w:val="00854ED4"/>
    <w:rsid w:val="00857DFB"/>
    <w:rsid w:val="008602CD"/>
    <w:rsid w:val="00860ACD"/>
    <w:rsid w:val="00860C34"/>
    <w:rsid w:val="008610CF"/>
    <w:rsid w:val="008610EC"/>
    <w:rsid w:val="008612BE"/>
    <w:rsid w:val="00862224"/>
    <w:rsid w:val="00862565"/>
    <w:rsid w:val="0086269D"/>
    <w:rsid w:val="00863139"/>
    <w:rsid w:val="0086346C"/>
    <w:rsid w:val="00863E00"/>
    <w:rsid w:val="0086459C"/>
    <w:rsid w:val="00864AA2"/>
    <w:rsid w:val="008658FC"/>
    <w:rsid w:val="00866092"/>
    <w:rsid w:val="0086614E"/>
    <w:rsid w:val="008671A7"/>
    <w:rsid w:val="00867417"/>
    <w:rsid w:val="0086799B"/>
    <w:rsid w:val="0087017F"/>
    <w:rsid w:val="00870DBF"/>
    <w:rsid w:val="00871D73"/>
    <w:rsid w:val="00871E7B"/>
    <w:rsid w:val="008724DF"/>
    <w:rsid w:val="008725CF"/>
    <w:rsid w:val="00872BE8"/>
    <w:rsid w:val="00872CFF"/>
    <w:rsid w:val="00873A9F"/>
    <w:rsid w:val="00873F77"/>
    <w:rsid w:val="00874150"/>
    <w:rsid w:val="00874928"/>
    <w:rsid w:val="00875698"/>
    <w:rsid w:val="00875CA9"/>
    <w:rsid w:val="00875CAE"/>
    <w:rsid w:val="00876DBB"/>
    <w:rsid w:val="008776BE"/>
    <w:rsid w:val="00877ACA"/>
    <w:rsid w:val="008802CF"/>
    <w:rsid w:val="008811D1"/>
    <w:rsid w:val="0088196D"/>
    <w:rsid w:val="00882B49"/>
    <w:rsid w:val="00883585"/>
    <w:rsid w:val="008836ED"/>
    <w:rsid w:val="00883917"/>
    <w:rsid w:val="008839A6"/>
    <w:rsid w:val="008850DF"/>
    <w:rsid w:val="008858D3"/>
    <w:rsid w:val="008862A0"/>
    <w:rsid w:val="008875B2"/>
    <w:rsid w:val="00887FCF"/>
    <w:rsid w:val="008902C4"/>
    <w:rsid w:val="00890670"/>
    <w:rsid w:val="00890ED8"/>
    <w:rsid w:val="008916E4"/>
    <w:rsid w:val="0089184D"/>
    <w:rsid w:val="008919F1"/>
    <w:rsid w:val="00891B38"/>
    <w:rsid w:val="00891DD2"/>
    <w:rsid w:val="00892253"/>
    <w:rsid w:val="00892896"/>
    <w:rsid w:val="00892A3F"/>
    <w:rsid w:val="00893D08"/>
    <w:rsid w:val="00893F44"/>
    <w:rsid w:val="00895249"/>
    <w:rsid w:val="0089593E"/>
    <w:rsid w:val="00895CDF"/>
    <w:rsid w:val="00895E69"/>
    <w:rsid w:val="00896EB6"/>
    <w:rsid w:val="008A00CA"/>
    <w:rsid w:val="008A03E8"/>
    <w:rsid w:val="008A0DDF"/>
    <w:rsid w:val="008A0FB5"/>
    <w:rsid w:val="008A26DD"/>
    <w:rsid w:val="008A2867"/>
    <w:rsid w:val="008A431A"/>
    <w:rsid w:val="008A43A2"/>
    <w:rsid w:val="008A4AE3"/>
    <w:rsid w:val="008A4B65"/>
    <w:rsid w:val="008A5A9D"/>
    <w:rsid w:val="008A6C2C"/>
    <w:rsid w:val="008A7C9D"/>
    <w:rsid w:val="008A7E63"/>
    <w:rsid w:val="008B15B9"/>
    <w:rsid w:val="008B223A"/>
    <w:rsid w:val="008B3939"/>
    <w:rsid w:val="008B4586"/>
    <w:rsid w:val="008B45F3"/>
    <w:rsid w:val="008B4B16"/>
    <w:rsid w:val="008B57C2"/>
    <w:rsid w:val="008B599B"/>
    <w:rsid w:val="008B651D"/>
    <w:rsid w:val="008B6E4E"/>
    <w:rsid w:val="008B76C3"/>
    <w:rsid w:val="008B7886"/>
    <w:rsid w:val="008B78FF"/>
    <w:rsid w:val="008B7FCD"/>
    <w:rsid w:val="008C00E1"/>
    <w:rsid w:val="008C05A2"/>
    <w:rsid w:val="008C0833"/>
    <w:rsid w:val="008C1315"/>
    <w:rsid w:val="008C131A"/>
    <w:rsid w:val="008C1669"/>
    <w:rsid w:val="008C33BE"/>
    <w:rsid w:val="008C3B57"/>
    <w:rsid w:val="008C4307"/>
    <w:rsid w:val="008C5BBF"/>
    <w:rsid w:val="008C6321"/>
    <w:rsid w:val="008C6EA3"/>
    <w:rsid w:val="008C7212"/>
    <w:rsid w:val="008C77F7"/>
    <w:rsid w:val="008C7F13"/>
    <w:rsid w:val="008D006A"/>
    <w:rsid w:val="008D125B"/>
    <w:rsid w:val="008D1488"/>
    <w:rsid w:val="008D1750"/>
    <w:rsid w:val="008D1931"/>
    <w:rsid w:val="008D1B88"/>
    <w:rsid w:val="008D21A9"/>
    <w:rsid w:val="008D24A1"/>
    <w:rsid w:val="008D294C"/>
    <w:rsid w:val="008D390B"/>
    <w:rsid w:val="008D4696"/>
    <w:rsid w:val="008D6A65"/>
    <w:rsid w:val="008D7D10"/>
    <w:rsid w:val="008E0A75"/>
    <w:rsid w:val="008E1440"/>
    <w:rsid w:val="008E19D6"/>
    <w:rsid w:val="008E267E"/>
    <w:rsid w:val="008E29EB"/>
    <w:rsid w:val="008E2D02"/>
    <w:rsid w:val="008E3A5D"/>
    <w:rsid w:val="008E3E61"/>
    <w:rsid w:val="008E42C0"/>
    <w:rsid w:val="008E4C40"/>
    <w:rsid w:val="008E4D1B"/>
    <w:rsid w:val="008E4F26"/>
    <w:rsid w:val="008E4F53"/>
    <w:rsid w:val="008E71C6"/>
    <w:rsid w:val="008E738D"/>
    <w:rsid w:val="008E7766"/>
    <w:rsid w:val="008E7F2E"/>
    <w:rsid w:val="008F08EA"/>
    <w:rsid w:val="008F16AD"/>
    <w:rsid w:val="008F298F"/>
    <w:rsid w:val="008F2E17"/>
    <w:rsid w:val="008F439F"/>
    <w:rsid w:val="008F4627"/>
    <w:rsid w:val="008F4F68"/>
    <w:rsid w:val="008F5C72"/>
    <w:rsid w:val="008F5D16"/>
    <w:rsid w:val="008F622C"/>
    <w:rsid w:val="008F7345"/>
    <w:rsid w:val="008F7D41"/>
    <w:rsid w:val="00900361"/>
    <w:rsid w:val="00901103"/>
    <w:rsid w:val="00901627"/>
    <w:rsid w:val="00901C91"/>
    <w:rsid w:val="00901F0C"/>
    <w:rsid w:val="00902998"/>
    <w:rsid w:val="00902BAE"/>
    <w:rsid w:val="00902FE6"/>
    <w:rsid w:val="0090435E"/>
    <w:rsid w:val="00904E17"/>
    <w:rsid w:val="0090562F"/>
    <w:rsid w:val="009058BE"/>
    <w:rsid w:val="00905B65"/>
    <w:rsid w:val="009060DA"/>
    <w:rsid w:val="0090623F"/>
    <w:rsid w:val="0090682E"/>
    <w:rsid w:val="00906ADF"/>
    <w:rsid w:val="00907436"/>
    <w:rsid w:val="00907475"/>
    <w:rsid w:val="009075A1"/>
    <w:rsid w:val="00910825"/>
    <w:rsid w:val="00910D4F"/>
    <w:rsid w:val="0091162D"/>
    <w:rsid w:val="0091226C"/>
    <w:rsid w:val="0091285A"/>
    <w:rsid w:val="00912EAB"/>
    <w:rsid w:val="00913D6C"/>
    <w:rsid w:val="00914199"/>
    <w:rsid w:val="00914DBF"/>
    <w:rsid w:val="009158D6"/>
    <w:rsid w:val="00915C98"/>
    <w:rsid w:val="00915CE8"/>
    <w:rsid w:val="0091661C"/>
    <w:rsid w:val="009169BF"/>
    <w:rsid w:val="009172F8"/>
    <w:rsid w:val="00917701"/>
    <w:rsid w:val="00917AF6"/>
    <w:rsid w:val="00917D28"/>
    <w:rsid w:val="00917D34"/>
    <w:rsid w:val="0092066C"/>
    <w:rsid w:val="00921793"/>
    <w:rsid w:val="00921CAF"/>
    <w:rsid w:val="00922AC9"/>
    <w:rsid w:val="00923E53"/>
    <w:rsid w:val="009256F1"/>
    <w:rsid w:val="00925B36"/>
    <w:rsid w:val="00925E34"/>
    <w:rsid w:val="00926B25"/>
    <w:rsid w:val="00926DD0"/>
    <w:rsid w:val="00927896"/>
    <w:rsid w:val="00927E16"/>
    <w:rsid w:val="00927FEA"/>
    <w:rsid w:val="00930BB1"/>
    <w:rsid w:val="0093167B"/>
    <w:rsid w:val="00932DDA"/>
    <w:rsid w:val="00933BE4"/>
    <w:rsid w:val="00933EAB"/>
    <w:rsid w:val="00934726"/>
    <w:rsid w:val="00934D98"/>
    <w:rsid w:val="009359D7"/>
    <w:rsid w:val="00935D78"/>
    <w:rsid w:val="0093613D"/>
    <w:rsid w:val="00937558"/>
    <w:rsid w:val="00940238"/>
    <w:rsid w:val="00940B1E"/>
    <w:rsid w:val="009413B5"/>
    <w:rsid w:val="00941676"/>
    <w:rsid w:val="00941C3A"/>
    <w:rsid w:val="009429C3"/>
    <w:rsid w:val="00943ADC"/>
    <w:rsid w:val="00943C10"/>
    <w:rsid w:val="009443D0"/>
    <w:rsid w:val="0094555D"/>
    <w:rsid w:val="0094580F"/>
    <w:rsid w:val="00945B4B"/>
    <w:rsid w:val="009466FE"/>
    <w:rsid w:val="009468A0"/>
    <w:rsid w:val="00946A94"/>
    <w:rsid w:val="0095010F"/>
    <w:rsid w:val="00950EB3"/>
    <w:rsid w:val="00951067"/>
    <w:rsid w:val="00951760"/>
    <w:rsid w:val="0095212F"/>
    <w:rsid w:val="00953273"/>
    <w:rsid w:val="00953808"/>
    <w:rsid w:val="00953E83"/>
    <w:rsid w:val="00954B61"/>
    <w:rsid w:val="00956195"/>
    <w:rsid w:val="00956DA9"/>
    <w:rsid w:val="00956FC8"/>
    <w:rsid w:val="00957B9D"/>
    <w:rsid w:val="00957C71"/>
    <w:rsid w:val="00957DE3"/>
    <w:rsid w:val="009604D3"/>
    <w:rsid w:val="0096051E"/>
    <w:rsid w:val="00960B39"/>
    <w:rsid w:val="00960F00"/>
    <w:rsid w:val="00961380"/>
    <w:rsid w:val="00961C50"/>
    <w:rsid w:val="0096255B"/>
    <w:rsid w:val="009629FC"/>
    <w:rsid w:val="00962CF1"/>
    <w:rsid w:val="00963B1C"/>
    <w:rsid w:val="00963BA9"/>
    <w:rsid w:val="00963C82"/>
    <w:rsid w:val="00963F76"/>
    <w:rsid w:val="0096415A"/>
    <w:rsid w:val="00964535"/>
    <w:rsid w:val="009646E0"/>
    <w:rsid w:val="009648C9"/>
    <w:rsid w:val="00964CF9"/>
    <w:rsid w:val="009652F2"/>
    <w:rsid w:val="00965962"/>
    <w:rsid w:val="00965CC4"/>
    <w:rsid w:val="00967DB6"/>
    <w:rsid w:val="00970FE8"/>
    <w:rsid w:val="00971410"/>
    <w:rsid w:val="00973A34"/>
    <w:rsid w:val="009747C6"/>
    <w:rsid w:val="00974BB1"/>
    <w:rsid w:val="00975E21"/>
    <w:rsid w:val="0097672C"/>
    <w:rsid w:val="00976908"/>
    <w:rsid w:val="00977700"/>
    <w:rsid w:val="009805A7"/>
    <w:rsid w:val="00980837"/>
    <w:rsid w:val="00980845"/>
    <w:rsid w:val="00980AA6"/>
    <w:rsid w:val="00980DF0"/>
    <w:rsid w:val="00982AA8"/>
    <w:rsid w:val="00982AB4"/>
    <w:rsid w:val="00982CDE"/>
    <w:rsid w:val="00982D48"/>
    <w:rsid w:val="0098337B"/>
    <w:rsid w:val="00983507"/>
    <w:rsid w:val="00983742"/>
    <w:rsid w:val="00983C2F"/>
    <w:rsid w:val="009843F2"/>
    <w:rsid w:val="00984641"/>
    <w:rsid w:val="0098739C"/>
    <w:rsid w:val="00987BAD"/>
    <w:rsid w:val="00987FE9"/>
    <w:rsid w:val="009900CA"/>
    <w:rsid w:val="00990637"/>
    <w:rsid w:val="009918EA"/>
    <w:rsid w:val="009927D1"/>
    <w:rsid w:val="00992857"/>
    <w:rsid w:val="00993058"/>
    <w:rsid w:val="0099305C"/>
    <w:rsid w:val="0099344D"/>
    <w:rsid w:val="00993D9C"/>
    <w:rsid w:val="009942AE"/>
    <w:rsid w:val="00994B3A"/>
    <w:rsid w:val="009963AC"/>
    <w:rsid w:val="00996578"/>
    <w:rsid w:val="0099671C"/>
    <w:rsid w:val="0099685C"/>
    <w:rsid w:val="009971A9"/>
    <w:rsid w:val="0099786E"/>
    <w:rsid w:val="00997B93"/>
    <w:rsid w:val="00997EDD"/>
    <w:rsid w:val="009A025F"/>
    <w:rsid w:val="009A072C"/>
    <w:rsid w:val="009A0BEE"/>
    <w:rsid w:val="009A0D09"/>
    <w:rsid w:val="009A0DBB"/>
    <w:rsid w:val="009A126B"/>
    <w:rsid w:val="009A1DB1"/>
    <w:rsid w:val="009A28F8"/>
    <w:rsid w:val="009A2BEB"/>
    <w:rsid w:val="009A4737"/>
    <w:rsid w:val="009A4AD4"/>
    <w:rsid w:val="009A6734"/>
    <w:rsid w:val="009A70A8"/>
    <w:rsid w:val="009B019C"/>
    <w:rsid w:val="009B061A"/>
    <w:rsid w:val="009B13DB"/>
    <w:rsid w:val="009B2D78"/>
    <w:rsid w:val="009B41BD"/>
    <w:rsid w:val="009B480F"/>
    <w:rsid w:val="009B4B7F"/>
    <w:rsid w:val="009B54DF"/>
    <w:rsid w:val="009B5E2C"/>
    <w:rsid w:val="009B665E"/>
    <w:rsid w:val="009B6F7D"/>
    <w:rsid w:val="009B7531"/>
    <w:rsid w:val="009B7537"/>
    <w:rsid w:val="009B7935"/>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70FE"/>
    <w:rsid w:val="009C724B"/>
    <w:rsid w:val="009C7480"/>
    <w:rsid w:val="009C762E"/>
    <w:rsid w:val="009C764A"/>
    <w:rsid w:val="009D071A"/>
    <w:rsid w:val="009D072B"/>
    <w:rsid w:val="009D08FF"/>
    <w:rsid w:val="009D11E4"/>
    <w:rsid w:val="009D1869"/>
    <w:rsid w:val="009D1954"/>
    <w:rsid w:val="009D1CC9"/>
    <w:rsid w:val="009D21F3"/>
    <w:rsid w:val="009D38F7"/>
    <w:rsid w:val="009D4192"/>
    <w:rsid w:val="009D48E7"/>
    <w:rsid w:val="009D52C2"/>
    <w:rsid w:val="009D5328"/>
    <w:rsid w:val="009D590B"/>
    <w:rsid w:val="009D647C"/>
    <w:rsid w:val="009D67D5"/>
    <w:rsid w:val="009D687D"/>
    <w:rsid w:val="009D697B"/>
    <w:rsid w:val="009D6F4F"/>
    <w:rsid w:val="009E05D3"/>
    <w:rsid w:val="009E08A1"/>
    <w:rsid w:val="009E0939"/>
    <w:rsid w:val="009E102B"/>
    <w:rsid w:val="009E1A45"/>
    <w:rsid w:val="009E2FB1"/>
    <w:rsid w:val="009E2FE6"/>
    <w:rsid w:val="009E303F"/>
    <w:rsid w:val="009E3048"/>
    <w:rsid w:val="009E31D7"/>
    <w:rsid w:val="009E42E7"/>
    <w:rsid w:val="009E4C29"/>
    <w:rsid w:val="009E60C8"/>
    <w:rsid w:val="009E68E5"/>
    <w:rsid w:val="009E78DB"/>
    <w:rsid w:val="009F1219"/>
    <w:rsid w:val="009F1CA9"/>
    <w:rsid w:val="009F3699"/>
    <w:rsid w:val="009F3B4F"/>
    <w:rsid w:val="009F3E51"/>
    <w:rsid w:val="009F42C7"/>
    <w:rsid w:val="009F4662"/>
    <w:rsid w:val="009F4FF6"/>
    <w:rsid w:val="009F53B2"/>
    <w:rsid w:val="009F54D6"/>
    <w:rsid w:val="009F6047"/>
    <w:rsid w:val="009F60A5"/>
    <w:rsid w:val="009F6EB6"/>
    <w:rsid w:val="009F6ECC"/>
    <w:rsid w:val="009F741E"/>
    <w:rsid w:val="009F7501"/>
    <w:rsid w:val="009F75F6"/>
    <w:rsid w:val="009F7736"/>
    <w:rsid w:val="00A00D7F"/>
    <w:rsid w:val="00A017B1"/>
    <w:rsid w:val="00A01971"/>
    <w:rsid w:val="00A02834"/>
    <w:rsid w:val="00A03ADA"/>
    <w:rsid w:val="00A04406"/>
    <w:rsid w:val="00A04A04"/>
    <w:rsid w:val="00A05948"/>
    <w:rsid w:val="00A05B91"/>
    <w:rsid w:val="00A05FB6"/>
    <w:rsid w:val="00A05FF8"/>
    <w:rsid w:val="00A06E37"/>
    <w:rsid w:val="00A10C6B"/>
    <w:rsid w:val="00A11333"/>
    <w:rsid w:val="00A11E8F"/>
    <w:rsid w:val="00A12A57"/>
    <w:rsid w:val="00A12B82"/>
    <w:rsid w:val="00A12F93"/>
    <w:rsid w:val="00A134A4"/>
    <w:rsid w:val="00A13821"/>
    <w:rsid w:val="00A14C17"/>
    <w:rsid w:val="00A14CA8"/>
    <w:rsid w:val="00A14E21"/>
    <w:rsid w:val="00A15120"/>
    <w:rsid w:val="00A155F5"/>
    <w:rsid w:val="00A15B60"/>
    <w:rsid w:val="00A15DE4"/>
    <w:rsid w:val="00A15ED5"/>
    <w:rsid w:val="00A16CEF"/>
    <w:rsid w:val="00A17435"/>
    <w:rsid w:val="00A2153F"/>
    <w:rsid w:val="00A21554"/>
    <w:rsid w:val="00A219AF"/>
    <w:rsid w:val="00A21A72"/>
    <w:rsid w:val="00A22752"/>
    <w:rsid w:val="00A2320D"/>
    <w:rsid w:val="00A23D3F"/>
    <w:rsid w:val="00A23DB8"/>
    <w:rsid w:val="00A24711"/>
    <w:rsid w:val="00A248AA"/>
    <w:rsid w:val="00A24C16"/>
    <w:rsid w:val="00A25140"/>
    <w:rsid w:val="00A256A6"/>
    <w:rsid w:val="00A257A9"/>
    <w:rsid w:val="00A258F9"/>
    <w:rsid w:val="00A25D55"/>
    <w:rsid w:val="00A25D73"/>
    <w:rsid w:val="00A266A8"/>
    <w:rsid w:val="00A26F85"/>
    <w:rsid w:val="00A279F7"/>
    <w:rsid w:val="00A27BE0"/>
    <w:rsid w:val="00A30002"/>
    <w:rsid w:val="00A3040C"/>
    <w:rsid w:val="00A30B4C"/>
    <w:rsid w:val="00A313B3"/>
    <w:rsid w:val="00A31B78"/>
    <w:rsid w:val="00A3205F"/>
    <w:rsid w:val="00A324F1"/>
    <w:rsid w:val="00A32518"/>
    <w:rsid w:val="00A327A9"/>
    <w:rsid w:val="00A3350D"/>
    <w:rsid w:val="00A342B6"/>
    <w:rsid w:val="00A34375"/>
    <w:rsid w:val="00A3443D"/>
    <w:rsid w:val="00A35785"/>
    <w:rsid w:val="00A35C85"/>
    <w:rsid w:val="00A36BED"/>
    <w:rsid w:val="00A37716"/>
    <w:rsid w:val="00A37EA9"/>
    <w:rsid w:val="00A400B8"/>
    <w:rsid w:val="00A401CE"/>
    <w:rsid w:val="00A4031B"/>
    <w:rsid w:val="00A40388"/>
    <w:rsid w:val="00A404A8"/>
    <w:rsid w:val="00A4070E"/>
    <w:rsid w:val="00A409F8"/>
    <w:rsid w:val="00A40ED7"/>
    <w:rsid w:val="00A4189B"/>
    <w:rsid w:val="00A41F9D"/>
    <w:rsid w:val="00A4278E"/>
    <w:rsid w:val="00A42D65"/>
    <w:rsid w:val="00A43204"/>
    <w:rsid w:val="00A43386"/>
    <w:rsid w:val="00A43B71"/>
    <w:rsid w:val="00A440FB"/>
    <w:rsid w:val="00A4455A"/>
    <w:rsid w:val="00A44C53"/>
    <w:rsid w:val="00A44D9B"/>
    <w:rsid w:val="00A4560C"/>
    <w:rsid w:val="00A458AF"/>
    <w:rsid w:val="00A469D6"/>
    <w:rsid w:val="00A46AB8"/>
    <w:rsid w:val="00A46F5D"/>
    <w:rsid w:val="00A4763B"/>
    <w:rsid w:val="00A4785D"/>
    <w:rsid w:val="00A47F24"/>
    <w:rsid w:val="00A50E22"/>
    <w:rsid w:val="00A515E6"/>
    <w:rsid w:val="00A51612"/>
    <w:rsid w:val="00A517A9"/>
    <w:rsid w:val="00A522DF"/>
    <w:rsid w:val="00A52BF9"/>
    <w:rsid w:val="00A52CA5"/>
    <w:rsid w:val="00A52DC4"/>
    <w:rsid w:val="00A534ED"/>
    <w:rsid w:val="00A53515"/>
    <w:rsid w:val="00A546ED"/>
    <w:rsid w:val="00A54F87"/>
    <w:rsid w:val="00A564E3"/>
    <w:rsid w:val="00A56CF1"/>
    <w:rsid w:val="00A571CA"/>
    <w:rsid w:val="00A5766E"/>
    <w:rsid w:val="00A57C5F"/>
    <w:rsid w:val="00A57D09"/>
    <w:rsid w:val="00A61127"/>
    <w:rsid w:val="00A61C4C"/>
    <w:rsid w:val="00A61E21"/>
    <w:rsid w:val="00A62BAB"/>
    <w:rsid w:val="00A62E7F"/>
    <w:rsid w:val="00A62FBF"/>
    <w:rsid w:val="00A633AB"/>
    <w:rsid w:val="00A63C02"/>
    <w:rsid w:val="00A64ABC"/>
    <w:rsid w:val="00A651AA"/>
    <w:rsid w:val="00A65AA2"/>
    <w:rsid w:val="00A66072"/>
    <w:rsid w:val="00A663D1"/>
    <w:rsid w:val="00A67004"/>
    <w:rsid w:val="00A67B3D"/>
    <w:rsid w:val="00A67D87"/>
    <w:rsid w:val="00A67DB0"/>
    <w:rsid w:val="00A717DD"/>
    <w:rsid w:val="00A71D34"/>
    <w:rsid w:val="00A7245D"/>
    <w:rsid w:val="00A72F26"/>
    <w:rsid w:val="00A72FC7"/>
    <w:rsid w:val="00A73492"/>
    <w:rsid w:val="00A735CC"/>
    <w:rsid w:val="00A73F74"/>
    <w:rsid w:val="00A75759"/>
    <w:rsid w:val="00A766CF"/>
    <w:rsid w:val="00A77BA9"/>
    <w:rsid w:val="00A80784"/>
    <w:rsid w:val="00A80AFF"/>
    <w:rsid w:val="00A80E7C"/>
    <w:rsid w:val="00A817B2"/>
    <w:rsid w:val="00A839F2"/>
    <w:rsid w:val="00A83D55"/>
    <w:rsid w:val="00A84CEA"/>
    <w:rsid w:val="00A850A8"/>
    <w:rsid w:val="00A85117"/>
    <w:rsid w:val="00A852FC"/>
    <w:rsid w:val="00A85EC8"/>
    <w:rsid w:val="00A863DE"/>
    <w:rsid w:val="00A8660E"/>
    <w:rsid w:val="00A86973"/>
    <w:rsid w:val="00A86BBB"/>
    <w:rsid w:val="00A8717C"/>
    <w:rsid w:val="00A877A5"/>
    <w:rsid w:val="00A87AF0"/>
    <w:rsid w:val="00A9059A"/>
    <w:rsid w:val="00A90893"/>
    <w:rsid w:val="00A9112C"/>
    <w:rsid w:val="00A92043"/>
    <w:rsid w:val="00A92DCF"/>
    <w:rsid w:val="00A9374A"/>
    <w:rsid w:val="00A93D3D"/>
    <w:rsid w:val="00A94476"/>
    <w:rsid w:val="00A9457E"/>
    <w:rsid w:val="00A94F79"/>
    <w:rsid w:val="00A94F7B"/>
    <w:rsid w:val="00A9535D"/>
    <w:rsid w:val="00A9639B"/>
    <w:rsid w:val="00A9657E"/>
    <w:rsid w:val="00A97019"/>
    <w:rsid w:val="00A9757D"/>
    <w:rsid w:val="00AA01E5"/>
    <w:rsid w:val="00AA059A"/>
    <w:rsid w:val="00AA1545"/>
    <w:rsid w:val="00AA1E0A"/>
    <w:rsid w:val="00AA2D50"/>
    <w:rsid w:val="00AA393E"/>
    <w:rsid w:val="00AA3C9C"/>
    <w:rsid w:val="00AA3D64"/>
    <w:rsid w:val="00AA3E57"/>
    <w:rsid w:val="00AA4C9E"/>
    <w:rsid w:val="00AA513C"/>
    <w:rsid w:val="00AA542E"/>
    <w:rsid w:val="00AA5F19"/>
    <w:rsid w:val="00AA6996"/>
    <w:rsid w:val="00AA7967"/>
    <w:rsid w:val="00AA7D3D"/>
    <w:rsid w:val="00AA7D6E"/>
    <w:rsid w:val="00AB0079"/>
    <w:rsid w:val="00AB095F"/>
    <w:rsid w:val="00AB20D8"/>
    <w:rsid w:val="00AB3CB2"/>
    <w:rsid w:val="00AB3DAA"/>
    <w:rsid w:val="00AB3DFA"/>
    <w:rsid w:val="00AB41AD"/>
    <w:rsid w:val="00AB4D75"/>
    <w:rsid w:val="00AB5238"/>
    <w:rsid w:val="00AB5393"/>
    <w:rsid w:val="00AB58B9"/>
    <w:rsid w:val="00AB638F"/>
    <w:rsid w:val="00AB78BC"/>
    <w:rsid w:val="00AB78E3"/>
    <w:rsid w:val="00AC0119"/>
    <w:rsid w:val="00AC10EC"/>
    <w:rsid w:val="00AC13A4"/>
    <w:rsid w:val="00AC162C"/>
    <w:rsid w:val="00AC1900"/>
    <w:rsid w:val="00AC222B"/>
    <w:rsid w:val="00AC22B9"/>
    <w:rsid w:val="00AC2EA6"/>
    <w:rsid w:val="00AC382F"/>
    <w:rsid w:val="00AC3B53"/>
    <w:rsid w:val="00AC3D8D"/>
    <w:rsid w:val="00AC40C1"/>
    <w:rsid w:val="00AC5356"/>
    <w:rsid w:val="00AC5478"/>
    <w:rsid w:val="00AC708A"/>
    <w:rsid w:val="00AC7318"/>
    <w:rsid w:val="00AC7868"/>
    <w:rsid w:val="00AC7D1E"/>
    <w:rsid w:val="00AD1221"/>
    <w:rsid w:val="00AD261A"/>
    <w:rsid w:val="00AD299F"/>
    <w:rsid w:val="00AD2B4A"/>
    <w:rsid w:val="00AD2D47"/>
    <w:rsid w:val="00AD3087"/>
    <w:rsid w:val="00AD3135"/>
    <w:rsid w:val="00AD3653"/>
    <w:rsid w:val="00AD4B72"/>
    <w:rsid w:val="00AD4BD0"/>
    <w:rsid w:val="00AD5D32"/>
    <w:rsid w:val="00AD6EFD"/>
    <w:rsid w:val="00AD7968"/>
    <w:rsid w:val="00AD7D28"/>
    <w:rsid w:val="00AE119C"/>
    <w:rsid w:val="00AE2123"/>
    <w:rsid w:val="00AE259F"/>
    <w:rsid w:val="00AE2693"/>
    <w:rsid w:val="00AE2B70"/>
    <w:rsid w:val="00AE325F"/>
    <w:rsid w:val="00AE37E0"/>
    <w:rsid w:val="00AE395B"/>
    <w:rsid w:val="00AE43B1"/>
    <w:rsid w:val="00AE4473"/>
    <w:rsid w:val="00AE6481"/>
    <w:rsid w:val="00AE6591"/>
    <w:rsid w:val="00AE660E"/>
    <w:rsid w:val="00AE70B6"/>
    <w:rsid w:val="00AE73E3"/>
    <w:rsid w:val="00AE7A32"/>
    <w:rsid w:val="00AF00AB"/>
    <w:rsid w:val="00AF11B6"/>
    <w:rsid w:val="00AF12D8"/>
    <w:rsid w:val="00AF20F4"/>
    <w:rsid w:val="00AF21AC"/>
    <w:rsid w:val="00AF375D"/>
    <w:rsid w:val="00AF3A68"/>
    <w:rsid w:val="00AF43BE"/>
    <w:rsid w:val="00AF4574"/>
    <w:rsid w:val="00AF46CE"/>
    <w:rsid w:val="00AF4D8B"/>
    <w:rsid w:val="00AF5C95"/>
    <w:rsid w:val="00AF5E51"/>
    <w:rsid w:val="00AF620C"/>
    <w:rsid w:val="00AF63B0"/>
    <w:rsid w:val="00AF64C0"/>
    <w:rsid w:val="00AF6882"/>
    <w:rsid w:val="00AF6BF1"/>
    <w:rsid w:val="00AF7232"/>
    <w:rsid w:val="00AF72D8"/>
    <w:rsid w:val="00AF75E6"/>
    <w:rsid w:val="00AF7E81"/>
    <w:rsid w:val="00B001EF"/>
    <w:rsid w:val="00B00BA0"/>
    <w:rsid w:val="00B00C69"/>
    <w:rsid w:val="00B016F4"/>
    <w:rsid w:val="00B019B6"/>
    <w:rsid w:val="00B01AA8"/>
    <w:rsid w:val="00B02593"/>
    <w:rsid w:val="00B02D84"/>
    <w:rsid w:val="00B0302F"/>
    <w:rsid w:val="00B03D76"/>
    <w:rsid w:val="00B03D95"/>
    <w:rsid w:val="00B0430A"/>
    <w:rsid w:val="00B0497E"/>
    <w:rsid w:val="00B04BBF"/>
    <w:rsid w:val="00B052AA"/>
    <w:rsid w:val="00B059B4"/>
    <w:rsid w:val="00B06732"/>
    <w:rsid w:val="00B06C76"/>
    <w:rsid w:val="00B1079D"/>
    <w:rsid w:val="00B10820"/>
    <w:rsid w:val="00B1143C"/>
    <w:rsid w:val="00B11C9F"/>
    <w:rsid w:val="00B1213D"/>
    <w:rsid w:val="00B139FB"/>
    <w:rsid w:val="00B13DFA"/>
    <w:rsid w:val="00B14BEB"/>
    <w:rsid w:val="00B14F08"/>
    <w:rsid w:val="00B15D5F"/>
    <w:rsid w:val="00B1621A"/>
    <w:rsid w:val="00B163EF"/>
    <w:rsid w:val="00B20990"/>
    <w:rsid w:val="00B214CF"/>
    <w:rsid w:val="00B2333D"/>
    <w:rsid w:val="00B234DF"/>
    <w:rsid w:val="00B2358B"/>
    <w:rsid w:val="00B2361C"/>
    <w:rsid w:val="00B23AC4"/>
    <w:rsid w:val="00B24895"/>
    <w:rsid w:val="00B25941"/>
    <w:rsid w:val="00B25CA6"/>
    <w:rsid w:val="00B25D63"/>
    <w:rsid w:val="00B262B4"/>
    <w:rsid w:val="00B265B8"/>
    <w:rsid w:val="00B26ADA"/>
    <w:rsid w:val="00B26D8E"/>
    <w:rsid w:val="00B26E99"/>
    <w:rsid w:val="00B26F05"/>
    <w:rsid w:val="00B27C13"/>
    <w:rsid w:val="00B27D30"/>
    <w:rsid w:val="00B27E54"/>
    <w:rsid w:val="00B325C6"/>
    <w:rsid w:val="00B33134"/>
    <w:rsid w:val="00B33CC7"/>
    <w:rsid w:val="00B34546"/>
    <w:rsid w:val="00B34F49"/>
    <w:rsid w:val="00B3613B"/>
    <w:rsid w:val="00B3700C"/>
    <w:rsid w:val="00B37472"/>
    <w:rsid w:val="00B378C8"/>
    <w:rsid w:val="00B40069"/>
    <w:rsid w:val="00B4192C"/>
    <w:rsid w:val="00B41D5F"/>
    <w:rsid w:val="00B4206F"/>
    <w:rsid w:val="00B423C7"/>
    <w:rsid w:val="00B42B3B"/>
    <w:rsid w:val="00B43459"/>
    <w:rsid w:val="00B439CC"/>
    <w:rsid w:val="00B4428F"/>
    <w:rsid w:val="00B442E5"/>
    <w:rsid w:val="00B44E9A"/>
    <w:rsid w:val="00B44F7F"/>
    <w:rsid w:val="00B462A4"/>
    <w:rsid w:val="00B46B71"/>
    <w:rsid w:val="00B47C8D"/>
    <w:rsid w:val="00B5030C"/>
    <w:rsid w:val="00B5040F"/>
    <w:rsid w:val="00B508D8"/>
    <w:rsid w:val="00B509B9"/>
    <w:rsid w:val="00B50CF2"/>
    <w:rsid w:val="00B51724"/>
    <w:rsid w:val="00B51EFD"/>
    <w:rsid w:val="00B525AA"/>
    <w:rsid w:val="00B53678"/>
    <w:rsid w:val="00B54468"/>
    <w:rsid w:val="00B5635E"/>
    <w:rsid w:val="00B5683B"/>
    <w:rsid w:val="00B56B63"/>
    <w:rsid w:val="00B574A4"/>
    <w:rsid w:val="00B60A5E"/>
    <w:rsid w:val="00B60B4B"/>
    <w:rsid w:val="00B60BD0"/>
    <w:rsid w:val="00B6157D"/>
    <w:rsid w:val="00B62A71"/>
    <w:rsid w:val="00B6312B"/>
    <w:rsid w:val="00B638EE"/>
    <w:rsid w:val="00B63F59"/>
    <w:rsid w:val="00B64535"/>
    <w:rsid w:val="00B6493F"/>
    <w:rsid w:val="00B64C1B"/>
    <w:rsid w:val="00B64D8F"/>
    <w:rsid w:val="00B64FC1"/>
    <w:rsid w:val="00B65B2C"/>
    <w:rsid w:val="00B66052"/>
    <w:rsid w:val="00B66F48"/>
    <w:rsid w:val="00B67240"/>
    <w:rsid w:val="00B70477"/>
    <w:rsid w:val="00B721B0"/>
    <w:rsid w:val="00B72A9E"/>
    <w:rsid w:val="00B72BA9"/>
    <w:rsid w:val="00B72D13"/>
    <w:rsid w:val="00B73317"/>
    <w:rsid w:val="00B740FF"/>
    <w:rsid w:val="00B7426E"/>
    <w:rsid w:val="00B746A3"/>
    <w:rsid w:val="00B750F3"/>
    <w:rsid w:val="00B75236"/>
    <w:rsid w:val="00B75D70"/>
    <w:rsid w:val="00B76872"/>
    <w:rsid w:val="00B76AF1"/>
    <w:rsid w:val="00B7727C"/>
    <w:rsid w:val="00B773C6"/>
    <w:rsid w:val="00B800EC"/>
    <w:rsid w:val="00B80342"/>
    <w:rsid w:val="00B804BB"/>
    <w:rsid w:val="00B80793"/>
    <w:rsid w:val="00B80880"/>
    <w:rsid w:val="00B8212B"/>
    <w:rsid w:val="00B821B9"/>
    <w:rsid w:val="00B82542"/>
    <w:rsid w:val="00B8275F"/>
    <w:rsid w:val="00B82ECE"/>
    <w:rsid w:val="00B83050"/>
    <w:rsid w:val="00B831FC"/>
    <w:rsid w:val="00B83648"/>
    <w:rsid w:val="00B83CEC"/>
    <w:rsid w:val="00B83D76"/>
    <w:rsid w:val="00B844EA"/>
    <w:rsid w:val="00B848AE"/>
    <w:rsid w:val="00B84C1B"/>
    <w:rsid w:val="00B84F07"/>
    <w:rsid w:val="00B85499"/>
    <w:rsid w:val="00B85809"/>
    <w:rsid w:val="00B85A2B"/>
    <w:rsid w:val="00B9055C"/>
    <w:rsid w:val="00B90E30"/>
    <w:rsid w:val="00B90EC0"/>
    <w:rsid w:val="00B93481"/>
    <w:rsid w:val="00B93BF2"/>
    <w:rsid w:val="00B93C20"/>
    <w:rsid w:val="00B94252"/>
    <w:rsid w:val="00B94253"/>
    <w:rsid w:val="00B94279"/>
    <w:rsid w:val="00B944E8"/>
    <w:rsid w:val="00B9588B"/>
    <w:rsid w:val="00B95B26"/>
    <w:rsid w:val="00B95FAF"/>
    <w:rsid w:val="00B96B2D"/>
    <w:rsid w:val="00B96E22"/>
    <w:rsid w:val="00B96E51"/>
    <w:rsid w:val="00BA0229"/>
    <w:rsid w:val="00BA1AE2"/>
    <w:rsid w:val="00BA3217"/>
    <w:rsid w:val="00BA3747"/>
    <w:rsid w:val="00BA4040"/>
    <w:rsid w:val="00BA4165"/>
    <w:rsid w:val="00BA445E"/>
    <w:rsid w:val="00BA45C8"/>
    <w:rsid w:val="00BA4985"/>
    <w:rsid w:val="00BA6128"/>
    <w:rsid w:val="00BA67BF"/>
    <w:rsid w:val="00BA6877"/>
    <w:rsid w:val="00BA6ED3"/>
    <w:rsid w:val="00BA7836"/>
    <w:rsid w:val="00BA7E38"/>
    <w:rsid w:val="00BB1A7F"/>
    <w:rsid w:val="00BB1E91"/>
    <w:rsid w:val="00BB231F"/>
    <w:rsid w:val="00BB2874"/>
    <w:rsid w:val="00BB2997"/>
    <w:rsid w:val="00BB2C99"/>
    <w:rsid w:val="00BB350A"/>
    <w:rsid w:val="00BB3906"/>
    <w:rsid w:val="00BB4413"/>
    <w:rsid w:val="00BB4647"/>
    <w:rsid w:val="00BB4746"/>
    <w:rsid w:val="00BB4803"/>
    <w:rsid w:val="00BB4C3C"/>
    <w:rsid w:val="00BB5839"/>
    <w:rsid w:val="00BB6AC2"/>
    <w:rsid w:val="00BB72C7"/>
    <w:rsid w:val="00BB7705"/>
    <w:rsid w:val="00BB7751"/>
    <w:rsid w:val="00BB7D19"/>
    <w:rsid w:val="00BB7F83"/>
    <w:rsid w:val="00BC00B3"/>
    <w:rsid w:val="00BC1695"/>
    <w:rsid w:val="00BC16FD"/>
    <w:rsid w:val="00BC17A0"/>
    <w:rsid w:val="00BC1C3F"/>
    <w:rsid w:val="00BC1D1C"/>
    <w:rsid w:val="00BC267D"/>
    <w:rsid w:val="00BC2DEA"/>
    <w:rsid w:val="00BC3229"/>
    <w:rsid w:val="00BC384E"/>
    <w:rsid w:val="00BC3BC4"/>
    <w:rsid w:val="00BC3CF6"/>
    <w:rsid w:val="00BC4115"/>
    <w:rsid w:val="00BC45B1"/>
    <w:rsid w:val="00BC461A"/>
    <w:rsid w:val="00BC51F5"/>
    <w:rsid w:val="00BC574A"/>
    <w:rsid w:val="00BC61BF"/>
    <w:rsid w:val="00BC627D"/>
    <w:rsid w:val="00BC6F06"/>
    <w:rsid w:val="00BC75E8"/>
    <w:rsid w:val="00BC7F6A"/>
    <w:rsid w:val="00BD0C6A"/>
    <w:rsid w:val="00BD0D1A"/>
    <w:rsid w:val="00BD12D5"/>
    <w:rsid w:val="00BD1F85"/>
    <w:rsid w:val="00BD25B4"/>
    <w:rsid w:val="00BD2DF5"/>
    <w:rsid w:val="00BD4429"/>
    <w:rsid w:val="00BD4A62"/>
    <w:rsid w:val="00BD5275"/>
    <w:rsid w:val="00BD5CAB"/>
    <w:rsid w:val="00BD5EB5"/>
    <w:rsid w:val="00BD6454"/>
    <w:rsid w:val="00BD6B0E"/>
    <w:rsid w:val="00BD6D3B"/>
    <w:rsid w:val="00BD7E01"/>
    <w:rsid w:val="00BE0207"/>
    <w:rsid w:val="00BE255D"/>
    <w:rsid w:val="00BE2560"/>
    <w:rsid w:val="00BE2D10"/>
    <w:rsid w:val="00BE31D3"/>
    <w:rsid w:val="00BE3C79"/>
    <w:rsid w:val="00BE402B"/>
    <w:rsid w:val="00BE4393"/>
    <w:rsid w:val="00BE5B98"/>
    <w:rsid w:val="00BE5BD9"/>
    <w:rsid w:val="00BE5CC4"/>
    <w:rsid w:val="00BE5EC2"/>
    <w:rsid w:val="00BE6751"/>
    <w:rsid w:val="00BE706B"/>
    <w:rsid w:val="00BE78A9"/>
    <w:rsid w:val="00BE7DA9"/>
    <w:rsid w:val="00BE7FDF"/>
    <w:rsid w:val="00BF010E"/>
    <w:rsid w:val="00BF0A6E"/>
    <w:rsid w:val="00BF0CFF"/>
    <w:rsid w:val="00BF0E02"/>
    <w:rsid w:val="00BF0E59"/>
    <w:rsid w:val="00BF118D"/>
    <w:rsid w:val="00BF11B0"/>
    <w:rsid w:val="00BF14CB"/>
    <w:rsid w:val="00BF19D5"/>
    <w:rsid w:val="00BF263A"/>
    <w:rsid w:val="00BF2C03"/>
    <w:rsid w:val="00BF2C87"/>
    <w:rsid w:val="00BF347E"/>
    <w:rsid w:val="00BF3583"/>
    <w:rsid w:val="00BF428B"/>
    <w:rsid w:val="00BF596E"/>
    <w:rsid w:val="00BF65A0"/>
    <w:rsid w:val="00BF7540"/>
    <w:rsid w:val="00BF7653"/>
    <w:rsid w:val="00BF783C"/>
    <w:rsid w:val="00C00557"/>
    <w:rsid w:val="00C011AA"/>
    <w:rsid w:val="00C014F7"/>
    <w:rsid w:val="00C0237C"/>
    <w:rsid w:val="00C027A3"/>
    <w:rsid w:val="00C028F2"/>
    <w:rsid w:val="00C02A1F"/>
    <w:rsid w:val="00C0333D"/>
    <w:rsid w:val="00C03358"/>
    <w:rsid w:val="00C03DB7"/>
    <w:rsid w:val="00C04CD7"/>
    <w:rsid w:val="00C05570"/>
    <w:rsid w:val="00C05CD7"/>
    <w:rsid w:val="00C06A72"/>
    <w:rsid w:val="00C07B46"/>
    <w:rsid w:val="00C104E6"/>
    <w:rsid w:val="00C110D3"/>
    <w:rsid w:val="00C110DE"/>
    <w:rsid w:val="00C11B3F"/>
    <w:rsid w:val="00C1251F"/>
    <w:rsid w:val="00C1279F"/>
    <w:rsid w:val="00C12975"/>
    <w:rsid w:val="00C1363B"/>
    <w:rsid w:val="00C13D91"/>
    <w:rsid w:val="00C1407C"/>
    <w:rsid w:val="00C14547"/>
    <w:rsid w:val="00C15234"/>
    <w:rsid w:val="00C155C2"/>
    <w:rsid w:val="00C156D2"/>
    <w:rsid w:val="00C1582A"/>
    <w:rsid w:val="00C160EB"/>
    <w:rsid w:val="00C16D20"/>
    <w:rsid w:val="00C171E8"/>
    <w:rsid w:val="00C171F6"/>
    <w:rsid w:val="00C1790D"/>
    <w:rsid w:val="00C17A70"/>
    <w:rsid w:val="00C202D2"/>
    <w:rsid w:val="00C20BD5"/>
    <w:rsid w:val="00C20C47"/>
    <w:rsid w:val="00C217E6"/>
    <w:rsid w:val="00C22A40"/>
    <w:rsid w:val="00C22F1A"/>
    <w:rsid w:val="00C23177"/>
    <w:rsid w:val="00C234A7"/>
    <w:rsid w:val="00C238D9"/>
    <w:rsid w:val="00C240B3"/>
    <w:rsid w:val="00C25B72"/>
    <w:rsid w:val="00C26D8D"/>
    <w:rsid w:val="00C27385"/>
    <w:rsid w:val="00C27545"/>
    <w:rsid w:val="00C2776B"/>
    <w:rsid w:val="00C27839"/>
    <w:rsid w:val="00C27968"/>
    <w:rsid w:val="00C27A4B"/>
    <w:rsid w:val="00C27DCC"/>
    <w:rsid w:val="00C308DE"/>
    <w:rsid w:val="00C3135B"/>
    <w:rsid w:val="00C313D4"/>
    <w:rsid w:val="00C31B7C"/>
    <w:rsid w:val="00C31B81"/>
    <w:rsid w:val="00C31E7A"/>
    <w:rsid w:val="00C3304B"/>
    <w:rsid w:val="00C3457A"/>
    <w:rsid w:val="00C36930"/>
    <w:rsid w:val="00C369B3"/>
    <w:rsid w:val="00C36E12"/>
    <w:rsid w:val="00C36EE7"/>
    <w:rsid w:val="00C379D8"/>
    <w:rsid w:val="00C37A68"/>
    <w:rsid w:val="00C41090"/>
    <w:rsid w:val="00C414D7"/>
    <w:rsid w:val="00C4252C"/>
    <w:rsid w:val="00C42F1A"/>
    <w:rsid w:val="00C4387C"/>
    <w:rsid w:val="00C4423A"/>
    <w:rsid w:val="00C45031"/>
    <w:rsid w:val="00C45182"/>
    <w:rsid w:val="00C4537A"/>
    <w:rsid w:val="00C45CEB"/>
    <w:rsid w:val="00C4628E"/>
    <w:rsid w:val="00C46324"/>
    <w:rsid w:val="00C470BF"/>
    <w:rsid w:val="00C471ED"/>
    <w:rsid w:val="00C47656"/>
    <w:rsid w:val="00C4769D"/>
    <w:rsid w:val="00C47F3F"/>
    <w:rsid w:val="00C509C2"/>
    <w:rsid w:val="00C50EA7"/>
    <w:rsid w:val="00C5139C"/>
    <w:rsid w:val="00C51887"/>
    <w:rsid w:val="00C51CF5"/>
    <w:rsid w:val="00C52082"/>
    <w:rsid w:val="00C529CE"/>
    <w:rsid w:val="00C52BD4"/>
    <w:rsid w:val="00C52EED"/>
    <w:rsid w:val="00C533D1"/>
    <w:rsid w:val="00C53829"/>
    <w:rsid w:val="00C538D4"/>
    <w:rsid w:val="00C55726"/>
    <w:rsid w:val="00C55DFA"/>
    <w:rsid w:val="00C578F9"/>
    <w:rsid w:val="00C609F0"/>
    <w:rsid w:val="00C60C8C"/>
    <w:rsid w:val="00C60F45"/>
    <w:rsid w:val="00C61F16"/>
    <w:rsid w:val="00C62396"/>
    <w:rsid w:val="00C62A87"/>
    <w:rsid w:val="00C62BF2"/>
    <w:rsid w:val="00C62EB8"/>
    <w:rsid w:val="00C63121"/>
    <w:rsid w:val="00C6333A"/>
    <w:rsid w:val="00C64109"/>
    <w:rsid w:val="00C6443D"/>
    <w:rsid w:val="00C6510D"/>
    <w:rsid w:val="00C65120"/>
    <w:rsid w:val="00C65214"/>
    <w:rsid w:val="00C65D4A"/>
    <w:rsid w:val="00C661E0"/>
    <w:rsid w:val="00C666AB"/>
    <w:rsid w:val="00C668C7"/>
    <w:rsid w:val="00C66DCB"/>
    <w:rsid w:val="00C67826"/>
    <w:rsid w:val="00C7020B"/>
    <w:rsid w:val="00C70247"/>
    <w:rsid w:val="00C70406"/>
    <w:rsid w:val="00C70CF9"/>
    <w:rsid w:val="00C71017"/>
    <w:rsid w:val="00C71B6A"/>
    <w:rsid w:val="00C7211D"/>
    <w:rsid w:val="00C725E3"/>
    <w:rsid w:val="00C726ED"/>
    <w:rsid w:val="00C72C0D"/>
    <w:rsid w:val="00C72E0E"/>
    <w:rsid w:val="00C72E23"/>
    <w:rsid w:val="00C7354B"/>
    <w:rsid w:val="00C7390E"/>
    <w:rsid w:val="00C74542"/>
    <w:rsid w:val="00C75813"/>
    <w:rsid w:val="00C7588A"/>
    <w:rsid w:val="00C75C09"/>
    <w:rsid w:val="00C7720E"/>
    <w:rsid w:val="00C77760"/>
    <w:rsid w:val="00C77CAB"/>
    <w:rsid w:val="00C77F3E"/>
    <w:rsid w:val="00C80DD2"/>
    <w:rsid w:val="00C813B6"/>
    <w:rsid w:val="00C821C7"/>
    <w:rsid w:val="00C82B4C"/>
    <w:rsid w:val="00C839D6"/>
    <w:rsid w:val="00C846D9"/>
    <w:rsid w:val="00C84C7F"/>
    <w:rsid w:val="00C85FF2"/>
    <w:rsid w:val="00C86215"/>
    <w:rsid w:val="00C86E08"/>
    <w:rsid w:val="00C87CA3"/>
    <w:rsid w:val="00C87CAF"/>
    <w:rsid w:val="00C9012B"/>
    <w:rsid w:val="00C90538"/>
    <w:rsid w:val="00C91ACB"/>
    <w:rsid w:val="00C91D41"/>
    <w:rsid w:val="00C92B47"/>
    <w:rsid w:val="00C93CCE"/>
    <w:rsid w:val="00C95166"/>
    <w:rsid w:val="00C95375"/>
    <w:rsid w:val="00C958BA"/>
    <w:rsid w:val="00C965ED"/>
    <w:rsid w:val="00C972FF"/>
    <w:rsid w:val="00CA0184"/>
    <w:rsid w:val="00CA1741"/>
    <w:rsid w:val="00CA18F9"/>
    <w:rsid w:val="00CA3B98"/>
    <w:rsid w:val="00CA452C"/>
    <w:rsid w:val="00CA4757"/>
    <w:rsid w:val="00CA4EFD"/>
    <w:rsid w:val="00CA6059"/>
    <w:rsid w:val="00CA645B"/>
    <w:rsid w:val="00CA7866"/>
    <w:rsid w:val="00CA7CB4"/>
    <w:rsid w:val="00CA7FF1"/>
    <w:rsid w:val="00CB0110"/>
    <w:rsid w:val="00CB03E9"/>
    <w:rsid w:val="00CB0A8E"/>
    <w:rsid w:val="00CB0F4F"/>
    <w:rsid w:val="00CB26F1"/>
    <w:rsid w:val="00CB381C"/>
    <w:rsid w:val="00CB49D2"/>
    <w:rsid w:val="00CB6347"/>
    <w:rsid w:val="00CB7088"/>
    <w:rsid w:val="00CB76FF"/>
    <w:rsid w:val="00CB77F2"/>
    <w:rsid w:val="00CB7D82"/>
    <w:rsid w:val="00CB7DF6"/>
    <w:rsid w:val="00CC01E0"/>
    <w:rsid w:val="00CC0329"/>
    <w:rsid w:val="00CC0770"/>
    <w:rsid w:val="00CC09D4"/>
    <w:rsid w:val="00CC0EE2"/>
    <w:rsid w:val="00CC109A"/>
    <w:rsid w:val="00CC11C0"/>
    <w:rsid w:val="00CC16CA"/>
    <w:rsid w:val="00CC16E2"/>
    <w:rsid w:val="00CC1FEB"/>
    <w:rsid w:val="00CC3747"/>
    <w:rsid w:val="00CC3B4D"/>
    <w:rsid w:val="00CC51AD"/>
    <w:rsid w:val="00CC576C"/>
    <w:rsid w:val="00CC58F1"/>
    <w:rsid w:val="00CC64AA"/>
    <w:rsid w:val="00CC677D"/>
    <w:rsid w:val="00CC74A6"/>
    <w:rsid w:val="00CC7C21"/>
    <w:rsid w:val="00CD0E0A"/>
    <w:rsid w:val="00CD1031"/>
    <w:rsid w:val="00CD2315"/>
    <w:rsid w:val="00CD3AFE"/>
    <w:rsid w:val="00CD3F38"/>
    <w:rsid w:val="00CD4E63"/>
    <w:rsid w:val="00CD5031"/>
    <w:rsid w:val="00CD51C9"/>
    <w:rsid w:val="00CD525C"/>
    <w:rsid w:val="00CD5C58"/>
    <w:rsid w:val="00CD6EC7"/>
    <w:rsid w:val="00CE08A8"/>
    <w:rsid w:val="00CE0D20"/>
    <w:rsid w:val="00CE1188"/>
    <w:rsid w:val="00CE1229"/>
    <w:rsid w:val="00CE2B3D"/>
    <w:rsid w:val="00CE3758"/>
    <w:rsid w:val="00CE447A"/>
    <w:rsid w:val="00CE5347"/>
    <w:rsid w:val="00CE6149"/>
    <w:rsid w:val="00CE61CA"/>
    <w:rsid w:val="00CE6AC1"/>
    <w:rsid w:val="00CE6E3B"/>
    <w:rsid w:val="00CE72CB"/>
    <w:rsid w:val="00CF11AD"/>
    <w:rsid w:val="00CF1438"/>
    <w:rsid w:val="00CF2427"/>
    <w:rsid w:val="00CF26BC"/>
    <w:rsid w:val="00CF3099"/>
    <w:rsid w:val="00CF33F5"/>
    <w:rsid w:val="00CF35BE"/>
    <w:rsid w:val="00CF3CA6"/>
    <w:rsid w:val="00CF506C"/>
    <w:rsid w:val="00CF5556"/>
    <w:rsid w:val="00CF58AA"/>
    <w:rsid w:val="00CF5DC5"/>
    <w:rsid w:val="00CF6085"/>
    <w:rsid w:val="00CF7A49"/>
    <w:rsid w:val="00CF7C51"/>
    <w:rsid w:val="00D006ED"/>
    <w:rsid w:val="00D00CF9"/>
    <w:rsid w:val="00D01114"/>
    <w:rsid w:val="00D02411"/>
    <w:rsid w:val="00D02685"/>
    <w:rsid w:val="00D02691"/>
    <w:rsid w:val="00D02F8F"/>
    <w:rsid w:val="00D03145"/>
    <w:rsid w:val="00D03237"/>
    <w:rsid w:val="00D036AD"/>
    <w:rsid w:val="00D03FD7"/>
    <w:rsid w:val="00D047FF"/>
    <w:rsid w:val="00D04B49"/>
    <w:rsid w:val="00D05349"/>
    <w:rsid w:val="00D053C6"/>
    <w:rsid w:val="00D05678"/>
    <w:rsid w:val="00D05C99"/>
    <w:rsid w:val="00D05E54"/>
    <w:rsid w:val="00D06F5B"/>
    <w:rsid w:val="00D07A4A"/>
    <w:rsid w:val="00D07F25"/>
    <w:rsid w:val="00D117B6"/>
    <w:rsid w:val="00D11A4B"/>
    <w:rsid w:val="00D128BB"/>
    <w:rsid w:val="00D12BA2"/>
    <w:rsid w:val="00D136D6"/>
    <w:rsid w:val="00D13712"/>
    <w:rsid w:val="00D14857"/>
    <w:rsid w:val="00D14A95"/>
    <w:rsid w:val="00D14AC4"/>
    <w:rsid w:val="00D14D10"/>
    <w:rsid w:val="00D16341"/>
    <w:rsid w:val="00D163EA"/>
    <w:rsid w:val="00D1795A"/>
    <w:rsid w:val="00D203A5"/>
    <w:rsid w:val="00D21BE2"/>
    <w:rsid w:val="00D22927"/>
    <w:rsid w:val="00D22998"/>
    <w:rsid w:val="00D22A66"/>
    <w:rsid w:val="00D22DF3"/>
    <w:rsid w:val="00D2386E"/>
    <w:rsid w:val="00D23DAE"/>
    <w:rsid w:val="00D2463E"/>
    <w:rsid w:val="00D24AD6"/>
    <w:rsid w:val="00D263E4"/>
    <w:rsid w:val="00D26458"/>
    <w:rsid w:val="00D278FC"/>
    <w:rsid w:val="00D30346"/>
    <w:rsid w:val="00D311E7"/>
    <w:rsid w:val="00D3278D"/>
    <w:rsid w:val="00D32F8C"/>
    <w:rsid w:val="00D3333D"/>
    <w:rsid w:val="00D33724"/>
    <w:rsid w:val="00D343DB"/>
    <w:rsid w:val="00D3470A"/>
    <w:rsid w:val="00D347FA"/>
    <w:rsid w:val="00D36109"/>
    <w:rsid w:val="00D37226"/>
    <w:rsid w:val="00D3777C"/>
    <w:rsid w:val="00D37B59"/>
    <w:rsid w:val="00D37C3D"/>
    <w:rsid w:val="00D37CBA"/>
    <w:rsid w:val="00D37F1D"/>
    <w:rsid w:val="00D40514"/>
    <w:rsid w:val="00D40610"/>
    <w:rsid w:val="00D424A4"/>
    <w:rsid w:val="00D42904"/>
    <w:rsid w:val="00D42941"/>
    <w:rsid w:val="00D42A07"/>
    <w:rsid w:val="00D42AC3"/>
    <w:rsid w:val="00D44526"/>
    <w:rsid w:val="00D445C7"/>
    <w:rsid w:val="00D44A1F"/>
    <w:rsid w:val="00D44B71"/>
    <w:rsid w:val="00D44C1E"/>
    <w:rsid w:val="00D453E2"/>
    <w:rsid w:val="00D45B0E"/>
    <w:rsid w:val="00D463F6"/>
    <w:rsid w:val="00D4657F"/>
    <w:rsid w:val="00D4736D"/>
    <w:rsid w:val="00D47559"/>
    <w:rsid w:val="00D50033"/>
    <w:rsid w:val="00D50CAB"/>
    <w:rsid w:val="00D50F5D"/>
    <w:rsid w:val="00D51519"/>
    <w:rsid w:val="00D51ADF"/>
    <w:rsid w:val="00D51D3D"/>
    <w:rsid w:val="00D51F4A"/>
    <w:rsid w:val="00D5253B"/>
    <w:rsid w:val="00D52F3E"/>
    <w:rsid w:val="00D5303E"/>
    <w:rsid w:val="00D53223"/>
    <w:rsid w:val="00D532A8"/>
    <w:rsid w:val="00D5352F"/>
    <w:rsid w:val="00D53849"/>
    <w:rsid w:val="00D55928"/>
    <w:rsid w:val="00D55EB1"/>
    <w:rsid w:val="00D57036"/>
    <w:rsid w:val="00D5750F"/>
    <w:rsid w:val="00D578FA"/>
    <w:rsid w:val="00D57EB4"/>
    <w:rsid w:val="00D607CC"/>
    <w:rsid w:val="00D628D8"/>
    <w:rsid w:val="00D62D79"/>
    <w:rsid w:val="00D63111"/>
    <w:rsid w:val="00D6334E"/>
    <w:rsid w:val="00D63421"/>
    <w:rsid w:val="00D638DC"/>
    <w:rsid w:val="00D64124"/>
    <w:rsid w:val="00D643D6"/>
    <w:rsid w:val="00D64E65"/>
    <w:rsid w:val="00D6566A"/>
    <w:rsid w:val="00D6692E"/>
    <w:rsid w:val="00D67C29"/>
    <w:rsid w:val="00D703C7"/>
    <w:rsid w:val="00D707BF"/>
    <w:rsid w:val="00D71714"/>
    <w:rsid w:val="00D71E2E"/>
    <w:rsid w:val="00D72AAE"/>
    <w:rsid w:val="00D72F8F"/>
    <w:rsid w:val="00D73264"/>
    <w:rsid w:val="00D73D3D"/>
    <w:rsid w:val="00D74099"/>
    <w:rsid w:val="00D7434E"/>
    <w:rsid w:val="00D7507F"/>
    <w:rsid w:val="00D75762"/>
    <w:rsid w:val="00D77008"/>
    <w:rsid w:val="00D777AF"/>
    <w:rsid w:val="00D77C44"/>
    <w:rsid w:val="00D80F2C"/>
    <w:rsid w:val="00D81AF7"/>
    <w:rsid w:val="00D81D90"/>
    <w:rsid w:val="00D81DA7"/>
    <w:rsid w:val="00D82524"/>
    <w:rsid w:val="00D831BE"/>
    <w:rsid w:val="00D836BD"/>
    <w:rsid w:val="00D83AEB"/>
    <w:rsid w:val="00D83D60"/>
    <w:rsid w:val="00D84072"/>
    <w:rsid w:val="00D84316"/>
    <w:rsid w:val="00D84C85"/>
    <w:rsid w:val="00D859B0"/>
    <w:rsid w:val="00D85BE3"/>
    <w:rsid w:val="00D85D67"/>
    <w:rsid w:val="00D85F0B"/>
    <w:rsid w:val="00D86920"/>
    <w:rsid w:val="00D8704D"/>
    <w:rsid w:val="00D870B9"/>
    <w:rsid w:val="00D87CC3"/>
    <w:rsid w:val="00D900D8"/>
    <w:rsid w:val="00D9028E"/>
    <w:rsid w:val="00D9049E"/>
    <w:rsid w:val="00D90EC5"/>
    <w:rsid w:val="00D90EF7"/>
    <w:rsid w:val="00D90EFC"/>
    <w:rsid w:val="00D917AE"/>
    <w:rsid w:val="00D91C93"/>
    <w:rsid w:val="00D91D9B"/>
    <w:rsid w:val="00D91E27"/>
    <w:rsid w:val="00D92391"/>
    <w:rsid w:val="00D930FB"/>
    <w:rsid w:val="00D9373B"/>
    <w:rsid w:val="00D9378D"/>
    <w:rsid w:val="00D95698"/>
    <w:rsid w:val="00D956ED"/>
    <w:rsid w:val="00D959DA"/>
    <w:rsid w:val="00D969C2"/>
    <w:rsid w:val="00D97B50"/>
    <w:rsid w:val="00D97BFD"/>
    <w:rsid w:val="00DA0156"/>
    <w:rsid w:val="00DA0A46"/>
    <w:rsid w:val="00DA0E0A"/>
    <w:rsid w:val="00DA17A5"/>
    <w:rsid w:val="00DA2106"/>
    <w:rsid w:val="00DA21C5"/>
    <w:rsid w:val="00DA343B"/>
    <w:rsid w:val="00DA465A"/>
    <w:rsid w:val="00DA5463"/>
    <w:rsid w:val="00DA59DC"/>
    <w:rsid w:val="00DA5C63"/>
    <w:rsid w:val="00DA5C8F"/>
    <w:rsid w:val="00DA631F"/>
    <w:rsid w:val="00DA660E"/>
    <w:rsid w:val="00DA66FF"/>
    <w:rsid w:val="00DA6FFB"/>
    <w:rsid w:val="00DA756D"/>
    <w:rsid w:val="00DA79C0"/>
    <w:rsid w:val="00DB01F8"/>
    <w:rsid w:val="00DB07AC"/>
    <w:rsid w:val="00DB0C85"/>
    <w:rsid w:val="00DB18D3"/>
    <w:rsid w:val="00DB3612"/>
    <w:rsid w:val="00DB4175"/>
    <w:rsid w:val="00DB423C"/>
    <w:rsid w:val="00DB43C9"/>
    <w:rsid w:val="00DB4E31"/>
    <w:rsid w:val="00DB5312"/>
    <w:rsid w:val="00DB5E3F"/>
    <w:rsid w:val="00DB7128"/>
    <w:rsid w:val="00DC01F1"/>
    <w:rsid w:val="00DC0B96"/>
    <w:rsid w:val="00DC0EC7"/>
    <w:rsid w:val="00DC18B1"/>
    <w:rsid w:val="00DC1A85"/>
    <w:rsid w:val="00DC1E06"/>
    <w:rsid w:val="00DC2546"/>
    <w:rsid w:val="00DC2CC1"/>
    <w:rsid w:val="00DC2EAA"/>
    <w:rsid w:val="00DC3C97"/>
    <w:rsid w:val="00DC493F"/>
    <w:rsid w:val="00DC4B47"/>
    <w:rsid w:val="00DC4F91"/>
    <w:rsid w:val="00DC5EA6"/>
    <w:rsid w:val="00DC6437"/>
    <w:rsid w:val="00DC66F6"/>
    <w:rsid w:val="00DC6E84"/>
    <w:rsid w:val="00DC72A5"/>
    <w:rsid w:val="00DC761D"/>
    <w:rsid w:val="00DD054E"/>
    <w:rsid w:val="00DD0B69"/>
    <w:rsid w:val="00DD14C3"/>
    <w:rsid w:val="00DD1DDB"/>
    <w:rsid w:val="00DD2A8E"/>
    <w:rsid w:val="00DD32FB"/>
    <w:rsid w:val="00DD3358"/>
    <w:rsid w:val="00DD367E"/>
    <w:rsid w:val="00DD38CC"/>
    <w:rsid w:val="00DD3D56"/>
    <w:rsid w:val="00DD46E1"/>
    <w:rsid w:val="00DD4A81"/>
    <w:rsid w:val="00DD5352"/>
    <w:rsid w:val="00DD5945"/>
    <w:rsid w:val="00DD77C7"/>
    <w:rsid w:val="00DD7BE3"/>
    <w:rsid w:val="00DD7D19"/>
    <w:rsid w:val="00DD7DD4"/>
    <w:rsid w:val="00DE02E5"/>
    <w:rsid w:val="00DE0358"/>
    <w:rsid w:val="00DE07AD"/>
    <w:rsid w:val="00DE0A5A"/>
    <w:rsid w:val="00DE0A82"/>
    <w:rsid w:val="00DE0F72"/>
    <w:rsid w:val="00DE164C"/>
    <w:rsid w:val="00DE1CB8"/>
    <w:rsid w:val="00DE249C"/>
    <w:rsid w:val="00DE313F"/>
    <w:rsid w:val="00DE340E"/>
    <w:rsid w:val="00DE3741"/>
    <w:rsid w:val="00DE44B3"/>
    <w:rsid w:val="00DE47B6"/>
    <w:rsid w:val="00DE4B85"/>
    <w:rsid w:val="00DE4C2A"/>
    <w:rsid w:val="00DE4E14"/>
    <w:rsid w:val="00DE71A3"/>
    <w:rsid w:val="00DE787C"/>
    <w:rsid w:val="00DF05EB"/>
    <w:rsid w:val="00DF089F"/>
    <w:rsid w:val="00DF13C0"/>
    <w:rsid w:val="00DF1426"/>
    <w:rsid w:val="00DF1717"/>
    <w:rsid w:val="00DF1B98"/>
    <w:rsid w:val="00DF2339"/>
    <w:rsid w:val="00DF293D"/>
    <w:rsid w:val="00DF3566"/>
    <w:rsid w:val="00DF391C"/>
    <w:rsid w:val="00DF3A2A"/>
    <w:rsid w:val="00DF4754"/>
    <w:rsid w:val="00DF479E"/>
    <w:rsid w:val="00DF4A32"/>
    <w:rsid w:val="00DF6603"/>
    <w:rsid w:val="00DF66C3"/>
    <w:rsid w:val="00DF66CE"/>
    <w:rsid w:val="00DF6BEC"/>
    <w:rsid w:val="00DF70C7"/>
    <w:rsid w:val="00DF7678"/>
    <w:rsid w:val="00DF790F"/>
    <w:rsid w:val="00DF7988"/>
    <w:rsid w:val="00E003D8"/>
    <w:rsid w:val="00E005E9"/>
    <w:rsid w:val="00E00F13"/>
    <w:rsid w:val="00E014CF"/>
    <w:rsid w:val="00E015FA"/>
    <w:rsid w:val="00E0250B"/>
    <w:rsid w:val="00E0278E"/>
    <w:rsid w:val="00E02EB6"/>
    <w:rsid w:val="00E03383"/>
    <w:rsid w:val="00E043A0"/>
    <w:rsid w:val="00E04440"/>
    <w:rsid w:val="00E04818"/>
    <w:rsid w:val="00E048B1"/>
    <w:rsid w:val="00E04D86"/>
    <w:rsid w:val="00E053FD"/>
    <w:rsid w:val="00E06237"/>
    <w:rsid w:val="00E063CA"/>
    <w:rsid w:val="00E06DF4"/>
    <w:rsid w:val="00E07605"/>
    <w:rsid w:val="00E07AD8"/>
    <w:rsid w:val="00E07DC6"/>
    <w:rsid w:val="00E1060D"/>
    <w:rsid w:val="00E111DC"/>
    <w:rsid w:val="00E118EC"/>
    <w:rsid w:val="00E11B95"/>
    <w:rsid w:val="00E11F9C"/>
    <w:rsid w:val="00E121E3"/>
    <w:rsid w:val="00E131BE"/>
    <w:rsid w:val="00E141F4"/>
    <w:rsid w:val="00E14408"/>
    <w:rsid w:val="00E14420"/>
    <w:rsid w:val="00E1448A"/>
    <w:rsid w:val="00E14591"/>
    <w:rsid w:val="00E14D06"/>
    <w:rsid w:val="00E14E4F"/>
    <w:rsid w:val="00E14F22"/>
    <w:rsid w:val="00E15167"/>
    <w:rsid w:val="00E15608"/>
    <w:rsid w:val="00E15C2F"/>
    <w:rsid w:val="00E15DF3"/>
    <w:rsid w:val="00E17C5D"/>
    <w:rsid w:val="00E20AAC"/>
    <w:rsid w:val="00E20F37"/>
    <w:rsid w:val="00E21226"/>
    <w:rsid w:val="00E21A1A"/>
    <w:rsid w:val="00E222F9"/>
    <w:rsid w:val="00E2250E"/>
    <w:rsid w:val="00E22DB9"/>
    <w:rsid w:val="00E2312F"/>
    <w:rsid w:val="00E23490"/>
    <w:rsid w:val="00E237FA"/>
    <w:rsid w:val="00E23832"/>
    <w:rsid w:val="00E24336"/>
    <w:rsid w:val="00E24446"/>
    <w:rsid w:val="00E24B42"/>
    <w:rsid w:val="00E25FE2"/>
    <w:rsid w:val="00E26818"/>
    <w:rsid w:val="00E3125C"/>
    <w:rsid w:val="00E31A3C"/>
    <w:rsid w:val="00E32F66"/>
    <w:rsid w:val="00E32F95"/>
    <w:rsid w:val="00E32FF0"/>
    <w:rsid w:val="00E333E6"/>
    <w:rsid w:val="00E33712"/>
    <w:rsid w:val="00E34639"/>
    <w:rsid w:val="00E34CE4"/>
    <w:rsid w:val="00E3528F"/>
    <w:rsid w:val="00E35C81"/>
    <w:rsid w:val="00E35D52"/>
    <w:rsid w:val="00E3617B"/>
    <w:rsid w:val="00E365AD"/>
    <w:rsid w:val="00E37868"/>
    <w:rsid w:val="00E4014D"/>
    <w:rsid w:val="00E402D5"/>
    <w:rsid w:val="00E40C04"/>
    <w:rsid w:val="00E4140B"/>
    <w:rsid w:val="00E4215A"/>
    <w:rsid w:val="00E433D7"/>
    <w:rsid w:val="00E45180"/>
    <w:rsid w:val="00E45BE3"/>
    <w:rsid w:val="00E45FD0"/>
    <w:rsid w:val="00E466EF"/>
    <w:rsid w:val="00E467C3"/>
    <w:rsid w:val="00E46F83"/>
    <w:rsid w:val="00E470B6"/>
    <w:rsid w:val="00E47F09"/>
    <w:rsid w:val="00E50C42"/>
    <w:rsid w:val="00E50E9C"/>
    <w:rsid w:val="00E514AD"/>
    <w:rsid w:val="00E530CC"/>
    <w:rsid w:val="00E53684"/>
    <w:rsid w:val="00E53B91"/>
    <w:rsid w:val="00E53F1A"/>
    <w:rsid w:val="00E54F11"/>
    <w:rsid w:val="00E561B5"/>
    <w:rsid w:val="00E576FD"/>
    <w:rsid w:val="00E57C91"/>
    <w:rsid w:val="00E6070B"/>
    <w:rsid w:val="00E60757"/>
    <w:rsid w:val="00E60900"/>
    <w:rsid w:val="00E621A2"/>
    <w:rsid w:val="00E63A14"/>
    <w:rsid w:val="00E63E3C"/>
    <w:rsid w:val="00E64549"/>
    <w:rsid w:val="00E64AE9"/>
    <w:rsid w:val="00E6562E"/>
    <w:rsid w:val="00E65766"/>
    <w:rsid w:val="00E657CB"/>
    <w:rsid w:val="00E65967"/>
    <w:rsid w:val="00E661BD"/>
    <w:rsid w:val="00E66B9D"/>
    <w:rsid w:val="00E66E6C"/>
    <w:rsid w:val="00E703A3"/>
    <w:rsid w:val="00E70C01"/>
    <w:rsid w:val="00E70FFA"/>
    <w:rsid w:val="00E71056"/>
    <w:rsid w:val="00E71E6C"/>
    <w:rsid w:val="00E721E7"/>
    <w:rsid w:val="00E724A1"/>
    <w:rsid w:val="00E724BC"/>
    <w:rsid w:val="00E72AF4"/>
    <w:rsid w:val="00E72CF1"/>
    <w:rsid w:val="00E72F32"/>
    <w:rsid w:val="00E74B4C"/>
    <w:rsid w:val="00E74C1A"/>
    <w:rsid w:val="00E75D47"/>
    <w:rsid w:val="00E76C03"/>
    <w:rsid w:val="00E76D15"/>
    <w:rsid w:val="00E76D4E"/>
    <w:rsid w:val="00E773D8"/>
    <w:rsid w:val="00E77736"/>
    <w:rsid w:val="00E808C7"/>
    <w:rsid w:val="00E8121D"/>
    <w:rsid w:val="00E8141B"/>
    <w:rsid w:val="00E81F80"/>
    <w:rsid w:val="00E8223B"/>
    <w:rsid w:val="00E8250F"/>
    <w:rsid w:val="00E83F99"/>
    <w:rsid w:val="00E84609"/>
    <w:rsid w:val="00E84AAD"/>
    <w:rsid w:val="00E84B21"/>
    <w:rsid w:val="00E84DB5"/>
    <w:rsid w:val="00E84F15"/>
    <w:rsid w:val="00E853CD"/>
    <w:rsid w:val="00E85AA4"/>
    <w:rsid w:val="00E85CD1"/>
    <w:rsid w:val="00E862EB"/>
    <w:rsid w:val="00E8630C"/>
    <w:rsid w:val="00E86788"/>
    <w:rsid w:val="00E86E19"/>
    <w:rsid w:val="00E86F28"/>
    <w:rsid w:val="00E8789E"/>
    <w:rsid w:val="00E878E4"/>
    <w:rsid w:val="00E900FE"/>
    <w:rsid w:val="00E907A9"/>
    <w:rsid w:val="00E91049"/>
    <w:rsid w:val="00E91122"/>
    <w:rsid w:val="00E91545"/>
    <w:rsid w:val="00E91D25"/>
    <w:rsid w:val="00E920EF"/>
    <w:rsid w:val="00E92293"/>
    <w:rsid w:val="00E9293D"/>
    <w:rsid w:val="00E92E69"/>
    <w:rsid w:val="00E93252"/>
    <w:rsid w:val="00E93AF4"/>
    <w:rsid w:val="00E93DD6"/>
    <w:rsid w:val="00E94E66"/>
    <w:rsid w:val="00E9529E"/>
    <w:rsid w:val="00E95723"/>
    <w:rsid w:val="00E9657B"/>
    <w:rsid w:val="00E965DC"/>
    <w:rsid w:val="00EA0C84"/>
    <w:rsid w:val="00EA1764"/>
    <w:rsid w:val="00EA19C6"/>
    <w:rsid w:val="00EA1CA5"/>
    <w:rsid w:val="00EA1FA3"/>
    <w:rsid w:val="00EA29F2"/>
    <w:rsid w:val="00EA2BE6"/>
    <w:rsid w:val="00EA31B2"/>
    <w:rsid w:val="00EA3A50"/>
    <w:rsid w:val="00EA3DFD"/>
    <w:rsid w:val="00EA5028"/>
    <w:rsid w:val="00EA5268"/>
    <w:rsid w:val="00EA5429"/>
    <w:rsid w:val="00EA5522"/>
    <w:rsid w:val="00EA6EFC"/>
    <w:rsid w:val="00EA71C8"/>
    <w:rsid w:val="00EA75A3"/>
    <w:rsid w:val="00EB0DA4"/>
    <w:rsid w:val="00EB1207"/>
    <w:rsid w:val="00EB13D0"/>
    <w:rsid w:val="00EB15C8"/>
    <w:rsid w:val="00EB21CA"/>
    <w:rsid w:val="00EB23A3"/>
    <w:rsid w:val="00EB293D"/>
    <w:rsid w:val="00EB2CE2"/>
    <w:rsid w:val="00EB2DDC"/>
    <w:rsid w:val="00EB2E97"/>
    <w:rsid w:val="00EB3A53"/>
    <w:rsid w:val="00EB3F6D"/>
    <w:rsid w:val="00EB44C0"/>
    <w:rsid w:val="00EB54FC"/>
    <w:rsid w:val="00EB552D"/>
    <w:rsid w:val="00EB5AC0"/>
    <w:rsid w:val="00EB5AC9"/>
    <w:rsid w:val="00EB5B4C"/>
    <w:rsid w:val="00EB63BB"/>
    <w:rsid w:val="00EB7C85"/>
    <w:rsid w:val="00EB7F44"/>
    <w:rsid w:val="00EC03E6"/>
    <w:rsid w:val="00EC0DE4"/>
    <w:rsid w:val="00EC1701"/>
    <w:rsid w:val="00EC2025"/>
    <w:rsid w:val="00EC2139"/>
    <w:rsid w:val="00EC2B6E"/>
    <w:rsid w:val="00EC2CFC"/>
    <w:rsid w:val="00EC3643"/>
    <w:rsid w:val="00EC377C"/>
    <w:rsid w:val="00EC3A57"/>
    <w:rsid w:val="00EC3E02"/>
    <w:rsid w:val="00EC4580"/>
    <w:rsid w:val="00EC4A9C"/>
    <w:rsid w:val="00EC5A2A"/>
    <w:rsid w:val="00EC5B7F"/>
    <w:rsid w:val="00EC5B87"/>
    <w:rsid w:val="00EC6161"/>
    <w:rsid w:val="00EC7003"/>
    <w:rsid w:val="00EC72F3"/>
    <w:rsid w:val="00EC77BD"/>
    <w:rsid w:val="00EC796B"/>
    <w:rsid w:val="00EC7DDF"/>
    <w:rsid w:val="00ED0BB0"/>
    <w:rsid w:val="00ED0C98"/>
    <w:rsid w:val="00ED0D01"/>
    <w:rsid w:val="00ED1867"/>
    <w:rsid w:val="00ED1A59"/>
    <w:rsid w:val="00ED2037"/>
    <w:rsid w:val="00ED2943"/>
    <w:rsid w:val="00ED295C"/>
    <w:rsid w:val="00ED29ED"/>
    <w:rsid w:val="00ED2B39"/>
    <w:rsid w:val="00ED38CE"/>
    <w:rsid w:val="00ED46AA"/>
    <w:rsid w:val="00ED4820"/>
    <w:rsid w:val="00ED4CD2"/>
    <w:rsid w:val="00ED657E"/>
    <w:rsid w:val="00ED6F86"/>
    <w:rsid w:val="00ED7024"/>
    <w:rsid w:val="00EE1B7F"/>
    <w:rsid w:val="00EE2D8A"/>
    <w:rsid w:val="00EE36B0"/>
    <w:rsid w:val="00EE3B02"/>
    <w:rsid w:val="00EE55BD"/>
    <w:rsid w:val="00EE5948"/>
    <w:rsid w:val="00EE5C23"/>
    <w:rsid w:val="00EE6AFE"/>
    <w:rsid w:val="00EE6E78"/>
    <w:rsid w:val="00EF037C"/>
    <w:rsid w:val="00EF1053"/>
    <w:rsid w:val="00EF1628"/>
    <w:rsid w:val="00EF1C58"/>
    <w:rsid w:val="00EF276E"/>
    <w:rsid w:val="00EF29EB"/>
    <w:rsid w:val="00EF2A2E"/>
    <w:rsid w:val="00EF2EA2"/>
    <w:rsid w:val="00EF35D4"/>
    <w:rsid w:val="00EF3DF0"/>
    <w:rsid w:val="00EF47C6"/>
    <w:rsid w:val="00EF4D69"/>
    <w:rsid w:val="00EF5214"/>
    <w:rsid w:val="00EF5337"/>
    <w:rsid w:val="00EF5B5E"/>
    <w:rsid w:val="00EF5ED0"/>
    <w:rsid w:val="00EF5FC5"/>
    <w:rsid w:val="00EF6EEF"/>
    <w:rsid w:val="00EF70D0"/>
    <w:rsid w:val="00EF7307"/>
    <w:rsid w:val="00EF732E"/>
    <w:rsid w:val="00EF7468"/>
    <w:rsid w:val="00F0031E"/>
    <w:rsid w:val="00F00644"/>
    <w:rsid w:val="00F006DB"/>
    <w:rsid w:val="00F02415"/>
    <w:rsid w:val="00F0289E"/>
    <w:rsid w:val="00F03181"/>
    <w:rsid w:val="00F03263"/>
    <w:rsid w:val="00F03F37"/>
    <w:rsid w:val="00F04467"/>
    <w:rsid w:val="00F04866"/>
    <w:rsid w:val="00F04A59"/>
    <w:rsid w:val="00F054FF"/>
    <w:rsid w:val="00F058B9"/>
    <w:rsid w:val="00F063CF"/>
    <w:rsid w:val="00F0677A"/>
    <w:rsid w:val="00F067F8"/>
    <w:rsid w:val="00F06984"/>
    <w:rsid w:val="00F06B59"/>
    <w:rsid w:val="00F07A41"/>
    <w:rsid w:val="00F10337"/>
    <w:rsid w:val="00F1090E"/>
    <w:rsid w:val="00F109BD"/>
    <w:rsid w:val="00F11646"/>
    <w:rsid w:val="00F11CF4"/>
    <w:rsid w:val="00F12105"/>
    <w:rsid w:val="00F12274"/>
    <w:rsid w:val="00F1231C"/>
    <w:rsid w:val="00F1270E"/>
    <w:rsid w:val="00F139C6"/>
    <w:rsid w:val="00F13C45"/>
    <w:rsid w:val="00F1470A"/>
    <w:rsid w:val="00F14F93"/>
    <w:rsid w:val="00F15462"/>
    <w:rsid w:val="00F166D4"/>
    <w:rsid w:val="00F16979"/>
    <w:rsid w:val="00F16A9D"/>
    <w:rsid w:val="00F16D29"/>
    <w:rsid w:val="00F16E23"/>
    <w:rsid w:val="00F17650"/>
    <w:rsid w:val="00F17D82"/>
    <w:rsid w:val="00F17FCE"/>
    <w:rsid w:val="00F202F6"/>
    <w:rsid w:val="00F20D5A"/>
    <w:rsid w:val="00F20FB4"/>
    <w:rsid w:val="00F218AE"/>
    <w:rsid w:val="00F22132"/>
    <w:rsid w:val="00F23246"/>
    <w:rsid w:val="00F23668"/>
    <w:rsid w:val="00F24045"/>
    <w:rsid w:val="00F24297"/>
    <w:rsid w:val="00F24388"/>
    <w:rsid w:val="00F24452"/>
    <w:rsid w:val="00F24902"/>
    <w:rsid w:val="00F2499B"/>
    <w:rsid w:val="00F24D32"/>
    <w:rsid w:val="00F24D5D"/>
    <w:rsid w:val="00F252D7"/>
    <w:rsid w:val="00F25890"/>
    <w:rsid w:val="00F25FD4"/>
    <w:rsid w:val="00F266D5"/>
    <w:rsid w:val="00F266D7"/>
    <w:rsid w:val="00F278FF"/>
    <w:rsid w:val="00F27D03"/>
    <w:rsid w:val="00F30463"/>
    <w:rsid w:val="00F305DC"/>
    <w:rsid w:val="00F30DC7"/>
    <w:rsid w:val="00F31B51"/>
    <w:rsid w:val="00F31EE2"/>
    <w:rsid w:val="00F32C8B"/>
    <w:rsid w:val="00F32FBF"/>
    <w:rsid w:val="00F337F4"/>
    <w:rsid w:val="00F3382E"/>
    <w:rsid w:val="00F3479E"/>
    <w:rsid w:val="00F355C6"/>
    <w:rsid w:val="00F361ED"/>
    <w:rsid w:val="00F36B4E"/>
    <w:rsid w:val="00F36B51"/>
    <w:rsid w:val="00F36E1D"/>
    <w:rsid w:val="00F370CD"/>
    <w:rsid w:val="00F372A1"/>
    <w:rsid w:val="00F378DE"/>
    <w:rsid w:val="00F402EF"/>
    <w:rsid w:val="00F41369"/>
    <w:rsid w:val="00F413F6"/>
    <w:rsid w:val="00F4169F"/>
    <w:rsid w:val="00F41849"/>
    <w:rsid w:val="00F41DEB"/>
    <w:rsid w:val="00F41F95"/>
    <w:rsid w:val="00F43503"/>
    <w:rsid w:val="00F43557"/>
    <w:rsid w:val="00F4359B"/>
    <w:rsid w:val="00F43C1E"/>
    <w:rsid w:val="00F43D7D"/>
    <w:rsid w:val="00F44578"/>
    <w:rsid w:val="00F44BEF"/>
    <w:rsid w:val="00F45236"/>
    <w:rsid w:val="00F45D05"/>
    <w:rsid w:val="00F46158"/>
    <w:rsid w:val="00F4637B"/>
    <w:rsid w:val="00F46A32"/>
    <w:rsid w:val="00F470AD"/>
    <w:rsid w:val="00F47120"/>
    <w:rsid w:val="00F471AD"/>
    <w:rsid w:val="00F474BA"/>
    <w:rsid w:val="00F4793F"/>
    <w:rsid w:val="00F47967"/>
    <w:rsid w:val="00F504BB"/>
    <w:rsid w:val="00F50B71"/>
    <w:rsid w:val="00F50B73"/>
    <w:rsid w:val="00F5181A"/>
    <w:rsid w:val="00F521C6"/>
    <w:rsid w:val="00F52E7D"/>
    <w:rsid w:val="00F5306C"/>
    <w:rsid w:val="00F53902"/>
    <w:rsid w:val="00F53A70"/>
    <w:rsid w:val="00F53D79"/>
    <w:rsid w:val="00F540F1"/>
    <w:rsid w:val="00F542AD"/>
    <w:rsid w:val="00F554C0"/>
    <w:rsid w:val="00F55D13"/>
    <w:rsid w:val="00F55D5F"/>
    <w:rsid w:val="00F56401"/>
    <w:rsid w:val="00F5648E"/>
    <w:rsid w:val="00F56543"/>
    <w:rsid w:val="00F5700C"/>
    <w:rsid w:val="00F57653"/>
    <w:rsid w:val="00F60699"/>
    <w:rsid w:val="00F60C21"/>
    <w:rsid w:val="00F60CA9"/>
    <w:rsid w:val="00F61DFE"/>
    <w:rsid w:val="00F62B26"/>
    <w:rsid w:val="00F62BFD"/>
    <w:rsid w:val="00F6434F"/>
    <w:rsid w:val="00F6454F"/>
    <w:rsid w:val="00F64773"/>
    <w:rsid w:val="00F6651E"/>
    <w:rsid w:val="00F67B4F"/>
    <w:rsid w:val="00F702E6"/>
    <w:rsid w:val="00F70CEA"/>
    <w:rsid w:val="00F70E26"/>
    <w:rsid w:val="00F72700"/>
    <w:rsid w:val="00F737BC"/>
    <w:rsid w:val="00F739B6"/>
    <w:rsid w:val="00F74FCB"/>
    <w:rsid w:val="00F75652"/>
    <w:rsid w:val="00F75CF4"/>
    <w:rsid w:val="00F75DB3"/>
    <w:rsid w:val="00F76CD8"/>
    <w:rsid w:val="00F77282"/>
    <w:rsid w:val="00F77540"/>
    <w:rsid w:val="00F80B48"/>
    <w:rsid w:val="00F82197"/>
    <w:rsid w:val="00F822EF"/>
    <w:rsid w:val="00F82731"/>
    <w:rsid w:val="00F82875"/>
    <w:rsid w:val="00F837EF"/>
    <w:rsid w:val="00F844BF"/>
    <w:rsid w:val="00F8490E"/>
    <w:rsid w:val="00F84B59"/>
    <w:rsid w:val="00F84F16"/>
    <w:rsid w:val="00F8535E"/>
    <w:rsid w:val="00F8537A"/>
    <w:rsid w:val="00F8554A"/>
    <w:rsid w:val="00F86B36"/>
    <w:rsid w:val="00F86BD0"/>
    <w:rsid w:val="00F86E7A"/>
    <w:rsid w:val="00F87530"/>
    <w:rsid w:val="00F876A0"/>
    <w:rsid w:val="00F876ED"/>
    <w:rsid w:val="00F8799E"/>
    <w:rsid w:val="00F87D0F"/>
    <w:rsid w:val="00F87E63"/>
    <w:rsid w:val="00F9072D"/>
    <w:rsid w:val="00F90FA4"/>
    <w:rsid w:val="00F912D9"/>
    <w:rsid w:val="00F9207B"/>
    <w:rsid w:val="00F920BE"/>
    <w:rsid w:val="00F92181"/>
    <w:rsid w:val="00F9296A"/>
    <w:rsid w:val="00F9391A"/>
    <w:rsid w:val="00F943A1"/>
    <w:rsid w:val="00F945B6"/>
    <w:rsid w:val="00F945EA"/>
    <w:rsid w:val="00F95238"/>
    <w:rsid w:val="00F958F3"/>
    <w:rsid w:val="00F95E71"/>
    <w:rsid w:val="00F964A5"/>
    <w:rsid w:val="00F96718"/>
    <w:rsid w:val="00F96EB3"/>
    <w:rsid w:val="00F97244"/>
    <w:rsid w:val="00F97A06"/>
    <w:rsid w:val="00F97A70"/>
    <w:rsid w:val="00F97D7F"/>
    <w:rsid w:val="00F97DEA"/>
    <w:rsid w:val="00F97F31"/>
    <w:rsid w:val="00FA1694"/>
    <w:rsid w:val="00FA1A4A"/>
    <w:rsid w:val="00FA276F"/>
    <w:rsid w:val="00FA3EE3"/>
    <w:rsid w:val="00FA4549"/>
    <w:rsid w:val="00FA49B5"/>
    <w:rsid w:val="00FA560B"/>
    <w:rsid w:val="00FA56FF"/>
    <w:rsid w:val="00FA5ADB"/>
    <w:rsid w:val="00FA5F18"/>
    <w:rsid w:val="00FA60B6"/>
    <w:rsid w:val="00FA6630"/>
    <w:rsid w:val="00FA7650"/>
    <w:rsid w:val="00FB037A"/>
    <w:rsid w:val="00FB03F1"/>
    <w:rsid w:val="00FB0B13"/>
    <w:rsid w:val="00FB1625"/>
    <w:rsid w:val="00FB16D1"/>
    <w:rsid w:val="00FB27E9"/>
    <w:rsid w:val="00FB2957"/>
    <w:rsid w:val="00FB2D03"/>
    <w:rsid w:val="00FB335D"/>
    <w:rsid w:val="00FB41C9"/>
    <w:rsid w:val="00FB5258"/>
    <w:rsid w:val="00FB64E1"/>
    <w:rsid w:val="00FB67CE"/>
    <w:rsid w:val="00FB6F95"/>
    <w:rsid w:val="00FB7191"/>
    <w:rsid w:val="00FB736B"/>
    <w:rsid w:val="00FB75CC"/>
    <w:rsid w:val="00FB7A8C"/>
    <w:rsid w:val="00FB7E74"/>
    <w:rsid w:val="00FC0068"/>
    <w:rsid w:val="00FC09DB"/>
    <w:rsid w:val="00FC0BFF"/>
    <w:rsid w:val="00FC111B"/>
    <w:rsid w:val="00FC2F2E"/>
    <w:rsid w:val="00FC2FBF"/>
    <w:rsid w:val="00FC4A2A"/>
    <w:rsid w:val="00FC4BD3"/>
    <w:rsid w:val="00FC4CEC"/>
    <w:rsid w:val="00FC52F7"/>
    <w:rsid w:val="00FC5BF2"/>
    <w:rsid w:val="00FC61C6"/>
    <w:rsid w:val="00FC628C"/>
    <w:rsid w:val="00FC6C80"/>
    <w:rsid w:val="00FC703D"/>
    <w:rsid w:val="00FC72AB"/>
    <w:rsid w:val="00FD0CFE"/>
    <w:rsid w:val="00FD0FF5"/>
    <w:rsid w:val="00FD1707"/>
    <w:rsid w:val="00FD2958"/>
    <w:rsid w:val="00FD29B3"/>
    <w:rsid w:val="00FD2B92"/>
    <w:rsid w:val="00FD2C10"/>
    <w:rsid w:val="00FD4709"/>
    <w:rsid w:val="00FD52F6"/>
    <w:rsid w:val="00FD5414"/>
    <w:rsid w:val="00FD5767"/>
    <w:rsid w:val="00FD5990"/>
    <w:rsid w:val="00FD5BF9"/>
    <w:rsid w:val="00FD5D14"/>
    <w:rsid w:val="00FD5F5A"/>
    <w:rsid w:val="00FD6EBC"/>
    <w:rsid w:val="00FD75EB"/>
    <w:rsid w:val="00FD7993"/>
    <w:rsid w:val="00FD7AF8"/>
    <w:rsid w:val="00FE0C52"/>
    <w:rsid w:val="00FE0CC8"/>
    <w:rsid w:val="00FE0DDE"/>
    <w:rsid w:val="00FE0EAD"/>
    <w:rsid w:val="00FE11F3"/>
    <w:rsid w:val="00FE156D"/>
    <w:rsid w:val="00FE2E6C"/>
    <w:rsid w:val="00FE304D"/>
    <w:rsid w:val="00FE3780"/>
    <w:rsid w:val="00FE43AB"/>
    <w:rsid w:val="00FE5265"/>
    <w:rsid w:val="00FE5F1F"/>
    <w:rsid w:val="00FE61B0"/>
    <w:rsid w:val="00FE647F"/>
    <w:rsid w:val="00FE714D"/>
    <w:rsid w:val="00FF02C1"/>
    <w:rsid w:val="00FF03B7"/>
    <w:rsid w:val="00FF08D9"/>
    <w:rsid w:val="00FF1223"/>
    <w:rsid w:val="00FF1FF2"/>
    <w:rsid w:val="00FF2912"/>
    <w:rsid w:val="00FF30F5"/>
    <w:rsid w:val="00FF339A"/>
    <w:rsid w:val="00FF3402"/>
    <w:rsid w:val="00FF5170"/>
    <w:rsid w:val="00FF5D89"/>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252"/>
  </w:style>
  <w:style w:type="paragraph" w:styleId="1">
    <w:name w:val="heading 1"/>
    <w:aliases w:val="Заголовок1,Заголовок параграфа (1.),Section,Section Heading,level2 hdg,111"/>
    <w:basedOn w:val="a"/>
    <w:next w:val="a"/>
    <w:link w:val="10"/>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basedOn w:val="a"/>
    <w:link w:val="afff3"/>
    <w:uiPriority w:val="99"/>
    <w:semiHidden/>
    <w:unhideWhenUsed/>
    <w:rsid w:val="00B10820"/>
    <w:pPr>
      <w:spacing w:after="0" w:line="240" w:lineRule="auto"/>
    </w:pPr>
    <w:rPr>
      <w:sz w:val="20"/>
      <w:szCs w:val="20"/>
    </w:rPr>
  </w:style>
  <w:style w:type="character" w:customStyle="1" w:styleId="afff3">
    <w:name w:val="Текст сноски Знак"/>
    <w:basedOn w:val="a0"/>
    <w:link w:val="afff2"/>
    <w:uiPriority w:val="99"/>
    <w:semiHidden/>
    <w:rsid w:val="00B10820"/>
    <w:rPr>
      <w:sz w:val="20"/>
      <w:szCs w:val="20"/>
    </w:rPr>
  </w:style>
  <w:style w:type="character" w:styleId="afff4">
    <w:name w:val="footnote reference"/>
    <w:basedOn w:val="a0"/>
    <w:uiPriority w:val="99"/>
    <w:semiHidden/>
    <w:unhideWhenUsed/>
    <w:rsid w:val="00B10820"/>
    <w:rPr>
      <w:vertAlign w:val="superscript"/>
    </w:rPr>
  </w:style>
  <w:style w:type="paragraph" w:customStyle="1" w:styleId="180">
    <w:name w:val="Основной текст18"/>
    <w:basedOn w:val="a"/>
    <w:rsid w:val="00BF0A6E"/>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paragraph" w:styleId="afff5">
    <w:name w:val="Document Map"/>
    <w:basedOn w:val="a"/>
    <w:link w:val="afff6"/>
    <w:uiPriority w:val="99"/>
    <w:semiHidden/>
    <w:unhideWhenUsed/>
    <w:rsid w:val="001C39D8"/>
    <w:pPr>
      <w:spacing w:after="0" w:line="240" w:lineRule="auto"/>
    </w:pPr>
    <w:rPr>
      <w:rFonts w:ascii="Tahoma" w:hAnsi="Tahoma" w:cs="Tahoma"/>
      <w:sz w:val="16"/>
      <w:szCs w:val="16"/>
    </w:rPr>
  </w:style>
  <w:style w:type="character" w:customStyle="1" w:styleId="afff6">
    <w:name w:val="Схема документа Знак"/>
    <w:basedOn w:val="a0"/>
    <w:link w:val="afff5"/>
    <w:uiPriority w:val="99"/>
    <w:semiHidden/>
    <w:rsid w:val="001C39D8"/>
    <w:rPr>
      <w:rFonts w:ascii="Tahoma" w:hAnsi="Tahoma" w:cs="Tahoma"/>
      <w:sz w:val="16"/>
      <w:szCs w:val="16"/>
    </w:rPr>
  </w:style>
  <w:style w:type="character" w:customStyle="1" w:styleId="afff7">
    <w:name w:val="Основной текст_"/>
    <w:basedOn w:val="a0"/>
    <w:link w:val="70"/>
    <w:rsid w:val="001C39D8"/>
    <w:rPr>
      <w:rFonts w:ascii="Times New Roman" w:eastAsia="Times New Roman" w:hAnsi="Times New Roman" w:cs="Times New Roman"/>
      <w:sz w:val="20"/>
      <w:szCs w:val="20"/>
      <w:shd w:val="clear" w:color="auto" w:fill="FFFFFF"/>
    </w:rPr>
  </w:style>
  <w:style w:type="character" w:customStyle="1" w:styleId="60">
    <w:name w:val="Основной текст (6)_"/>
    <w:basedOn w:val="a0"/>
    <w:rsid w:val="001C39D8"/>
    <w:rPr>
      <w:rFonts w:ascii="Times New Roman" w:eastAsia="Times New Roman" w:hAnsi="Times New Roman" w:cs="Times New Roman"/>
      <w:b w:val="0"/>
      <w:bCs w:val="0"/>
      <w:i w:val="0"/>
      <w:iCs w:val="0"/>
      <w:smallCaps w:val="0"/>
      <w:strike w:val="0"/>
      <w:sz w:val="20"/>
      <w:szCs w:val="20"/>
      <w:u w:val="none"/>
    </w:rPr>
  </w:style>
  <w:style w:type="character" w:customStyle="1" w:styleId="71">
    <w:name w:val="Основной текст (7)_"/>
    <w:basedOn w:val="a0"/>
    <w:link w:val="72"/>
    <w:rsid w:val="001C39D8"/>
    <w:rPr>
      <w:rFonts w:ascii="Times New Roman" w:eastAsia="Times New Roman" w:hAnsi="Times New Roman" w:cs="Times New Roman"/>
      <w:b/>
      <w:bCs/>
      <w:spacing w:val="-10"/>
      <w:sz w:val="21"/>
      <w:szCs w:val="21"/>
      <w:shd w:val="clear" w:color="auto" w:fill="FFFFFF"/>
    </w:rPr>
  </w:style>
  <w:style w:type="character" w:customStyle="1" w:styleId="8pt">
    <w:name w:val="Основной текст + 8 pt"/>
    <w:basedOn w:val="afff7"/>
    <w:rsid w:val="001C39D8"/>
    <w:rPr>
      <w:rFonts w:ascii="Times New Roman" w:eastAsia="Times New Roman" w:hAnsi="Times New Roman" w:cs="Times New Roman"/>
      <w:color w:val="000000"/>
      <w:spacing w:val="0"/>
      <w:w w:val="100"/>
      <w:position w:val="0"/>
      <w:sz w:val="16"/>
      <w:szCs w:val="16"/>
      <w:shd w:val="clear" w:color="auto" w:fill="FFFFFF"/>
      <w:lang w:val="ru-RU"/>
    </w:rPr>
  </w:style>
  <w:style w:type="character" w:customStyle="1" w:styleId="Sylfaen8pt">
    <w:name w:val="Колонтитул + Sylfaen;8 pt;Не курсив"/>
    <w:basedOn w:val="aff9"/>
    <w:rsid w:val="001C39D8"/>
    <w:rPr>
      <w:rFonts w:ascii="Sylfaen" w:eastAsia="Sylfaen" w:hAnsi="Sylfaen" w:cs="Sylfaen"/>
      <w:b w:val="0"/>
      <w:bCs w:val="0"/>
      <w:i/>
      <w:iCs/>
      <w:smallCaps w:val="0"/>
      <w:strike w:val="0"/>
      <w:color w:val="000000"/>
      <w:spacing w:val="0"/>
      <w:w w:val="100"/>
      <w:position w:val="0"/>
      <w:sz w:val="16"/>
      <w:szCs w:val="16"/>
      <w:u w:val="none"/>
      <w:lang w:val="ru-RU"/>
    </w:rPr>
  </w:style>
  <w:style w:type="character" w:customStyle="1" w:styleId="61">
    <w:name w:val="Основной текст (6)"/>
    <w:basedOn w:val="60"/>
    <w:rsid w:val="001C39D8"/>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character" w:customStyle="1" w:styleId="82">
    <w:name w:val="Подпись к таблице (8)_"/>
    <w:basedOn w:val="a0"/>
    <w:rsid w:val="001C39D8"/>
    <w:rPr>
      <w:rFonts w:ascii="Times New Roman" w:eastAsia="Times New Roman" w:hAnsi="Times New Roman" w:cs="Times New Roman"/>
      <w:b w:val="0"/>
      <w:bCs w:val="0"/>
      <w:i w:val="0"/>
      <w:iCs w:val="0"/>
      <w:smallCaps w:val="0"/>
      <w:strike w:val="0"/>
      <w:sz w:val="20"/>
      <w:szCs w:val="20"/>
      <w:u w:val="none"/>
    </w:rPr>
  </w:style>
  <w:style w:type="character" w:customStyle="1" w:styleId="83">
    <w:name w:val="Подпись к таблице (8)"/>
    <w:basedOn w:val="82"/>
    <w:rsid w:val="001C39D8"/>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paragraph" w:customStyle="1" w:styleId="70">
    <w:name w:val="Основной текст7"/>
    <w:basedOn w:val="a"/>
    <w:link w:val="afff7"/>
    <w:rsid w:val="001C39D8"/>
    <w:pPr>
      <w:widowControl w:val="0"/>
      <w:shd w:val="clear" w:color="auto" w:fill="FFFFFF"/>
      <w:spacing w:before="1980" w:after="120" w:line="0" w:lineRule="atLeast"/>
    </w:pPr>
    <w:rPr>
      <w:rFonts w:ascii="Times New Roman" w:eastAsia="Times New Roman" w:hAnsi="Times New Roman" w:cs="Times New Roman"/>
      <w:sz w:val="20"/>
      <w:szCs w:val="20"/>
    </w:rPr>
  </w:style>
  <w:style w:type="paragraph" w:customStyle="1" w:styleId="72">
    <w:name w:val="Основной текст (7)"/>
    <w:basedOn w:val="a"/>
    <w:link w:val="71"/>
    <w:rsid w:val="001C39D8"/>
    <w:pPr>
      <w:widowControl w:val="0"/>
      <w:shd w:val="clear" w:color="auto" w:fill="FFFFFF"/>
      <w:spacing w:after="0" w:line="219" w:lineRule="exact"/>
      <w:jc w:val="both"/>
    </w:pPr>
    <w:rPr>
      <w:rFonts w:ascii="Times New Roman" w:eastAsia="Times New Roman" w:hAnsi="Times New Roman" w:cs="Times New Roman"/>
      <w:b/>
      <w:bCs/>
      <w:spacing w:val="-10"/>
      <w:sz w:val="21"/>
      <w:szCs w:val="21"/>
    </w:rPr>
  </w:style>
  <w:style w:type="paragraph" w:styleId="afff8">
    <w:name w:val="Block Text"/>
    <w:basedOn w:val="a"/>
    <w:rsid w:val="001C39D8"/>
    <w:pPr>
      <w:spacing w:after="0" w:line="240" w:lineRule="auto"/>
      <w:ind w:left="567" w:right="-2"/>
      <w:jc w:val="both"/>
    </w:pPr>
    <w:rPr>
      <w:rFonts w:ascii="Times New Roman" w:eastAsia="Times New Roman" w:hAnsi="Times New Roman" w:cs="Times New Roman"/>
      <w:sz w:val="28"/>
      <w:szCs w:val="20"/>
      <w:lang w:eastAsia="ru-RU"/>
    </w:rPr>
  </w:style>
  <w:style w:type="character" w:customStyle="1" w:styleId="afff9">
    <w:name w:val="Текст доклада Знак"/>
    <w:link w:val="afffa"/>
    <w:locked/>
    <w:rsid w:val="001C39D8"/>
    <w:rPr>
      <w:rFonts w:ascii="Times New Roman" w:eastAsia="MS PMincho" w:hAnsi="Times New Roman" w:cs="Times New Roman"/>
      <w:sz w:val="24"/>
    </w:rPr>
  </w:style>
  <w:style w:type="paragraph" w:customStyle="1" w:styleId="afffa">
    <w:name w:val="Текст доклада"/>
    <w:basedOn w:val="a"/>
    <w:link w:val="afff9"/>
    <w:qFormat/>
    <w:rsid w:val="001C39D8"/>
    <w:pPr>
      <w:spacing w:after="200" w:line="276" w:lineRule="auto"/>
      <w:ind w:firstLine="709"/>
      <w:contextualSpacing/>
      <w:jc w:val="both"/>
    </w:pPr>
    <w:rPr>
      <w:rFonts w:ascii="Times New Roman" w:eastAsia="MS PMincho" w:hAnsi="Times New Roman" w:cs="Times New Roman"/>
      <w:sz w:val="24"/>
    </w:rPr>
  </w:style>
  <w:style w:type="character" w:customStyle="1" w:styleId="wmi-callto">
    <w:name w:val="wmi-callto"/>
    <w:basedOn w:val="a0"/>
    <w:rsid w:val="00AF00AB"/>
  </w:style>
  <w:style w:type="paragraph" w:customStyle="1" w:styleId="1111">
    <w:name w:val="1111"/>
    <w:basedOn w:val="a"/>
    <w:next w:val="a"/>
    <w:uiPriority w:val="9"/>
    <w:qFormat/>
    <w:rsid w:val="00AD79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customStyle="1" w:styleId="2221">
    <w:name w:val="2221"/>
    <w:basedOn w:val="a"/>
    <w:next w:val="a"/>
    <w:uiPriority w:val="99"/>
    <w:unhideWhenUsed/>
    <w:qFormat/>
    <w:rsid w:val="00AD7968"/>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AD7968"/>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
    <w:next w:val="a"/>
    <w:uiPriority w:val="9"/>
    <w:unhideWhenUsed/>
    <w:qFormat/>
    <w:rsid w:val="00AD7968"/>
    <w:pPr>
      <w:keepNext/>
      <w:keepLines/>
      <w:spacing w:before="40" w:after="0"/>
      <w:outlineLvl w:val="4"/>
    </w:pPr>
    <w:rPr>
      <w:rFonts w:ascii="Calibri Light" w:eastAsia="Times New Roman" w:hAnsi="Calibri Light" w:cs="Times New Roman"/>
      <w:color w:val="365F91"/>
    </w:rPr>
  </w:style>
  <w:style w:type="character" w:customStyle="1" w:styleId="110">
    <w:name w:val="Заголовок 1 Знак1"/>
    <w:basedOn w:val="a0"/>
    <w:uiPriority w:val="9"/>
    <w:rsid w:val="00AD7968"/>
    <w:rPr>
      <w:rFonts w:asciiTheme="majorHAnsi" w:eastAsiaTheme="majorEastAsia" w:hAnsiTheme="majorHAnsi" w:cstheme="majorBidi"/>
      <w:color w:val="365F91" w:themeColor="accent1" w:themeShade="BF"/>
      <w:sz w:val="32"/>
      <w:szCs w:val="32"/>
    </w:rPr>
  </w:style>
  <w:style w:type="character" w:customStyle="1" w:styleId="2f3">
    <w:name w:val="Просмотренная гиперссылка2"/>
    <w:basedOn w:val="a0"/>
    <w:uiPriority w:val="99"/>
    <w:semiHidden/>
    <w:unhideWhenUsed/>
    <w:rsid w:val="00AD7968"/>
    <w:rPr>
      <w:color w:val="800080"/>
      <w:u w:val="single"/>
    </w:rPr>
  </w:style>
  <w:style w:type="paragraph" w:customStyle="1" w:styleId="1a">
    <w:name w:val="Без интервала1"/>
    <w:next w:val="af1"/>
    <w:uiPriority w:val="1"/>
    <w:qFormat/>
    <w:rsid w:val="00AD7968"/>
    <w:pPr>
      <w:spacing w:after="0" w:line="240" w:lineRule="auto"/>
    </w:pPr>
    <w:rPr>
      <w:rFonts w:eastAsia="Times New Roman"/>
      <w:lang w:eastAsia="ru-RU"/>
    </w:rPr>
  </w:style>
  <w:style w:type="paragraph" w:customStyle="1" w:styleId="412">
    <w:name w:val="Оглавление 41"/>
    <w:basedOn w:val="a"/>
    <w:next w:val="a"/>
    <w:autoRedefine/>
    <w:uiPriority w:val="39"/>
    <w:unhideWhenUsed/>
    <w:rsid w:val="00AD7968"/>
    <w:pPr>
      <w:spacing w:after="100"/>
      <w:ind w:left="660"/>
    </w:pPr>
    <w:rPr>
      <w:rFonts w:eastAsia="Times New Roman"/>
      <w:lang w:eastAsia="ru-RU"/>
    </w:rPr>
  </w:style>
  <w:style w:type="paragraph" w:customStyle="1" w:styleId="511">
    <w:name w:val="Оглавление 51"/>
    <w:basedOn w:val="a"/>
    <w:next w:val="a"/>
    <w:autoRedefine/>
    <w:uiPriority w:val="39"/>
    <w:unhideWhenUsed/>
    <w:rsid w:val="00AD7968"/>
    <w:pPr>
      <w:spacing w:after="100"/>
      <w:ind w:left="880"/>
    </w:pPr>
    <w:rPr>
      <w:rFonts w:eastAsia="Times New Roman"/>
      <w:lang w:eastAsia="ru-RU"/>
    </w:rPr>
  </w:style>
  <w:style w:type="paragraph" w:customStyle="1" w:styleId="610">
    <w:name w:val="Оглавление 61"/>
    <w:basedOn w:val="a"/>
    <w:next w:val="a"/>
    <w:autoRedefine/>
    <w:uiPriority w:val="39"/>
    <w:unhideWhenUsed/>
    <w:rsid w:val="00AD7968"/>
    <w:pPr>
      <w:spacing w:after="100"/>
      <w:ind w:left="1100"/>
    </w:pPr>
    <w:rPr>
      <w:rFonts w:eastAsia="Times New Roman"/>
      <w:lang w:eastAsia="ru-RU"/>
    </w:rPr>
  </w:style>
  <w:style w:type="paragraph" w:customStyle="1" w:styleId="710">
    <w:name w:val="Оглавление 71"/>
    <w:basedOn w:val="a"/>
    <w:next w:val="a"/>
    <w:autoRedefine/>
    <w:uiPriority w:val="39"/>
    <w:unhideWhenUsed/>
    <w:rsid w:val="00AD7968"/>
    <w:pPr>
      <w:spacing w:after="100"/>
      <w:ind w:left="1320"/>
    </w:pPr>
    <w:rPr>
      <w:rFonts w:eastAsia="Times New Roman"/>
      <w:lang w:eastAsia="ru-RU"/>
    </w:rPr>
  </w:style>
  <w:style w:type="paragraph" w:customStyle="1" w:styleId="810">
    <w:name w:val="Оглавление 81"/>
    <w:basedOn w:val="a"/>
    <w:next w:val="a"/>
    <w:autoRedefine/>
    <w:uiPriority w:val="39"/>
    <w:unhideWhenUsed/>
    <w:rsid w:val="00AD7968"/>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AD7968"/>
    <w:pPr>
      <w:spacing w:after="100"/>
      <w:ind w:left="1760"/>
    </w:pPr>
    <w:rPr>
      <w:rFonts w:eastAsia="Times New Roman"/>
      <w:lang w:eastAsia="ru-RU"/>
    </w:rPr>
  </w:style>
  <w:style w:type="character" w:customStyle="1" w:styleId="210">
    <w:name w:val="Заголовок 2 Знак1"/>
    <w:basedOn w:val="a0"/>
    <w:uiPriority w:val="9"/>
    <w:semiHidden/>
    <w:rsid w:val="00AD7968"/>
    <w:rPr>
      <w:rFonts w:asciiTheme="majorHAnsi" w:eastAsiaTheme="majorEastAsia" w:hAnsiTheme="majorHAnsi" w:cstheme="majorBidi"/>
      <w:color w:val="365F91" w:themeColor="accent1" w:themeShade="BF"/>
      <w:sz w:val="26"/>
      <w:szCs w:val="26"/>
    </w:rPr>
  </w:style>
  <w:style w:type="character" w:customStyle="1" w:styleId="1b">
    <w:name w:val="Заголовок Знак1"/>
    <w:basedOn w:val="a0"/>
    <w:uiPriority w:val="10"/>
    <w:rsid w:val="00AD7968"/>
    <w:rPr>
      <w:rFonts w:asciiTheme="majorHAnsi" w:eastAsiaTheme="majorEastAsia" w:hAnsiTheme="majorHAnsi" w:cstheme="majorBidi"/>
      <w:spacing w:val="-10"/>
      <w:kern w:val="28"/>
      <w:sz w:val="56"/>
      <w:szCs w:val="56"/>
    </w:rPr>
  </w:style>
  <w:style w:type="character" w:customStyle="1" w:styleId="310">
    <w:name w:val="Заголовок 3 Знак1"/>
    <w:basedOn w:val="a0"/>
    <w:uiPriority w:val="9"/>
    <w:semiHidden/>
    <w:rsid w:val="00AD7968"/>
    <w:rPr>
      <w:rFonts w:asciiTheme="majorHAnsi" w:eastAsiaTheme="majorEastAsia" w:hAnsiTheme="majorHAnsi" w:cstheme="majorBidi"/>
      <w:color w:val="243F60" w:themeColor="accent1" w:themeShade="7F"/>
      <w:sz w:val="24"/>
      <w:szCs w:val="24"/>
    </w:rPr>
  </w:style>
  <w:style w:type="character" w:customStyle="1" w:styleId="512">
    <w:name w:val="Заголовок 5 Знак1"/>
    <w:basedOn w:val="a0"/>
    <w:uiPriority w:val="9"/>
    <w:semiHidden/>
    <w:rsid w:val="00AD7968"/>
    <w:rPr>
      <w:rFonts w:asciiTheme="majorHAnsi" w:eastAsiaTheme="majorEastAsia" w:hAnsiTheme="majorHAnsi" w:cstheme="majorBidi"/>
      <w:color w:val="365F91" w:themeColor="accent1" w:themeShade="BF"/>
    </w:rPr>
  </w:style>
  <w:style w:type="character" w:customStyle="1" w:styleId="340">
    <w:name w:val="Основной текст (34)_"/>
    <w:basedOn w:val="a0"/>
    <w:link w:val="341"/>
    <w:rsid w:val="00E03383"/>
    <w:rPr>
      <w:rFonts w:ascii="Times New Roman" w:eastAsia="Times New Roman" w:hAnsi="Times New Roman" w:cs="Times New Roman"/>
      <w:sz w:val="25"/>
      <w:szCs w:val="25"/>
      <w:shd w:val="clear" w:color="auto" w:fill="FFFFFF"/>
    </w:rPr>
  </w:style>
  <w:style w:type="paragraph" w:customStyle="1" w:styleId="3a">
    <w:name w:val="Основной текст3"/>
    <w:basedOn w:val="a"/>
    <w:rsid w:val="00E03383"/>
    <w:pPr>
      <w:widowControl w:val="0"/>
      <w:shd w:val="clear" w:color="auto" w:fill="FFFFFF"/>
      <w:spacing w:before="120" w:after="0" w:line="0" w:lineRule="atLeast"/>
      <w:jc w:val="both"/>
    </w:pPr>
    <w:rPr>
      <w:rFonts w:ascii="Times New Roman" w:eastAsia="Times New Roman" w:hAnsi="Times New Roman" w:cs="Times New Roman"/>
      <w:color w:val="000000"/>
      <w:sz w:val="26"/>
      <w:szCs w:val="26"/>
      <w:lang w:eastAsia="ru-RU"/>
    </w:rPr>
  </w:style>
  <w:style w:type="paragraph" w:customStyle="1" w:styleId="341">
    <w:name w:val="Основной текст (34)"/>
    <w:basedOn w:val="a"/>
    <w:link w:val="340"/>
    <w:rsid w:val="00E03383"/>
    <w:pPr>
      <w:widowControl w:val="0"/>
      <w:shd w:val="clear" w:color="auto" w:fill="FFFFFF"/>
      <w:spacing w:after="0" w:line="0" w:lineRule="atLeast"/>
    </w:pPr>
    <w:rPr>
      <w:rFonts w:ascii="Times New Roman" w:eastAsia="Times New Roman" w:hAnsi="Times New Roman" w:cs="Times New Roman"/>
      <w:sz w:val="25"/>
      <w:szCs w:val="25"/>
    </w:rPr>
  </w:style>
  <w:style w:type="character" w:customStyle="1" w:styleId="Exact0">
    <w:name w:val="Основной текст Exact"/>
    <w:basedOn w:val="a0"/>
    <w:rsid w:val="007F515B"/>
    <w:rPr>
      <w:rFonts w:ascii="Times New Roman" w:eastAsia="Times New Roman" w:hAnsi="Times New Roman" w:cs="Times New Roman"/>
      <w:b w:val="0"/>
      <w:bCs w:val="0"/>
      <w:i w:val="0"/>
      <w:iCs w:val="0"/>
      <w:smallCaps w:val="0"/>
      <w:strike w:val="0"/>
      <w:spacing w:val="-3"/>
      <w:sz w:val="25"/>
      <w:szCs w:val="25"/>
      <w:u w:val="none"/>
    </w:rPr>
  </w:style>
  <w:style w:type="character" w:customStyle="1" w:styleId="0ptExact">
    <w:name w:val="Основной текст + Курсив;Интервал 0 pt Exact"/>
    <w:basedOn w:val="afff7"/>
    <w:rsid w:val="007F515B"/>
    <w:rPr>
      <w:rFonts w:ascii="Times New Roman" w:eastAsia="Times New Roman" w:hAnsi="Times New Roman" w:cs="Times New Roman"/>
      <w:b w:val="0"/>
      <w:bCs w:val="0"/>
      <w:i/>
      <w:iCs/>
      <w:smallCaps w:val="0"/>
      <w:strike w:val="0"/>
      <w:color w:val="000000"/>
      <w:spacing w:val="-7"/>
      <w:w w:val="100"/>
      <w:position w:val="0"/>
      <w:sz w:val="25"/>
      <w:szCs w:val="25"/>
      <w:u w:val="none"/>
      <w:shd w:val="clear" w:color="auto" w:fill="FFFFFF"/>
      <w:lang w:val="ru-RU"/>
    </w:rPr>
  </w:style>
  <w:style w:type="character" w:customStyle="1" w:styleId="125pt">
    <w:name w:val="Основной текст + 12;5 pt"/>
    <w:basedOn w:val="afff7"/>
    <w:rsid w:val="007F515B"/>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ru-RU"/>
    </w:rPr>
  </w:style>
  <w:style w:type="character" w:customStyle="1" w:styleId="31Exact">
    <w:name w:val="Основной текст (31) Exact"/>
    <w:basedOn w:val="a0"/>
    <w:rsid w:val="007F515B"/>
    <w:rPr>
      <w:rFonts w:ascii="Times New Roman" w:eastAsia="Times New Roman" w:hAnsi="Times New Roman" w:cs="Times New Roman"/>
      <w:b/>
      <w:bCs/>
      <w:i w:val="0"/>
      <w:iCs w:val="0"/>
      <w:smallCaps w:val="0"/>
      <w:strike w:val="0"/>
      <w:color w:val="000000"/>
      <w:spacing w:val="-1"/>
      <w:w w:val="100"/>
      <w:position w:val="0"/>
      <w:sz w:val="11"/>
      <w:szCs w:val="11"/>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821">
      <w:bodyDiv w:val="1"/>
      <w:marLeft w:val="0"/>
      <w:marRight w:val="0"/>
      <w:marTop w:val="0"/>
      <w:marBottom w:val="0"/>
      <w:divBdr>
        <w:top w:val="none" w:sz="0" w:space="0" w:color="auto"/>
        <w:left w:val="none" w:sz="0" w:space="0" w:color="auto"/>
        <w:bottom w:val="none" w:sz="0" w:space="0" w:color="auto"/>
        <w:right w:val="none" w:sz="0" w:space="0" w:color="auto"/>
      </w:divBdr>
    </w:div>
    <w:div w:id="31928400">
      <w:bodyDiv w:val="1"/>
      <w:marLeft w:val="0"/>
      <w:marRight w:val="0"/>
      <w:marTop w:val="0"/>
      <w:marBottom w:val="0"/>
      <w:divBdr>
        <w:top w:val="none" w:sz="0" w:space="0" w:color="auto"/>
        <w:left w:val="none" w:sz="0" w:space="0" w:color="auto"/>
        <w:bottom w:val="none" w:sz="0" w:space="0" w:color="auto"/>
        <w:right w:val="none" w:sz="0" w:space="0" w:color="auto"/>
      </w:divBdr>
    </w:div>
    <w:div w:id="55904782">
      <w:bodyDiv w:val="1"/>
      <w:marLeft w:val="0"/>
      <w:marRight w:val="0"/>
      <w:marTop w:val="0"/>
      <w:marBottom w:val="0"/>
      <w:divBdr>
        <w:top w:val="none" w:sz="0" w:space="0" w:color="auto"/>
        <w:left w:val="none" w:sz="0" w:space="0" w:color="auto"/>
        <w:bottom w:val="none" w:sz="0" w:space="0" w:color="auto"/>
        <w:right w:val="none" w:sz="0" w:space="0" w:color="auto"/>
      </w:divBdr>
    </w:div>
    <w:div w:id="68961760">
      <w:bodyDiv w:val="1"/>
      <w:marLeft w:val="0"/>
      <w:marRight w:val="0"/>
      <w:marTop w:val="0"/>
      <w:marBottom w:val="0"/>
      <w:divBdr>
        <w:top w:val="none" w:sz="0" w:space="0" w:color="auto"/>
        <w:left w:val="none" w:sz="0" w:space="0" w:color="auto"/>
        <w:bottom w:val="none" w:sz="0" w:space="0" w:color="auto"/>
        <w:right w:val="none" w:sz="0" w:space="0" w:color="auto"/>
      </w:divBdr>
    </w:div>
    <w:div w:id="7340331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14656009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7716374">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232238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88823925">
      <w:bodyDiv w:val="1"/>
      <w:marLeft w:val="0"/>
      <w:marRight w:val="0"/>
      <w:marTop w:val="0"/>
      <w:marBottom w:val="0"/>
      <w:divBdr>
        <w:top w:val="none" w:sz="0" w:space="0" w:color="auto"/>
        <w:left w:val="none" w:sz="0" w:space="0" w:color="auto"/>
        <w:bottom w:val="none" w:sz="0" w:space="0" w:color="auto"/>
        <w:right w:val="none" w:sz="0" w:space="0" w:color="auto"/>
      </w:divBdr>
    </w:div>
    <w:div w:id="303003452">
      <w:bodyDiv w:val="1"/>
      <w:marLeft w:val="0"/>
      <w:marRight w:val="0"/>
      <w:marTop w:val="0"/>
      <w:marBottom w:val="0"/>
      <w:divBdr>
        <w:top w:val="none" w:sz="0" w:space="0" w:color="auto"/>
        <w:left w:val="none" w:sz="0" w:space="0" w:color="auto"/>
        <w:bottom w:val="none" w:sz="0" w:space="0" w:color="auto"/>
        <w:right w:val="none" w:sz="0" w:space="0" w:color="auto"/>
      </w:divBdr>
    </w:div>
    <w:div w:id="311520960">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7122669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209195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491542">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2110738">
      <w:bodyDiv w:val="1"/>
      <w:marLeft w:val="0"/>
      <w:marRight w:val="0"/>
      <w:marTop w:val="0"/>
      <w:marBottom w:val="0"/>
      <w:divBdr>
        <w:top w:val="none" w:sz="0" w:space="0" w:color="auto"/>
        <w:left w:val="none" w:sz="0" w:space="0" w:color="auto"/>
        <w:bottom w:val="none" w:sz="0" w:space="0" w:color="auto"/>
        <w:right w:val="none" w:sz="0" w:space="0" w:color="auto"/>
      </w:divBdr>
    </w:div>
    <w:div w:id="550653275">
      <w:bodyDiv w:val="1"/>
      <w:marLeft w:val="0"/>
      <w:marRight w:val="0"/>
      <w:marTop w:val="0"/>
      <w:marBottom w:val="0"/>
      <w:divBdr>
        <w:top w:val="none" w:sz="0" w:space="0" w:color="auto"/>
        <w:left w:val="none" w:sz="0" w:space="0" w:color="auto"/>
        <w:bottom w:val="none" w:sz="0" w:space="0" w:color="auto"/>
        <w:right w:val="none" w:sz="0" w:space="0" w:color="auto"/>
      </w:divBdr>
    </w:div>
    <w:div w:id="556360234">
      <w:bodyDiv w:val="1"/>
      <w:marLeft w:val="0"/>
      <w:marRight w:val="0"/>
      <w:marTop w:val="0"/>
      <w:marBottom w:val="0"/>
      <w:divBdr>
        <w:top w:val="none" w:sz="0" w:space="0" w:color="auto"/>
        <w:left w:val="none" w:sz="0" w:space="0" w:color="auto"/>
        <w:bottom w:val="none" w:sz="0" w:space="0" w:color="auto"/>
        <w:right w:val="none" w:sz="0" w:space="0" w:color="auto"/>
      </w:divBdr>
    </w:div>
    <w:div w:id="57581942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8100099">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5083791">
      <w:bodyDiv w:val="1"/>
      <w:marLeft w:val="0"/>
      <w:marRight w:val="0"/>
      <w:marTop w:val="0"/>
      <w:marBottom w:val="0"/>
      <w:divBdr>
        <w:top w:val="none" w:sz="0" w:space="0" w:color="auto"/>
        <w:left w:val="none" w:sz="0" w:space="0" w:color="auto"/>
        <w:bottom w:val="none" w:sz="0" w:space="0" w:color="auto"/>
        <w:right w:val="none" w:sz="0" w:space="0" w:color="auto"/>
      </w:divBdr>
    </w:div>
    <w:div w:id="668676107">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7384751">
      <w:bodyDiv w:val="1"/>
      <w:marLeft w:val="0"/>
      <w:marRight w:val="0"/>
      <w:marTop w:val="0"/>
      <w:marBottom w:val="0"/>
      <w:divBdr>
        <w:top w:val="none" w:sz="0" w:space="0" w:color="auto"/>
        <w:left w:val="none" w:sz="0" w:space="0" w:color="auto"/>
        <w:bottom w:val="none" w:sz="0" w:space="0" w:color="auto"/>
        <w:right w:val="none" w:sz="0" w:space="0" w:color="auto"/>
      </w:divBdr>
    </w:div>
    <w:div w:id="874150738">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1972679">
      <w:bodyDiv w:val="1"/>
      <w:marLeft w:val="0"/>
      <w:marRight w:val="0"/>
      <w:marTop w:val="0"/>
      <w:marBottom w:val="0"/>
      <w:divBdr>
        <w:top w:val="none" w:sz="0" w:space="0" w:color="auto"/>
        <w:left w:val="none" w:sz="0" w:space="0" w:color="auto"/>
        <w:bottom w:val="none" w:sz="0" w:space="0" w:color="auto"/>
        <w:right w:val="none" w:sz="0" w:space="0" w:color="auto"/>
      </w:divBdr>
    </w:div>
    <w:div w:id="113306249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7864669">
      <w:bodyDiv w:val="1"/>
      <w:marLeft w:val="0"/>
      <w:marRight w:val="0"/>
      <w:marTop w:val="0"/>
      <w:marBottom w:val="0"/>
      <w:divBdr>
        <w:top w:val="none" w:sz="0" w:space="0" w:color="auto"/>
        <w:left w:val="none" w:sz="0" w:space="0" w:color="auto"/>
        <w:bottom w:val="none" w:sz="0" w:space="0" w:color="auto"/>
        <w:right w:val="none" w:sz="0" w:space="0" w:color="auto"/>
      </w:divBdr>
    </w:div>
    <w:div w:id="1216504524">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4645344">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0455901">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2921590">
      <w:bodyDiv w:val="1"/>
      <w:marLeft w:val="0"/>
      <w:marRight w:val="0"/>
      <w:marTop w:val="0"/>
      <w:marBottom w:val="0"/>
      <w:divBdr>
        <w:top w:val="none" w:sz="0" w:space="0" w:color="auto"/>
        <w:left w:val="none" w:sz="0" w:space="0" w:color="auto"/>
        <w:bottom w:val="none" w:sz="0" w:space="0" w:color="auto"/>
        <w:right w:val="none" w:sz="0" w:space="0" w:color="auto"/>
      </w:divBdr>
    </w:div>
    <w:div w:id="1398818314">
      <w:bodyDiv w:val="1"/>
      <w:marLeft w:val="0"/>
      <w:marRight w:val="0"/>
      <w:marTop w:val="0"/>
      <w:marBottom w:val="0"/>
      <w:divBdr>
        <w:top w:val="none" w:sz="0" w:space="0" w:color="auto"/>
        <w:left w:val="none" w:sz="0" w:space="0" w:color="auto"/>
        <w:bottom w:val="none" w:sz="0" w:space="0" w:color="auto"/>
        <w:right w:val="none" w:sz="0" w:space="0" w:color="auto"/>
      </w:divBdr>
    </w:div>
    <w:div w:id="1422868998">
      <w:bodyDiv w:val="1"/>
      <w:marLeft w:val="0"/>
      <w:marRight w:val="0"/>
      <w:marTop w:val="0"/>
      <w:marBottom w:val="0"/>
      <w:divBdr>
        <w:top w:val="none" w:sz="0" w:space="0" w:color="auto"/>
        <w:left w:val="none" w:sz="0" w:space="0" w:color="auto"/>
        <w:bottom w:val="none" w:sz="0" w:space="0" w:color="auto"/>
        <w:right w:val="none" w:sz="0" w:space="0" w:color="auto"/>
      </w:divBdr>
    </w:div>
    <w:div w:id="1449810374">
      <w:bodyDiv w:val="1"/>
      <w:marLeft w:val="0"/>
      <w:marRight w:val="0"/>
      <w:marTop w:val="0"/>
      <w:marBottom w:val="0"/>
      <w:divBdr>
        <w:top w:val="none" w:sz="0" w:space="0" w:color="auto"/>
        <w:left w:val="none" w:sz="0" w:space="0" w:color="auto"/>
        <w:bottom w:val="none" w:sz="0" w:space="0" w:color="auto"/>
        <w:right w:val="none" w:sz="0" w:space="0" w:color="auto"/>
      </w:divBdr>
    </w:div>
    <w:div w:id="1453866746">
      <w:bodyDiv w:val="1"/>
      <w:marLeft w:val="0"/>
      <w:marRight w:val="0"/>
      <w:marTop w:val="0"/>
      <w:marBottom w:val="0"/>
      <w:divBdr>
        <w:top w:val="none" w:sz="0" w:space="0" w:color="auto"/>
        <w:left w:val="none" w:sz="0" w:space="0" w:color="auto"/>
        <w:bottom w:val="none" w:sz="0" w:space="0" w:color="auto"/>
        <w:right w:val="none" w:sz="0" w:space="0" w:color="auto"/>
      </w:divBdr>
    </w:div>
    <w:div w:id="1454324535">
      <w:bodyDiv w:val="1"/>
      <w:marLeft w:val="0"/>
      <w:marRight w:val="0"/>
      <w:marTop w:val="0"/>
      <w:marBottom w:val="0"/>
      <w:divBdr>
        <w:top w:val="none" w:sz="0" w:space="0" w:color="auto"/>
        <w:left w:val="none" w:sz="0" w:space="0" w:color="auto"/>
        <w:bottom w:val="none" w:sz="0" w:space="0" w:color="auto"/>
        <w:right w:val="none" w:sz="0" w:space="0" w:color="auto"/>
      </w:divBdr>
    </w:div>
    <w:div w:id="1466118444">
      <w:bodyDiv w:val="1"/>
      <w:marLeft w:val="0"/>
      <w:marRight w:val="0"/>
      <w:marTop w:val="0"/>
      <w:marBottom w:val="0"/>
      <w:divBdr>
        <w:top w:val="none" w:sz="0" w:space="0" w:color="auto"/>
        <w:left w:val="none" w:sz="0" w:space="0" w:color="auto"/>
        <w:bottom w:val="none" w:sz="0" w:space="0" w:color="auto"/>
        <w:right w:val="none" w:sz="0" w:space="0" w:color="auto"/>
      </w:divBdr>
    </w:div>
    <w:div w:id="150531938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
    <w:div w:id="1633435915">
      <w:bodyDiv w:val="1"/>
      <w:marLeft w:val="0"/>
      <w:marRight w:val="0"/>
      <w:marTop w:val="0"/>
      <w:marBottom w:val="0"/>
      <w:divBdr>
        <w:top w:val="none" w:sz="0" w:space="0" w:color="auto"/>
        <w:left w:val="none" w:sz="0" w:space="0" w:color="auto"/>
        <w:bottom w:val="none" w:sz="0" w:space="0" w:color="auto"/>
        <w:right w:val="none" w:sz="0" w:space="0" w:color="auto"/>
      </w:divBdr>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26176419">
      <w:bodyDiv w:val="1"/>
      <w:marLeft w:val="0"/>
      <w:marRight w:val="0"/>
      <w:marTop w:val="0"/>
      <w:marBottom w:val="0"/>
      <w:divBdr>
        <w:top w:val="none" w:sz="0" w:space="0" w:color="auto"/>
        <w:left w:val="none" w:sz="0" w:space="0" w:color="auto"/>
        <w:bottom w:val="none" w:sz="0" w:space="0" w:color="auto"/>
        <w:right w:val="none" w:sz="0" w:space="0" w:color="auto"/>
      </w:divBdr>
    </w:div>
    <w:div w:id="1733654783">
      <w:bodyDiv w:val="1"/>
      <w:marLeft w:val="0"/>
      <w:marRight w:val="0"/>
      <w:marTop w:val="0"/>
      <w:marBottom w:val="0"/>
      <w:divBdr>
        <w:top w:val="none" w:sz="0" w:space="0" w:color="auto"/>
        <w:left w:val="none" w:sz="0" w:space="0" w:color="auto"/>
        <w:bottom w:val="none" w:sz="0" w:space="0" w:color="auto"/>
        <w:right w:val="none" w:sz="0" w:space="0" w:color="auto"/>
      </w:divBdr>
    </w:div>
    <w:div w:id="1748844734">
      <w:bodyDiv w:val="1"/>
      <w:marLeft w:val="0"/>
      <w:marRight w:val="0"/>
      <w:marTop w:val="0"/>
      <w:marBottom w:val="0"/>
      <w:divBdr>
        <w:top w:val="none" w:sz="0" w:space="0" w:color="auto"/>
        <w:left w:val="none" w:sz="0" w:space="0" w:color="auto"/>
        <w:bottom w:val="none" w:sz="0" w:space="0" w:color="auto"/>
        <w:right w:val="none" w:sz="0" w:space="0" w:color="auto"/>
      </w:divBdr>
    </w:div>
    <w:div w:id="175423102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5019">
      <w:bodyDiv w:val="1"/>
      <w:marLeft w:val="0"/>
      <w:marRight w:val="0"/>
      <w:marTop w:val="0"/>
      <w:marBottom w:val="0"/>
      <w:divBdr>
        <w:top w:val="none" w:sz="0" w:space="0" w:color="auto"/>
        <w:left w:val="none" w:sz="0" w:space="0" w:color="auto"/>
        <w:bottom w:val="none" w:sz="0" w:space="0" w:color="auto"/>
        <w:right w:val="none" w:sz="0" w:space="0" w:color="auto"/>
      </w:divBdr>
    </w:div>
    <w:div w:id="1809325525">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08027539">
      <w:bodyDiv w:val="1"/>
      <w:marLeft w:val="0"/>
      <w:marRight w:val="0"/>
      <w:marTop w:val="0"/>
      <w:marBottom w:val="0"/>
      <w:divBdr>
        <w:top w:val="none" w:sz="0" w:space="0" w:color="auto"/>
        <w:left w:val="none" w:sz="0" w:space="0" w:color="auto"/>
        <w:bottom w:val="none" w:sz="0" w:space="0" w:color="auto"/>
        <w:right w:val="none" w:sz="0" w:space="0" w:color="auto"/>
      </w:divBdr>
    </w:div>
    <w:div w:id="1914966719">
      <w:bodyDiv w:val="1"/>
      <w:marLeft w:val="0"/>
      <w:marRight w:val="0"/>
      <w:marTop w:val="0"/>
      <w:marBottom w:val="0"/>
      <w:divBdr>
        <w:top w:val="none" w:sz="0" w:space="0" w:color="auto"/>
        <w:left w:val="none" w:sz="0" w:space="0" w:color="auto"/>
        <w:bottom w:val="none" w:sz="0" w:space="0" w:color="auto"/>
        <w:right w:val="none" w:sz="0" w:space="0" w:color="auto"/>
      </w:divBdr>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53125830">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1975062969">
      <w:bodyDiv w:val="1"/>
      <w:marLeft w:val="0"/>
      <w:marRight w:val="0"/>
      <w:marTop w:val="0"/>
      <w:marBottom w:val="0"/>
      <w:divBdr>
        <w:top w:val="none" w:sz="0" w:space="0" w:color="auto"/>
        <w:left w:val="none" w:sz="0" w:space="0" w:color="auto"/>
        <w:bottom w:val="none" w:sz="0" w:space="0" w:color="auto"/>
        <w:right w:val="none" w:sz="0" w:space="0" w:color="auto"/>
      </w:divBdr>
    </w:div>
    <w:div w:id="1984195667">
      <w:bodyDiv w:val="1"/>
      <w:marLeft w:val="0"/>
      <w:marRight w:val="0"/>
      <w:marTop w:val="0"/>
      <w:marBottom w:val="0"/>
      <w:divBdr>
        <w:top w:val="none" w:sz="0" w:space="0" w:color="auto"/>
        <w:left w:val="none" w:sz="0" w:space="0" w:color="auto"/>
        <w:bottom w:val="none" w:sz="0" w:space="0" w:color="auto"/>
        <w:right w:val="none" w:sz="0" w:space="0" w:color="auto"/>
      </w:divBdr>
    </w:div>
    <w:div w:id="2000451699">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4577601">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8377073">
      <w:bodyDiv w:val="1"/>
      <w:marLeft w:val="0"/>
      <w:marRight w:val="0"/>
      <w:marTop w:val="0"/>
      <w:marBottom w:val="0"/>
      <w:divBdr>
        <w:top w:val="none" w:sz="0" w:space="0" w:color="auto"/>
        <w:left w:val="none" w:sz="0" w:space="0" w:color="auto"/>
        <w:bottom w:val="none" w:sz="0" w:space="0" w:color="auto"/>
        <w:right w:val="none" w:sz="0" w:space="0" w:color="auto"/>
      </w:divBdr>
    </w:div>
    <w:div w:id="2110926464">
      <w:bodyDiv w:val="1"/>
      <w:marLeft w:val="0"/>
      <w:marRight w:val="0"/>
      <w:marTop w:val="0"/>
      <w:marBottom w:val="0"/>
      <w:divBdr>
        <w:top w:val="none" w:sz="0" w:space="0" w:color="auto"/>
        <w:left w:val="none" w:sz="0" w:space="0" w:color="auto"/>
        <w:bottom w:val="none" w:sz="0" w:space="0" w:color="auto"/>
        <w:right w:val="none" w:sz="0" w:space="0" w:color="auto"/>
      </w:divBdr>
    </w:div>
    <w:div w:id="2113472388">
      <w:bodyDiv w:val="1"/>
      <w:marLeft w:val="0"/>
      <w:marRight w:val="0"/>
      <w:marTop w:val="0"/>
      <w:marBottom w:val="0"/>
      <w:divBdr>
        <w:top w:val="none" w:sz="0" w:space="0" w:color="auto"/>
        <w:left w:val="none" w:sz="0" w:space="0" w:color="auto"/>
        <w:bottom w:val="none" w:sz="0" w:space="0" w:color="auto"/>
        <w:right w:val="none" w:sz="0" w:space="0" w:color="auto"/>
      </w:divBdr>
    </w:div>
    <w:div w:id="21173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wmf"/><Relationship Id="rId39" Type="http://schemas.openxmlformats.org/officeDocument/2006/relationships/image" Target="media/image28.wmf"/><Relationship Id="rId21" Type="http://schemas.openxmlformats.org/officeDocument/2006/relationships/image" Target="media/image10.png"/><Relationship Id="rId34" Type="http://schemas.openxmlformats.org/officeDocument/2006/relationships/image" Target="media/image23.wmf"/><Relationship Id="rId42" Type="http://schemas.openxmlformats.org/officeDocument/2006/relationships/image" Target="media/image31.wmf"/><Relationship Id="rId47" Type="http://schemas.openxmlformats.org/officeDocument/2006/relationships/image" Target="media/image36.wmf"/><Relationship Id="rId50" Type="http://schemas.openxmlformats.org/officeDocument/2006/relationships/image" Target="media/image39.wmf"/><Relationship Id="rId55" Type="http://schemas.openxmlformats.org/officeDocument/2006/relationships/image" Target="media/image44.w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wmf"/><Relationship Id="rId11" Type="http://schemas.openxmlformats.org/officeDocument/2006/relationships/header" Target="header1.xml"/><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wmf"/><Relationship Id="rId53" Type="http://schemas.openxmlformats.org/officeDocument/2006/relationships/image" Target="media/image42.wmf"/><Relationship Id="rId58" Type="http://schemas.openxmlformats.org/officeDocument/2006/relationships/image" Target="media/image47.png"/><Relationship Id="rId5" Type="http://schemas.openxmlformats.org/officeDocument/2006/relationships/settings" Target="settings.xml"/><Relationship Id="rId61" Type="http://schemas.openxmlformats.org/officeDocument/2006/relationships/image" Target="media/image50.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5.wmf"/><Relationship Id="rId8" Type="http://schemas.openxmlformats.org/officeDocument/2006/relationships/endnotes" Target="endnotes.xml"/><Relationship Id="rId51" Type="http://schemas.openxmlformats.org/officeDocument/2006/relationships/image" Target="media/image40.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5.wmf"/><Relationship Id="rId59" Type="http://schemas.openxmlformats.org/officeDocument/2006/relationships/image" Target="media/image48.png"/><Relationship Id="rId20" Type="http://schemas.openxmlformats.org/officeDocument/2006/relationships/image" Target="media/image9.png"/><Relationship Id="rId41" Type="http://schemas.openxmlformats.org/officeDocument/2006/relationships/image" Target="media/image30.wmf"/><Relationship Id="rId54" Type="http://schemas.openxmlformats.org/officeDocument/2006/relationships/image" Target="media/image43.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8.wmf"/><Relationship Id="rId57" Type="http://schemas.openxmlformats.org/officeDocument/2006/relationships/image" Target="media/image46.wmf"/><Relationship Id="rId10" Type="http://schemas.microsoft.com/office/2007/relationships/hdphoto" Target="media/hdphoto1.wdp"/><Relationship Id="rId31" Type="http://schemas.openxmlformats.org/officeDocument/2006/relationships/image" Target="media/image20.wmf"/><Relationship Id="rId44" Type="http://schemas.openxmlformats.org/officeDocument/2006/relationships/image" Target="media/image33.wmf"/><Relationship Id="rId52" Type="http://schemas.openxmlformats.org/officeDocument/2006/relationships/image" Target="media/image41.wmf"/><Relationship Id="rId60" Type="http://schemas.openxmlformats.org/officeDocument/2006/relationships/image" Target="media/image49.w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B08D5-21C9-41D9-BB75-289F96AD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208</Pages>
  <Words>52993</Words>
  <Characters>302064</Characters>
  <Application>Microsoft Office Word</Application>
  <DocSecurity>0</DocSecurity>
  <Lines>2517</Lines>
  <Paragraphs>708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354349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2020-12-24T09:31:00Z</dcterms:created>
  <dcterms:modified xsi:type="dcterms:W3CDTF">2021-02-12T07:56:00Z</dcterms:modified>
</cp:coreProperties>
</file>